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Тойчубекова</w:t>
      </w:r>
      <w:r>
        <w:t xml:space="preserve"> </w:t>
      </w:r>
      <w:r>
        <w:t xml:space="preserve">Асель</w:t>
      </w:r>
      <w:r>
        <w:t xml:space="preserve"> </w:t>
      </w:r>
      <w:r>
        <w:t xml:space="preserve">Нурлановна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индивидуального проекта является научиться основным способам тестирования веб приложений.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DVWA в гостевую систему к Kali Linux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Damn Vulnerable Web Application (DVWA) — это учебное веб-приложение, специально разработанное для тестирования уязвимостей и отработки навыков в области веб-безопасности. Оно представляет собой платформу с преднамеренно уязвимым кодом, позволяя исследователям и разработчикам анализировать и исправлять типичные ошибки, встречающиеся в веб-приложениях.</w:t>
      </w:r>
    </w:p>
    <w:p>
      <w:pPr>
        <w:pStyle w:val="BodyText"/>
      </w:pPr>
      <w:r>
        <w:t xml:space="preserve">DVWA включает различные уровни сложности атак, такие как SQL-инъекции, межсайтовый скриптинг (XSS), межсайтовая подделка запросов (CSRF) и другие распространённые уязвимости. Пользователи могут переключать уровень сложности (низкий, средний, высокий) для изучения различных способов атак и методов защиты от них.</w:t>
      </w:r>
    </w:p>
    <w:bookmarkEnd w:id="22"/>
    <w:bookmarkStart w:id="62" w:name="выполнение-индивидуального-проек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Для начала клонируем репозиторий DVWA из гитхаба, ссылка которой было указано в туисе. Далее перенесем DVWA в /var/www/html, где распологаются все сайты. С помощью команды ls мы видим, что все успешно выполнено. (рис. 1).</w:t>
      </w:r>
    </w:p>
    <w:p>
      <w:pPr>
        <w:pStyle w:val="CaptionedFigure"/>
      </w:pPr>
      <w:r>
        <w:drawing>
          <wp:inline>
            <wp:extent cx="3733800" cy="2448104"/>
            <wp:effectExtent b="0" l="0" r="0" t="0"/>
            <wp:docPr descr="Клонирование репозитори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Клонирование репозитория</w:t>
      </w:r>
    </w:p>
    <w:p>
      <w:pPr>
        <w:pStyle w:val="BodyText"/>
      </w:pPr>
      <w:r>
        <w:t xml:space="preserve">Устанавливаем все права доступа для DVWA. Далее перейдем в конфигурационный файл DVWA и скопируем файл config.inc.php.dist в новый файл config.inc.php. (рис. 2).</w:t>
      </w:r>
    </w:p>
    <w:p>
      <w:pPr>
        <w:pStyle w:val="CaptionedFigure"/>
      </w:pPr>
      <w:r>
        <w:drawing>
          <wp:inline>
            <wp:extent cx="3733800" cy="3183109"/>
            <wp:effectExtent b="0" l="0" r="0" t="0"/>
            <wp:docPr descr="Копирования конфигурационного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Копирования конфигурационного файла</w:t>
      </w:r>
    </w:p>
    <w:p>
      <w:pPr>
        <w:pStyle w:val="BodyText"/>
      </w:pPr>
      <w:r>
        <w:t xml:space="preserve">Далее открываем конфигурационный файл для редактирования, устанавливаем имя пользователя и пароль, сохраняем и закрываем. (рис. 3).</w:t>
      </w:r>
    </w:p>
    <w:p>
      <w:pPr>
        <w:pStyle w:val="CaptionedFigure"/>
      </w:pPr>
      <w:r>
        <w:drawing>
          <wp:inline>
            <wp:extent cx="3733800" cy="2756180"/>
            <wp:effectExtent b="0" l="0" r="0" t="0"/>
            <wp:docPr descr="Установка имени пользователя и парол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имени пользователя и пароля</w:t>
      </w:r>
    </w:p>
    <w:p>
      <w:pPr>
        <w:pStyle w:val="BodyText"/>
      </w:pPr>
      <w:r>
        <w:t xml:space="preserve">Затем перейдя в режим суперпользователя настроим базу данных MariaDB для DVWA. Запускаем mysql, создаем базу данных, создаем нового пользователя с паролем, который сможет подключиться только с локального компьютера и имеет все права доступа к базе данных. (рис. 4).</w:t>
      </w:r>
    </w:p>
    <w:p>
      <w:pPr>
        <w:pStyle w:val="CaptionedFigure"/>
      </w:pPr>
      <w:r>
        <w:drawing>
          <wp:inline>
            <wp:extent cx="3733800" cy="2753383"/>
            <wp:effectExtent b="0" l="0" r="0" t="0"/>
            <wp:docPr descr="Создание базы данных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базы данных</w:t>
      </w:r>
    </w:p>
    <w:p>
      <w:pPr>
        <w:pStyle w:val="BodyText"/>
      </w:pPr>
      <w:r>
        <w:t xml:space="preserve">Попробуем подключиться к базе данных с ранее созданным пользователем. Мы видим, что вывелось сообщение Database changed, что подтверждает успешное подключение. (рис. 5).</w:t>
      </w:r>
    </w:p>
    <w:p>
      <w:pPr>
        <w:pStyle w:val="CaptionedFigure"/>
      </w:pPr>
      <w:r>
        <w:drawing>
          <wp:inline>
            <wp:extent cx="3733800" cy="1657500"/>
            <wp:effectExtent b="0" l="0" r="0" t="0"/>
            <wp:docPr descr="Подключение к базе данных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Подключение к базе данных</w:t>
      </w:r>
    </w:p>
    <w:p>
      <w:pPr>
        <w:pStyle w:val="BodyText"/>
      </w:pPr>
      <w:r>
        <w:t xml:space="preserve">Под именем суперпользователя перейдем в директорию /etc/php/8.4/apache2 и откроем файл php.ini для редактирования. (рис. 6).</w:t>
      </w:r>
    </w:p>
    <w:p>
      <w:pPr>
        <w:pStyle w:val="CaptionedFigure"/>
      </w:pPr>
      <w:r>
        <w:drawing>
          <wp:inline>
            <wp:extent cx="3173505" cy="2059321"/>
            <wp:effectExtent b="0" l="0" r="0" t="0"/>
            <wp:docPr descr="Открытие файла для редактирования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05" cy="2059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для редактирования</w:t>
      </w:r>
    </w:p>
    <w:p>
      <w:pPr>
        <w:pStyle w:val="BodyText"/>
      </w:pPr>
      <w:r>
        <w:t xml:space="preserve">В конфигурационном файле php ставим значения allow_ url_ fopen и allow_ url _include на On, это позволит php обрабатывать удаленные файлы по url и использовать include, require (позволяют подключать один php файл в другой) для загрузки кода по url. (рис. 7).</w:t>
      </w:r>
    </w:p>
    <w:p>
      <w:pPr>
        <w:pStyle w:val="CaptionedFigure"/>
      </w:pPr>
      <w:r>
        <w:drawing>
          <wp:inline>
            <wp:extent cx="3733800" cy="1829155"/>
            <wp:effectExtent b="0" l="0" r="0" t="0"/>
            <wp:docPr descr="Редактирование конфигурационного файла php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конфигурационного файла php</w:t>
      </w:r>
    </w:p>
    <w:p>
      <w:pPr>
        <w:pStyle w:val="BodyText"/>
      </w:pPr>
      <w:r>
        <w:t xml:space="preserve">Далее установим значения display_ errors и display_ startup_ errors на значения On, это позволит ошибкам php отображаться на экране, также при запуске. (рис. 8).</w:t>
      </w:r>
    </w:p>
    <w:p>
      <w:pPr>
        <w:pStyle w:val="CaptionedFigure"/>
      </w:pPr>
      <w:r>
        <w:drawing>
          <wp:inline>
            <wp:extent cx="3733800" cy="2786077"/>
            <wp:effectExtent b="0" l="0" r="0" t="0"/>
            <wp:docPr descr="Редактирование конфигурационного файла php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6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конфигурационного файла php</w:t>
      </w:r>
    </w:p>
    <w:p>
      <w:pPr>
        <w:pStyle w:val="BodyText"/>
      </w:pPr>
      <w:r>
        <w:t xml:space="preserve">Установим php -gd, доля работы с графикой. (рис. 9).</w:t>
      </w:r>
    </w:p>
    <w:p>
      <w:pPr>
        <w:pStyle w:val="CaptionedFigure"/>
      </w:pPr>
      <w:r>
        <w:drawing>
          <wp:inline>
            <wp:extent cx="3733800" cy="1508734"/>
            <wp:effectExtent b="0" l="0" r="0" t="0"/>
            <wp:docPr descr="Установка php-gd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8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php-gd</w:t>
      </w:r>
    </w:p>
    <w:p>
      <w:pPr>
        <w:pStyle w:val="BodyText"/>
      </w:pPr>
      <w:r>
        <w:t xml:space="preserve">Добавляем в apache модуль rewrite, который позволяет apache перенаправлять url-адреса. (рис. 10).</w:t>
      </w:r>
    </w:p>
    <w:p>
      <w:pPr>
        <w:pStyle w:val="CaptionedFigure"/>
      </w:pPr>
      <w:r>
        <w:drawing>
          <wp:inline>
            <wp:extent cx="3733800" cy="1360853"/>
            <wp:effectExtent b="0" l="0" r="0" t="0"/>
            <wp:docPr descr="Добавление модуля в apache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модуля в apache</w:t>
      </w:r>
    </w:p>
    <w:p>
      <w:pPr>
        <w:pStyle w:val="BodyText"/>
      </w:pPr>
      <w:r>
        <w:t xml:space="preserve">Запускаем apache2 и в посковой системе введем localhost/setup. Мы видим, что нам вывелась старница DVWA для настройки базы данных. (рис. 11).</w:t>
      </w:r>
    </w:p>
    <w:p>
      <w:pPr>
        <w:pStyle w:val="CaptionedFigure"/>
      </w:pPr>
      <w:r>
        <w:drawing>
          <wp:inline>
            <wp:extent cx="3733800" cy="2017269"/>
            <wp:effectExtent b="0" l="0" r="0" t="0"/>
            <wp:docPr descr="Открытие страницы DVWA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7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Открытие страницы DVWA</w:t>
      </w:r>
    </w:p>
    <w:p>
      <w:pPr>
        <w:pStyle w:val="BodyText"/>
      </w:pPr>
      <w:r>
        <w:t xml:space="preserve">Немного опустившись вниз по странице найдем кнопку сreate database нажмем на нее, чтобы начать работу с базой данных, у нас спросят ввести имя и пароль, введем в разле имя admin, в разделе пароль password. (рис. 12).</w:t>
      </w:r>
    </w:p>
    <w:p>
      <w:pPr>
        <w:pStyle w:val="CaptionedFigure"/>
      </w:pPr>
      <w:r>
        <w:drawing>
          <wp:inline>
            <wp:extent cx="3733800" cy="2457770"/>
            <wp:effectExtent b="0" l="0" r="0" t="0"/>
            <wp:docPr descr="Работа с базой данных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Работа с базой данных</w:t>
      </w:r>
    </w:p>
    <w:p>
      <w:pPr>
        <w:pStyle w:val="BodyText"/>
      </w:pPr>
      <w:r>
        <w:t xml:space="preserve">Мы видим, что мы успешно вошли в DVWA все наши настройки корректно установлены. (рис. 13).</w:t>
      </w:r>
    </w:p>
    <w:p>
      <w:pPr>
        <w:pStyle w:val="CaptionedFigure"/>
      </w:pPr>
      <w:r>
        <w:drawing>
          <wp:inline>
            <wp:extent cx="3733800" cy="2834710"/>
            <wp:effectExtent b="0" l="0" r="0" t="0"/>
            <wp:docPr descr="Работа с базой данных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Работа с базой данных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данного этапа индивидуального проекта я научилась устанавливать DVWA на KAli Linux.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2</dc:title>
  <dc:creator>Тойчубекова Асель Нурлановна</dc:creator>
  <dc:language>ru-RU</dc:language>
  <cp:keywords/>
  <dcterms:created xsi:type="dcterms:W3CDTF">2025-03-22T04:37:18Z</dcterms:created>
  <dcterms:modified xsi:type="dcterms:W3CDTF">2025-03-22T04:37:18Z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