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Проект. Этап 4</w:t>
      </w:r>
    </w:p>
    <w:p>
      <w:pPr>
        <w:pStyle w:val="Subtitle"/>
      </w:pPr>
      <w:r>
        <w:t xml:space="preserve">Защита проекта: Образование планетной системы</w:t>
      </w:r>
    </w:p>
    <w:p>
      <w:pPr>
        <w:pStyle w:val="Author"/>
      </w:pPr>
      <w:r>
        <w:t xml:space="preserve">Тойчубекова Асель Нурлановна</w:t>
      </w:r>
    </w:p>
    <w:p>
      <w:pPr>
        <w:pStyle w:val="Author"/>
      </w:pPr>
      <w:r>
        <w:t xml:space="preserve">Четвергова Мария Викторовна</w:t>
      </w:r>
    </w:p>
    <w:p>
      <w:pPr>
        <w:pStyle w:val="Author"/>
      </w:pPr>
      <w:r>
        <w:t xml:space="preserve">Просина Ксения Максимовна</w:t>
      </w:r>
    </w:p>
    <w:p>
      <w:pPr>
        <w:pStyle w:val="Author"/>
      </w:pPr>
      <w:r>
        <w:t xml:space="preserve">Чигладзе Майя Владиславовна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Настоящий документ является итоговым отчётом по проекту</w:t>
      </w:r>
      <w:r>
        <w:t xml:space="preserve"> </w:t>
      </w:r>
      <w:r>
        <w:rPr>
          <w:b/>
          <w:bCs/>
        </w:rPr>
        <w:t xml:space="preserve">«Образование</w:t>
      </w:r>
      <w:r>
        <w:rPr>
          <w:b/>
          <w:bCs/>
        </w:rPr>
        <w:t xml:space="preserve"> </w:t>
      </w:r>
      <w:r>
        <w:rPr>
          <w:b/>
          <w:bCs/>
        </w:rPr>
        <w:t xml:space="preserve">планетной системы»</w:t>
      </w:r>
      <w:r>
        <w:t xml:space="preserve">, выполненному в рамках дисциплины «Математическое</w:t>
      </w:r>
      <w:r>
        <w:t xml:space="preserve"> </w:t>
      </w:r>
      <w:r>
        <w:t xml:space="preserve">моделирование». Проект реализован в четыре последовательных этапа:</w:t>
      </w:r>
      <w:r>
        <w:t xml:space="preserve"> </w:t>
      </w:r>
      <w:r>
        <w:t xml:space="preserve">построение теоретической модели, разработка алгоритмов, программная</w:t>
      </w:r>
      <w:r>
        <w:t xml:space="preserve"> </w:t>
      </w:r>
      <w:r>
        <w:t xml:space="preserve">реализация и настоящий завершающий этап — защита и коллективное</w:t>
      </w:r>
      <w:r>
        <w:t xml:space="preserve"> </w:t>
      </w:r>
      <w:r>
        <w:t xml:space="preserve">обсуждение результатов.</w:t>
      </w:r>
    </w:p>
    <w:p>
      <w:pPr>
        <w:pStyle w:val="BodyText"/>
      </w:pPr>
      <w:r>
        <w:t xml:space="preserve">Ключевой научной проблемой проекта является вопрос о том, каким образом</w:t>
      </w:r>
      <w:r>
        <w:t xml:space="preserve"> </w:t>
      </w:r>
      <w:r>
        <w:t xml:space="preserve">из диффузного газопылевого облака, вращающегося вокруг молодой звезды,</w:t>
      </w:r>
      <w:r>
        <w:t xml:space="preserve"> </w:t>
      </w:r>
      <w:r>
        <w:t xml:space="preserve">за относительно короткое (по астрономическим меркам) время формируется</w:t>
      </w:r>
      <w:r>
        <w:t xml:space="preserve"> </w:t>
      </w:r>
      <w:r>
        <w:t xml:space="preserve">упорядоченная система планет. Этот вопрос остаётся одним из центральных</w:t>
      </w:r>
      <w:r>
        <w:t xml:space="preserve"> </w:t>
      </w:r>
      <w:r>
        <w:t xml:space="preserve">в современной астрофизике: несмотря на то что небулярная теория</w:t>
      </w:r>
      <w:r>
        <w:t xml:space="preserve"> </w:t>
      </w:r>
      <w:r>
        <w:t xml:space="preserve">существует более двух веков, детали механизмов аккреции, роль газового</w:t>
      </w:r>
      <w:r>
        <w:t xml:space="preserve"> </w:t>
      </w:r>
      <w:r>
        <w:t xml:space="preserve">трения, влияние мигрирующих газовых гигантов и многие другие аспекты до</w:t>
      </w:r>
      <w:r>
        <w:t xml:space="preserve"> </w:t>
      </w:r>
      <w:r>
        <w:t xml:space="preserve">сих пор активно исследуются.</w:t>
      </w:r>
    </w:p>
    <w:p>
      <w:pPr>
        <w:pStyle w:val="BodyText"/>
      </w:pPr>
      <w:r>
        <w:t xml:space="preserve">Цель данного этапа — представить полный обзор проделанной работы,</w:t>
      </w:r>
      <w:r>
        <w:t xml:space="preserve"> </w:t>
      </w:r>
      <w:r>
        <w:t xml:space="preserve">обсудить полученные результаты в контексте физической задачи, честно</w:t>
      </w:r>
      <w:r>
        <w:t xml:space="preserve"> </w:t>
      </w:r>
      <w:r>
        <w:t xml:space="preserve">оценить ограничения модели, сформулировать направления её развития и</w:t>
      </w:r>
      <w:r>
        <w:t xml:space="preserve"> </w:t>
      </w:r>
      <w:r>
        <w:t xml:space="preserve">провести самооценку работы группы.</w:t>
      </w:r>
    </w:p>
    <w:bookmarkEnd w:id="9"/>
    <w:bookmarkStart w:id="14" w:name="полный-обзор-проекта"/>
    <w:p>
      <w:pPr>
        <w:pStyle w:val="Heading1"/>
      </w:pPr>
      <w:r>
        <w:t xml:space="preserve">2. Полный обзор проекта</w:t>
      </w:r>
    </w:p>
    <w:bookmarkStart w:id="10" w:name="научная-проблема-и-её-актуальность"/>
    <w:p>
      <w:pPr>
        <w:pStyle w:val="Heading2"/>
      </w:pPr>
      <w:r>
        <w:t xml:space="preserve">2.1 Научная проблема и её актуальность</w:t>
      </w:r>
    </w:p>
    <w:p>
      <w:pPr>
        <w:pStyle w:val="FirstParagraph"/>
      </w:pPr>
      <w:r>
        <w:t xml:space="preserve">Солнечная система сформировалась около 4,6 миллиарда лет назад из</w:t>
      </w:r>
      <w:r>
        <w:t xml:space="preserve"> </w:t>
      </w:r>
      <w:r>
        <w:t xml:space="preserve">солнечной туманности — облака газа и пыли. Этот факт установлен</w:t>
      </w:r>
      <w:r>
        <w:t xml:space="preserve"> </w:t>
      </w:r>
      <w:r>
        <w:t xml:space="preserve">достаточно надёжно по изотопному составу метеоритов и радиоактивному</w:t>
      </w:r>
      <w:r>
        <w:t xml:space="preserve"> </w:t>
      </w:r>
      <w:r>
        <w:t xml:space="preserve">датированию. Однако точная последовательность событий, приводящая от</w:t>
      </w:r>
      <w:r>
        <w:t xml:space="preserve"> </w:t>
      </w:r>
      <w:r>
        <w:t xml:space="preserve">аморфного облака к упорядоченной системе с несколькими планетами на</w:t>
      </w:r>
      <w:r>
        <w:t xml:space="preserve"> </w:t>
      </w:r>
      <w:r>
        <w:t xml:space="preserve">стабильных орбитах, описывается лишь приближённо.</w:t>
      </w:r>
    </w:p>
    <w:p>
      <w:pPr>
        <w:pStyle w:val="BodyText"/>
      </w:pPr>
      <w:r>
        <w:t xml:space="preserve">Численное моделирование является незаменимым инструментом исследования</w:t>
      </w:r>
      <w:r>
        <w:t xml:space="preserve"> </w:t>
      </w:r>
      <w:r>
        <w:t xml:space="preserve">этого процесса: аналитические решения для системы из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2</m:t>
        </m:r>
      </m:oMath>
      <w:r>
        <w:t xml:space="preserve"> </w:t>
      </w:r>
      <w:r>
        <w:t xml:space="preserve">взаимодействующих тел не существуют (проблема N тел), а прямые</w:t>
      </w:r>
      <w:r>
        <w:t xml:space="preserve"> </w:t>
      </w:r>
      <w:r>
        <w:t xml:space="preserve">наблюдения ранней Солнечной системы, разумеется, невозможны. Именно</w:t>
      </w:r>
      <w:r>
        <w:t xml:space="preserve"> </w:t>
      </w:r>
      <w:r>
        <w:t xml:space="preserve">поэтому компьютерные модели — от первых расчётов Аарсета в 1960-х</w:t>
      </w:r>
      <w:r>
        <w:t xml:space="preserve"> </w:t>
      </w:r>
      <w:r>
        <w:t xml:space="preserve">годах до современных симуляций на суперкомпьютерах с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частиц — стали основным методом изучения планетообразования.</w:t>
      </w:r>
    </w:p>
    <w:bookmarkEnd w:id="10"/>
    <w:bookmarkStart w:id="11" w:name="физическая-модель-этап-1"/>
    <w:p>
      <w:pPr>
        <w:pStyle w:val="Heading2"/>
      </w:pPr>
      <w:r>
        <w:t xml:space="preserve">2.2 Физическая модель (Этап 1)</w:t>
      </w:r>
    </w:p>
    <w:p>
      <w:pPr>
        <w:pStyle w:val="FirstParagraph"/>
      </w:pPr>
      <w:r>
        <w:t xml:space="preserve">На первом этапе была разработана теоретическая основа модели.</w:t>
      </w:r>
    </w:p>
    <w:p>
      <w:pPr>
        <w:pStyle w:val="BodyText"/>
      </w:pPr>
      <w:r>
        <w:rPr>
          <w:b/>
          <w:bCs/>
        </w:rPr>
        <w:t xml:space="preserve">Начальные условия</w:t>
      </w:r>
      <w:r>
        <w:t xml:space="preserve"> </w:t>
      </w:r>
      <w:r>
        <w:t xml:space="preserve">определяются небулярной теорией: диск газа и пыли</w:t>
      </w:r>
      <w:r>
        <w:t xml:space="preserve"> </w:t>
      </w:r>
      <w:r>
        <w:t xml:space="preserve">вращается вокруг центральной протозвезды, причём закон вращения близок к</w:t>
      </w:r>
      <w:r>
        <w:t xml:space="preserve"> </w:t>
      </w:r>
      <w:r>
        <w:t xml:space="preserve">кеплеровскому — угловая скорость убывает с расстоянием как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 Это следует непосредственно из</w:t>
      </w:r>
      <w:r>
        <w:t xml:space="preserve"> </w:t>
      </w:r>
      <w:r>
        <w:t xml:space="preserve">третьего закона Кеплера и баланса центробежной и гравитационной сил.</w:t>
      </w:r>
    </w:p>
    <w:p>
      <w:pPr>
        <w:pStyle w:val="BodyText"/>
      </w:pPr>
      <w:r>
        <w:rPr>
          <w:b/>
          <w:bCs/>
        </w:rPr>
        <w:t xml:space="preserve">Силы взаимодействия.</w:t>
      </w:r>
      <w:r>
        <w:t xml:space="preserve"> </w:t>
      </w:r>
      <w:r>
        <w:t xml:space="preserve">Полная сила, действующая на</w:t>
      </w:r>
      <w:r>
        <w:t xml:space="preserve"> </w:t>
      </w:r>
      <m:oMath>
        <m:r>
          <m:t>i</m:t>
        </m:r>
      </m:oMath>
      <w:r>
        <w:t xml:space="preserve">-ю частицу,</w:t>
      </w:r>
      <w:r>
        <w:t xml:space="preserve"> </w:t>
      </w:r>
      <w:r>
        <w:t xml:space="preserve">складывается из трёх компонент: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Гравитационное притяжение</w:t>
      </w:r>
      <w:r>
        <w:t xml:space="preserve"> </w:t>
      </w:r>
      <w:r>
        <w:t xml:space="preserve">описывается законом Ньютона: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grav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Упругое отталкивание</w:t>
      </w:r>
      <w:r>
        <w:t xml:space="preserve"> </w:t>
      </w:r>
      <w:r>
        <w:t xml:space="preserve">при контакте (когда расстояние между</w:t>
      </w:r>
      <w:r>
        <w:t xml:space="preserve"> </w:t>
      </w:r>
      <w:r>
        <w:t xml:space="preserve">центрами меньше суммы радиусов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rep</m:t>
              </m:r>
            </m:sup>
          </m:sSubSup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>
                <m:t>b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Выбор степени 8 обеспечивает крутой потенциал — сила становится</w:t>
      </w:r>
      <w:r>
        <w:t xml:space="preserve"> </w:t>
      </w:r>
      <w:r>
        <w:t xml:space="preserve">значительной только при реальном перекрытии частиц, не искажая</w:t>
      </w:r>
      <w:r>
        <w:t xml:space="preserve"> </w:t>
      </w:r>
      <w:r>
        <w:t xml:space="preserve">дальнодействующую гравитацию.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Диссипативное трение</w:t>
      </w:r>
      <w:r>
        <w:t xml:space="preserve"> </w:t>
      </w:r>
      <w:r>
        <w:t xml:space="preserve">при контакте: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fric</m:t>
              </m:r>
            </m:sup>
          </m:sSubSup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⟂</m:t>
              </m:r>
            </m:sub>
          </m:sSub>
          <m:sSup>
            <m:e>
              <m:r>
                <m:t>F</m:t>
              </m:r>
            </m:e>
            <m:sup>
              <m:r>
                <m:rPr>
                  <m:nor/>
                  <m:sty m:val="p"/>
                </m:rPr>
                <m:t>rep</m:t>
              </m:r>
            </m:sup>
          </m:sSup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"/>
            </m:rPr>
            <m:t>n</m:t>
          </m:r>
        </m:oMath>
      </m:oMathPara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— относительная тангенциальная скорость с учётом</w:t>
      </w:r>
      <w:r>
        <w:t xml:space="preserve"> </w:t>
      </w:r>
      <w:r>
        <w:t xml:space="preserve">вращения частиц вокруг собственной оси,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t xml:space="preserve">— единичный</w:t>
      </w:r>
      <w:r>
        <w:t xml:space="preserve"> </w:t>
      </w:r>
      <w:r>
        <w:t xml:space="preserve">вектор, перпендикулярный линии центров.</w:t>
      </w:r>
    </w:p>
    <w:p>
      <w:pPr>
        <w:pStyle w:val="FirstParagraph"/>
      </w:pPr>
      <w:r>
        <w:rPr>
          <w:b/>
          <w:bCs/>
        </w:rPr>
        <w:t xml:space="preserve">Аккреция</w:t>
      </w:r>
      <w:r>
        <w:t xml:space="preserve"> </w:t>
      </w:r>
      <w:r>
        <w:t xml:space="preserve">происходит при выполнении двух условий одновременно:</w:t>
      </w:r>
      <w:r>
        <w:t xml:space="preserve"> </w:t>
      </w:r>
      <w:r>
        <w:t xml:space="preserve">геометрического контакта (</w:t>
      </w:r>
      <m:oMath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) и малой относительной скорости</w:t>
      </w:r>
      <w:r>
        <w:t xml:space="preserve"> </w:t>
      </w:r>
      <w:r>
        <w:t xml:space="preserve">(</w:t>
      </w:r>
      <m:oMath>
        <m:r>
          <m:rPr>
            <m:sty m:val="p"/>
          </m:rPr>
          <m:t>∥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∥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merge</m:t>
            </m:r>
          </m:sub>
        </m:sSub>
      </m:oMath>
      <w:r>
        <w:t xml:space="preserve">). При слиянии сохраняются</w:t>
      </w:r>
      <w:r>
        <w:t xml:space="preserve"> </w:t>
      </w:r>
      <w:r>
        <w:t xml:space="preserve">масса, импульс и момент импульса системы двух частиц.</w:t>
      </w:r>
    </w:p>
    <w:bookmarkEnd w:id="11"/>
    <w:bookmarkStart w:id="12" w:name="алгоритмы-этап-2"/>
    <w:p>
      <w:pPr>
        <w:pStyle w:val="Heading2"/>
      </w:pPr>
      <w:r>
        <w:t xml:space="preserve">2.3 Алгоритмы (Этап 2)</w:t>
      </w:r>
    </w:p>
    <w:p>
      <w:pPr>
        <w:pStyle w:val="FirstParagraph"/>
      </w:pPr>
      <w:r>
        <w:t xml:space="preserve">На втором этапе теоретическая модель была переведена в конкретные</w:t>
      </w:r>
      <w:r>
        <w:t xml:space="preserve"> </w:t>
      </w:r>
      <w:r>
        <w:t xml:space="preserve">вычислительные алгоритмы.</w:t>
      </w:r>
    </w:p>
    <w:p>
      <w:pPr>
        <w:pStyle w:val="BodyText"/>
      </w:pPr>
      <w:r>
        <w:rPr>
          <w:b/>
          <w:bCs/>
        </w:rPr>
        <w:t xml:space="preserve">Инициализация диска.</w:t>
      </w:r>
      <w:r>
        <w:t xml:space="preserve"> </w:t>
      </w:r>
      <w:r>
        <w:t xml:space="preserve">Для получения равномерного распределения по</w:t>
      </w:r>
      <w:r>
        <w:t xml:space="preserve"> </w:t>
      </w:r>
      <w:r>
        <w:t xml:space="preserve">площади круга 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используется метод обратного</w:t>
      </w:r>
      <w:r>
        <w:t xml:space="preserve"> </w:t>
      </w:r>
      <w:r>
        <w:t xml:space="preserve">преобразования: радиус частицы берётся как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угол —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равномерно распределённые случайные числа на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Взятие</w:t>
      </w:r>
      <w:r>
        <w:t xml:space="preserve"> </w:t>
      </w:r>
      <w:r>
        <w:t xml:space="preserve">квадратного корня компенсирует увеличение площади кольца с расстоянием и</w:t>
      </w:r>
      <w:r>
        <w:t xml:space="preserve"> </w:t>
      </w:r>
      <w:r>
        <w:t xml:space="preserve">обеспечивает постоянную поверхностную плотность. Начальные скорости</w:t>
      </w:r>
      <w:r>
        <w:t xml:space="preserve"> </w:t>
      </w:r>
      <w:r>
        <w:t xml:space="preserve">задаются кеплеровскими: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Скоростной алгоритм Верле (Velocity Verlet)</w:t>
      </w:r>
      <w:r>
        <w:t xml:space="preserve"> </w:t>
      </w:r>
      <w:r>
        <w:t xml:space="preserve">выбран для</w:t>
      </w:r>
      <w:r>
        <w:t xml:space="preserve"> </w:t>
      </w:r>
      <w:r>
        <w:t xml:space="preserve">интегрирования уравнений движения. Этот метод обладает вторым порядком</w:t>
      </w:r>
      <w:r>
        <w:t xml:space="preserve"> </w:t>
      </w:r>
      <w:r>
        <w:t xml:space="preserve">точности по времени, симплектической структурой (хорошо сохраняет</w:t>
      </w:r>
      <w:r>
        <w:t xml:space="preserve"> </w:t>
      </w:r>
      <w:r>
        <w:t xml:space="preserve">энергию в консервативных системах) и обратимостью во времени. Схема</w:t>
      </w:r>
      <w:r>
        <w:t xml:space="preserve"> </w:t>
      </w:r>
      <w:r>
        <w:t xml:space="preserve">алгоритма на один шаг: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F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Методы ускорения вычислений.</w:t>
      </w:r>
      <w:r>
        <w:t xml:space="preserve"> </w:t>
      </w:r>
      <w:r>
        <w:t xml:space="preserve">Прямое суммирование гравитации имеет</w:t>
      </w:r>
      <w:r>
        <w:t xml:space="preserve"> </w:t>
      </w:r>
      <w:r>
        <w:t xml:space="preserve">сложность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что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даёт</w:t>
      </w:r>
      <w:r>
        <w:t xml:space="preserve"> 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операций на</w:t>
      </w:r>
      <w:r>
        <w:t xml:space="preserve"> </w:t>
      </w:r>
      <w:r>
        <w:t xml:space="preserve">каждый шаг по времени. Для преодоления этого ограничения рассмотрены два</w:t>
      </w:r>
      <w:r>
        <w:t xml:space="preserve"> </w:t>
      </w:r>
      <w:r>
        <w:t xml:space="preserve">подхода: метод «частица–сетка» (Particle-Mesh, PM), снижающий сложность</w:t>
      </w:r>
      <w:r>
        <w:t xml:space="preserve"> </w:t>
      </w:r>
      <w:r>
        <w:t xml:space="preserve">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log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через решение уравнения Пуассона с помощью</w:t>
      </w:r>
      <w:r>
        <w:t xml:space="preserve"> </w:t>
      </w:r>
      <w:r>
        <w:t xml:space="preserve">быстрого преобразования Фурье, и метод быстрого мультипольного</w:t>
      </w:r>
      <w:r>
        <w:t xml:space="preserve"> </w:t>
      </w:r>
      <w:r>
        <w:t xml:space="preserve">разложения (FMM), достигающий сложности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или даже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иерархическом разбиении пространства.</w:t>
      </w:r>
    </w:p>
    <w:bookmarkEnd w:id="12"/>
    <w:bookmarkStart w:id="13" w:name="программная-реализация-этап-3"/>
    <w:p>
      <w:pPr>
        <w:pStyle w:val="Heading2"/>
      </w:pPr>
      <w:r>
        <w:t xml:space="preserve">2.4 Программная реализация (Этап 3)</w:t>
      </w:r>
    </w:p>
    <w:p>
      <w:pPr>
        <w:pStyle w:val="FirstParagraph"/>
      </w:pPr>
      <w:r>
        <w:t xml:space="preserve">На третьем этапе алгоритм был реализован в виде работающего кода.</w:t>
      </w:r>
    </w:p>
    <w:p>
      <w:pPr>
        <w:pStyle w:val="BodyText"/>
      </w:pPr>
      <w:r>
        <w:rPr>
          <w:b/>
          <w:bCs/>
        </w:rPr>
        <w:t xml:space="preserve">Язык Julia 1.10</w:t>
      </w:r>
      <w:r>
        <w:t xml:space="preserve"> </w:t>
      </w:r>
      <w:r>
        <w:t xml:space="preserve">выбран за сочетание высокой производительности</w:t>
      </w:r>
      <w:r>
        <w:t xml:space="preserve"> </w:t>
      </w:r>
      <w:r>
        <w:t xml:space="preserve">(сопоставимой с C/Fortran) и выразительного синтаксиса. Проектная</w:t>
      </w:r>
      <w:r>
        <w:t xml:space="preserve"> </w:t>
      </w:r>
      <w:r>
        <w:t xml:space="preserve">инфраструктура DrWatson.jl обеспечивает воспроизводимость расчётов и</w:t>
      </w:r>
      <w:r>
        <w:t xml:space="preserve"> </w:t>
      </w:r>
      <w:r>
        <w:t xml:space="preserve">стандартизованную структуру каталогов.</w:t>
      </w:r>
    </w:p>
    <w:p>
      <w:pPr>
        <w:pStyle w:val="BodyText"/>
      </w:pPr>
      <w:r>
        <w:rPr>
          <w:b/>
          <w:bCs/>
        </w:rPr>
        <w:t xml:space="preserve">Структура данных</w:t>
      </w:r>
      <w:r>
        <w:t xml:space="preserve"> </w:t>
      </w:r>
      <w:r>
        <w:t xml:space="preserve">— изменяемая структура Particle с полями:</w:t>
      </w:r>
      <w:r>
        <w:t xml:space="preserve"> </w:t>
      </w:r>
      <w:r>
        <w:t xml:space="preserve">координаты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скорости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, ускорения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масса</w:t>
      </w:r>
      <w:r>
        <w:t xml:space="preserve"> </w:t>
      </w:r>
      <m:oMath>
        <m:r>
          <m:t>m</m:t>
        </m:r>
      </m:oMath>
      <w:r>
        <w:t xml:space="preserve">, радиус</w:t>
      </w:r>
      <w:r>
        <w:t xml:space="preserve"> </w:t>
      </w:r>
      <m:oMath>
        <m:r>
          <m:t>r</m:t>
        </m:r>
      </m:oMath>
      <w:r>
        <w:t xml:space="preserve">, флаг активности alive.</w:t>
      </w:r>
      <w:r>
        <w:t xml:space="preserve"> </w:t>
      </w:r>
      <w:r>
        <w:t xml:space="preserve">Деактивированные (поглощённые) частицы не удаляются из массива, что</w:t>
      </w:r>
      <w:r>
        <w:t xml:space="preserve"> </w:t>
      </w:r>
      <w:r>
        <w:t xml:space="preserve">исключает перераспределение памяти в ходе счёта.</w:t>
      </w:r>
    </w:p>
    <w:p>
      <w:pPr>
        <w:pStyle w:val="BodyText"/>
      </w:pPr>
      <w:r>
        <w:rPr>
          <w:b/>
          <w:bCs/>
        </w:rPr>
        <w:t xml:space="preserve">Параметры базового расчёта: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начальное число частиц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суммарная масса диска (в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soft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параметр сглаживания гравитации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rep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жёсткость отталкивания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fric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коэффициент трения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merge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порог скорости для слияния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шаг по времени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полное время моделирования</w:t>
            </w:r>
          </w:p>
        </w:tc>
      </w:tr>
    </w:tbl>
    <w:bookmarkEnd w:id="13"/>
    <w:bookmarkEnd w:id="14"/>
    <w:bookmarkStart w:id="18" w:name="анализ-полученных-результатов"/>
    <w:p>
      <w:pPr>
        <w:pStyle w:val="Heading1"/>
      </w:pPr>
      <w:r>
        <w:t xml:space="preserve">3. Анализ полученных результатов</w:t>
      </w:r>
    </w:p>
    <w:bookmarkStart w:id="15" w:name="эволюция-системы"/>
    <w:p>
      <w:pPr>
        <w:pStyle w:val="Heading2"/>
      </w:pPr>
      <w:r>
        <w:t xml:space="preserve">3.1 Эволюция системы</w:t>
      </w:r>
    </w:p>
    <w:p>
      <w:pPr>
        <w:pStyle w:val="FirstParagraph"/>
      </w:pPr>
      <w:r>
        <w:t xml:space="preserve">Расчёт ясно показывает три качественно различных стадии эволюции диска.</w:t>
      </w:r>
    </w:p>
    <w:p>
      <w:pPr>
        <w:pStyle w:val="BodyText"/>
      </w:pPr>
      <w:r>
        <w:rPr>
          <w:b/>
          <w:bCs/>
        </w:rPr>
        <w:t xml:space="preserve">Стадия быстрой аккреции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–</w:t>
      </w:r>
      <m:oMath>
        <m:r>
          <m:t>10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Диск плотный, частицы</w:t>
      </w:r>
      <w:r>
        <w:t xml:space="preserve"> </w:t>
      </w:r>
      <w:r>
        <w:t xml:space="preserve">часто сближаются на расстояние контакта. За первые 8 единиц модельного</w:t>
      </w:r>
      <w:r>
        <w:t xml:space="preserve"> </w:t>
      </w:r>
      <w:r>
        <w:t xml:space="preserve">времени число тел сокращается с 250 до 59 — произошло около 190</w:t>
      </w:r>
      <w:r>
        <w:t xml:space="preserve"> </w:t>
      </w:r>
      <w:r>
        <w:t xml:space="preserve">слияний. Система выглядит хаотично: нет выраженной структуры, тела</w:t>
      </w:r>
      <w:r>
        <w:t xml:space="preserve"> </w:t>
      </w:r>
      <w:r>
        <w:t xml:space="preserve">разных размеров рассеяны по всему диску.</w:t>
      </w:r>
    </w:p>
    <w:p>
      <w:pPr>
        <w:pStyle w:val="BodyText"/>
      </w:pPr>
      <w:r>
        <w:rPr>
          <w:b/>
          <w:bCs/>
        </w:rPr>
        <w:t xml:space="preserve">Стадия формирования зародышей (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–</w:t>
      </w:r>
      <m:oMath>
        <m:r>
          <m:t>20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Темп аккреции</w:t>
      </w:r>
      <w:r>
        <w:t xml:space="preserve"> </w:t>
      </w:r>
      <w:r>
        <w:t xml:space="preserve">замедляется: крупные тела уже достаточно массивны, чтобы доминировать в</w:t>
      </w:r>
      <w:r>
        <w:t xml:space="preserve"> </w:t>
      </w:r>
      <w:r>
        <w:t xml:space="preserve">своей орбитальной зоне, но достаточно редки, чтобы сближения стали</w:t>
      </w:r>
      <w:r>
        <w:t xml:space="preserve"> </w:t>
      </w:r>
      <w:r>
        <w:t xml:space="preserve">редкими. Формируется иерархия: одно-два доминирующих тела и множество</w:t>
      </w:r>
      <w:r>
        <w:t xml:space="preserve"> </w:t>
      </w:r>
      <w:r>
        <w:t xml:space="preserve">мелких остатков.</w:t>
      </w:r>
    </w:p>
    <w:p>
      <w:pPr>
        <w:pStyle w:val="BodyText"/>
      </w:pPr>
      <w:r>
        <w:rPr>
          <w:b/>
          <w:bCs/>
        </w:rPr>
        <w:t xml:space="preserve">Стадия квазистабильности (</w:t>
      </w:r>
      <m:oMath>
        <m:r>
          <m:t>t</m:t>
        </m:r>
        <m:r>
          <m:rPr>
            <m:sty m:val="p"/>
          </m:rPr>
          <m:t>&gt;</m:t>
        </m:r>
        <m:r>
          <m:t>20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Число тел почти не меняется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≈</m:t>
        </m:r>
        <m:r>
          <m:t>11</m:t>
        </m:r>
      </m:oMath>
      <w:r>
        <w:t xml:space="preserve">–</w:t>
      </w:r>
      <m:oMath>
        <m:r>
          <m:t>15</m:t>
        </m:r>
      </m:oMath>
      <w:r>
        <w:t xml:space="preserve">). Крупнейший объект аккумулировал основную</w:t>
      </w:r>
      <w:r>
        <w:t xml:space="preserve"> </w:t>
      </w:r>
      <w:r>
        <w:t xml:space="preserve">долю массы диска. Мелкие тела разнесены по разным орбитам и практически</w:t>
      </w:r>
      <w:r>
        <w:t xml:space="preserve"> </w:t>
      </w:r>
      <w:r>
        <w:t xml:space="preserve">не сближаются с крупными. Система перешла в устойчивую конфигурацию.</w:t>
      </w:r>
    </w:p>
    <w:bookmarkEnd w:id="15"/>
    <w:bookmarkStart w:id="16" w:name="сохраняющиеся-величины-и-точность-схемы"/>
    <w:p>
      <w:pPr>
        <w:pStyle w:val="Heading2"/>
      </w:pPr>
      <w:r>
        <w:t xml:space="preserve">3.2 Сохраняющиеся величины и точность схемы</w:t>
      </w:r>
    </w:p>
    <w:p>
      <w:pPr>
        <w:pStyle w:val="FirstParagraph"/>
      </w:pPr>
      <w:r>
        <w:t xml:space="preserve">Диагностика сохраняющихся величин позволяет оценить качество численной</w:t>
      </w:r>
      <w:r>
        <w:t xml:space="preserve"> </w:t>
      </w:r>
      <w:r>
        <w:t xml:space="preserve">схемы независимо от физических результатов.</w:t>
      </w:r>
    </w:p>
    <w:p>
      <w:pPr>
        <w:pStyle w:val="BodyText"/>
      </w:pPr>
      <w:r>
        <w:rPr>
          <w:b/>
          <w:bCs/>
        </w:rPr>
        <w:t xml:space="preserve">Момент импульса</w:t>
      </w:r>
      <w:r>
        <w:t xml:space="preserve"> </w:t>
      </w:r>
      <w:r>
        <w:t xml:space="preserve">сохраняется с относительной точностью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Это ожидаемо: все внутренние силы попарно центральные, пара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обрабатывается один раз с применением третьего закона Ньютона,</w:t>
      </w:r>
      <w:r>
        <w:t xml:space="preserve"> </w:t>
      </w:r>
      <w:r>
        <w:t xml:space="preserve">что гарантирует точное выполнение закона сохранения момента импульса с</w:t>
      </w:r>
      <w:r>
        <w:t xml:space="preserve"> </w:t>
      </w:r>
      <w:r>
        <w:t xml:space="preserve">точностью до машинного эпсилон.</w:t>
      </w:r>
    </w:p>
    <w:p>
      <w:pPr>
        <w:pStyle w:val="BodyText"/>
      </w:pPr>
      <w:r>
        <w:rPr>
          <w:b/>
          <w:bCs/>
        </w:rPr>
        <w:t xml:space="preserve">Полная механическая энергия</w:t>
      </w:r>
      <w:r>
        <w:t xml:space="preserve"> </w:t>
      </w:r>
      <w:r>
        <w:t xml:space="preserve">монотонно убывает из-за диссипативного</w:t>
      </w:r>
      <w:r>
        <w:t xml:space="preserve"> </w:t>
      </w:r>
      <w:r>
        <w:t xml:space="preserve">трения и неупругих слияний — это физически правильное поведение, а не</w:t>
      </w:r>
      <w:r>
        <w:t xml:space="preserve"> </w:t>
      </w:r>
      <w:r>
        <w:t xml:space="preserve">признак ошибки. Относительные осцилляции вокруг монотонного тренда</w:t>
      </w:r>
      <w:r>
        <w:t xml:space="preserve"> </w:t>
      </w:r>
      <w:r>
        <w:t xml:space="preserve">составляют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что подтверждает отсутствие</w:t>
      </w:r>
      <w:r>
        <w:t xml:space="preserve"> </w:t>
      </w:r>
      <w:r>
        <w:t xml:space="preserve">численной неустойчивости и правильность выбора шага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Число частиц</w:t>
      </w:r>
      <w:r>
        <w:t xml:space="preserve"> </w:t>
      </w:r>
      <w:r>
        <w:t xml:space="preserve">убывает монотонно. Кривая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имеет характерный</w:t>
      </w:r>
      <w:r>
        <w:t xml:space="preserve"> </w:t>
      </w:r>
      <w:r>
        <w:t xml:space="preserve">вид: быстрый спад в начале, затем насыщение — типичное поведение,</w:t>
      </w:r>
      <w:r>
        <w:t xml:space="preserve"> </w:t>
      </w:r>
      <w:r>
        <w:t xml:space="preserve">описываемое моделями коагуляции (уравнение Смолуховского в непрерывном</w:t>
      </w:r>
      <w:r>
        <w:t xml:space="preserve"> </w:t>
      </w:r>
      <w:r>
        <w:t xml:space="preserve">пределе).</w:t>
      </w:r>
    </w:p>
    <w:bookmarkEnd w:id="16"/>
    <w:bookmarkStart w:id="17" w:name="соответствие-реальной-физике"/>
    <w:p>
      <w:pPr>
        <w:pStyle w:val="Heading2"/>
      </w:pPr>
      <w:r>
        <w:t xml:space="preserve">3.3 Соответствие реальной физике</w:t>
      </w:r>
    </w:p>
    <w:p>
      <w:pPr>
        <w:pStyle w:val="FirstParagraph"/>
      </w:pPr>
      <w:r>
        <w:t xml:space="preserve">Несмотря на значительные упрощения, модель качественно воспроизводит</w:t>
      </w:r>
      <w:r>
        <w:t xml:space="preserve"> </w:t>
      </w:r>
      <w:r>
        <w:t xml:space="preserve">несколько реальных явлений.</w:t>
      </w:r>
    </w:p>
    <w:p>
      <w:pPr>
        <w:pStyle w:val="BodyText"/>
      </w:pPr>
      <w:r>
        <w:t xml:space="preserve">Иерархическое укрупнение с доминирующим «победителем» соответствует</w:t>
      </w:r>
      <w:r>
        <w:t xml:space="preserve"> </w:t>
      </w:r>
      <w:r>
        <w:t xml:space="preserve">концепции</w:t>
      </w:r>
      <w:r>
        <w:t xml:space="preserve"> </w:t>
      </w:r>
      <w:r>
        <w:rPr>
          <w:b/>
          <w:bCs/>
        </w:rPr>
        <w:t xml:space="preserve">«планетарного зародыша»</w:t>
      </w:r>
      <w:r>
        <w:t xml:space="preserve">, набирающего массу быстрее соседей</w:t>
      </w:r>
      <w:r>
        <w:t xml:space="preserve"> </w:t>
      </w:r>
      <w:r>
        <w:t xml:space="preserve">из-за эффекта гравитационной фокусировки. Снижение темпа аккреции после</w:t>
      </w:r>
      <w:r>
        <w:t xml:space="preserve"> </w:t>
      </w:r>
      <w:r>
        <w:t xml:space="preserve">формирования крупных тел соответствует переходу от стадии планетезималей</w:t>
      </w:r>
      <w:r>
        <w:t xml:space="preserve"> </w:t>
      </w:r>
      <w:r>
        <w:t xml:space="preserve">к стадии</w:t>
      </w:r>
      <w:r>
        <w:t xml:space="preserve"> </w:t>
      </w:r>
      <w:r>
        <w:rPr>
          <w:b/>
          <w:bCs/>
        </w:rPr>
        <w:t xml:space="preserve">«поздней тяжёлой бомбардировки»</w:t>
      </w:r>
      <w:r>
        <w:t xml:space="preserve">, хорошо задокументированной для</w:t>
      </w:r>
      <w:r>
        <w:t xml:space="preserve"> </w:t>
      </w:r>
      <w:r>
        <w:t xml:space="preserve">Солнечной системы. Финальное распределение тел по орбитам качественно</w:t>
      </w:r>
      <w:r>
        <w:t xml:space="preserve"> </w:t>
      </w:r>
      <w:r>
        <w:t xml:space="preserve">похоже на реальные планетные системы: несколько тел с разными массами на</w:t>
      </w:r>
      <w:r>
        <w:t xml:space="preserve"> </w:t>
      </w:r>
      <w:r>
        <w:t xml:space="preserve">незаметно взаимодействующих орбитах.</w:t>
      </w:r>
    </w:p>
    <w:bookmarkEnd w:id="17"/>
    <w:bookmarkEnd w:id="18"/>
    <w:bookmarkStart w:id="19" w:name="X3246a276d62a1a2519d389b13a5c395872cfab6"/>
    <w:p>
      <w:pPr>
        <w:pStyle w:val="Heading1"/>
      </w:pPr>
      <w:r>
        <w:t xml:space="preserve">4. Ограничения модели и их влияние на результат</w:t>
      </w:r>
    </w:p>
    <w:p>
      <w:pPr>
        <w:pStyle w:val="FirstParagraph"/>
      </w:pPr>
      <w:r>
        <w:t xml:space="preserve">Честный анализ ограничений не менее важен, чем описание достижений.</w:t>
      </w:r>
      <w:r>
        <w:t xml:space="preserve"> </w:t>
      </w:r>
      <w:r>
        <w:t xml:space="preserve">Каждое из упрощений модели влечёт конкретные последствия.</w:t>
      </w:r>
    </w:p>
    <w:p>
      <w:pPr>
        <w:pStyle w:val="BodyText"/>
      </w:pPr>
      <w:r>
        <w:rPr>
          <w:b/>
          <w:bCs/>
        </w:rPr>
        <w:t xml:space="preserve">Вычислительная сложность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При реализованном прямом</w:t>
      </w:r>
      <w:r>
        <w:t xml:space="preserve"> </w:t>
      </w:r>
      <w:r>
        <w:t xml:space="preserve">суммировании число частиц ограничено примерно</w:t>
      </w:r>
      <w:r>
        <w:t xml:space="preserve"> </w:t>
      </w:r>
      <m:oMath>
        <m:r>
          <m:t>N</m:t>
        </m:r>
        <m:r>
          <m:rPr>
            <m:sty m:val="p"/>
          </m:rPr>
          <m:t>≲</m:t>
        </m:r>
        <m:r>
          <m:t>500</m:t>
        </m:r>
      </m:oMath>
      <w:r>
        <w:t xml:space="preserve"> </w:t>
      </w:r>
      <w:r>
        <w:t xml:space="preserve">на</w:t>
      </w:r>
      <w:r>
        <w:t xml:space="preserve"> </w:t>
      </w:r>
      <w:r>
        <w:t xml:space="preserve">доступном оборудовании. Реальные диски содержат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км-размерных планетезималей. Поэтому каждая «частица» в модели — это</w:t>
      </w:r>
      <w:r>
        <w:t xml:space="preserve"> </w:t>
      </w:r>
      <w:r>
        <w:t xml:space="preserve">не отдельная пылинка, а макроскопический сгусток, олицетворяющий целую</w:t>
      </w:r>
      <w:r>
        <w:t xml:space="preserve"> </w:t>
      </w:r>
      <w:r>
        <w:t xml:space="preserve">совокупность более мелких тел. Это существенно влияет на число актов</w:t>
      </w:r>
      <w:r>
        <w:t xml:space="preserve"> </w:t>
      </w:r>
      <w:r>
        <w:t xml:space="preserve">аккреции и детали орбитальной динамики.</w:t>
      </w:r>
    </w:p>
    <w:p>
      <w:pPr>
        <w:pStyle w:val="BodyText"/>
      </w:pPr>
      <w:r>
        <w:rPr>
          <w:b/>
          <w:bCs/>
        </w:rPr>
        <w:t xml:space="preserve">Двумерная геометрия.</w:t>
      </w:r>
      <w:r>
        <w:t xml:space="preserve"> </w:t>
      </w:r>
      <w:r>
        <w:t xml:space="preserve">Реальный диск трёхмерен с отношением высоты к</w:t>
      </w:r>
      <w:r>
        <w:t xml:space="preserve"> </w:t>
      </w:r>
      <w:r>
        <w:t xml:space="preserve">радиусу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≈</m:t>
        </m:r>
        <m:r>
          <m:t>0.01</m:t>
        </m:r>
      </m:oMath>
      <w:r>
        <w:t xml:space="preserve">–</w:t>
      </w:r>
      <m:oMath>
        <m:r>
          <m:t>0.1</m:t>
        </m:r>
      </m:oMath>
      <w:r>
        <w:t xml:space="preserve">. В 2D-модели все частицы движутся</w:t>
      </w:r>
      <w:r>
        <w:t xml:space="preserve"> </w:t>
      </w:r>
      <w:r>
        <w:t xml:space="preserve">в одной плоскости, что завышает частоту столкновений по сравнению с</w:t>
      </w:r>
      <w:r>
        <w:t xml:space="preserve"> </w:t>
      </w:r>
      <w:r>
        <w:t xml:space="preserve">трёхмерным случаем. В реальности вертикальные колебания частиц</w:t>
      </w:r>
      <w:r>
        <w:t xml:space="preserve"> </w:t>
      </w:r>
      <w:r>
        <w:t xml:space="preserve">«разбавляют» плоскость диска, снижая скорость аккреции.</w:t>
      </w:r>
    </w:p>
    <w:p>
      <w:pPr>
        <w:pStyle w:val="BodyText"/>
      </w:pPr>
      <w:r>
        <w:rPr>
          <w:b/>
          <w:bCs/>
        </w:rPr>
        <w:t xml:space="preserve">Отсутствие газовой компоненты.</w:t>
      </w:r>
      <w:r>
        <w:t xml:space="preserve"> </w:t>
      </w:r>
      <w:r>
        <w:t xml:space="preserve">Газ составляет</w:t>
      </w:r>
      <w:r>
        <w:t xml:space="preserve"> </w:t>
      </w:r>
      <m:oMath>
        <m:r>
          <m:rPr>
            <m:sty m:val="p"/>
          </m:rPr>
          <m:t>≈</m:t>
        </m:r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массы</w:t>
      </w:r>
      <w:r>
        <w:t xml:space="preserve"> </w:t>
      </w:r>
      <w:r>
        <w:t xml:space="preserve">протопланетного диска и играет критически важную роль: он тормозит</w:t>
      </w:r>
      <w:r>
        <w:t xml:space="preserve"> </w:t>
      </w:r>
      <w:r>
        <w:t xml:space="preserve">планетезимали (газовое лобовое сопротивление), приводит к миграции</w:t>
      </w:r>
      <w:r>
        <w:t xml:space="preserve"> </w:t>
      </w:r>
      <w:r>
        <w:t xml:space="preserve">планет (резонансные взаимодействия с волнами в диске) и определяет,</w:t>
      </w:r>
      <w:r>
        <w:t xml:space="preserve"> </w:t>
      </w:r>
      <w:r>
        <w:t xml:space="preserve">какие тела успевают набрать газовую оболочку до рассеяния диска. Без</w:t>
      </w:r>
      <w:r>
        <w:t xml:space="preserve"> </w:t>
      </w:r>
      <w:r>
        <w:t xml:space="preserve">газа модель описывает лишь твёрдотельную аккрецию, упуская процессы</w:t>
      </w:r>
      <w:r>
        <w:t xml:space="preserve"> </w:t>
      </w:r>
      <w:r>
        <w:t xml:space="preserve">формирования газовых гигантов типа Юпитера.</w:t>
      </w:r>
    </w:p>
    <w:p>
      <w:pPr>
        <w:pStyle w:val="BodyText"/>
      </w:pPr>
      <w:r>
        <w:rPr>
          <w:b/>
          <w:bCs/>
        </w:rPr>
        <w:t xml:space="preserve">Упрощённая модель трения.</w:t>
      </w:r>
      <w:r>
        <w:t xml:space="preserve"> </w:t>
      </w:r>
      <w:r>
        <w:t xml:space="preserve">Линейное вязкое трение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β</m:t>
        </m:r>
        <m:sSub>
          <m:e>
            <m:r>
              <m:t>W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— грубое приближение. В реальности диссипация при</w:t>
      </w:r>
      <w:r>
        <w:t xml:space="preserve"> </w:t>
      </w:r>
      <w:r>
        <w:t xml:space="preserve">столкновениях зависит от состава тел, скорости удара, структуры</w:t>
      </w:r>
      <w:r>
        <w:t xml:space="preserve"> </w:t>
      </w:r>
      <w:r>
        <w:t xml:space="preserve">поверхности и многих других факторов.</w:t>
      </w:r>
    </w:p>
    <w:p>
      <w:pPr>
        <w:pStyle w:val="BodyText"/>
      </w:pPr>
      <w:r>
        <w:rPr>
          <w:b/>
          <w:bCs/>
        </w:rPr>
        <w:t xml:space="preserve">Одинаковые начальные массы.</w:t>
      </w:r>
      <w:r>
        <w:t xml:space="preserve"> </w:t>
      </w:r>
      <w:r>
        <w:t xml:space="preserve">В реальных дисках размеры и массы частиц</w:t>
      </w:r>
      <w:r>
        <w:t xml:space="preserve"> </w:t>
      </w:r>
      <w:r>
        <w:t xml:space="preserve">изначально распределены по степенному закону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q</m:t>
            </m:r>
          </m:sup>
        </m:sSup>
      </m:oMath>
      <w:r>
        <w:t xml:space="preserve"> </w:t>
      </w:r>
      <w:r>
        <w:t xml:space="preserve">с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3</m:t>
        </m:r>
      </m:oMath>
      <w:r>
        <w:t xml:space="preserve">–</w:t>
      </w:r>
      <m:oMath>
        <m:r>
          <m:t>4</m:t>
        </m:r>
      </m:oMath>
      <w:r>
        <w:t xml:space="preserve">. Начальная однородность может занижать темп</w:t>
      </w:r>
      <w:r>
        <w:t xml:space="preserve"> </w:t>
      </w:r>
      <w:r>
        <w:t xml:space="preserve">ранней аккреции, поскольку в реальном диске уже присутствуют зародыши</w:t>
      </w:r>
      <w:r>
        <w:t xml:space="preserve"> </w:t>
      </w:r>
      <w:r>
        <w:t xml:space="preserve">разных размеров.</w:t>
      </w:r>
    </w:p>
    <w:p>
      <w:pPr>
        <w:pStyle w:val="BodyText"/>
      </w:pPr>
      <w:r>
        <w:rPr>
          <w:b/>
          <w:bCs/>
        </w:rPr>
        <w:t xml:space="preserve">Параметры сглаживания.</w:t>
      </w:r>
      <w:r>
        <w:t xml:space="preserve"> </w:t>
      </w:r>
      <w:r>
        <w:t xml:space="preserve">Параметр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soft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устраняет гравитационный взрыв при близких сближениях, но</w:t>
      </w:r>
      <w:r>
        <w:t xml:space="preserve"> </w:t>
      </w:r>
      <w:r>
        <w:t xml:space="preserve">одновременно подавляет физически реальные эффекты близких пролётов —</w:t>
      </w:r>
      <w:r>
        <w:t xml:space="preserve"> </w:t>
      </w:r>
      <w:r>
        <w:t xml:space="preserve">например, захват в резонанс или гравитационное рассеяние.</w:t>
      </w:r>
    </w:p>
    <w:bookmarkEnd w:id="19"/>
    <w:bookmarkStart w:id="23" w:name="перспективы-развития"/>
    <w:p>
      <w:pPr>
        <w:pStyle w:val="Heading1"/>
      </w:pPr>
      <w:r>
        <w:t xml:space="preserve">5. Перспективы развития</w:t>
      </w:r>
    </w:p>
    <w:bookmarkStart w:id="20" w:name="технические-улучшения"/>
    <w:p>
      <w:pPr>
        <w:pStyle w:val="Heading2"/>
      </w:pPr>
      <w:r>
        <w:t xml:space="preserve">5.1 Технические улучшения</w:t>
      </w:r>
    </w:p>
    <w:p>
      <w:pPr>
        <w:pStyle w:val="FirstParagraph"/>
      </w:pPr>
      <w:r>
        <w:t xml:space="preserve">Наиболее важным техническим улучшением является реализация метода FMM</w:t>
      </w:r>
      <w:r>
        <w:t xml:space="preserve"> </w:t>
      </w:r>
      <w:r>
        <w:t xml:space="preserve">или Particle-Mesh, что позволит перейти от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и работать с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частицами. Это напрямую</w:t>
      </w:r>
      <w:r>
        <w:t xml:space="preserve"> </w:t>
      </w:r>
      <w:r>
        <w:t xml:space="preserve">улучшит физическую адекватность модели без изменения её концептуальной</w:t>
      </w:r>
      <w:r>
        <w:t xml:space="preserve"> </w:t>
      </w:r>
      <w:r>
        <w:t xml:space="preserve">основы.</w:t>
      </w:r>
    </w:p>
    <w:p>
      <w:pPr>
        <w:pStyle w:val="BodyText"/>
      </w:pPr>
      <w:r>
        <w:t xml:space="preserve">Переход к трёхмерной геометрии потребует лишь добавления третьей</w:t>
      </w:r>
      <w:r>
        <w:t xml:space="preserve"> </w:t>
      </w:r>
      <w:r>
        <w:t xml:space="preserve">координаты и незначительной модификации формул для сил трения (в коде</w:t>
      </w:r>
      <w:r>
        <w:t xml:space="preserve"> </w:t>
      </w:r>
      <w:r>
        <w:t xml:space="preserve">уже предусмотрена 3D-ветка). При этом важно правильно задать начальное</w:t>
      </w:r>
      <w:r>
        <w:t xml:space="preserve"> </w:t>
      </w:r>
      <w:r>
        <w:t xml:space="preserve">вертикальное распределение частиц и их скоростей.</w:t>
      </w:r>
    </w:p>
    <w:p>
      <w:pPr>
        <w:pStyle w:val="BodyText"/>
      </w:pPr>
      <w:r>
        <w:t xml:space="preserve">Адаптивный шаг по времени позволит автоматически уменьшать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при тесных сближениях (когда сила отталкивания велика) и увеличивать его</w:t>
      </w:r>
      <w:r>
        <w:t xml:space="preserve"> </w:t>
      </w:r>
      <w:r>
        <w:t xml:space="preserve">на спокойных орбитальных участках, что повысит как точность, так и</w:t>
      </w:r>
      <w:r>
        <w:t xml:space="preserve"> </w:t>
      </w:r>
      <w:r>
        <w:t xml:space="preserve">скорость расчёта.</w:t>
      </w:r>
    </w:p>
    <w:bookmarkEnd w:id="20"/>
    <w:bookmarkStart w:id="21" w:name="физические-расширения"/>
    <w:p>
      <w:pPr>
        <w:pStyle w:val="Heading2"/>
      </w:pPr>
      <w:r>
        <w:t xml:space="preserve">5.2 Физические расширения</w:t>
      </w:r>
    </w:p>
    <w:p>
      <w:pPr>
        <w:pStyle w:val="FirstParagraph"/>
      </w:pPr>
      <w:r>
        <w:t xml:space="preserve">Добавление газовой компоненты — наиболее значимое физическое</w:t>
      </w:r>
      <w:r>
        <w:t xml:space="preserve"> </w:t>
      </w:r>
      <w:r>
        <w:t xml:space="preserve">расширение. В простейшем варианте газ можно учесть как аналитически</w:t>
      </w:r>
      <w:r>
        <w:t xml:space="preserve"> </w:t>
      </w:r>
      <w:r>
        <w:t xml:space="preserve">заданное поле скоростей с соответствующей силой лобового сопротивления,</w:t>
      </w:r>
      <w:r>
        <w:t xml:space="preserve"> </w:t>
      </w:r>
      <w:r>
        <w:t xml:space="preserve">действующей на твёрдые частицы. Это позволит моделировать газовое</w:t>
      </w:r>
      <w:r>
        <w:t xml:space="preserve"> </w:t>
      </w:r>
      <w:r>
        <w:t xml:space="preserve">торможение, орбитальный дрейф и дифференциальный темп аккреции в разных</w:t>
      </w:r>
      <w:r>
        <w:t xml:space="preserve"> </w:t>
      </w:r>
      <w:r>
        <w:t xml:space="preserve">зонах диска.</w:t>
      </w:r>
    </w:p>
    <w:p>
      <w:pPr>
        <w:pStyle w:val="BodyText"/>
      </w:pPr>
      <w:r>
        <w:t xml:space="preserve">Введение начального распределения масс по степенному закону приблизит</w:t>
      </w:r>
      <w:r>
        <w:t xml:space="preserve"> </w:t>
      </w:r>
      <w:r>
        <w:t xml:space="preserve">начальные условия к реальности и позволит исследовать влияние наличия</w:t>
      </w:r>
      <w:r>
        <w:t xml:space="preserve"> </w:t>
      </w:r>
      <w:r>
        <w:t xml:space="preserve">крупных «зародышей» с самого начала.</w:t>
      </w:r>
    </w:p>
    <w:p>
      <w:pPr>
        <w:pStyle w:val="BodyText"/>
      </w:pPr>
      <w:r>
        <w:t xml:space="preserve">Моделирование нескольких зон диска с разными свойствами (внутренняя</w:t>
      </w:r>
      <w:r>
        <w:t xml:space="preserve"> </w:t>
      </w:r>
      <w:r>
        <w:t xml:space="preserve">каменистая, снеговая линия, внешняя зона летучих веществ) откроет</w:t>
      </w:r>
      <w:r>
        <w:t xml:space="preserve"> </w:t>
      </w:r>
      <w:r>
        <w:t xml:space="preserve">возможность изучить формирование планет разных типов в одном расчёте.</w:t>
      </w:r>
    </w:p>
    <w:bookmarkEnd w:id="21"/>
    <w:bookmarkStart w:id="22" w:name="верификация-и-валидация"/>
    <w:p>
      <w:pPr>
        <w:pStyle w:val="Heading2"/>
      </w:pPr>
      <w:r>
        <w:t xml:space="preserve">5.3 Верификация и валидация</w:t>
      </w:r>
    </w:p>
    <w:p>
      <w:pPr>
        <w:pStyle w:val="FirstParagraph"/>
      </w:pPr>
      <w:r>
        <w:t xml:space="preserve">На текущем этапе модель проверена лишь на внутреннюю согласованность</w:t>
      </w:r>
      <w:r>
        <w:t xml:space="preserve"> </w:t>
      </w:r>
      <w:r>
        <w:t xml:space="preserve">(сохранение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L</m:t>
            </m:r>
          </m:e>
          <m:sub>
            <m:r>
              <m:t>z</m:t>
            </m:r>
          </m:sub>
        </m:sSub>
      </m:oMath>
      <w:r>
        <w:t xml:space="preserve">). Для полноценной валидации необходимо:</w:t>
      </w:r>
    </w:p>
    <w:p>
      <w:pPr>
        <w:pStyle w:val="Compact"/>
        <w:numPr>
          <w:ilvl w:val="0"/>
          <w:numId w:val="1002"/>
        </w:numPr>
      </w:pPr>
      <w:r>
        <w:t xml:space="preserve">сравнить распределение масс финальных тел с известными аналитическими</w:t>
      </w:r>
      <w:r>
        <w:t xml:space="preserve"> </w:t>
      </w:r>
      <w:r>
        <w:t xml:space="preserve">моделями коагуляции;</w:t>
      </w:r>
    </w:p>
    <w:p>
      <w:pPr>
        <w:pStyle w:val="Compact"/>
        <w:numPr>
          <w:ilvl w:val="0"/>
          <w:numId w:val="1002"/>
        </w:numPr>
      </w:pPr>
      <w:r>
        <w:t xml:space="preserve">воспроизвести известные тестовые задачи (задача двух тел, рассеяние в</w:t>
      </w:r>
      <w:r>
        <w:t xml:space="preserve"> </w:t>
      </w:r>
      <w:r>
        <w:t xml:space="preserve">поле центральной массы);</w:t>
      </w:r>
    </w:p>
    <w:p>
      <w:pPr>
        <w:pStyle w:val="Compact"/>
        <w:numPr>
          <w:ilvl w:val="0"/>
          <w:numId w:val="1002"/>
        </w:numPr>
      </w:pPr>
      <w:r>
        <w:t xml:space="preserve">сопоставить результаты с данными наблюдений экзопланетных систем из</w:t>
      </w:r>
      <w:r>
        <w:t xml:space="preserve"> </w:t>
      </w:r>
      <w:r>
        <w:t xml:space="preserve">каталога NASA.</w:t>
      </w:r>
    </w:p>
    <w:bookmarkEnd w:id="22"/>
    <w:bookmarkEnd w:id="23"/>
    <w:bookmarkStart w:id="28" w:name="самооценка-деятельности-группы"/>
    <w:p>
      <w:pPr>
        <w:pStyle w:val="Heading1"/>
      </w:pPr>
      <w:r>
        <w:t xml:space="preserve">6. Самооценка деятельности группы</w:t>
      </w:r>
    </w:p>
    <w:bookmarkStart w:id="24" w:name="вклад-участников"/>
    <w:p>
      <w:pPr>
        <w:pStyle w:val="Heading2"/>
      </w:pPr>
      <w:r>
        <w:t xml:space="preserve">6.1 Вклад участников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вклад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Тойчубекова А.Н.</w:t>
            </w:r>
          </w:p>
        </w:tc>
        <w:tc>
          <w:tcPr/>
          <w:p>
            <w:pPr>
              <w:pStyle w:val="Compact"/>
            </w:pPr>
            <w:r>
              <w:t xml:space="preserve">Научный обзор, координация группы, итоговое редактирование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Четвергова М.В.</w:t>
            </w:r>
          </w:p>
        </w:tc>
        <w:tc>
          <w:tcPr/>
          <w:p>
            <w:pPr>
              <w:pStyle w:val="Compact"/>
            </w:pPr>
            <w:r>
              <w:t xml:space="preserve">Описание физической модели, разработка алгоритма инициализации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Просина К.М.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Диагностические функции, анализ сохраняющихся величин, оформление отчётов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Чигладзе М.В.</w:t>
            </w:r>
          </w:p>
        </w:tc>
        <w:tc>
          <w:tcPr/>
          <w:p>
            <w:pPr>
              <w:pStyle w:val="Compact"/>
            </w:pPr>
            <w:r>
              <w:t xml:space="preserve">Алгоритм аккреции, тестирование и отладка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Митрофанов Т.А.</w:t>
            </w:r>
          </w:p>
        </w:tc>
        <w:tc>
          <w:tcPr/>
          <w:p>
            <w:pPr>
              <w:pStyle w:val="Compact"/>
            </w:pPr>
            <w:r>
              <w:t xml:space="preserve">Программная реализация на Julia, визуализация результатов</w:t>
            </w:r>
          </w:p>
        </w:tc>
      </w:tr>
    </w:tbl>
    <w:bookmarkEnd w:id="24"/>
    <w:bookmarkStart w:id="25" w:name="что-получилось-хорошо"/>
    <w:p>
      <w:pPr>
        <w:pStyle w:val="Heading2"/>
      </w:pPr>
      <w:r>
        <w:t xml:space="preserve">6.2 Что получилось хорошо</w:t>
      </w:r>
    </w:p>
    <w:p>
      <w:pPr>
        <w:pStyle w:val="FirstParagraph"/>
      </w:pPr>
      <w:r>
        <w:rPr>
          <w:b/>
          <w:bCs/>
        </w:rPr>
        <w:t xml:space="preserve">Логика проекта.</w:t>
      </w:r>
      <w:r>
        <w:t xml:space="preserve"> </w:t>
      </w:r>
      <w:r>
        <w:t xml:space="preserve">Чёткая последовательность «теория → алгоритм → код»</w:t>
      </w:r>
      <w:r>
        <w:t xml:space="preserve"> </w:t>
      </w:r>
      <w:r>
        <w:t xml:space="preserve">обеспечила то, что каждый последующий этап опирался на предыдущий.</w:t>
      </w:r>
      <w:r>
        <w:t xml:space="preserve"> </w:t>
      </w:r>
      <w:r>
        <w:t xml:space="preserve">Благодаря этому программная реализация почти дословно воспроизвела</w:t>
      </w:r>
      <w:r>
        <w:t xml:space="preserve"> </w:t>
      </w:r>
      <w:r>
        <w:t xml:space="preserve">псевдокод второго этапа, что редко достигается в реальных проектах.</w:t>
      </w:r>
    </w:p>
    <w:p>
      <w:pPr>
        <w:pStyle w:val="BodyText"/>
      </w:pPr>
      <w:r>
        <w:rPr>
          <w:b/>
          <w:bCs/>
        </w:rPr>
        <w:t xml:space="preserve">Физическая адекватность результата.</w:t>
      </w:r>
      <w:r>
        <w:t xml:space="preserve"> </w:t>
      </w:r>
      <w:r>
        <w:t xml:space="preserve">Модель, несмотря на значительные</w:t>
      </w:r>
      <w:r>
        <w:t xml:space="preserve"> </w:t>
      </w:r>
      <w:r>
        <w:t xml:space="preserve">упрощения, даёт качественно правильную картину. Это свидетельствует о</w:t>
      </w:r>
      <w:r>
        <w:t xml:space="preserve"> </w:t>
      </w:r>
      <w:r>
        <w:t xml:space="preserve">том, что ключевые физические механизмы были правильно идентифицированы и</w:t>
      </w:r>
      <w:r>
        <w:t xml:space="preserve"> </w:t>
      </w:r>
      <w:r>
        <w:t xml:space="preserve">реализованы.</w:t>
      </w:r>
    </w:p>
    <w:p>
      <w:pPr>
        <w:pStyle w:val="BodyText"/>
      </w:pPr>
      <w:r>
        <w:rPr>
          <w:b/>
          <w:bCs/>
        </w:rPr>
        <w:t xml:space="preserve">Численная устойчивость.</w:t>
      </w:r>
      <w:r>
        <w:t xml:space="preserve"> </w:t>
      </w:r>
      <w:r>
        <w:t xml:space="preserve">Выбор алгоритма Верле и подбор параметров (в</w:t>
      </w:r>
      <w:r>
        <w:t xml:space="preserve"> </w:t>
      </w:r>
      <w:r>
        <w:t xml:space="preserve">особенности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soft</m:t>
            </m:r>
          </m:sub>
        </m:sSub>
      </m:oMath>
      <w:r>
        <w:t xml:space="preserve">) привели к</w:t>
      </w:r>
      <w:r>
        <w:t xml:space="preserve"> </w:t>
      </w:r>
      <w:r>
        <w:t xml:space="preserve">хорошей сохранности момента импульса, что является необходимым условием</w:t>
      </w:r>
      <w:r>
        <w:t xml:space="preserve"> </w:t>
      </w:r>
      <w:r>
        <w:t xml:space="preserve">корректности гравитационной симуляции.</w:t>
      </w:r>
    </w:p>
    <w:p>
      <w:pPr>
        <w:pStyle w:val="BodyText"/>
      </w:pPr>
      <w:r>
        <w:rPr>
          <w:b/>
          <w:bCs/>
        </w:rPr>
        <w:t xml:space="preserve">Воспроизводимость.</w:t>
      </w:r>
      <w:r>
        <w:t xml:space="preserve"> </w:t>
      </w:r>
      <w:r>
        <w:t xml:space="preserve">Использование DrWatson.jl и фиксированного зерна</w:t>
      </w:r>
      <w:r>
        <w:t xml:space="preserve"> </w:t>
      </w:r>
      <w:r>
        <w:t xml:space="preserve">генератора случайных чисел (SEED = 42) обеспечивает точное</w:t>
      </w:r>
      <w:r>
        <w:t xml:space="preserve"> </w:t>
      </w:r>
      <w:r>
        <w:t xml:space="preserve">воспроизведение расчёта на любом компьютере с той же версией Julia.</w:t>
      </w:r>
    </w:p>
    <w:bookmarkEnd w:id="25"/>
    <w:bookmarkStart w:id="26" w:name="что-стоило-сделать-иначе"/>
    <w:p>
      <w:pPr>
        <w:pStyle w:val="Heading2"/>
      </w:pPr>
      <w:r>
        <w:t xml:space="preserve">6.3 Что стоило сделать иначе</w:t>
      </w:r>
    </w:p>
    <w:p>
      <w:pPr>
        <w:pStyle w:val="FirstParagraph"/>
      </w:pPr>
      <w:r>
        <w:rPr>
          <w:b/>
          <w:bCs/>
        </w:rPr>
        <w:t xml:space="preserve">Параметрическое исследование.</w:t>
      </w:r>
      <w:r>
        <w:t xml:space="preserve"> </w:t>
      </w:r>
      <w:r>
        <w:t xml:space="preserve">Расчёт был проведён при одном наборе</w:t>
      </w:r>
      <w:r>
        <w:t xml:space="preserve"> </w:t>
      </w:r>
      <w:r>
        <w:t xml:space="preserve">параметров. Систематическое исследование зависимости результата от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fric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merge</m:t>
            </m:r>
          </m:sub>
        </m:sSub>
      </m:oMath>
      <w:r>
        <w:t xml:space="preserve"> </w:t>
      </w:r>
      <w:r>
        <w:t xml:space="preserve">позволило бы лучше понять физику модели и</w:t>
      </w:r>
      <w:r>
        <w:t xml:space="preserve"> </w:t>
      </w:r>
      <w:r>
        <w:t xml:space="preserve">установить, какие параметры критически важны, а какие — нет.</w:t>
      </w:r>
    </w:p>
    <w:p>
      <w:pPr>
        <w:pStyle w:val="BodyText"/>
      </w:pPr>
      <w:r>
        <w:rPr>
          <w:b/>
          <w:bCs/>
        </w:rPr>
        <w:t xml:space="preserve">Раннее прототипирование.</w:t>
      </w:r>
      <w:r>
        <w:t xml:space="preserve"> </w:t>
      </w:r>
      <w:r>
        <w:t xml:space="preserve">Написание простейшего прототипа (10–20</w:t>
      </w:r>
      <w:r>
        <w:t xml:space="preserve"> </w:t>
      </w:r>
      <w:r>
        <w:t xml:space="preserve">частиц, без трения, без аккреции) на начальном этапе позволило бы</w:t>
      </w:r>
      <w:r>
        <w:t xml:space="preserve"> </w:t>
      </w:r>
      <w:r>
        <w:t xml:space="preserve">выявить проблемы с размерностью и выбором единиц раньше, до написания</w:t>
      </w:r>
      <w:r>
        <w:t xml:space="preserve"> </w:t>
      </w:r>
      <w:r>
        <w:t xml:space="preserve">полного кода.</w:t>
      </w:r>
    </w:p>
    <w:p>
      <w:pPr>
        <w:pStyle w:val="BodyText"/>
      </w:pPr>
      <w:r>
        <w:rPr>
          <w:b/>
          <w:bCs/>
        </w:rPr>
        <w:t xml:space="preserve">Более подробное документирование.</w:t>
      </w:r>
      <w:r>
        <w:t xml:space="preserve"> </w:t>
      </w:r>
      <w:r>
        <w:t xml:space="preserve">Часть решений в коде (например,</w:t>
      </w:r>
      <w:r>
        <w:t xml:space="preserve"> </w:t>
      </w:r>
      <w:r>
        <w:t xml:space="preserve">выбор показателя 8 в формуле отталкивания) не сопровождается</w:t>
      </w:r>
      <w:r>
        <w:t xml:space="preserve"> </w:t>
      </w:r>
      <w:r>
        <w:t xml:space="preserve">комментариями с пояснением физического смысла. Это затрудняет дальнейшее</w:t>
      </w:r>
      <w:r>
        <w:t xml:space="preserve"> </w:t>
      </w:r>
      <w:r>
        <w:t xml:space="preserve">развитие кода другими людьми.</w:t>
      </w:r>
    </w:p>
    <w:bookmarkEnd w:id="26"/>
    <w:bookmarkStart w:id="27" w:name="трудности-с-которыми-столкнулась-группа"/>
    <w:p>
      <w:pPr>
        <w:pStyle w:val="Heading2"/>
      </w:pPr>
      <w:r>
        <w:t xml:space="preserve">6.4 Трудности, с которыми столкнулась группа</w:t>
      </w:r>
    </w:p>
    <w:p>
      <w:pPr>
        <w:pStyle w:val="FirstParagraph"/>
      </w:pPr>
      <w:r>
        <w:t xml:space="preserve">Наибольшую трудность вызвал</w:t>
      </w:r>
      <w:r>
        <w:t xml:space="preserve"> </w:t>
      </w:r>
      <w:r>
        <w:rPr>
          <w:b/>
          <w:bCs/>
        </w:rPr>
        <w:t xml:space="preserve">подбор параметров модели</w:t>
      </w:r>
      <w:r>
        <w:t xml:space="preserve">. Поскольку</w:t>
      </w:r>
      <w:r>
        <w:t xml:space="preserve"> </w:t>
      </w:r>
      <w:r>
        <w:t xml:space="preserve">модельные единицы не привязаны к реальным физическим единицам, значения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merge</m:t>
            </m:r>
          </m:sub>
        </m:sSub>
      </m:oMath>
      <w:r>
        <w:t xml:space="preserve"> </w:t>
      </w:r>
      <w:r>
        <w:t xml:space="preserve">подбирались эмпирически путём</w:t>
      </w:r>
      <w:r>
        <w:t xml:space="preserve"> </w:t>
      </w:r>
      <w:r>
        <w:t xml:space="preserve">многократного перезапуска расчётов. При слишком большом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частицы</w:t>
      </w:r>
      <w:r>
        <w:t xml:space="preserve"> </w:t>
      </w:r>
      <w:r>
        <w:t xml:space="preserve">«разлетались» после контакта слишком быстро и аккреция не происходила;</w:t>
      </w:r>
      <w:r>
        <w:t xml:space="preserve"> </w:t>
      </w:r>
      <w:r>
        <w:t xml:space="preserve">при слишком малом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частицы проникали друг в друга, что давало</w:t>
      </w:r>
      <w:r>
        <w:t xml:space="preserve"> </w:t>
      </w:r>
      <w:r>
        <w:t xml:space="preserve">нефизические результаты.</w:t>
      </w:r>
    </w:p>
    <w:p>
      <w:pPr>
        <w:pStyle w:val="BodyText"/>
      </w:pPr>
      <w:r>
        <w:t xml:space="preserve">Вторая трудность —</w:t>
      </w:r>
      <w:r>
        <w:t xml:space="preserve"> </w:t>
      </w:r>
      <w:r>
        <w:rPr>
          <w:b/>
          <w:bCs/>
        </w:rPr>
        <w:t xml:space="preserve">согласование теоретической модели с программой</w:t>
      </w:r>
      <w:r>
        <w:t xml:space="preserve">. В</w:t>
      </w:r>
      <w:r>
        <w:t xml:space="preserve"> </w:t>
      </w:r>
      <w:r>
        <w:t xml:space="preserve">частности, формула для момента инерции при слиянии частиц требовала</w:t>
      </w:r>
      <w:r>
        <w:t xml:space="preserve"> </w:t>
      </w:r>
      <w:r>
        <w:t xml:space="preserve">тщательного вывода и проверки на простых тестах (например, слияние двух</w:t>
      </w:r>
      <w:r>
        <w:t xml:space="preserve"> </w:t>
      </w:r>
      <w:r>
        <w:t xml:space="preserve">частиц с одинаковыми массами и противоположными скоростями должно давать</w:t>
      </w:r>
      <w:r>
        <w:t xml:space="preserve"> </w:t>
      </w:r>
      <w:r>
        <w:t xml:space="preserve">покоящуюся частицу).</w:t>
      </w:r>
    </w:p>
    <w:p>
      <w:pPr>
        <w:pStyle w:val="BodyText"/>
      </w:pPr>
      <w:r>
        <w:t xml:space="preserve">Третья трудность —</w:t>
      </w:r>
      <w:r>
        <w:t xml:space="preserve"> </w:t>
      </w:r>
      <w:r>
        <w:rPr>
          <w:b/>
          <w:bCs/>
        </w:rPr>
        <w:t xml:space="preserve">время счёта</w:t>
      </w:r>
      <w:r>
        <w:t xml:space="preserve">.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число шагов составляет 20 000, а число пар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∼</m:t>
        </m:r>
        <m:r>
          <m:t>31</m:t>
        </m:r>
        <m:r>
          <m:t>000</m:t>
        </m:r>
      </m:oMath>
      <w:r>
        <w:t xml:space="preserve">. Итого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операций. Хотя</w:t>
      </w:r>
      <w:r>
        <w:t xml:space="preserve"> </w:t>
      </w:r>
      <w:r>
        <w:t xml:space="preserve">Julia компилирует код, первый запуск требовал нескольких минут. Это</w:t>
      </w:r>
      <w:r>
        <w:t xml:space="preserve"> </w:t>
      </w:r>
      <w:r>
        <w:t xml:space="preserve">сдерживало экспериментирование с параметрами.</w:t>
      </w:r>
    </w:p>
    <w:bookmarkEnd w:id="27"/>
    <w:bookmarkEnd w:id="28"/>
    <w:bookmarkStart w:id="2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четырёхэтапного проекта была создана, реализована и исследована</w:t>
      </w:r>
      <w:r>
        <w:t xml:space="preserve"> </w:t>
      </w:r>
      <w:r>
        <w:t xml:space="preserve">численная модель формирования планетной системы из протопланетного</w:t>
      </w:r>
      <w:r>
        <w:t xml:space="preserve"> </w:t>
      </w:r>
      <w:r>
        <w:t xml:space="preserve">диска.</w:t>
      </w:r>
    </w:p>
    <w:p>
      <w:pPr>
        <w:pStyle w:val="BodyText"/>
      </w:pPr>
      <w:r>
        <w:rPr>
          <w:b/>
          <w:bCs/>
        </w:rPr>
        <w:t xml:space="preserve">Научный результат.</w:t>
      </w:r>
      <w:r>
        <w:t xml:space="preserve"> </w:t>
      </w:r>
      <w:r>
        <w:t xml:space="preserve">Расчёт показал, что из равномерного кеплеровского</w:t>
      </w:r>
      <w:r>
        <w:t xml:space="preserve"> </w:t>
      </w:r>
      <w:r>
        <w:t xml:space="preserve">диска 250 частиц за модельное время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естественным образом</w:t>
      </w:r>
      <w:r>
        <w:t xml:space="preserve"> </w:t>
      </w:r>
      <w:r>
        <w:t xml:space="preserve">формируется система из</w:t>
      </w:r>
      <w:r>
        <w:t xml:space="preserve"> </w:t>
      </w:r>
      <m:oMath>
        <m:r>
          <m:rPr>
            <m:sty m:val="p"/>
          </m:rPr>
          <m:t>∼</m:t>
        </m:r>
        <m:r>
          <m:t>11</m:t>
        </m:r>
      </m:oMath>
      <w:r>
        <w:t xml:space="preserve"> </w:t>
      </w:r>
      <w:r>
        <w:t xml:space="preserve">тел с выраженной иерархией масс.</w:t>
      </w:r>
      <w:r>
        <w:t xml:space="preserve"> </w:t>
      </w:r>
      <w:r>
        <w:t xml:space="preserve">Доминирующий объект аккумулирует значительную долю суммарной массы</w:t>
      </w:r>
      <w:r>
        <w:t xml:space="preserve"> </w:t>
      </w:r>
      <w:r>
        <w:t xml:space="preserve">диска. Качественная картина соответствует сценарию</w:t>
      </w:r>
      <w:r>
        <w:t xml:space="preserve"> </w:t>
      </w:r>
      <w:r>
        <w:rPr>
          <w:b/>
          <w:bCs/>
        </w:rPr>
        <w:t xml:space="preserve">пыль → планетезимали</w:t>
      </w:r>
      <w:r>
        <w:rPr>
          <w:b/>
          <w:bCs/>
        </w:rPr>
        <w:t xml:space="preserve"> </w:t>
      </w:r>
      <w:r>
        <w:rPr>
          <w:b/>
          <w:bCs/>
        </w:rPr>
        <w:t xml:space="preserve">→ протопланеты</w:t>
      </w:r>
      <w:r>
        <w:t xml:space="preserve">, описанному в небулярной теории.</w:t>
      </w:r>
    </w:p>
    <w:p>
      <w:pPr>
        <w:pStyle w:val="BodyText"/>
      </w:pPr>
      <w:r>
        <w:rPr>
          <w:b/>
          <w:bCs/>
        </w:rPr>
        <w:t xml:space="preserve">Методический результат.</w:t>
      </w:r>
      <w:r>
        <w:t xml:space="preserve"> </w:t>
      </w:r>
      <w:r>
        <w:t xml:space="preserve">Проект продемонстрировал полный цикл</w:t>
      </w:r>
      <w:r>
        <w:t xml:space="preserve"> </w:t>
      </w:r>
      <w:r>
        <w:t xml:space="preserve">математического моделирования: от постановки физической задачи через</w:t>
      </w:r>
      <w:r>
        <w:t xml:space="preserve"> </w:t>
      </w:r>
      <w:r>
        <w:t xml:space="preserve">математическую модель и численный алгоритм к работающей программе и</w:t>
      </w:r>
      <w:r>
        <w:t xml:space="preserve"> </w:t>
      </w:r>
      <w:r>
        <w:t xml:space="preserve">анализу результатов. Этот цикл является универсальным и применим к</w:t>
      </w:r>
      <w:r>
        <w:t xml:space="preserve"> </w:t>
      </w:r>
      <w:r>
        <w:t xml:space="preserve">широкому классу задач физики, химии, биологии и экономики.</w:t>
      </w:r>
    </w:p>
    <w:p>
      <w:pPr>
        <w:pStyle w:val="BodyText"/>
      </w:pPr>
      <w:r>
        <w:rPr>
          <w:b/>
          <w:bCs/>
        </w:rPr>
        <w:t xml:space="preserve">Учебный результат.</w:t>
      </w:r>
      <w:r>
        <w:t xml:space="preserve"> </w:t>
      </w:r>
      <w:r>
        <w:t xml:space="preserve">Участники группы приобрели практические навыки:</w:t>
      </w:r>
      <w:r>
        <w:t xml:space="preserve"> </w:t>
      </w:r>
      <w:r>
        <w:t xml:space="preserve">построения моделей многочастичных систем, работы с алгоритмом Верле и</w:t>
      </w:r>
      <w:r>
        <w:t xml:space="preserve"> </w:t>
      </w:r>
      <w:r>
        <w:t xml:space="preserve">его реализации, программирования на Julia, анализа численной точности</w:t>
      </w:r>
      <w:r>
        <w:t xml:space="preserve"> </w:t>
      </w:r>
      <w:r>
        <w:t xml:space="preserve">через сохраняющиеся величины, документирования научного расчёта.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Проект. Этап 4</dc:title>
  <dc:creator>Тойчубекова Асель Нурлановна; Четвергова Мария Викторовна; Просина Ксения Максимовна; Чигладзе Майя Владиславовна; Митрофанов Тимур Александрович</dc:creator>
  <dc:language>ru-RU</dc:language>
  <cp:keywords/>
  <dcterms:created xsi:type="dcterms:W3CDTF">2026-05-16T18:12:38Z</dcterms:created>
  <dcterms:modified xsi:type="dcterms:W3CDTF">2026-05-16T18:12:38Z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atex">
    <vt:lpwstr>False</vt:lpwstr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Защита проекта: Образование планетной системы</vt:lpwstr>
  </property>
  <property fmtid="{D5CDD505-2E9C-101B-9397-08002B2CF9AE}" pid="18" name="suppress-bibliography">
    <vt:lpwstr>True</vt:lpwstr>
  </property>
  <property fmtid="{D5CDD505-2E9C-101B-9397-08002B2CF9AE}" pid="19" name="toc-title">
    <vt:lpwstr>Содержание</vt:lpwstr>
  </property>
</Properties>
</file>