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35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38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№9 является приобретение навыков написания программ с использованием подпрограмм, также знакомство с методами отладки при помощи GDB и его основными возможностями.</w:t>
      </w:r>
      <w:r>
        <w:t xml:space="preserve"> </w:t>
      </w:r>
      <w:r>
        <w:t xml:space="preserve"># Задание</w:t>
      </w:r>
      <w:r>
        <w:t xml:space="preserve"> </w:t>
      </w:r>
      <w:r>
        <w:t xml:space="preserve">1. Изучить теоретическое введение:</w:t>
      </w:r>
      <w:r>
        <w:br/>
      </w:r>
      <w:r>
        <w:t xml:space="preserve">- Понятие откладки</w:t>
      </w:r>
      <w:r>
        <w:br/>
      </w:r>
      <w:r>
        <w:t xml:space="preserve">- Методы откладуи</w:t>
      </w:r>
      <w:r>
        <w:br/>
      </w:r>
      <w:r>
        <w:t xml:space="preserve">- Основные возможности откладчика GDB</w:t>
      </w:r>
      <w:r>
        <w:br/>
      </w:r>
      <w:r>
        <w:t xml:space="preserve">- Запуск откладчика GDB;</w:t>
      </w:r>
      <w:r>
        <w:br/>
      </w:r>
      <w:r>
        <w:t xml:space="preserve">- Дизассемблирование программы;</w:t>
      </w:r>
      <w:r>
        <w:br/>
      </w:r>
      <w:r>
        <w:t xml:space="preserve">- Точки останова;</w:t>
      </w:r>
      <w:r>
        <w:br/>
      </w:r>
      <w:r>
        <w:t xml:space="preserve">- Пошаговая откладка;</w:t>
      </w:r>
      <w:r>
        <w:br/>
      </w:r>
      <w:r>
        <w:t xml:space="preserve">- Работа с данными программы в GDB;</w:t>
      </w:r>
      <w:r>
        <w:br/>
      </w:r>
      <w:r>
        <w:t xml:space="preserve">- Понятие подпрограммы;</w:t>
      </w:r>
      <w:r>
        <w:br/>
      </w:r>
      <w:r>
        <w:t xml:space="preserve">- Инструкция call и инструкция ret;</w:t>
      </w:r>
      <w:r>
        <w:br/>
      </w:r>
      <w:r>
        <w:t xml:space="preserve">2. Написать программу с использованием вызова подпрограммы</w:t>
      </w:r>
      <w:r>
        <w:br/>
      </w:r>
      <w:r>
        <w:t xml:space="preserve">3. Выполнить откладку программы с помощью GDB</w:t>
      </w:r>
      <w:r>
        <w:br/>
      </w:r>
      <w:r>
        <w:t xml:space="preserve">4. Выполнить обработку аргументов командной строки в GDB</w:t>
      </w:r>
      <w:r>
        <w:br/>
      </w:r>
      <w:r>
        <w:t xml:space="preserve">5. Задание для самостоятельной работы:</w:t>
      </w:r>
      <w:r>
        <w:br/>
      </w:r>
      <w:r>
        <w:t xml:space="preserve">- Преобразуйте программу из лабораторной работы No8 (Задание No1 для самостоятель-</w:t>
      </w:r>
      <w:r>
        <w:t xml:space="preserve"> </w:t>
      </w:r>
      <w:r>
        <w:t xml:space="preserve">ной работы), реализовав вычисление значения функции f(x) как подпрограмму.</w:t>
      </w:r>
      <w:r>
        <w:br/>
      </w:r>
      <w:r>
        <w:t xml:space="preserve">- В листинге 9.3 приведена программа вычисления выражения (3 + 2)*4 + 5. При запуске</w:t>
      </w:r>
      <w:r>
        <w:t xml:space="preserve"> </w:t>
      </w:r>
      <w:r>
        <w:t xml:space="preserve">данная программа дает неверный результат. Проверьте это. С помощью отладчика GDB,</w:t>
      </w:r>
      <w:r>
        <w:t xml:space="preserve"> </w:t>
      </w:r>
      <w:r>
        <w:t xml:space="preserve">анализируя изменения значений регистров, определите ошибку и исправьте ее.</w:t>
      </w:r>
    </w:p>
    <w:bookmarkEnd w:id="20"/>
    <w:bookmarkStart w:id="3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1" w:name="понятие-об-отладк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Понятие об отладке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br/>
      </w:r>
      <w:r>
        <w:t xml:space="preserve">• обнаружение ошибки;</w:t>
      </w:r>
      <w:r>
        <w:br/>
      </w:r>
      <w:r>
        <w:t xml:space="preserve">• поиск её местонахождения;</w:t>
      </w:r>
      <w:r>
        <w:br/>
      </w:r>
      <w:r>
        <w:t xml:space="preserve">• определение причины ошибки;</w:t>
      </w:r>
      <w:r>
        <w:br/>
      </w:r>
      <w:r>
        <w:t xml:space="preserve">• исправление ошибки.</w:t>
      </w:r>
      <w:r>
        <w:br/>
      </w:r>
      <w:r>
        <w:t xml:space="preserve">Можно выделить следующие типы ошибок:</w:t>
      </w:r>
      <w:r>
        <w:br/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br/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br/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bookmarkEnd w:id="21"/>
    <w:bookmarkStart w:id="22" w:name="методы-откладк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Методы откладки</w:t>
      </w:r>
    </w:p>
    <w:p>
      <w:pPr>
        <w:pStyle w:val="FirstParagraph"/>
      </w:pP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br/>
      </w:r>
      <w:r>
        <w:t xml:space="preserve">• использование специальных программ-отладчиков.</w:t>
      </w:r>
    </w:p>
    <w:bookmarkEnd w:id="22"/>
    <w:bookmarkStart w:id="23" w:name="основные-возможности-отладчика-gdb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Основные возможности отладчика GDB</w:t>
      </w:r>
    </w:p>
    <w:p>
      <w:pPr>
        <w:pStyle w:val="FirstParagraph"/>
      </w:pPr>
      <w:r>
        <w:t xml:space="preserve">GDB (GNU Debugger — отладчик проекта GNU) [1]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От-</w:t>
      </w:r>
      <w:r>
        <w:t xml:space="preserve"> </w:t>
      </w:r>
      <w:r>
        <w:t xml:space="preserve">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сторон-</w:t>
      </w:r>
      <w:r>
        <w:t xml:space="preserve"> </w:t>
      </w:r>
      <w:r>
        <w:t xml:space="preserve">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GDB может выполнять следующие действия:</w:t>
      </w:r>
      <w:r>
        <w:br/>
      </w:r>
      <w:r>
        <w:t xml:space="preserve">• начать выполнение программы, задав всё, что может повлиять на её поведение;</w:t>
      </w:r>
      <w:r>
        <w:br/>
      </w:r>
      <w:r>
        <w:t xml:space="preserve">• остановить программу при указанных условиях;</w:t>
      </w:r>
      <w:r>
        <w:br/>
      </w:r>
      <w:r>
        <w:t xml:space="preserve">• исследовать, что случилось, когда программа остановилась;</w:t>
      </w:r>
      <w:r>
        <w:br/>
      </w:r>
      <w:r>
        <w:t xml:space="preserve">• изменить программу так, чтобы можно было поэкспериментировать с устранением эффектов одной ошибки и продолжить выявление других.</w:t>
      </w:r>
    </w:p>
    <w:bookmarkEnd w:id="23"/>
    <w:bookmarkStart w:id="24" w:name="Xbc8d911556d4e5cce158a0aace7599821aaf98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Запуск отладчика GDB; выполнение программы; выход</w:t>
      </w:r>
    </w:p>
    <w:p>
      <w:pPr>
        <w:pStyle w:val="FirstParagraph"/>
      </w:pPr>
      <w:r>
        <w:t xml:space="preserve">Синтаксис команды для запуска отладчика имеет следующий вид:</w:t>
      </w:r>
      <w:r>
        <w:br/>
      </w:r>
      <w:r>
        <w:t xml:space="preserve">gdb опции имя файла|ID процесса</w:t>
      </w:r>
      <w:r>
        <w:br/>
      </w:r>
      <w:r>
        <w:t xml:space="preserve">После запуска gdb выводит текстовое сообщение — так называемое «nice GDB logo». В</w:t>
      </w:r>
      <w:r>
        <w:t xml:space="preserve"> </w:t>
      </w:r>
      <w:r>
        <w:t xml:space="preserve">следующей строке появляется приглашение (gdb) для ввода команд.</w:t>
      </w:r>
    </w:p>
    <w:p>
      <w:pPr>
        <w:pStyle w:val="BodyText"/>
      </w:pPr>
      <w:r>
        <w:t xml:space="preserve">Далее приведён список некоторых команд GDB.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Если точки останова были заданы, то отладчик останавливается на соответствующей</w:t>
      </w:r>
      <w:r>
        <w:t xml:space="preserve"> </w:t>
      </w:r>
      <w:r>
        <w:t xml:space="preserve">команде и выдаёт номер точки останова, адрес и дополнительную информацию — текущую</w:t>
      </w:r>
      <w:r>
        <w:t xml:space="preserve"> </w:t>
      </w:r>
      <w:r>
        <w:t xml:space="preserve">строку, имя процедуры, и др.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</w:t>
      </w:r>
      <w:r>
        <w:t xml:space="preserve"> </w:t>
      </w:r>
      <w:r>
        <w:t xml:space="preserve">о прекращении процесса отладки:</w:t>
      </w:r>
      <w:r>
        <w:br/>
      </w:r>
      <w:r>
        <w:t xml:space="preserve">Kill the program being debugged? (y or n) y</w:t>
      </w:r>
      <w:r>
        <w:br/>
      </w:r>
    </w:p>
    <w:p>
      <w:pPr>
        <w:pStyle w:val="BodyText"/>
      </w:pPr>
      <w:r>
        <w:t xml:space="preserve">Если в ответ введено y (то есть «да»), отладка программы прекращается. Командой</w:t>
      </w:r>
      <w:r>
        <w:t xml:space="preserve"> </w:t>
      </w:r>
      <w:r>
        <w:t xml:space="preserve">run её можно начать заново, при этом все точки останова (breakpoints), точки просмотра</w:t>
      </w:r>
      <w:r>
        <w:t xml:space="preserve"> </w:t>
      </w:r>
      <w:r>
        <w:t xml:space="preserve">(watchpoints) и точки отлова (catchpoints) сохраняются.</w:t>
      </w:r>
      <w:r>
        <w:t xml:space="preserve"> </w:t>
      </w:r>
      <w:r>
        <w:t xml:space="preserve">Для выхода из отладчика используется команда quit (или сокращённо q)</w:t>
      </w:r>
    </w:p>
    <w:bookmarkEnd w:id="24"/>
    <w:bookmarkStart w:id="25" w:name="дизассемблирование-программы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Дизассемблирование программы</w:t>
      </w:r>
    </w:p>
    <w:p>
      <w:pPr>
        <w:pStyle w:val="FirstParagraph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 Посмотреть дизассемблированный код программы можно с помощью команды disassemble</w:t>
      </w:r>
      <w:r>
        <w:t xml:space="preserve"> </w:t>
      </w:r>
      <w:r>
        <w:t xml:space="preserve">:</w:t>
      </w:r>
      <w:r>
        <w:br/>
      </w:r>
      <w:r>
        <w:t xml:space="preserve">(gdb) disassemble _start.</w:t>
      </w:r>
      <w:r>
        <w:br/>
      </w:r>
      <w:r>
        <w:t xml:space="preserve">Существует два режима отображения синтаксиса машинных команд: режим Intel, используемый в том числе в NASM, и режим ATT (значительно отличающийся внешне). По умолчанию в дизассемблере GDB принят режим ATT. Переключиться на отображение команд с привычным Intel’овским синтаксисом можно, введя команду set disassembly-flavor intel.</w:t>
      </w:r>
    </w:p>
    <w:bookmarkEnd w:id="25"/>
    <w:bookmarkStart w:id="26" w:name="точки-останов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Точки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</w:t>
      </w:r>
      <w:r>
        <w:t xml:space="preserve"> </w:t>
      </w:r>
      <w:r>
        <w:t xml:space="preserve">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breakpoint.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disable, а активировать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</w:t>
      </w:r>
      <w:r>
        <w:t xml:space="preserve"> </w:t>
      </w:r>
      <w:r>
        <w:t xml:space="preserve">команды delete.</w:t>
      </w:r>
    </w:p>
    <w:bookmarkEnd w:id="26"/>
    <w:bookmarkStart w:id="27" w:name="пошаговая-отладка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Пошаговая отладка</w:t>
      </w:r>
    </w:p>
    <w:p>
      <w:pPr>
        <w:pStyle w:val="FirstParagraph"/>
      </w:pPr>
      <w:r>
        <w:t xml:space="preserve">Для продолжения остановленной программы используется команда continue (c) (gdb) с аргумент.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N− 1 точку останова (выполнение остановится на N-й точке). Команда stepi (кратко sI) позволяет выполнять программу по шагам, т.е. данная команда выполняет ровно одну инструкцию.</w:t>
      </w:r>
    </w:p>
    <w:bookmarkEnd w:id="27"/>
    <w:bookmarkStart w:id="28" w:name="работа-с-данными-программы-в-gdb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 позволяет вручную изменять значения регистров и переменных.</w:t>
      </w:r>
      <w:r>
        <w:t xml:space="preserve"> </w:t>
      </w:r>
      <w:r>
        <w:t xml:space="preserve">Посмотреть содержимое регистров можно с помощью команды info registers.</w:t>
      </w:r>
      <w:r>
        <w:t xml:space="preserve"> </w:t>
      </w:r>
      <w:r>
        <w:t xml:space="preserve">Для отображения содержимого памяти можно использовать команду x/NFU</w:t>
      </w:r>
      <w:r>
        <w:t xml:space="preserve"> </w:t>
      </w:r>
      <w:r>
        <w:t xml:space="preserve">, выдаёт содержимое ячейки памяти по указанному адресу. NFU задает формат, в котором выводятся</w:t>
      </w:r>
      <w:r>
        <w:t xml:space="preserve"> </w:t>
      </w:r>
      <w:r>
        <w:t xml:space="preserve">данные.</w:t>
      </w:r>
    </w:p>
    <w:bookmarkEnd w:id="28"/>
    <w:bookmarkStart w:id="29" w:name="понятие-подпрограммы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Понятие подпрограммы</w:t>
      </w:r>
    </w:p>
    <w:p>
      <w:pPr>
        <w:pStyle w:val="FirstParagraph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</w:p>
    <w:bookmarkEnd w:id="29"/>
    <w:bookmarkStart w:id="30" w:name="инструкция-call-и-инструкция-re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Инструкция call и инструкция ret</w:t>
      </w:r>
    </w:p>
    <w:p>
      <w:pPr>
        <w:pStyle w:val="FirstParagraph"/>
      </w:pPr>
      <w:r>
        <w:t xml:space="preserve">Для вызова подпрограммы из основной программы используется инструкция call, кото-</w:t>
      </w:r>
      <w:r>
        <w:t xml:space="preserve"> </w:t>
      </w:r>
      <w:r>
        <w:t xml:space="preserve">рая заносит адрес следующей инструкции в стек и загружает в регистр eip адрес соответствующей подпрограммы, осуществляя таким образом переход.</w:t>
      </w:r>
      <w:r>
        <w:t xml:space="preserve"> </w:t>
      </w: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Подпрограмма может вызываться как из внешнего файла, так и быть частью основной программы.</w:t>
      </w:r>
    </w:p>
    <w:bookmarkEnd w:id="30"/>
    <w:bookmarkEnd w:id="31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выполнения лабораторной работы №9, перейдем в него и создадим файл lab09-1.asm.(РИС.1)</w:t>
      </w:r>
    </w:p>
    <w:p>
      <w:pPr>
        <w:pStyle w:val="CaptionedFigure"/>
      </w:pPr>
      <w:r>
        <w:drawing>
          <wp:inline>
            <wp:extent cx="3733800" cy="447278"/>
            <wp:effectExtent b="0" l="0" r="0" t="0"/>
            <wp:docPr descr="РИС.1 Создание каталога" title="fig:" id="33" name="Picture"/>
            <a:graphic>
              <a:graphicData uri="http://schemas.openxmlformats.org/drawingml/2006/picture">
                <pic:pic>
                  <pic:nvPicPr>
                    <pic:cNvPr descr="image/t.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Создание каталога</w:t>
      </w:r>
    </w:p>
    <w:p>
      <w:pPr>
        <w:pStyle w:val="BodyText"/>
      </w:pPr>
      <w:r>
        <w:t xml:space="preserve">Введем в файл lab09-1.asm текст программы с использованием вызова подпрограммы.(РИС.2)</w:t>
      </w:r>
    </w:p>
    <w:p>
      <w:pPr>
        <w:pStyle w:val="CaptionedFigure"/>
      </w:pPr>
      <w:r>
        <w:drawing>
          <wp:inline>
            <wp:extent cx="3733800" cy="4037585"/>
            <wp:effectExtent b="0" l="0" r="0" t="0"/>
            <wp:docPr descr="РИС.2 Редактирование файла" title="fig:" id="36" name="Picture"/>
            <a:graphic>
              <a:graphicData uri="http://schemas.openxmlformats.org/drawingml/2006/picture">
                <pic:pic>
                  <pic:nvPicPr>
                    <pic:cNvPr descr="image/t.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 Редактирование файла</w:t>
      </w:r>
    </w:p>
    <w:p>
      <w:pPr>
        <w:pStyle w:val="BodyText"/>
      </w:pPr>
      <w:r>
        <w:t xml:space="preserve">Создадим исполняемый файл и запустим его. Мы видим, что программа правильно работает и выдает правильно значение.(РИС.3)</w:t>
      </w:r>
    </w:p>
    <w:p>
      <w:pPr>
        <w:pStyle w:val="CaptionedFigure"/>
      </w:pPr>
      <w:r>
        <w:drawing>
          <wp:inline>
            <wp:extent cx="3733800" cy="487659"/>
            <wp:effectExtent b="0" l="0" r="0" t="0"/>
            <wp:docPr descr="РИС.3 Запуск исполняемого файла" title="fig:" id="39" name="Picture"/>
            <a:graphic>
              <a:graphicData uri="http://schemas.openxmlformats.org/drawingml/2006/picture">
                <pic:pic>
                  <pic:nvPicPr>
                    <pic:cNvPr descr="image/t.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Запуск исполняемого файла</w:t>
      </w:r>
    </w:p>
    <w:p>
      <w:pPr>
        <w:pStyle w:val="BodyText"/>
      </w:pPr>
      <w:r>
        <w:t xml:space="preserve">Изменим текст программы, добавив подпрограмму _subcalcul в подпрограмму _calcul, для вычисления выражения f(g(x)), где x вводится с клавиатуры, f(x) = 2x + 7, g(x)=3x − 1.(РИС.4)</w:t>
      </w:r>
    </w:p>
    <w:p>
      <w:pPr>
        <w:pStyle w:val="CaptionedFigure"/>
      </w:pPr>
      <w:r>
        <w:drawing>
          <wp:inline>
            <wp:extent cx="3733800" cy="5127100"/>
            <wp:effectExtent b="0" l="0" r="0" t="0"/>
            <wp:docPr descr="РИС.4 Редактирование файла" title="fig:" id="42" name="Picture"/>
            <a:graphic>
              <a:graphicData uri="http://schemas.openxmlformats.org/drawingml/2006/picture">
                <pic:pic>
                  <pic:nvPicPr>
                    <pic:cNvPr descr="image/t.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 Редактирование файла</w:t>
      </w:r>
    </w:p>
    <w:p>
      <w:pPr>
        <w:pStyle w:val="BodyText"/>
      </w:pPr>
      <w:r>
        <w:t xml:space="preserve">Создадим исполняемый файл и запустим его. Проверим работу программы введя число 2 и видим, что все работает правильно.(РИС.5)</w:t>
      </w:r>
    </w:p>
    <w:p>
      <w:pPr>
        <w:pStyle w:val="CaptionedFigure"/>
      </w:pPr>
      <w:r>
        <w:drawing>
          <wp:inline>
            <wp:extent cx="3733800" cy="526172"/>
            <wp:effectExtent b="0" l="0" r="0" t="0"/>
            <wp:docPr descr="РИС.5 Запуск исполняемого фпйла" title="fig:" id="45" name="Picture"/>
            <a:graphic>
              <a:graphicData uri="http://schemas.openxmlformats.org/drawingml/2006/picture">
                <pic:pic>
                  <pic:nvPicPr>
                    <pic:cNvPr descr="image/t.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 Запуск исполняемого фпйла</w:t>
      </w:r>
    </w:p>
    <w:p>
      <w:pPr>
        <w:pStyle w:val="BodyText"/>
      </w:pPr>
      <w:r>
        <w:t xml:space="preserve">Создадим файл lab09-2.asm и введем в него текст программы вывода сообщения Hello world!(РИС.6)</w:t>
      </w:r>
    </w:p>
    <w:p>
      <w:pPr>
        <w:pStyle w:val="CaptionedFigure"/>
      </w:pPr>
      <w:r>
        <w:drawing>
          <wp:inline>
            <wp:extent cx="3733800" cy="2728780"/>
            <wp:effectExtent b="0" l="0" r="0" t="0"/>
            <wp:docPr descr="РИС.6 Редактирование файла" title="fig:" id="48" name="Picture"/>
            <a:graphic>
              <a:graphicData uri="http://schemas.openxmlformats.org/drawingml/2006/picture">
                <pic:pic>
                  <pic:nvPicPr>
                    <pic:cNvPr descr="image/t.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 Редактирование файла</w:t>
      </w:r>
    </w:p>
    <w:p>
      <w:pPr>
        <w:pStyle w:val="BodyText"/>
      </w:pPr>
      <w:r>
        <w:t xml:space="preserve">Создадим исполняемый файл для работы с GDB с посощью команд:</w:t>
      </w:r>
      <w:r>
        <w:br/>
      </w:r>
      <w:r>
        <w:t xml:space="preserve">nasm -f elf -g -l lab09-2.lst lab09-2.asm</w:t>
      </w:r>
      <w:r>
        <w:br/>
      </w:r>
      <w:r>
        <w:t xml:space="preserve">ld -m elf_i386 -o lab09-2 lab09-2.o</w:t>
      </w:r>
      <w:r>
        <w:br/>
      </w:r>
      <w:r>
        <w:t xml:space="preserve">Запустим исполняемый файл в отладчик gdb.(РИС.7)</w:t>
      </w:r>
    </w:p>
    <w:p>
      <w:pPr>
        <w:pStyle w:val="CaptionedFigure"/>
      </w:pPr>
      <w:r>
        <w:drawing>
          <wp:inline>
            <wp:extent cx="3733800" cy="2366107"/>
            <wp:effectExtent b="0" l="0" r="0" t="0"/>
            <wp:docPr descr="РИС.7 Запус исполняемого файла с gdb" title="fig:" id="51" name="Picture"/>
            <a:graphic>
              <a:graphicData uri="http://schemas.openxmlformats.org/drawingml/2006/picture">
                <pic:pic>
                  <pic:nvPicPr>
                    <pic:cNvPr descr="image/t.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 Запус исполняемого файла с gdb</w:t>
      </w:r>
    </w:p>
    <w:p>
      <w:pPr>
        <w:pStyle w:val="BodyText"/>
      </w:pPr>
      <w:r>
        <w:t xml:space="preserve">Проверим работу программы, запустив ее в оболоче GDB с помощью команды run(РИС.8)</w:t>
      </w:r>
    </w:p>
    <w:p>
      <w:pPr>
        <w:pStyle w:val="CaptionedFigure"/>
      </w:pPr>
      <w:r>
        <w:drawing>
          <wp:inline>
            <wp:extent cx="3733800" cy="397682"/>
            <wp:effectExtent b="0" l="0" r="0" t="0"/>
            <wp:docPr descr="РИС.8 Проверка работы файла с помощью команды run" title="fig:" id="54" name="Picture"/>
            <a:graphic>
              <a:graphicData uri="http://schemas.openxmlformats.org/drawingml/2006/picture">
                <pic:pic>
                  <pic:nvPicPr>
                    <pic:cNvPr descr="image/t.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 Проверка работы файла с помощью команды run</w:t>
      </w:r>
    </w:p>
    <w:p>
      <w:pPr>
        <w:pStyle w:val="BodyText"/>
      </w:pPr>
      <w:r>
        <w:t xml:space="preserve">Для более подробного анализа программы установим breakpoint на метку _start и запустим ее.(РИС.9)</w:t>
      </w:r>
    </w:p>
    <w:p>
      <w:pPr>
        <w:pStyle w:val="CaptionedFigure"/>
      </w:pPr>
      <w:r>
        <w:drawing>
          <wp:inline>
            <wp:extent cx="3733800" cy="640711"/>
            <wp:effectExtent b="0" l="0" r="0" t="0"/>
            <wp:docPr descr="РИС.9 Установка breakpoint и запуск программы" title="fig:" id="57" name="Picture"/>
            <a:graphic>
              <a:graphicData uri="http://schemas.openxmlformats.org/drawingml/2006/picture">
                <pic:pic>
                  <pic:nvPicPr>
                    <pic:cNvPr descr="image/t.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 Установка breakpoint и запуск программы</w:t>
      </w:r>
    </w:p>
    <w:p>
      <w:pPr>
        <w:pStyle w:val="BodyText"/>
      </w:pPr>
      <w:r>
        <w:t xml:space="preserve">Просмотрим дисассимилированный код программы с помощью команды disassemble начиная с метки _start. Далее переключимся на отображение команд с Intel’овским синтаксисом, введя команду set disassembly-flavor intel(РИС.10)</w:t>
      </w:r>
    </w:p>
    <w:p>
      <w:pPr>
        <w:pStyle w:val="CaptionedFigure"/>
      </w:pPr>
      <w:r>
        <w:drawing>
          <wp:inline>
            <wp:extent cx="3733800" cy="5542097"/>
            <wp:effectExtent b="0" l="0" r="0" t="0"/>
            <wp:docPr descr="РИС.10 Переключение дисассимилированного кода на intel’овский синтаксис" title="fig:" id="60" name="Picture"/>
            <a:graphic>
              <a:graphicData uri="http://schemas.openxmlformats.org/drawingml/2006/picture">
                <pic:pic>
                  <pic:nvPicPr>
                    <pic:cNvPr descr="image/t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2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 Переключение дисассимилированного кода на intel’овский синтаксис</w:t>
      </w:r>
    </w:p>
    <w:p>
      <w:pPr>
        <w:pStyle w:val="BodyText"/>
      </w:pPr>
      <w:r>
        <w:t xml:space="preserve">В пежимк ATT имена регистров начинаются с символа %, а имена опрерандов с $, в то время как в intel используется привычный нам синтаксис.</w:t>
      </w:r>
    </w:p>
    <w:p>
      <w:pPr>
        <w:pStyle w:val="BodyText"/>
      </w:pPr>
      <w:r>
        <w:t xml:space="preserve">Включим режим перфографики для более удобного анализа программы.(РИС.11)</w:t>
      </w:r>
    </w:p>
    <w:p>
      <w:pPr>
        <w:pStyle w:val="CaptionedFigure"/>
      </w:pPr>
      <w:r>
        <w:drawing>
          <wp:inline>
            <wp:extent cx="3733800" cy="3750849"/>
            <wp:effectExtent b="0" l="0" r="0" t="0"/>
            <wp:docPr descr="РИС.11 Включение режима псевлографики" title="fig:" id="63" name="Picture"/>
            <a:graphic>
              <a:graphicData uri="http://schemas.openxmlformats.org/drawingml/2006/picture">
                <pic:pic>
                  <pic:nvPicPr>
                    <pic:cNvPr descr="image/t.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0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 Включение режима псевлографики</w:t>
      </w:r>
    </w:p>
    <w:p>
      <w:pPr>
        <w:pStyle w:val="BodyText"/>
      </w:pPr>
      <w:r>
        <w:t xml:space="preserve">Проверим установленный breakpoint по имени метки _start c помощью команды info breakpoints.(РИС.12)</w:t>
      </w:r>
    </w:p>
    <w:p>
      <w:pPr>
        <w:pStyle w:val="CaptionedFigure"/>
      </w:pPr>
      <w:r>
        <w:drawing>
          <wp:inline>
            <wp:extent cx="3733800" cy="517162"/>
            <wp:effectExtent b="0" l="0" r="0" t="0"/>
            <wp:docPr descr="РИС.12 Информация о точке останова" title="fig:" id="66" name="Picture"/>
            <a:graphic>
              <a:graphicData uri="http://schemas.openxmlformats.org/drawingml/2006/picture">
                <pic:pic>
                  <pic:nvPicPr>
                    <pic:cNvPr descr="image/t.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 Информация о точке останова</w:t>
      </w:r>
    </w:p>
    <w:p>
      <w:pPr>
        <w:pStyle w:val="BodyText"/>
      </w:pPr>
      <w:r>
        <w:t xml:space="preserve">Установим еще одну точку основа по адресу инструкции mov ebx,0x0. Просмотрим информацию о всех установленных точках останова введя i b.(РИС.13)</w:t>
      </w:r>
    </w:p>
    <w:p>
      <w:pPr>
        <w:pStyle w:val="CaptionedFigure"/>
      </w:pPr>
      <w:r>
        <w:drawing>
          <wp:inline>
            <wp:extent cx="3733800" cy="1230923"/>
            <wp:effectExtent b="0" l="0" r="0" t="0"/>
            <wp:docPr descr="РИС.13 Установка точки останова и просмотр информации о всех точках останова" title="fig:" id="69" name="Picture"/>
            <a:graphic>
              <a:graphicData uri="http://schemas.openxmlformats.org/drawingml/2006/picture">
                <pic:pic>
                  <pic:nvPicPr>
                    <pic:cNvPr descr="image/t.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 Установка точки останова и просмотр информации о всех точках останова</w:t>
      </w:r>
    </w:p>
    <w:p>
      <w:pPr>
        <w:pStyle w:val="BodyText"/>
      </w:pPr>
      <w:r>
        <w:t xml:space="preserve">Выполним 5 инструкций с помощью команды stepi и наблюдаем за изменением значений регистров.(РИС.14) Мы видим, что изменились значение регистров eax,ecx,edx,ebx(РИС.15)</w:t>
      </w:r>
    </w:p>
    <w:p>
      <w:pPr>
        <w:pStyle w:val="CaptionedFigure"/>
      </w:pPr>
      <w:r>
        <w:drawing>
          <wp:inline>
            <wp:extent cx="3733800" cy="4021015"/>
            <wp:effectExtent b="0" l="0" r="0" t="0"/>
            <wp:docPr descr="РИС.14 Выполнение 5 инструкций с помощью команды stepi" title="fig:" id="72" name="Picture"/>
            <a:graphic>
              <a:graphicData uri="http://schemas.openxmlformats.org/drawingml/2006/picture">
                <pic:pic>
                  <pic:nvPicPr>
                    <pic:cNvPr descr="image/t.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 Выполнение 5 инструкций с помощью команды stepi</w:t>
      </w:r>
    </w:p>
    <w:p>
      <w:pPr>
        <w:pStyle w:val="CaptionedFigure"/>
      </w:pPr>
      <w:r>
        <w:drawing>
          <wp:inline>
            <wp:extent cx="3733800" cy="3912071"/>
            <wp:effectExtent b="0" l="0" r="0" t="0"/>
            <wp:docPr descr="РИС.15 Выполнение 5 инструкций с помощью команды stepi" title="fig:" id="75" name="Picture"/>
            <a:graphic>
              <a:graphicData uri="http://schemas.openxmlformats.org/drawingml/2006/picture">
                <pic:pic>
                  <pic:nvPicPr>
                    <pic:cNvPr descr="image/t.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2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 Выполнение 5 инструкций с помощью команды stepi</w:t>
      </w:r>
    </w:p>
    <w:p>
      <w:pPr>
        <w:pStyle w:val="BodyText"/>
      </w:pPr>
      <w:r>
        <w:t xml:space="preserve">Просмотрим значение переменной msg1 по имени используя команду x/1sb &amp;msg1, также просмотрим значение переменной msg2 по ее адресу.(РИС.16)</w:t>
      </w:r>
    </w:p>
    <w:p>
      <w:pPr>
        <w:pStyle w:val="CaptionedFigure"/>
      </w:pPr>
      <w:r>
        <w:drawing>
          <wp:inline>
            <wp:extent cx="3733800" cy="846565"/>
            <wp:effectExtent b="0" l="0" r="0" t="0"/>
            <wp:docPr descr="РИС.16 Просмотр значений переменных msg1,msg2" title="fig:" id="78" name="Picture"/>
            <a:graphic>
              <a:graphicData uri="http://schemas.openxmlformats.org/drawingml/2006/picture">
                <pic:pic>
                  <pic:nvPicPr>
                    <pic:cNvPr descr="image/t.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 Просмотр значений переменных msg1,msg2</w:t>
      </w:r>
    </w:p>
    <w:p>
      <w:pPr>
        <w:pStyle w:val="BodyText"/>
      </w:pPr>
      <w:r>
        <w:t xml:space="preserve">Используя команду set изменим второй символ переменной msg1 на h.(РИС.17)</w:t>
      </w:r>
    </w:p>
    <w:p>
      <w:pPr>
        <w:pStyle w:val="CaptionedFigure"/>
      </w:pPr>
      <w:r>
        <w:drawing>
          <wp:inline>
            <wp:extent cx="3733800" cy="971322"/>
            <wp:effectExtent b="0" l="0" r="0" t="0"/>
            <wp:docPr descr="РИС.17 Изменение символа с помощью set" title="fig:" id="81" name="Picture"/>
            <a:graphic>
              <a:graphicData uri="http://schemas.openxmlformats.org/drawingml/2006/picture">
                <pic:pic>
                  <pic:nvPicPr>
                    <pic:cNvPr descr="image/t.1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1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 Изменение символа с помощью set</w:t>
      </w:r>
    </w:p>
    <w:p>
      <w:pPr>
        <w:pStyle w:val="BodyText"/>
      </w:pPr>
      <w:r>
        <w:t xml:space="preserve">Заменим первый символ в переменной msg2 на f(РИС.18)</w:t>
      </w:r>
    </w:p>
    <w:p>
      <w:pPr>
        <w:pStyle w:val="CaptionedFigure"/>
      </w:pPr>
      <w:r>
        <w:drawing>
          <wp:inline>
            <wp:extent cx="3733800" cy="665331"/>
            <wp:effectExtent b="0" l="0" r="0" t="0"/>
            <wp:docPr descr="РИС.18 Изменение символа msg2" title="fig:" id="84" name="Picture"/>
            <a:graphic>
              <a:graphicData uri="http://schemas.openxmlformats.org/drawingml/2006/picture">
                <pic:pic>
                  <pic:nvPicPr>
                    <pic:cNvPr descr="image/t.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 Изменение символа msg2</w:t>
      </w:r>
    </w:p>
    <w:p>
      <w:pPr>
        <w:pStyle w:val="BodyText"/>
      </w:pPr>
      <w:r>
        <w:t xml:space="preserve">Выведим значение регистра edx в шестнадцатиричном, двоичном формах и символьном виде.(РИС.19)</w:t>
      </w:r>
    </w:p>
    <w:p>
      <w:pPr>
        <w:pStyle w:val="CaptionedFigure"/>
      </w:pPr>
      <w:r>
        <w:drawing>
          <wp:inline>
            <wp:extent cx="3733800" cy="5046207"/>
            <wp:effectExtent b="0" l="0" r="0" t="0"/>
            <wp:docPr descr="РИС.19 Вывод значения регистра в разных формах" title="fig:" id="87" name="Picture"/>
            <a:graphic>
              <a:graphicData uri="http://schemas.openxmlformats.org/drawingml/2006/picture">
                <pic:pic>
                  <pic:nvPicPr>
                    <pic:cNvPr descr="image/t.1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РИС.19 Вывод значения регистра в разных формах</w:t>
      </w:r>
    </w:p>
    <w:p>
      <w:pPr>
        <w:pStyle w:val="BodyText"/>
      </w:pPr>
      <w:r>
        <w:t xml:space="preserve">С помощью команды set изменим значение регистра ebx в соответствии с заданием.(РИС.20)</w:t>
      </w:r>
    </w:p>
    <w:p>
      <w:pPr>
        <w:pStyle w:val="CaptionedFigure"/>
      </w:pPr>
      <w:r>
        <w:drawing>
          <wp:inline>
            <wp:extent cx="3733800" cy="4847389"/>
            <wp:effectExtent b="0" l="0" r="0" t="0"/>
            <wp:docPr descr="РИС.20 Изменение значений регистра" title="fig:" id="90" name="Picture"/>
            <a:graphic>
              <a:graphicData uri="http://schemas.openxmlformats.org/drawingml/2006/picture">
                <pic:pic>
                  <pic:nvPicPr>
                    <pic:cNvPr descr="image/t.20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7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РИС.20 Изменение значений регистра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строковой вид, а во втором случае число в строковом виде не изменяется.</w:t>
      </w:r>
    </w:p>
    <w:p>
      <w:pPr>
        <w:pStyle w:val="BodyText"/>
      </w:pPr>
      <w:r>
        <w:t xml:space="preserve">Завершим выполнение программы с помощью команды countinue и выйдем из GDB с помощью команды quit.(РИС.21)</w:t>
      </w:r>
    </w:p>
    <w:p>
      <w:pPr>
        <w:pStyle w:val="CaptionedFigure"/>
      </w:pPr>
      <w:r>
        <w:drawing>
          <wp:inline>
            <wp:extent cx="3733800" cy="6039585"/>
            <wp:effectExtent b="0" l="0" r="0" t="0"/>
            <wp:docPr descr="РИС.21 Завершение работы GDB" title="fig:" id="93" name="Picture"/>
            <a:graphic>
              <a:graphicData uri="http://schemas.openxmlformats.org/drawingml/2006/picture">
                <pic:pic>
                  <pic:nvPicPr>
                    <pic:cNvPr descr="image/t.2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РИС.21 Завершение работы GDB</w:t>
      </w:r>
    </w:p>
    <w:p>
      <w:pPr>
        <w:pStyle w:val="BodyText"/>
      </w:pPr>
      <w:r>
        <w:t xml:space="preserve">Скопируем файл lab8-2.asm, созданный при выполнении лабораторной работы № 8 в файл с именем lab09-3.asm.(РИС.22)</w:t>
      </w:r>
    </w:p>
    <w:p>
      <w:pPr>
        <w:pStyle w:val="CaptionedFigure"/>
      </w:pPr>
      <w:r>
        <w:drawing>
          <wp:inline>
            <wp:extent cx="3733800" cy="74246"/>
            <wp:effectExtent b="0" l="0" r="0" t="0"/>
            <wp:docPr descr="РИС.22 Копирование файла" title="fig:" id="96" name="Picture"/>
            <a:graphic>
              <a:graphicData uri="http://schemas.openxmlformats.org/drawingml/2006/picture">
                <pic:pic>
                  <pic:nvPicPr>
                    <pic:cNvPr descr="image/t.2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РИС.22 Копирование файла</w:t>
      </w:r>
    </w:p>
    <w:p>
      <w:pPr>
        <w:pStyle w:val="BodyText"/>
      </w:pPr>
      <w:r>
        <w:t xml:space="preserve">Создадим исполняемый файл.(РИС.23)</w:t>
      </w:r>
    </w:p>
    <w:p>
      <w:pPr>
        <w:pStyle w:val="CaptionedFigure"/>
      </w:pPr>
      <w:r>
        <w:drawing>
          <wp:inline>
            <wp:extent cx="3733800" cy="204337"/>
            <wp:effectExtent b="0" l="0" r="0" t="0"/>
            <wp:docPr descr="РИС.23 Создание исполняемого файла" title="fig:" id="99" name="Picture"/>
            <a:graphic>
              <a:graphicData uri="http://schemas.openxmlformats.org/drawingml/2006/picture">
                <pic:pic>
                  <pic:nvPicPr>
                    <pic:cNvPr descr="image/t.2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РИС.23 Создание исполняемого файла</w:t>
      </w:r>
    </w:p>
    <w:p>
      <w:pPr>
        <w:pStyle w:val="BodyText"/>
      </w:pPr>
      <w:r>
        <w:t xml:space="preserve">Загрузим исполняемый файл в отладчик gdb, указав аргументы с использованием ключа –args(РИС.24)</w:t>
      </w:r>
    </w:p>
    <w:p>
      <w:pPr>
        <w:pStyle w:val="CaptionedFigure"/>
      </w:pPr>
      <w:r>
        <w:drawing>
          <wp:inline>
            <wp:extent cx="3733800" cy="1505033"/>
            <wp:effectExtent b="0" l="0" r="0" t="0"/>
            <wp:docPr descr="РИС.24 Загрузка файла с аргументами в отладчик" title="fig:" id="102" name="Picture"/>
            <a:graphic>
              <a:graphicData uri="http://schemas.openxmlformats.org/drawingml/2006/picture">
                <pic:pic>
                  <pic:nvPicPr>
                    <pic:cNvPr descr="image/t.2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РИС.24 Загрузка файла с аргументами в отладчик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ее.(РИС.25)</w:t>
      </w:r>
    </w:p>
    <w:p>
      <w:pPr>
        <w:pStyle w:val="CaptionedFigure"/>
      </w:pPr>
      <w:r>
        <w:drawing>
          <wp:inline>
            <wp:extent cx="3733800" cy="586328"/>
            <wp:effectExtent b="0" l="0" r="0" t="0"/>
            <wp:docPr descr="РИС.25 Установка точки останова и запуск программы" title="fig:" id="105" name="Picture"/>
            <a:graphic>
              <a:graphicData uri="http://schemas.openxmlformats.org/drawingml/2006/picture">
                <pic:pic>
                  <pic:nvPicPr>
                    <pic:cNvPr descr="image/t.2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РИС.25 Установка точки останова и запуск программы</w:t>
      </w:r>
    </w:p>
    <w:p>
      <w:pPr>
        <w:pStyle w:val="BodyText"/>
      </w:pPr>
      <w:r>
        <w:t xml:space="preserve">Просмотрим вершину стека и остальные позиции стека по их адресам.Шаг изменения адреса равна 4, потому что количество аргументов командной строки равно 4.(РИС.26)</w:t>
      </w:r>
    </w:p>
    <w:p>
      <w:pPr>
        <w:pStyle w:val="CaptionedFigure"/>
      </w:pPr>
      <w:r>
        <w:drawing>
          <wp:inline>
            <wp:extent cx="3733800" cy="1315130"/>
            <wp:effectExtent b="0" l="0" r="0" t="0"/>
            <wp:docPr descr="РИС.26 Просмотр значений в стеке" title="fig:" id="108" name="Picture"/>
            <a:graphic>
              <a:graphicData uri="http://schemas.openxmlformats.org/drawingml/2006/picture">
                <pic:pic>
                  <pic:nvPicPr>
                    <pic:cNvPr descr="image/t.2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РИС.26 Просмотр значений в стеке</w:t>
      </w:r>
    </w:p>
    <w:bookmarkStart w:id="134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Скопиров в файл lab08-4.asm в новый файл lab09-4.asm преобразуем программу в этлм файле так, чтобы вычесление значения функции реализовывалась как подпрограмма.(РИС.27) Сама программа выглядит следующим образом:</w:t>
      </w:r>
      <w:r>
        <w:br/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</w:p>
    <w:p>
      <w:pPr>
        <w:pStyle w:val="BodyText"/>
      </w:pPr>
      <w:r>
        <w:t xml:space="preserve">SECTION .data</w:t>
      </w:r>
      <w:r>
        <w:br/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br/>
      </w:r>
    </w:p>
    <w:p>
      <w:pPr>
        <w:pStyle w:val="BodyText"/>
      </w:pP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</w:p>
    <w:p>
      <w:pPr>
        <w:pStyle w:val="BodyText"/>
      </w:pPr>
      <w:r>
        <w:t xml:space="preserve">pop ecx</w:t>
      </w:r>
      <w:r>
        <w:br/>
      </w:r>
    </w:p>
    <w:p>
      <w:pPr>
        <w:pStyle w:val="BodyText"/>
      </w:pPr>
      <w:r>
        <w:t xml:space="preserve">pop edx</w:t>
      </w:r>
      <w:r>
        <w:br/>
      </w:r>
    </w:p>
    <w:p>
      <w:pPr>
        <w:pStyle w:val="BodyText"/>
      </w:pPr>
      <w:r>
        <w:t xml:space="preserve">sub ecx,1</w:t>
      </w:r>
      <w:r>
        <w:br/>
      </w:r>
    </w:p>
    <w:p>
      <w:pPr>
        <w:pStyle w:val="BodyText"/>
      </w:pPr>
      <w:r>
        <w:t xml:space="preserve">mov esi, 0</w:t>
      </w:r>
      <w:r>
        <w:br/>
      </w:r>
    </w:p>
    <w:p>
      <w:pPr>
        <w:pStyle w:val="BodyText"/>
      </w:pPr>
      <w:r>
        <w:t xml:space="preserve">next:</w:t>
      </w:r>
      <w:r>
        <w:br/>
      </w:r>
      <w:r>
        <w:t xml:space="preserve">cmp ecx,0h</w:t>
      </w:r>
      <w:r>
        <w:br/>
      </w:r>
      <w:r>
        <w:t xml:space="preserve">jz _end</w:t>
      </w:r>
      <w:r>
        <w:br/>
      </w:r>
    </w:p>
    <w:p>
      <w:pPr>
        <w:pStyle w:val="BodyText"/>
      </w:pPr>
      <w:r>
        <w:t xml:space="preserve">pop eax</w:t>
      </w:r>
      <w:r>
        <w:br/>
      </w:r>
      <w:r>
        <w:t xml:space="preserve">call atoi</w:t>
      </w:r>
      <w:r>
        <w:br/>
      </w:r>
      <w:r>
        <w:t xml:space="preserve">call podprogramma</w:t>
      </w:r>
      <w:r>
        <w:br/>
      </w:r>
    </w:p>
    <w:p>
      <w:pPr>
        <w:pStyle w:val="BodyText"/>
      </w:pPr>
      <w:r>
        <w:t xml:space="preserve">loop next</w:t>
      </w:r>
      <w:r>
        <w:br/>
      </w:r>
      <w:r>
        <w:t xml:space="preserve">_end:</w:t>
      </w:r>
      <w:r>
        <w:br/>
      </w:r>
    </w:p>
    <w:p>
      <w:pPr>
        <w:pStyle w:val="BodyText"/>
      </w:pPr>
      <w:r>
        <w:t xml:space="preserve">mov eax, msg</w:t>
      </w:r>
      <w:r>
        <w:br/>
      </w:r>
      <w:r>
        <w:t xml:space="preserve">call sprint</w:t>
      </w:r>
      <w:r>
        <w:br/>
      </w:r>
      <w:r>
        <w:t xml:space="preserve">mov eax, esi</w:t>
      </w:r>
      <w:r>
        <w:br/>
      </w:r>
      <w:r>
        <w:t xml:space="preserve">call iprintLF</w:t>
      </w:r>
      <w:r>
        <w:br/>
      </w:r>
      <w:r>
        <w:t xml:space="preserve">call quit </w:t>
      </w:r>
    </w:p>
    <w:p>
      <w:pPr>
        <w:pStyle w:val="BodyText"/>
      </w:pPr>
      <w:r>
        <w:t xml:space="preserve">podprogramma:</w:t>
      </w:r>
      <w:r>
        <w:br/>
      </w:r>
      <w:r>
        <w:t xml:space="preserve">inc eax</w:t>
      </w:r>
      <w:r>
        <w:br/>
      </w:r>
      <w:r>
        <w:t xml:space="preserve">mov ebx,7</w:t>
      </w:r>
      <w:r>
        <w:br/>
      </w:r>
      <w:r>
        <w:t xml:space="preserve">mul ebx</w:t>
      </w:r>
      <w:r>
        <w:br/>
      </w:r>
      <w:r>
        <w:t xml:space="preserve">add esi,eax</w:t>
      </w:r>
      <w:r>
        <w:br/>
      </w:r>
      <w:r>
        <w:t xml:space="preserve">ret.</w:t>
      </w:r>
    </w:p>
    <w:p>
      <w:pPr>
        <w:pStyle w:val="CaptionedFigure"/>
      </w:pPr>
      <w:r>
        <w:drawing>
          <wp:inline>
            <wp:extent cx="3733800" cy="5055932"/>
            <wp:effectExtent b="0" l="0" r="0" t="0"/>
            <wp:docPr descr="РИС.27 Редактирование файла" title="fig:" id="111" name="Picture"/>
            <a:graphic>
              <a:graphicData uri="http://schemas.openxmlformats.org/drawingml/2006/picture">
                <pic:pic>
                  <pic:nvPicPr>
                    <pic:cNvPr descr="image/t.2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5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РИС.27 Редактирование файла</w:t>
      </w:r>
    </w:p>
    <w:p>
      <w:pPr>
        <w:pStyle w:val="BodyText"/>
      </w:pPr>
      <w:r>
        <w:t xml:space="preserve">Создадим исполняемый файл и запустим его. Введя значения 1 2 3 4, мы видим, что программа работает правильно.(РИС.28)</w:t>
      </w:r>
    </w:p>
    <w:p>
      <w:pPr>
        <w:pStyle w:val="CaptionedFigure"/>
      </w:pPr>
      <w:r>
        <w:drawing>
          <wp:inline>
            <wp:extent cx="3733800" cy="429462"/>
            <wp:effectExtent b="0" l="0" r="0" t="0"/>
            <wp:docPr descr="РИС.28 Запуск программы" title="fig:" id="114" name="Picture"/>
            <a:graphic>
              <a:graphicData uri="http://schemas.openxmlformats.org/drawingml/2006/picture">
                <pic:pic>
                  <pic:nvPicPr>
                    <pic:cNvPr descr="image/t.28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РИС.28 Запуск программы</w:t>
      </w:r>
    </w:p>
    <w:p>
      <w:pPr>
        <w:pStyle w:val="BodyText"/>
      </w:pPr>
      <w:r>
        <w:t xml:space="preserve">Создаю файл lab09-5.asm и ввожу в него текс программы вычисления выражения (3 + 2)*4 + 5(РИС.29)</w:t>
      </w:r>
    </w:p>
    <w:p>
      <w:pPr>
        <w:pStyle w:val="CaptionedFigure"/>
      </w:pPr>
      <w:r>
        <w:drawing>
          <wp:inline>
            <wp:extent cx="3733800" cy="2614876"/>
            <wp:effectExtent b="0" l="0" r="0" t="0"/>
            <wp:docPr descr="РИС.29 Редактирование файла" title="fig:" id="117" name="Picture"/>
            <a:graphic>
              <a:graphicData uri="http://schemas.openxmlformats.org/drawingml/2006/picture">
                <pic:pic>
                  <pic:nvPicPr>
                    <pic:cNvPr descr="image/t.29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РИС.29 Редактирование файла</w:t>
      </w:r>
    </w:p>
    <w:p>
      <w:pPr>
        <w:pStyle w:val="BodyText"/>
      </w:pPr>
      <w:r>
        <w:t xml:space="preserve">Создадим исполняемый файл и запускаем ее. Мы видим, что программа работает неправильно, так как она выводит 10 вместо 25.(РИС.30)</w:t>
      </w:r>
    </w:p>
    <w:p>
      <w:pPr>
        <w:pStyle w:val="CaptionedFigure"/>
      </w:pPr>
      <w:r>
        <w:drawing>
          <wp:inline>
            <wp:extent cx="3733800" cy="446432"/>
            <wp:effectExtent b="0" l="0" r="0" t="0"/>
            <wp:docPr descr="РИС.30 Запуск программы" title="fig:" id="120" name="Picture"/>
            <a:graphic>
              <a:graphicData uri="http://schemas.openxmlformats.org/drawingml/2006/picture">
                <pic:pic>
                  <pic:nvPicPr>
                    <pic:cNvPr descr="image/t.30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РИС.30 Запуск программы</w:t>
      </w:r>
    </w:p>
    <w:p>
      <w:pPr>
        <w:pStyle w:val="BodyText"/>
      </w:pPr>
      <w:r>
        <w:t xml:space="preserve">Получим исполняемый файл для работы с GDB, запустим ее и ставим breakpoint во всех инструкциях, в которых происходит вычесления. С помощью команды continui проверяю каждую точку останова следя за значением регистров.</w:t>
      </w:r>
      <w:r>
        <w:t xml:space="preserve"> </w:t>
      </w:r>
      <w:r>
        <w:t xml:space="preserve">При выполнении инструкции mul ecx, значение регистра eax должно было равняться 20, но она равнялась 8,это происходило потому что после выполнения инструкции add ebx,eax результат сложения был сохранен в регистр ebx, в не врегист eax. В итоге после последней инструкции у насполучилось 10 так как программа прибовляет 5 как раз таки к регистру ebx которое равно 5.(РИС.31) и (РИС.32)</w:t>
      </w:r>
    </w:p>
    <w:p>
      <w:pPr>
        <w:pStyle w:val="CaptionedFigure"/>
      </w:pPr>
      <w:r>
        <w:drawing>
          <wp:inline>
            <wp:extent cx="3733800" cy="3124628"/>
            <wp:effectExtent b="0" l="0" r="0" t="0"/>
            <wp:docPr descr="РИС.31 Постановка breakpoint" title="fig:" id="123" name="Picture"/>
            <a:graphic>
              <a:graphicData uri="http://schemas.openxmlformats.org/drawingml/2006/picture">
                <pic:pic>
                  <pic:nvPicPr>
                    <pic:cNvPr descr="image/t.3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4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РИС.31 Постановка breakpoint</w:t>
      </w:r>
    </w:p>
    <w:p>
      <w:pPr>
        <w:pStyle w:val="CaptionedFigure"/>
      </w:pPr>
      <w:r>
        <w:drawing>
          <wp:inline>
            <wp:extent cx="3733800" cy="4862867"/>
            <wp:effectExtent b="0" l="0" r="0" t="0"/>
            <wp:docPr descr="РИС.32 Наблюдения за значениями регистров" title="fig:" id="126" name="Picture"/>
            <a:graphic>
              <a:graphicData uri="http://schemas.openxmlformats.org/drawingml/2006/picture">
                <pic:pic>
                  <pic:nvPicPr>
                    <pic:cNvPr descr="image/t.3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РИС.32 Наблюдения за значениями регистров</w:t>
      </w:r>
    </w:p>
    <w:p>
      <w:pPr>
        <w:pStyle w:val="BodyText"/>
      </w:pPr>
      <w:r>
        <w:t xml:space="preserve">Исправляем ошибку, добавляя после add ebx,eax mov eax,ebx и заменяя ebx на eax в инструкциях add ebx,5 и mov edi,ebx.(РИС.33) Правильный код выглядит следующим образом:</w:t>
      </w:r>
      <w:r>
        <w:br/>
      </w:r>
      <w:r>
        <w:t xml:space="preserve">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  <w:r>
        <w:t xml:space="preserve">SECTION .data</w:t>
      </w:r>
      <w:r>
        <w:br/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; —- Вычисление выражения (3+2)*4+5</w:t>
      </w:r>
      <w:r>
        <w:br/>
      </w:r>
      <w:r>
        <w:t xml:space="preserve">mov ebx,3</w:t>
      </w:r>
      <w:r>
        <w:br/>
      </w:r>
      <w:r>
        <w:t xml:space="preserve">mov eax,2</w:t>
      </w:r>
      <w:r>
        <w:br/>
      </w:r>
      <w:r>
        <w:t xml:space="preserve">add eax,ebx</w:t>
      </w:r>
      <w:r>
        <w:br/>
      </w:r>
      <w:r>
        <w:t xml:space="preserve">mov ecx,4</w:t>
      </w:r>
      <w:r>
        <w:br/>
      </w:r>
      <w:r>
        <w:t xml:space="preserve">mul ecx</w:t>
      </w:r>
      <w:r>
        <w:br/>
      </w:r>
      <w:r>
        <w:t xml:space="preserve">add eax,5</w:t>
      </w:r>
      <w:r>
        <w:br/>
      </w:r>
      <w:r>
        <w:t xml:space="preserve">mov edi,eax</w:t>
      </w:r>
      <w:r>
        <w:br/>
      </w:r>
      <w:r>
        <w:t xml:space="preserve">; —- Вывод результата на экран</w:t>
      </w:r>
      <w:r>
        <w:br/>
      </w:r>
      <w:r>
        <w:t xml:space="preserve">mov eax,div</w:t>
      </w:r>
      <w:r>
        <w:br/>
      </w:r>
      <w:r>
        <w:t xml:space="preserve">call sprint</w:t>
      </w:r>
      <w:r>
        <w:br/>
      </w:r>
      <w:r>
        <w:t xml:space="preserve">mov eax,edi</w:t>
      </w:r>
      <w:r>
        <w:br/>
      </w:r>
      <w:r>
        <w:t xml:space="preserve">call iprintLF</w:t>
      </w:r>
      <w:r>
        <w:br/>
      </w:r>
      <w:r>
        <w:t xml:space="preserve">call quit.</w:t>
      </w:r>
    </w:p>
    <w:p>
      <w:pPr>
        <w:pStyle w:val="CaptionedFigure"/>
      </w:pPr>
      <w:r>
        <w:drawing>
          <wp:inline>
            <wp:extent cx="3733800" cy="2669636"/>
            <wp:effectExtent b="0" l="0" r="0" t="0"/>
            <wp:docPr descr="РИС.33 Редактирование файла" title="fig:" id="129" name="Picture"/>
            <a:graphic>
              <a:graphicData uri="http://schemas.openxmlformats.org/drawingml/2006/picture">
                <pic:pic>
                  <pic:nvPicPr>
                    <pic:cNvPr descr="image/t.33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РИС.33 Редактирование файла</w:t>
      </w:r>
    </w:p>
    <w:p>
      <w:pPr>
        <w:pStyle w:val="BodyText"/>
      </w:pPr>
      <w:r>
        <w:t xml:space="preserve">Создадим исполняемый файл и запустим его. Мы видим, что программа работает правильно и выводит 25.(РИС.34)</w:t>
      </w:r>
    </w:p>
    <w:p>
      <w:pPr>
        <w:pStyle w:val="CaptionedFigure"/>
      </w:pPr>
      <w:r>
        <w:drawing>
          <wp:inline>
            <wp:extent cx="3733800" cy="442822"/>
            <wp:effectExtent b="0" l="0" r="0" t="0"/>
            <wp:docPr descr="РИС.34 Запуск программы" title="fig:" id="132" name="Picture"/>
            <a:graphic>
              <a:graphicData uri="http://schemas.openxmlformats.org/drawingml/2006/picture">
                <pic:pic>
                  <pic:nvPicPr>
                    <pic:cNvPr descr="image/t.34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РИС.34 Запуск программы</w:t>
      </w:r>
    </w:p>
    <w:bookmarkEnd w:id="134"/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навыки написание программ с использованием подпрограмм. Также познакомилась с методом откладки при помощи GDB и его основными возможностями. Используя полученные навыки я отредактировала программу, написанную мной при выполнении лабораторной работы №8 так,чтобы она работала с помощью подпрограмм. Вместе с тем я нашла ошибку в программе используя отладчик GDB.</w:t>
      </w:r>
    </w:p>
    <w:bookmarkEnd w:id="136"/>
    <w:bookmarkStart w:id="13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-https://esystem.rudn.ru/course/view.php?id=4975.</w:t>
      </w:r>
    </w:p>
    <w:bookmarkEnd w:id="1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35" Target="media/rId3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38" Target="media/rId38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Тойчубекова Асель Нурлановна</dc:creator>
  <dc:language>ru-RU</dc:language>
  <cp:keywords/>
  <dcterms:created xsi:type="dcterms:W3CDTF">2023-12-09T09:27:09Z</dcterms:created>
  <dcterms:modified xsi:type="dcterms:W3CDTF">2023-12-09T09:27:09Z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