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7C964" w14:textId="38990ACA" w:rsidR="00122A88" w:rsidRPr="00BE1EC9" w:rsidRDefault="002C615A" w:rsidP="00EF100B">
      <w:pPr>
        <w:pStyle w:val="AralkYok"/>
        <w:rPr>
          <w:rFonts w:ascii="Times New Roman" w:hAnsi="Times New Roman" w:cs="Times New Roman"/>
          <w:sz w:val="24"/>
          <w:szCs w:val="24"/>
          <w:highlight w:val="green"/>
          <w:shd w:val="clear" w:color="auto" w:fill="FFFFFF"/>
        </w:rPr>
      </w:pPr>
      <w:r>
        <w:rPr>
          <w:rFonts w:ascii="Times New Roman" w:hAnsi="Times New Roman" w:cs="Times New Roman"/>
          <w:sz w:val="24"/>
          <w:szCs w:val="24"/>
          <w:highlight w:val="yellow"/>
          <w:shd w:val="clear" w:color="auto" w:fill="FFFFFF"/>
        </w:rPr>
        <w:t>K</w:t>
      </w:r>
      <w:r w:rsidRPr="00EF100B">
        <w:rPr>
          <w:rFonts w:ascii="Times New Roman" w:hAnsi="Times New Roman" w:cs="Times New Roman"/>
          <w:sz w:val="24"/>
          <w:szCs w:val="24"/>
          <w:highlight w:val="yellow"/>
          <w:shd w:val="clear" w:color="auto" w:fill="FFFFFF"/>
        </w:rPr>
        <w:t>iracının tahliyesi hangi durumlarda mümkündür?</w:t>
      </w:r>
      <w:r w:rsidRPr="00EF100B">
        <w:rPr>
          <w:rFonts w:ascii="Times New Roman" w:hAnsi="Times New Roman" w:cs="Times New Roman"/>
          <w:sz w:val="24"/>
          <w:szCs w:val="24"/>
        </w:rPr>
        <w:br/>
      </w:r>
      <w:r w:rsidR="00EF100B" w:rsidRPr="00EF100B">
        <w:rPr>
          <w:rFonts w:ascii="Times New Roman" w:hAnsi="Times New Roman" w:cs="Times New Roman"/>
          <w:sz w:val="24"/>
          <w:szCs w:val="24"/>
        </w:rPr>
        <w:br/>
      </w:r>
      <w:r w:rsidR="00EF100B" w:rsidRPr="00857926">
        <w:rPr>
          <w:rFonts w:ascii="Times New Roman" w:hAnsi="Times New Roman" w:cs="Times New Roman"/>
          <w:sz w:val="24"/>
          <w:szCs w:val="24"/>
          <w:highlight w:val="green"/>
          <w:shd w:val="clear" w:color="auto" w:fill="FFFFFF"/>
        </w:rPr>
        <w:t>Ev sahibi ile kiracı arasındaki ilişkiler zaman zaman uyuşmazlıklara dönüşebilir. Peki, hangi hallerde kiracının tahliyesi mümkün olur?</w:t>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shd w:val="clear" w:color="auto" w:fill="FFFFFF"/>
        </w:rPr>
        <w:t>İşte temel tahliye sebeplerinden bazıları:</w:t>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shd w:val="clear" w:color="auto" w:fill="FFFFFF"/>
        </w:rPr>
        <w:t>1. Kira Bedelinin Ödenmemesi</w:t>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shd w:val="clear" w:color="auto" w:fill="FFFFFF"/>
        </w:rPr>
        <w:t>Kiracı, kira borcunu ödemediğinde ihtar çekilmesi ve ardından tahliye davası açılması mümkündür.</w:t>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shd w:val="clear" w:color="auto" w:fill="FFFFFF"/>
        </w:rPr>
        <w:t>2. Sözleşmenin Sona Ermesi</w:t>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shd w:val="clear" w:color="auto" w:fill="FFFFFF"/>
        </w:rPr>
        <w:t>Süreli kira sözleşmelerinde, sürenin dolması tahliye nedeni olabilir.</w:t>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shd w:val="clear" w:color="auto" w:fill="FFFFFF"/>
        </w:rPr>
        <w:t>3. Tahliye Taahhütnamesi</w:t>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shd w:val="clear" w:color="auto" w:fill="FFFFFF"/>
        </w:rPr>
        <w:t>Kiracının belirli bir tarihte evi boşaltacağını yazılı olarak taahhüt etmesi durumunda, bu taahhüt tahliye sebebi sayılır.</w:t>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shd w:val="clear" w:color="auto" w:fill="FFFFFF"/>
        </w:rPr>
        <w:t>4. Ev Sahibinin İhtiyacı</w:t>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shd w:val="clear" w:color="auto" w:fill="FFFFFF"/>
        </w:rPr>
        <w:t>Ev sahibi, konut veya iş yeri ihtiyacı nedeniyle tahliye talebinde bulunabilir.</w:t>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rPr>
        <w:br/>
      </w:r>
      <w:r w:rsidR="00EF100B" w:rsidRPr="00857926">
        <w:rPr>
          <w:rFonts w:ascii="Times New Roman" w:hAnsi="Times New Roman" w:cs="Times New Roman"/>
          <w:sz w:val="24"/>
          <w:szCs w:val="24"/>
          <w:highlight w:val="green"/>
          <w:shd w:val="clear" w:color="auto" w:fill="FFFFFF"/>
        </w:rPr>
        <w:t xml:space="preserve">Tahliye süreci hukuki bilgi ve dikkat gerektirir. Hak kaybı yaşamamak için bir avukattan </w:t>
      </w:r>
      <w:r w:rsidR="00EF100B" w:rsidRPr="00BE1EC9">
        <w:rPr>
          <w:rFonts w:ascii="Times New Roman" w:hAnsi="Times New Roman" w:cs="Times New Roman"/>
          <w:sz w:val="24"/>
          <w:szCs w:val="24"/>
          <w:highlight w:val="green"/>
          <w:shd w:val="clear" w:color="auto" w:fill="FFFFFF"/>
        </w:rPr>
        <w:t>destek almanız önemlidir.</w:t>
      </w:r>
    </w:p>
    <w:p w14:paraId="5065DD1D" w14:textId="77777777" w:rsidR="00EF100B" w:rsidRPr="00BE1EC9" w:rsidRDefault="00EF100B" w:rsidP="00EF100B">
      <w:pPr>
        <w:pStyle w:val="AralkYok"/>
        <w:rPr>
          <w:rFonts w:ascii="Times New Roman" w:hAnsi="Times New Roman" w:cs="Times New Roman"/>
          <w:sz w:val="24"/>
          <w:szCs w:val="24"/>
          <w:highlight w:val="green"/>
          <w:shd w:val="clear" w:color="auto" w:fill="FFFFFF"/>
        </w:rPr>
      </w:pPr>
    </w:p>
    <w:p w14:paraId="6EE08EEE" w14:textId="77777777" w:rsidR="00EF100B" w:rsidRPr="00BE1EC9" w:rsidRDefault="00EF100B" w:rsidP="00EF100B">
      <w:pPr>
        <w:pStyle w:val="AralkYok"/>
        <w:rPr>
          <w:rFonts w:ascii="Times New Roman" w:hAnsi="Times New Roman" w:cs="Times New Roman"/>
          <w:sz w:val="24"/>
          <w:szCs w:val="24"/>
          <w:highlight w:val="green"/>
          <w:shd w:val="clear" w:color="auto" w:fill="FFFFFF"/>
        </w:rPr>
      </w:pPr>
    </w:p>
    <w:p w14:paraId="37D821CB" w14:textId="77777777" w:rsidR="00EF100B" w:rsidRPr="00BE1EC9" w:rsidRDefault="00EF100B" w:rsidP="00EF100B">
      <w:pPr>
        <w:pStyle w:val="AralkYok"/>
        <w:rPr>
          <w:rFonts w:ascii="Times New Roman" w:hAnsi="Times New Roman" w:cs="Times New Roman"/>
          <w:sz w:val="24"/>
          <w:szCs w:val="24"/>
          <w:highlight w:val="green"/>
          <w:shd w:val="clear" w:color="auto" w:fill="FFFFFF"/>
        </w:rPr>
      </w:pPr>
    </w:p>
    <w:p w14:paraId="799540C9" w14:textId="436B934D" w:rsidR="00EF100B" w:rsidRPr="00EF100B" w:rsidRDefault="002C615A" w:rsidP="00EF100B">
      <w:pPr>
        <w:pStyle w:val="AralkYok"/>
        <w:rPr>
          <w:rFonts w:ascii="Times New Roman" w:hAnsi="Times New Roman" w:cs="Times New Roman"/>
          <w:sz w:val="24"/>
          <w:szCs w:val="24"/>
          <w:shd w:val="clear" w:color="auto" w:fill="FFFFFF"/>
        </w:rPr>
      </w:pPr>
      <w:r w:rsidRPr="00BE1EC9">
        <w:rPr>
          <w:rFonts w:ascii="Times New Roman" w:hAnsi="Times New Roman" w:cs="Times New Roman"/>
          <w:sz w:val="24"/>
          <w:szCs w:val="24"/>
          <w:highlight w:val="green"/>
          <w:shd w:val="clear" w:color="auto" w:fill="FFFFFF"/>
        </w:rPr>
        <w:t>Anlaşmalı boşanma davası açıldıktan sonra taraflardan birisi vazgeçerse ne olur?</w:t>
      </w:r>
      <w:r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Anlaşmalı boşanma davası, eşlerin boşanmak istediklerinde aralarındaki tüm mali konular ve çocukların bakımı gibi konularda anlaşmaya vardıkları, mahkemeye başvurdukları bir boşanma türüdür. Bu süreç, taraflar arasında tam bir mutabakat sağlanarak hızlı ve tarafların ortak kararıyla gerçekleşir. Ancak, anlaşmalı boşanma davası açıldıktan sonra taraflardan birisi davadan vazgeçerse, süreç nasıl işler? İşte cevabı:</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1. Anlaşmalı Boşanma Başvurusu ve Hukuki Dayanak</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TMK'nın 166. maddesi, anlaşmalı boşanmayı düzenlemektedir. Maddeye göre, eşler, boşanmak için başvuruda bulunabilir ve boşanma kararını mahkeme onaylar. Bu başvuruda, eşlerin anlaşmalı olarak boşanmak istediklerine dair detaylı ve hatasız bir protokol düzenlemeleri gerekir. Bu protokolde, mal paylaşımı, nafaka, çocukların durumu gibi tüm ayrıntılar yer alır.</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2 Taraflardan Birinin Vazgeçmesi Durumu</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Anlaşmalı boşanma davası başlatıldıktan sonra taraflardan birisinin, davanın herhangi bir aşamasında bu karardan vazgeçmesi mümkündür. Bu durumda, mahkeme aşağıdaki adımları takip eder:</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a. Başvurunun Geri Alınması</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 xml:space="preserve">Taraflardan biri davadan vazgeçtiğini veya geri çekildiğini mahkemeye bildirirse, mahkeme davanın reddine karar verir. Türk Medeni Kanunu’nun 166. maddesinin 2. fıkrasına göre, </w:t>
      </w:r>
      <w:proofErr w:type="gramStart"/>
      <w:r w:rsidR="00EF100B" w:rsidRPr="00BE1EC9">
        <w:rPr>
          <w:rFonts w:ascii="Times New Roman" w:hAnsi="Times New Roman" w:cs="Times New Roman"/>
          <w:sz w:val="24"/>
          <w:szCs w:val="24"/>
          <w:highlight w:val="green"/>
          <w:shd w:val="clear" w:color="auto" w:fill="FFFFFF"/>
        </w:rPr>
        <w:t>eşler</w:t>
      </w:r>
      <w:proofErr w:type="gramEnd"/>
      <w:r w:rsidR="00EF100B" w:rsidRPr="00BE1EC9">
        <w:rPr>
          <w:rFonts w:ascii="Times New Roman" w:hAnsi="Times New Roman" w:cs="Times New Roman"/>
          <w:sz w:val="24"/>
          <w:szCs w:val="24"/>
          <w:highlight w:val="green"/>
          <w:shd w:val="clear" w:color="auto" w:fill="FFFFFF"/>
        </w:rPr>
        <w:t xml:space="preserve"> arasında anlaşmazlık oluşursa ve biri diğerinden boşanmayı istemezse, boşanma davası </w:t>
      </w:r>
      <w:r w:rsidR="00EF100B" w:rsidRPr="00BE1EC9">
        <w:rPr>
          <w:rFonts w:ascii="Times New Roman" w:hAnsi="Times New Roman" w:cs="Times New Roman"/>
          <w:sz w:val="24"/>
          <w:szCs w:val="24"/>
          <w:highlight w:val="green"/>
          <w:shd w:val="clear" w:color="auto" w:fill="FFFFFF"/>
        </w:rPr>
        <w:lastRenderedPageBreak/>
        <w:t>devam etmez ve anlaşmalı boşanma talebi reddedilir.</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b. Boşanmanın Gerçekleşmemesi</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Taraflardan birinin vazgeçmesi durumunda, anlaşmalı boşanma gerçekleşmez. Bunun yerine, dava genellikle tek taraflı boşanma davasına yani çekişmeli boşanmaya dönüşebilir veya taraflar arasında anlaşmazlık devam ederse, duruma göre yeni bir çekişmeli boşanma davası açılabilir.</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c. Anlaşmazlık Durumunda Mahkemeye Başvuru</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Taraflardan biri vazgeçtiği takdirde, boşanma konusunda anlaşmazlık devam ediyorsa, hâkim, tarafların tek başlarına boşanma taleplerine göre davayı ele alabilir. Yani, eşlerden biri anlaşmalı boşanmayı kabul etmezse, hâkim, taraflardan birinin isteği doğrultusunda boşanmayı tek taraflı olarak değerlendirebilir. Ve dava artık çekişmeli boşanma davasına dönüşür.</w:t>
      </w:r>
    </w:p>
    <w:p w14:paraId="6DE34944" w14:textId="77777777" w:rsidR="00EF100B" w:rsidRPr="00EF100B" w:rsidRDefault="00EF100B" w:rsidP="00EF100B">
      <w:pPr>
        <w:pStyle w:val="AralkYok"/>
        <w:rPr>
          <w:rFonts w:ascii="Times New Roman" w:hAnsi="Times New Roman" w:cs="Times New Roman"/>
          <w:sz w:val="24"/>
          <w:szCs w:val="24"/>
          <w:shd w:val="clear" w:color="auto" w:fill="FFFFFF"/>
        </w:rPr>
      </w:pPr>
    </w:p>
    <w:p w14:paraId="437EA56C" w14:textId="77777777" w:rsidR="00EF100B" w:rsidRPr="00EF100B" w:rsidRDefault="00EF100B" w:rsidP="00EF100B">
      <w:pPr>
        <w:pStyle w:val="AralkYok"/>
        <w:rPr>
          <w:rFonts w:ascii="Times New Roman" w:hAnsi="Times New Roman" w:cs="Times New Roman"/>
          <w:sz w:val="24"/>
          <w:szCs w:val="24"/>
          <w:shd w:val="clear" w:color="auto" w:fill="FFFFFF"/>
        </w:rPr>
      </w:pPr>
    </w:p>
    <w:p w14:paraId="6C9CF37A" w14:textId="50C1A375" w:rsidR="00EF100B" w:rsidRPr="00BE1EC9" w:rsidRDefault="00BE1EC9" w:rsidP="00EF100B">
      <w:pPr>
        <w:pStyle w:val="AralkYok"/>
        <w:rPr>
          <w:rFonts w:ascii="Times New Roman" w:hAnsi="Times New Roman" w:cs="Times New Roman"/>
          <w:sz w:val="24"/>
          <w:szCs w:val="24"/>
          <w:highlight w:val="green"/>
          <w:shd w:val="clear" w:color="auto" w:fill="FFFFFF"/>
        </w:rPr>
      </w:pPr>
      <w:r w:rsidRPr="00BE1EC9">
        <w:rPr>
          <w:rFonts w:ascii="Times New Roman" w:hAnsi="Times New Roman" w:cs="Times New Roman"/>
          <w:sz w:val="24"/>
          <w:szCs w:val="24"/>
          <w:highlight w:val="green"/>
          <w:shd w:val="clear" w:color="auto" w:fill="FFFFFF"/>
        </w:rPr>
        <w:t>E</w:t>
      </w:r>
      <w:r w:rsidR="002C615A" w:rsidRPr="00BE1EC9">
        <w:rPr>
          <w:rFonts w:ascii="Times New Roman" w:hAnsi="Times New Roman" w:cs="Times New Roman"/>
          <w:sz w:val="24"/>
          <w:szCs w:val="24"/>
          <w:highlight w:val="green"/>
          <w:shd w:val="clear" w:color="auto" w:fill="FFFFFF"/>
        </w:rPr>
        <w:t>şlerden birinin şirkette bulunan hisseleri sebebiyle şirket malvarlığının tehlikeye girmesi söz konusu olabilir mi?</w:t>
      </w:r>
      <w:r w:rsidR="002C615A" w:rsidRPr="00BE1EC9">
        <w:rPr>
          <w:rFonts w:ascii="Times New Roman" w:hAnsi="Times New Roman" w:cs="Times New Roman"/>
          <w:sz w:val="24"/>
          <w:szCs w:val="24"/>
          <w:highlight w:val="green"/>
        </w:rPr>
        <w:br/>
      </w:r>
    </w:p>
    <w:p w14:paraId="5C3587F4" w14:textId="77777777" w:rsidR="00EF100B" w:rsidRPr="00EF100B" w:rsidRDefault="00EF100B" w:rsidP="00EF100B">
      <w:pPr>
        <w:pStyle w:val="AralkYok"/>
        <w:rPr>
          <w:rFonts w:ascii="Times New Roman" w:hAnsi="Times New Roman" w:cs="Times New Roman"/>
          <w:sz w:val="24"/>
          <w:szCs w:val="24"/>
          <w:shd w:val="clear" w:color="auto" w:fill="FFFFFF"/>
        </w:rPr>
      </w:pPr>
      <w:r w:rsidRPr="00BE1EC9">
        <w:rPr>
          <w:rFonts w:ascii="Times New Roman" w:hAnsi="Times New Roman" w:cs="Times New Roman"/>
          <w:sz w:val="24"/>
          <w:szCs w:val="24"/>
          <w:highlight w:val="green"/>
          <w:shd w:val="clear" w:color="auto" w:fill="FFFFFF"/>
        </w:rPr>
        <w:t>Özellikle çekişmeli boşanma davaları sonrasında eşler arasında sıkça mal rejiminin tasfiyesi davası gündeme gelir.</w:t>
      </w:r>
      <w:r w:rsidRPr="00BE1EC9">
        <w:rPr>
          <w:rFonts w:ascii="Times New Roman" w:hAnsi="Times New Roman" w:cs="Times New Roman"/>
          <w:sz w:val="24"/>
          <w:szCs w:val="24"/>
          <w:highlight w:val="green"/>
        </w:rPr>
        <w:br/>
      </w:r>
      <w:r w:rsidRPr="00BE1EC9">
        <w:rPr>
          <w:rFonts w:ascii="Times New Roman" w:hAnsi="Times New Roman" w:cs="Times New Roman"/>
          <w:sz w:val="24"/>
          <w:szCs w:val="24"/>
          <w:highlight w:val="green"/>
          <w:shd w:val="clear" w:color="auto" w:fill="FFFFFF"/>
        </w:rPr>
        <w:t>Bu noktada eşlerden birinin şirkette bulunan hisseleri sebebiyle şirket malvarlığının tehlikeye girmesi söz konusu olabilir mi?</w:t>
      </w:r>
      <w:r w:rsidRPr="00BE1EC9">
        <w:rPr>
          <w:rFonts w:ascii="Times New Roman" w:hAnsi="Times New Roman" w:cs="Times New Roman"/>
          <w:sz w:val="24"/>
          <w:szCs w:val="24"/>
          <w:highlight w:val="green"/>
        </w:rPr>
        <w:br/>
      </w:r>
      <w:r w:rsidRPr="00BE1EC9">
        <w:rPr>
          <w:rFonts w:ascii="Times New Roman" w:hAnsi="Times New Roman" w:cs="Times New Roman"/>
          <w:sz w:val="24"/>
          <w:szCs w:val="24"/>
          <w:highlight w:val="green"/>
          <w:shd w:val="clear" w:color="auto" w:fill="FFFFFF"/>
        </w:rPr>
        <w:t>Bu soruya Yargıtay 2. Hukuk Dairesi'nin güncel kararı ile cevap vermek mümkündür.</w:t>
      </w:r>
      <w:r w:rsidRPr="00BE1EC9">
        <w:rPr>
          <w:rFonts w:ascii="Times New Roman" w:hAnsi="Times New Roman" w:cs="Times New Roman"/>
          <w:sz w:val="24"/>
          <w:szCs w:val="24"/>
          <w:highlight w:val="green"/>
        </w:rPr>
        <w:br/>
      </w:r>
      <w:r w:rsidRPr="00BE1EC9">
        <w:rPr>
          <w:rFonts w:ascii="Times New Roman" w:hAnsi="Times New Roman" w:cs="Times New Roman"/>
          <w:sz w:val="24"/>
          <w:szCs w:val="24"/>
          <w:highlight w:val="green"/>
          <w:shd w:val="clear" w:color="auto" w:fill="FFFFFF"/>
        </w:rPr>
        <w:t>"MAL REJİMİNİN TASFİYESİ DAVALARINDA AYRICA ŞİRKET ADINA KAYITLI MALVARLIĞINA İHTİYATİ TEDBİR KARARI VERİLEMEZ."</w:t>
      </w:r>
      <w:r w:rsidRPr="00BE1EC9">
        <w:rPr>
          <w:rFonts w:ascii="Times New Roman" w:hAnsi="Times New Roman" w:cs="Times New Roman"/>
          <w:sz w:val="24"/>
          <w:szCs w:val="24"/>
          <w:highlight w:val="green"/>
        </w:rPr>
        <w:br/>
      </w:r>
      <w:r w:rsidRPr="00BE1EC9">
        <w:rPr>
          <w:rFonts w:ascii="Times New Roman" w:hAnsi="Times New Roman" w:cs="Times New Roman"/>
          <w:sz w:val="24"/>
          <w:szCs w:val="24"/>
          <w:highlight w:val="green"/>
          <w:shd w:val="clear" w:color="auto" w:fill="FFFFFF"/>
        </w:rPr>
        <w:t>Zira; şirketin şahıstan ayrı bir şekilde tüzel kişiliği mevcuttur.</w:t>
      </w:r>
    </w:p>
    <w:p w14:paraId="0CAD8691" w14:textId="77777777" w:rsidR="00EF100B" w:rsidRPr="00EF100B" w:rsidRDefault="00EF100B" w:rsidP="00EF100B">
      <w:pPr>
        <w:pStyle w:val="AralkYok"/>
        <w:rPr>
          <w:rFonts w:ascii="Times New Roman" w:hAnsi="Times New Roman" w:cs="Times New Roman"/>
          <w:sz w:val="24"/>
          <w:szCs w:val="24"/>
          <w:shd w:val="clear" w:color="auto" w:fill="FFFFFF"/>
        </w:rPr>
      </w:pPr>
    </w:p>
    <w:p w14:paraId="781023DE" w14:textId="77777777" w:rsidR="00EF100B" w:rsidRPr="00EF100B" w:rsidRDefault="00EF100B" w:rsidP="00EF100B">
      <w:pPr>
        <w:pStyle w:val="AralkYok"/>
        <w:rPr>
          <w:rFonts w:ascii="Times New Roman" w:hAnsi="Times New Roman" w:cs="Times New Roman"/>
          <w:sz w:val="24"/>
          <w:szCs w:val="24"/>
          <w:shd w:val="clear" w:color="auto" w:fill="FFFFFF"/>
        </w:rPr>
      </w:pPr>
    </w:p>
    <w:p w14:paraId="1E3CE886" w14:textId="3C891CB3" w:rsidR="00EF100B" w:rsidRPr="00EF100B" w:rsidRDefault="00BE1EC9" w:rsidP="00EF100B">
      <w:pPr>
        <w:pStyle w:val="AralkYok"/>
        <w:rPr>
          <w:rFonts w:ascii="Times New Roman" w:hAnsi="Times New Roman" w:cs="Times New Roman"/>
          <w:sz w:val="24"/>
          <w:szCs w:val="24"/>
          <w:shd w:val="clear" w:color="auto" w:fill="FFFFFF"/>
        </w:rPr>
      </w:pPr>
      <w:r w:rsidRPr="00BE1EC9">
        <w:rPr>
          <w:rFonts w:ascii="Times New Roman" w:hAnsi="Times New Roman" w:cs="Times New Roman"/>
          <w:sz w:val="24"/>
          <w:szCs w:val="24"/>
          <w:highlight w:val="green"/>
          <w:shd w:val="clear" w:color="auto" w:fill="FFFFFF"/>
        </w:rPr>
        <w:t>H</w:t>
      </w:r>
      <w:r w:rsidR="002C615A" w:rsidRPr="00BE1EC9">
        <w:rPr>
          <w:rFonts w:ascii="Times New Roman" w:hAnsi="Times New Roman" w:cs="Times New Roman"/>
          <w:sz w:val="24"/>
          <w:szCs w:val="24"/>
          <w:highlight w:val="green"/>
          <w:shd w:val="clear" w:color="auto" w:fill="FFFFFF"/>
        </w:rPr>
        <w:t>akkı olmayan yere tecavüz suçu nedir?</w:t>
      </w:r>
      <w:r w:rsidR="002C615A" w:rsidRPr="00BE1EC9">
        <w:rPr>
          <w:rFonts w:ascii="Times New Roman" w:hAnsi="Times New Roman" w:cs="Times New Roman"/>
          <w:sz w:val="24"/>
          <w:szCs w:val="24"/>
          <w:highlight w:val="green"/>
        </w:rPr>
        <w:br/>
      </w:r>
      <w:r w:rsidR="002C615A"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Hakkı olmayan yere tecavüz suçu, Türk Ceza Kanunu kapsamında başkasına ait taşınmaza izinsiz olarak girilmesi veya işgalin sürdürülmesi durumunda oluşur. Bu suç, taşınmaz mal sahiplerinin mülkiyet hakkını korumayı amaçlamaktadır.</w:t>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rPr>
        <w:br/>
      </w:r>
      <w:r w:rsidR="00EF100B" w:rsidRPr="00BE1EC9">
        <w:rPr>
          <w:rFonts w:ascii="Times New Roman" w:hAnsi="Times New Roman" w:cs="Times New Roman"/>
          <w:sz w:val="24"/>
          <w:szCs w:val="24"/>
          <w:highlight w:val="green"/>
          <w:shd w:val="clear" w:color="auto" w:fill="FFFFFF"/>
        </w:rPr>
        <w:t>Koç Hukuk Bürosu olarak, müvekkillerimizin taşınmazlarına yönelik her türlü hukuka aykırı müdahaleye karşı etkin ve kararlı bir hukuki süreç yürütmekteyiz. Hakkı olmayan yere tecavüz fiilinin tespiti, delillendirilmesi ve gerekli ceza davalarının açılması hususunda uzman kadromuzla yanınızdayız.</w:t>
      </w:r>
      <w:r w:rsidRPr="00BE1EC9">
        <w:rPr>
          <w:rFonts w:ascii="Times New Roman" w:hAnsi="Times New Roman" w:cs="Times New Roman"/>
          <w:sz w:val="24"/>
          <w:szCs w:val="24"/>
          <w:highlight w:val="green"/>
          <w:shd w:val="clear" w:color="auto" w:fill="FFFFFF"/>
        </w:rPr>
        <w:t xml:space="preserve"> </w:t>
      </w:r>
      <w:proofErr w:type="gramStart"/>
      <w:r w:rsidR="00EF100B" w:rsidRPr="00BE1EC9">
        <w:rPr>
          <w:rFonts w:ascii="Times New Roman" w:hAnsi="Times New Roman" w:cs="Times New Roman"/>
          <w:sz w:val="24"/>
          <w:szCs w:val="24"/>
          <w:highlight w:val="green"/>
          <w:shd w:val="clear" w:color="auto" w:fill="FFFFFF"/>
        </w:rPr>
        <w:t>Mülkiyet</w:t>
      </w:r>
      <w:proofErr w:type="gramEnd"/>
      <w:r w:rsidR="00EF100B" w:rsidRPr="00BE1EC9">
        <w:rPr>
          <w:rFonts w:ascii="Times New Roman" w:hAnsi="Times New Roman" w:cs="Times New Roman"/>
          <w:sz w:val="24"/>
          <w:szCs w:val="24"/>
          <w:highlight w:val="green"/>
          <w:shd w:val="clear" w:color="auto" w:fill="FFFFFF"/>
        </w:rPr>
        <w:t xml:space="preserve"> hakkı Anayasal bir haktır.</w:t>
      </w:r>
    </w:p>
    <w:p w14:paraId="21B10D4F" w14:textId="77777777" w:rsidR="00EF100B" w:rsidRPr="00EF100B" w:rsidRDefault="00EF100B" w:rsidP="00EF100B">
      <w:pPr>
        <w:pStyle w:val="AralkYok"/>
        <w:rPr>
          <w:rFonts w:ascii="Times New Roman" w:hAnsi="Times New Roman" w:cs="Times New Roman"/>
          <w:sz w:val="24"/>
          <w:szCs w:val="24"/>
          <w:shd w:val="clear" w:color="auto" w:fill="FFFFFF"/>
        </w:rPr>
      </w:pPr>
    </w:p>
    <w:p w14:paraId="2058651F" w14:textId="77777777" w:rsidR="00EF100B" w:rsidRPr="00EF100B" w:rsidRDefault="00EF100B" w:rsidP="00EF100B">
      <w:pPr>
        <w:pStyle w:val="AralkYok"/>
        <w:rPr>
          <w:rFonts w:ascii="Times New Roman" w:hAnsi="Times New Roman" w:cs="Times New Roman"/>
          <w:sz w:val="24"/>
          <w:szCs w:val="24"/>
          <w:shd w:val="clear" w:color="auto" w:fill="FFFFFF"/>
        </w:rPr>
      </w:pPr>
    </w:p>
    <w:p w14:paraId="7A2C0C6F" w14:textId="63B286C6" w:rsidR="00EF100B" w:rsidRPr="00EF100B" w:rsidRDefault="00BE1EC9" w:rsidP="00EF100B">
      <w:pPr>
        <w:pStyle w:val="AralkYok"/>
        <w:rPr>
          <w:rFonts w:ascii="Times New Roman" w:hAnsi="Times New Roman" w:cs="Times New Roman"/>
          <w:sz w:val="24"/>
          <w:szCs w:val="24"/>
          <w:shd w:val="clear" w:color="auto" w:fill="FFFFFF"/>
        </w:rPr>
      </w:pPr>
      <w:r>
        <w:rPr>
          <w:rFonts w:ascii="Times New Roman" w:hAnsi="Times New Roman" w:cs="Times New Roman"/>
          <w:sz w:val="24"/>
          <w:szCs w:val="24"/>
          <w:highlight w:val="yellow"/>
          <w:shd w:val="clear" w:color="auto" w:fill="FFFFFF"/>
        </w:rPr>
        <w:t>A</w:t>
      </w:r>
      <w:r w:rsidR="002C615A" w:rsidRPr="00EF100B">
        <w:rPr>
          <w:rFonts w:ascii="Times New Roman" w:hAnsi="Times New Roman" w:cs="Times New Roman"/>
          <w:sz w:val="24"/>
          <w:szCs w:val="24"/>
          <w:highlight w:val="yellow"/>
          <w:shd w:val="clear" w:color="auto" w:fill="FFFFFF"/>
        </w:rPr>
        <w:t>skere gidecekler tazminat alabilir mi?</w:t>
      </w:r>
      <w:r w:rsidR="002C615A" w:rsidRPr="00EF100B">
        <w:rPr>
          <w:rFonts w:ascii="Times New Roman" w:hAnsi="Times New Roman" w:cs="Times New Roman"/>
          <w:sz w:val="24"/>
          <w:szCs w:val="24"/>
        </w:rPr>
        <w:br/>
      </w:r>
      <w:r w:rsidR="002C615A" w:rsidRPr="00EF100B">
        <w:rPr>
          <w:rFonts w:ascii="Times New Roman" w:hAnsi="Times New Roman" w:cs="Times New Roman"/>
          <w:sz w:val="24"/>
          <w:szCs w:val="24"/>
        </w:rPr>
        <w:br/>
      </w:r>
      <w:r w:rsidR="00EF100B" w:rsidRPr="00EF100B">
        <w:rPr>
          <w:rFonts w:ascii="Times New Roman" w:hAnsi="Times New Roman" w:cs="Times New Roman"/>
          <w:sz w:val="24"/>
          <w:szCs w:val="24"/>
          <w:shd w:val="clear" w:color="auto" w:fill="FFFFFF"/>
        </w:rPr>
        <w:t>İşçi, askerlik görevi nedeniyle işten ayrıldığında kıdem tazminatına hak kazanabilir. Bu hak, 1475 sayılı Yasa'nın 14. maddesiyle güvence altına alınmıştır. Askerlik nedeniyle fesihte ihbar süresi uygulanmaz ve işverenin tazminat ödeme yükümlülüğü doğar.</w:t>
      </w:r>
    </w:p>
    <w:p w14:paraId="06E5E4AE" w14:textId="77777777" w:rsidR="00EF100B" w:rsidRPr="00EF100B" w:rsidRDefault="00EF100B" w:rsidP="00EF100B">
      <w:pPr>
        <w:pStyle w:val="AralkYok"/>
        <w:rPr>
          <w:rFonts w:ascii="Times New Roman" w:hAnsi="Times New Roman" w:cs="Times New Roman"/>
          <w:sz w:val="24"/>
          <w:szCs w:val="24"/>
          <w:shd w:val="clear" w:color="auto" w:fill="FFFFFF"/>
        </w:rPr>
      </w:pPr>
    </w:p>
    <w:p w14:paraId="3C829F7C" w14:textId="77777777" w:rsidR="00EF100B" w:rsidRPr="00EF100B" w:rsidRDefault="00EF100B" w:rsidP="00EF100B">
      <w:pPr>
        <w:pStyle w:val="AralkYok"/>
        <w:rPr>
          <w:rFonts w:ascii="Times New Roman" w:hAnsi="Times New Roman" w:cs="Times New Roman"/>
          <w:sz w:val="24"/>
          <w:szCs w:val="24"/>
          <w:shd w:val="clear" w:color="auto" w:fill="FFFFFF"/>
        </w:rPr>
      </w:pPr>
    </w:p>
    <w:p w14:paraId="7A2D1B54" w14:textId="377064C7" w:rsidR="00EF100B" w:rsidRPr="00EF100B" w:rsidRDefault="00BE1EC9" w:rsidP="00EF100B">
      <w:pPr>
        <w:pStyle w:val="AralkYok"/>
        <w:rPr>
          <w:rFonts w:ascii="Times New Roman" w:hAnsi="Times New Roman" w:cs="Times New Roman"/>
          <w:sz w:val="24"/>
          <w:szCs w:val="24"/>
          <w:shd w:val="clear" w:color="auto" w:fill="FFFFFF"/>
        </w:rPr>
      </w:pPr>
      <w:r>
        <w:rPr>
          <w:rFonts w:ascii="Times New Roman" w:hAnsi="Times New Roman" w:cs="Times New Roman"/>
          <w:sz w:val="24"/>
          <w:szCs w:val="24"/>
          <w:highlight w:val="yellow"/>
          <w:shd w:val="clear" w:color="auto" w:fill="FFFFFF"/>
        </w:rPr>
        <w:t>Ç</w:t>
      </w:r>
      <w:r w:rsidR="002C615A" w:rsidRPr="00EF100B">
        <w:rPr>
          <w:rFonts w:ascii="Times New Roman" w:hAnsi="Times New Roman" w:cs="Times New Roman"/>
          <w:sz w:val="24"/>
          <w:szCs w:val="24"/>
          <w:highlight w:val="yellow"/>
          <w:shd w:val="clear" w:color="auto" w:fill="FFFFFF"/>
        </w:rPr>
        <w:t>ocuğumu özel okuldan aldım ama ödediğim parayı geri alamıyorum</w:t>
      </w:r>
      <w:r>
        <w:rPr>
          <w:rFonts w:ascii="Times New Roman" w:hAnsi="Times New Roman" w:cs="Times New Roman"/>
          <w:sz w:val="24"/>
          <w:szCs w:val="24"/>
          <w:highlight w:val="yellow"/>
          <w:shd w:val="clear" w:color="auto" w:fill="FFFFFF"/>
        </w:rPr>
        <w:t>, ne yapabilirim</w:t>
      </w:r>
      <w:r w:rsidR="002C615A" w:rsidRPr="00EF100B">
        <w:rPr>
          <w:rFonts w:ascii="Times New Roman" w:hAnsi="Times New Roman" w:cs="Times New Roman"/>
          <w:sz w:val="24"/>
          <w:szCs w:val="24"/>
          <w:highlight w:val="yellow"/>
          <w:shd w:val="clear" w:color="auto" w:fill="FFFFFF"/>
        </w:rPr>
        <w:t>?</w:t>
      </w:r>
      <w:r w:rsidR="002C615A" w:rsidRPr="00EF100B">
        <w:rPr>
          <w:rFonts w:ascii="Times New Roman" w:hAnsi="Times New Roman" w:cs="Times New Roman"/>
          <w:sz w:val="24"/>
          <w:szCs w:val="24"/>
        </w:rPr>
        <w:br/>
      </w:r>
      <w:r w:rsidR="002C615A" w:rsidRPr="00EF100B">
        <w:rPr>
          <w:rFonts w:ascii="Times New Roman" w:hAnsi="Times New Roman" w:cs="Times New Roman"/>
          <w:sz w:val="24"/>
          <w:szCs w:val="24"/>
        </w:rPr>
        <w:br/>
      </w:r>
      <w:r w:rsidR="00EF100B" w:rsidRPr="00AC4F2C">
        <w:rPr>
          <w:rFonts w:ascii="Times New Roman" w:hAnsi="Times New Roman" w:cs="Times New Roman"/>
          <w:sz w:val="24"/>
          <w:szCs w:val="24"/>
          <w:highlight w:val="green"/>
          <w:shd w:val="clear" w:color="auto" w:fill="FFFFFF"/>
        </w:rPr>
        <w:lastRenderedPageBreak/>
        <w:t>Çocuğunuzun kaydını özel okuldan sildirdiğiniz halde, eğitim ücreti iadesi yapılmıyorsa bilin ki bu durumla yalnız değilsiniz ve haklarınız yasalarla korunmaktadır.</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Hukuki Dayanaklar:</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1. Türk Borçlar Kanunu (TBK) m. 420:</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Hizmet sözleşmeleri karşılıklı edimleri içerir. Okul tarafından hizmet verilmemişse (yani eğitim alınmamışsa), karşılığında ödeme alınması da hukuka aykırıdır.</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2. Tüketicinin Korunması Hakkında Kanun (TKHK) m. 8 ve devamı:</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Özel okul ile yapılan sözleşme, bir hizmet sözleşmesidir ve tüketici işlemi sayılır. Bu kapsamda tüketici, sözleşmeyi feshetme ve kullanılmayan hizmet bedelini geri alma hakkına sahiptir.</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3. Milli Eğitim Bakanlığı Özel Öğretim Kurumları Yönetmeliği m. 56:</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Öğrenci kaydının silinmesi hâlinde, verilen eğitim süresine oranla ücret iadesi yapılması gerektiği açıkça belirtilmiştir.</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Ne Yapılmalı?</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Öncelikle okul ile yaptığınız sözleşme incelenmeli.</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Gerekli ise noter aracılığıyla ihtarname gönderilmeli.</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Sonuç alınamazsa Tüketici Hakem Heyeti veya mahkemeye başvurulabilir.</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Koç Hukuk Bürosu olarak, özel okul sözleşmelerine ilişkin tüm süreçlerde yanınızdayız. Hakkınızı ararken hukuki destek almak için bizimle iletişime geçebilirsiniz.</w:t>
      </w:r>
    </w:p>
    <w:p w14:paraId="2F7E6A11" w14:textId="77777777" w:rsidR="00EF100B" w:rsidRPr="00EF100B" w:rsidRDefault="00EF100B" w:rsidP="00EF100B">
      <w:pPr>
        <w:pStyle w:val="AralkYok"/>
        <w:rPr>
          <w:rFonts w:ascii="Times New Roman" w:hAnsi="Times New Roman" w:cs="Times New Roman"/>
          <w:sz w:val="24"/>
          <w:szCs w:val="24"/>
          <w:shd w:val="clear" w:color="auto" w:fill="FFFFFF"/>
        </w:rPr>
      </w:pPr>
    </w:p>
    <w:p w14:paraId="1FB7CE18" w14:textId="77777777" w:rsidR="00EF100B" w:rsidRPr="00EF100B" w:rsidRDefault="00EF100B" w:rsidP="00EF100B">
      <w:pPr>
        <w:pStyle w:val="AralkYok"/>
        <w:rPr>
          <w:rFonts w:ascii="Times New Roman" w:hAnsi="Times New Roman" w:cs="Times New Roman"/>
          <w:sz w:val="24"/>
          <w:szCs w:val="24"/>
          <w:shd w:val="clear" w:color="auto" w:fill="FFFFFF"/>
        </w:rPr>
      </w:pPr>
    </w:p>
    <w:p w14:paraId="696A1FDF" w14:textId="09A93B39" w:rsidR="00EF100B" w:rsidRPr="00EF100B" w:rsidRDefault="00AC4F2C" w:rsidP="00EF100B">
      <w:pPr>
        <w:pStyle w:val="AralkYok"/>
        <w:rPr>
          <w:rFonts w:ascii="Times New Roman" w:hAnsi="Times New Roman" w:cs="Times New Roman"/>
          <w:sz w:val="24"/>
          <w:szCs w:val="24"/>
          <w:shd w:val="clear" w:color="auto" w:fill="FFFFFF"/>
        </w:rPr>
      </w:pPr>
      <w:r w:rsidRPr="00AC4F2C">
        <w:rPr>
          <w:rFonts w:ascii="Times New Roman" w:hAnsi="Times New Roman" w:cs="Times New Roman"/>
          <w:sz w:val="24"/>
          <w:szCs w:val="24"/>
          <w:highlight w:val="green"/>
          <w:shd w:val="clear" w:color="auto" w:fill="FFFFFF"/>
        </w:rPr>
        <w:t>T</w:t>
      </w:r>
      <w:r w:rsidR="002C615A" w:rsidRPr="00AC4F2C">
        <w:rPr>
          <w:rFonts w:ascii="Times New Roman" w:hAnsi="Times New Roman" w:cs="Times New Roman"/>
          <w:sz w:val="24"/>
          <w:szCs w:val="24"/>
          <w:highlight w:val="green"/>
          <w:shd w:val="clear" w:color="auto" w:fill="FFFFFF"/>
        </w:rPr>
        <w:t>rafik para cezasına nasıl itiraz edilir?</w:t>
      </w:r>
      <w:r w:rsidR="002C615A" w:rsidRPr="00AC4F2C">
        <w:rPr>
          <w:rFonts w:ascii="Times New Roman" w:hAnsi="Times New Roman" w:cs="Times New Roman"/>
          <w:sz w:val="24"/>
          <w:szCs w:val="24"/>
          <w:highlight w:val="green"/>
        </w:rPr>
        <w:br/>
      </w:r>
      <w:r w:rsidR="002C615A"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Trafik para cezalarına itiraz hakkı, Anayasa ile güvence altına alınmış temel bir haktır. Haksız veya hatalı bir ceza ile karşılaştığınızı düşünüyorsanız, cezanın size tebliğ edildiği tarihten itibaren 15 gün içinde Sulh Ceza Hakimliğine itiraz edebilirsiniz.</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İtiraz için;</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Ceza tutanağı,</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Tebligat belgesi,</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İtiraz dilekçesi,</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Varsa olayla ilgili deliller (fotoğraf, tanık beyanı vb.) hazırlanmalıdır.</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Başvuru, cezanın düzenlendiği yer Sulh Ceza Hakimliğine yapılır. İtiraz sonucunda mahkeme, delilleri değerlendirerek cezanın iptaline veya onanmasına karar verir.</w:t>
      </w:r>
      <w:r w:rsidR="00EF100B" w:rsidRPr="00AC4F2C">
        <w:rPr>
          <w:rFonts w:ascii="Times New Roman" w:hAnsi="Times New Roman" w:cs="Times New Roman"/>
          <w:sz w:val="24"/>
          <w:szCs w:val="24"/>
          <w:highlight w:val="green"/>
        </w:rPr>
        <w:br/>
      </w:r>
      <w:r w:rsidR="00EF100B" w:rsidRPr="00AC4F2C">
        <w:rPr>
          <w:rFonts w:ascii="Times New Roman" w:hAnsi="Times New Roman" w:cs="Times New Roman"/>
          <w:sz w:val="24"/>
          <w:szCs w:val="24"/>
          <w:highlight w:val="green"/>
          <w:shd w:val="clear" w:color="auto" w:fill="FFFFFF"/>
        </w:rPr>
        <w:t>Unutmayın, süresinde ve eksiksiz başvuru çok önemlidir. Hukuki destek almak süreci kolaylaştırabilir.</w:t>
      </w:r>
    </w:p>
    <w:p w14:paraId="27558DD9" w14:textId="77777777" w:rsidR="00EF100B" w:rsidRDefault="00EF100B" w:rsidP="00EF100B">
      <w:pPr>
        <w:pStyle w:val="AralkYok"/>
        <w:rPr>
          <w:rFonts w:ascii="Times New Roman" w:hAnsi="Times New Roman" w:cs="Times New Roman"/>
          <w:sz w:val="24"/>
          <w:szCs w:val="24"/>
          <w:shd w:val="clear" w:color="auto" w:fill="FFFFFF"/>
        </w:rPr>
      </w:pPr>
    </w:p>
    <w:p w14:paraId="182F7D86" w14:textId="77777777" w:rsidR="00EF100B" w:rsidRDefault="00EF100B" w:rsidP="00EF100B">
      <w:pPr>
        <w:pStyle w:val="AralkYok"/>
        <w:rPr>
          <w:rFonts w:ascii="Times New Roman" w:hAnsi="Times New Roman" w:cs="Times New Roman"/>
          <w:sz w:val="24"/>
          <w:szCs w:val="24"/>
          <w:shd w:val="clear" w:color="auto" w:fill="FFFFFF"/>
        </w:rPr>
      </w:pPr>
    </w:p>
    <w:p w14:paraId="70EF404A" w14:textId="77777777" w:rsidR="00EF100B" w:rsidRDefault="00EF100B" w:rsidP="00EF100B">
      <w:pPr>
        <w:pStyle w:val="AralkYok"/>
        <w:rPr>
          <w:rFonts w:ascii="Times New Roman" w:hAnsi="Times New Roman" w:cs="Times New Roman"/>
          <w:sz w:val="24"/>
          <w:szCs w:val="24"/>
          <w:shd w:val="clear" w:color="auto" w:fill="FFFFFF"/>
        </w:rPr>
      </w:pPr>
    </w:p>
    <w:p w14:paraId="25824315" w14:textId="77777777" w:rsidR="00EF100B" w:rsidRPr="00EF100B" w:rsidRDefault="00EF100B" w:rsidP="00EF100B">
      <w:pPr>
        <w:pStyle w:val="AralkYok"/>
        <w:rPr>
          <w:rFonts w:ascii="Times New Roman" w:hAnsi="Times New Roman" w:cs="Times New Roman"/>
          <w:sz w:val="24"/>
          <w:szCs w:val="24"/>
          <w:shd w:val="clear" w:color="auto" w:fill="FFFFFF"/>
        </w:rPr>
      </w:pPr>
    </w:p>
    <w:p w14:paraId="11543B32" w14:textId="0ACAA0C6" w:rsidR="00EF100B" w:rsidRPr="00EF100B" w:rsidRDefault="00AC4F2C" w:rsidP="00EF100B">
      <w:pPr>
        <w:pStyle w:val="AralkYok"/>
        <w:rPr>
          <w:rFonts w:ascii="Times New Roman" w:hAnsi="Times New Roman" w:cs="Times New Roman"/>
          <w:sz w:val="24"/>
          <w:szCs w:val="24"/>
          <w:shd w:val="clear" w:color="auto" w:fill="FFFFFF"/>
        </w:rPr>
      </w:pPr>
      <w:r>
        <w:rPr>
          <w:rFonts w:ascii="Times New Roman" w:hAnsi="Times New Roman" w:cs="Times New Roman"/>
          <w:sz w:val="24"/>
          <w:szCs w:val="24"/>
          <w:highlight w:val="yellow"/>
          <w:shd w:val="clear" w:color="auto" w:fill="FFFFFF"/>
        </w:rPr>
        <w:t>D</w:t>
      </w:r>
      <w:r w:rsidR="002C615A" w:rsidRPr="00EF100B">
        <w:rPr>
          <w:rFonts w:ascii="Times New Roman" w:hAnsi="Times New Roman" w:cs="Times New Roman"/>
          <w:sz w:val="24"/>
          <w:szCs w:val="24"/>
          <w:highlight w:val="yellow"/>
          <w:shd w:val="clear" w:color="auto" w:fill="FFFFFF"/>
        </w:rPr>
        <w:t>oktor hatası nedeniyle zarara uğradım ne yapabilirim?</w:t>
      </w:r>
    </w:p>
    <w:p w14:paraId="676FBA57" w14:textId="77777777" w:rsidR="00055209" w:rsidRDefault="00EF100B" w:rsidP="00EF100B">
      <w:pPr>
        <w:pStyle w:val="AralkYok"/>
        <w:rPr>
          <w:rFonts w:ascii="Times New Roman" w:hAnsi="Times New Roman" w:cs="Times New Roman"/>
          <w:sz w:val="24"/>
          <w:szCs w:val="24"/>
        </w:rPr>
      </w:pPr>
      <w:proofErr w:type="spellStart"/>
      <w:r w:rsidRPr="00EF100B">
        <w:rPr>
          <w:rFonts w:ascii="Times New Roman" w:hAnsi="Times New Roman" w:cs="Times New Roman"/>
          <w:sz w:val="24"/>
          <w:szCs w:val="24"/>
          <w:shd w:val="clear" w:color="auto" w:fill="FFFFFF"/>
        </w:rPr>
        <w:t>Malpraktis</w:t>
      </w:r>
      <w:proofErr w:type="spellEnd"/>
      <w:r w:rsidRPr="00EF100B">
        <w:rPr>
          <w:rFonts w:ascii="Times New Roman" w:hAnsi="Times New Roman" w:cs="Times New Roman"/>
          <w:sz w:val="24"/>
          <w:szCs w:val="24"/>
          <w:shd w:val="clear" w:color="auto" w:fill="FFFFFF"/>
        </w:rPr>
        <w:t>, bir sağlık çalışanının bilgi, beceri veya dikkat eksikliği nedeniyle hastaya zarar vermesi durumudur. Türk hukukunda bu durum hem ceza hem de tazminat boyutuyla değerlendirilir.</w:t>
      </w:r>
      <w:r w:rsidRPr="00EF100B">
        <w:rPr>
          <w:rFonts w:ascii="Times New Roman" w:hAnsi="Times New Roman" w:cs="Times New Roman"/>
          <w:sz w:val="24"/>
          <w:szCs w:val="24"/>
        </w:rPr>
        <w:br/>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 xml:space="preserve">Hastanın zarar görmesi durumunda hekim, hastane ya da özel sağlık kuruluşları sorumlu </w:t>
      </w:r>
      <w:r w:rsidRPr="00EF100B">
        <w:rPr>
          <w:rFonts w:ascii="Times New Roman" w:hAnsi="Times New Roman" w:cs="Times New Roman"/>
          <w:sz w:val="24"/>
          <w:szCs w:val="24"/>
          <w:shd w:val="clear" w:color="auto" w:fill="FFFFFF"/>
        </w:rPr>
        <w:lastRenderedPageBreak/>
        <w:t>tutulabilir. Bu davalarda genellikle şu unsurlar aranır:</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Hekimin kusuru,</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Zararın varlığı,</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Kusur ile zarar arasında illiyet bağı.</w:t>
      </w:r>
    </w:p>
    <w:p w14:paraId="444C78E4" w14:textId="77777777" w:rsidR="00EF100B" w:rsidRPr="00EF100B" w:rsidRDefault="00EF100B" w:rsidP="00EF100B">
      <w:pPr>
        <w:pStyle w:val="AralkYok"/>
        <w:rPr>
          <w:rFonts w:ascii="Times New Roman" w:hAnsi="Times New Roman" w:cs="Times New Roman"/>
          <w:sz w:val="24"/>
          <w:szCs w:val="24"/>
          <w:shd w:val="clear" w:color="auto" w:fill="FFFFFF"/>
        </w:rPr>
      </w:pPr>
      <w:r w:rsidRPr="00EF100B">
        <w:rPr>
          <w:rFonts w:ascii="Times New Roman" w:hAnsi="Times New Roman" w:cs="Times New Roman"/>
          <w:sz w:val="24"/>
          <w:szCs w:val="24"/>
        </w:rPr>
        <w:br/>
      </w:r>
      <w:proofErr w:type="spellStart"/>
      <w:r w:rsidRPr="00EF100B">
        <w:rPr>
          <w:rFonts w:ascii="Times New Roman" w:hAnsi="Times New Roman" w:cs="Times New Roman"/>
          <w:sz w:val="24"/>
          <w:szCs w:val="24"/>
          <w:shd w:val="clear" w:color="auto" w:fill="FFFFFF"/>
        </w:rPr>
        <w:t>Malpraktis</w:t>
      </w:r>
      <w:proofErr w:type="spellEnd"/>
      <w:r w:rsidRPr="00EF100B">
        <w:rPr>
          <w:rFonts w:ascii="Times New Roman" w:hAnsi="Times New Roman" w:cs="Times New Roman"/>
          <w:sz w:val="24"/>
          <w:szCs w:val="24"/>
          <w:shd w:val="clear" w:color="auto" w:fill="FFFFFF"/>
        </w:rPr>
        <w:t xml:space="preserve"> davaları teknik ve hukuki uzmanlık gerektirir. Uzman bilirkişi raporları büyük önem taşır. Bu nedenle böyle bir durumda deneyimli bir hukuk bürosundan destek alınması kritik önemdedir.</w:t>
      </w:r>
    </w:p>
    <w:p w14:paraId="44C6A223" w14:textId="77777777" w:rsidR="00EF100B" w:rsidRDefault="00EF100B" w:rsidP="00EF100B">
      <w:pPr>
        <w:pStyle w:val="AralkYok"/>
        <w:rPr>
          <w:rFonts w:ascii="Times New Roman" w:hAnsi="Times New Roman" w:cs="Times New Roman"/>
          <w:sz w:val="24"/>
          <w:szCs w:val="24"/>
          <w:shd w:val="clear" w:color="auto" w:fill="FFFFFF"/>
        </w:rPr>
      </w:pPr>
    </w:p>
    <w:p w14:paraId="1346F45B" w14:textId="77777777" w:rsidR="00EF100B" w:rsidRDefault="00EF100B" w:rsidP="00EF100B">
      <w:pPr>
        <w:pStyle w:val="AralkYok"/>
        <w:rPr>
          <w:rFonts w:ascii="Times New Roman" w:hAnsi="Times New Roman" w:cs="Times New Roman"/>
          <w:sz w:val="24"/>
          <w:szCs w:val="24"/>
          <w:shd w:val="clear" w:color="auto" w:fill="FFFFFF"/>
        </w:rPr>
      </w:pPr>
    </w:p>
    <w:p w14:paraId="24190028" w14:textId="77777777" w:rsidR="00EF100B" w:rsidRPr="00EF100B" w:rsidRDefault="00EF100B" w:rsidP="00EF100B">
      <w:pPr>
        <w:pStyle w:val="AralkYok"/>
        <w:rPr>
          <w:rFonts w:ascii="Times New Roman" w:hAnsi="Times New Roman" w:cs="Times New Roman"/>
          <w:sz w:val="24"/>
          <w:szCs w:val="24"/>
          <w:shd w:val="clear" w:color="auto" w:fill="FFFFFF"/>
        </w:rPr>
      </w:pPr>
    </w:p>
    <w:p w14:paraId="6E27C1BD" w14:textId="4A818CCF" w:rsidR="00EF100B" w:rsidRDefault="00AC4F2C" w:rsidP="00EF100B">
      <w:pPr>
        <w:pStyle w:val="AralkYok"/>
        <w:rPr>
          <w:rFonts w:ascii="Times New Roman" w:hAnsi="Times New Roman" w:cs="Times New Roman"/>
          <w:sz w:val="24"/>
          <w:szCs w:val="24"/>
          <w:shd w:val="clear" w:color="auto" w:fill="FFFFFF"/>
        </w:rPr>
      </w:pPr>
      <w:r>
        <w:rPr>
          <w:rFonts w:ascii="Times New Roman" w:hAnsi="Times New Roman" w:cs="Times New Roman"/>
          <w:sz w:val="24"/>
          <w:szCs w:val="24"/>
          <w:highlight w:val="yellow"/>
          <w:shd w:val="clear" w:color="auto" w:fill="FFFFFF"/>
        </w:rPr>
        <w:t>R</w:t>
      </w:r>
      <w:r w:rsidR="002C615A" w:rsidRPr="00EF100B">
        <w:rPr>
          <w:rFonts w:ascii="Times New Roman" w:hAnsi="Times New Roman" w:cs="Times New Roman"/>
          <w:sz w:val="24"/>
          <w:szCs w:val="24"/>
          <w:highlight w:val="yellow"/>
          <w:shd w:val="clear" w:color="auto" w:fill="FFFFFF"/>
        </w:rPr>
        <w:t>esm</w:t>
      </w:r>
      <w:r>
        <w:rPr>
          <w:rFonts w:ascii="Times New Roman" w:hAnsi="Times New Roman" w:cs="Times New Roman"/>
          <w:sz w:val="24"/>
          <w:szCs w:val="24"/>
          <w:highlight w:val="yellow"/>
          <w:shd w:val="clear" w:color="auto" w:fill="FFFFFF"/>
        </w:rPr>
        <w:t>î</w:t>
      </w:r>
      <w:r w:rsidR="002C615A" w:rsidRPr="00EF100B">
        <w:rPr>
          <w:rFonts w:ascii="Times New Roman" w:hAnsi="Times New Roman" w:cs="Times New Roman"/>
          <w:sz w:val="24"/>
          <w:szCs w:val="24"/>
          <w:highlight w:val="yellow"/>
          <w:shd w:val="clear" w:color="auto" w:fill="FFFFFF"/>
        </w:rPr>
        <w:t xml:space="preserve"> tatillerde çalışmak zorunlu mu?</w:t>
      </w:r>
    </w:p>
    <w:p w14:paraId="06406D3E" w14:textId="77777777" w:rsidR="00055209" w:rsidRPr="00EF100B" w:rsidRDefault="00055209" w:rsidP="00EF100B">
      <w:pPr>
        <w:pStyle w:val="AralkYok"/>
        <w:rPr>
          <w:rFonts w:ascii="Times New Roman" w:hAnsi="Times New Roman" w:cs="Times New Roman"/>
          <w:sz w:val="24"/>
          <w:szCs w:val="24"/>
          <w:shd w:val="clear" w:color="auto" w:fill="FFFFFF"/>
        </w:rPr>
      </w:pPr>
    </w:p>
    <w:p w14:paraId="70ABA77B" w14:textId="77777777" w:rsidR="00EF100B" w:rsidRDefault="00EF100B" w:rsidP="00EF100B">
      <w:pPr>
        <w:pStyle w:val="AralkYok"/>
        <w:rPr>
          <w:rFonts w:ascii="Times New Roman" w:hAnsi="Times New Roman" w:cs="Times New Roman"/>
          <w:sz w:val="24"/>
          <w:szCs w:val="24"/>
          <w:shd w:val="clear" w:color="auto" w:fill="FFFFFF"/>
        </w:rPr>
      </w:pPr>
      <w:r w:rsidRPr="00AC4F2C">
        <w:rPr>
          <w:rFonts w:ascii="Times New Roman" w:hAnsi="Times New Roman" w:cs="Times New Roman"/>
          <w:sz w:val="24"/>
          <w:szCs w:val="24"/>
          <w:highlight w:val="green"/>
          <w:shd w:val="clear" w:color="auto" w:fill="FFFFFF"/>
        </w:rPr>
        <w:t>Resmi Tatillerde Çalışma Ücreti ve Ödenmemesi Halinde İşçinin Haklı Nedenle Fesih Hakkı</w:t>
      </w:r>
      <w:r w:rsidRPr="00AC4F2C">
        <w:rPr>
          <w:rFonts w:ascii="Times New Roman" w:hAnsi="Times New Roman" w:cs="Times New Roman"/>
          <w:sz w:val="24"/>
          <w:szCs w:val="24"/>
          <w:highlight w:val="green"/>
        </w:rPr>
        <w:br/>
      </w:r>
      <w:r w:rsidRPr="00AC4F2C">
        <w:rPr>
          <w:rFonts w:ascii="Times New Roman" w:hAnsi="Times New Roman" w:cs="Times New Roman"/>
          <w:sz w:val="24"/>
          <w:szCs w:val="24"/>
          <w:highlight w:val="green"/>
          <w:shd w:val="clear" w:color="auto" w:fill="FFFFFF"/>
        </w:rPr>
        <w:t>İş Kanuna göre işveren resmi tatillerde işçiyi çalışmaya zorlayamaz. İş sözleşmesinde aksine bir anlaşma bulunmaması halinde resmi tatillerde çalışma için işçinin yazılı onayının alınması gerekir.</w:t>
      </w:r>
      <w:r w:rsidRPr="00AC4F2C">
        <w:rPr>
          <w:rFonts w:ascii="Times New Roman" w:hAnsi="Times New Roman" w:cs="Times New Roman"/>
          <w:sz w:val="24"/>
          <w:szCs w:val="24"/>
          <w:highlight w:val="green"/>
        </w:rPr>
        <w:br/>
      </w:r>
      <w:r w:rsidRPr="00AC4F2C">
        <w:rPr>
          <w:rFonts w:ascii="Times New Roman" w:hAnsi="Times New Roman" w:cs="Times New Roman"/>
          <w:sz w:val="24"/>
          <w:szCs w:val="24"/>
          <w:highlight w:val="green"/>
          <w:shd w:val="clear" w:color="auto" w:fill="FFFFFF"/>
        </w:rPr>
        <w:t>4857 sayılı İş Kanunu, işçilere resmi tatillerde (ulusal bayram ve genel tatil günleri) çalışmama hakkı tanımakta ve bu günlerde çalışılması hâlinde ek ücret ödenmesini zorunlu kılmaktadır. Kanunun 47. maddesine göre, işçi resmi tatil gününde çalışmazsa, çalışmadığı hâlde o günün ücretini tam olarak alma hakkına sahiptir. Eğer işveren, işçiyi resmi tatil gününde çalıştırırsa, işçiye o gün için ayrıca bir günlük ücret ödenmelidir. Bu ücret, fazla mesai ücretinden bağımsızdır ve ayrı bir yükümlülük teşkil eder.</w:t>
      </w:r>
      <w:r w:rsidRPr="00AC4F2C">
        <w:rPr>
          <w:rFonts w:ascii="Times New Roman" w:hAnsi="Times New Roman" w:cs="Times New Roman"/>
          <w:sz w:val="24"/>
          <w:szCs w:val="24"/>
          <w:highlight w:val="green"/>
        </w:rPr>
        <w:br/>
      </w:r>
      <w:r w:rsidRPr="00AC4F2C">
        <w:rPr>
          <w:rFonts w:ascii="Times New Roman" w:hAnsi="Times New Roman" w:cs="Times New Roman"/>
          <w:sz w:val="24"/>
          <w:szCs w:val="24"/>
          <w:highlight w:val="green"/>
          <w:shd w:val="clear" w:color="auto" w:fill="FFFFFF"/>
        </w:rPr>
        <w:t>Resmi tatilde çalışılan süreye ilişkin ücretin ödenmemesi, iş sözleşmesinden doğan temel bir yükümlülüğün, yani ücret ödeme borcunun ihlali anlamına gelir. Bu durum, İş Kanunu’nun 24/II-e maddesi uyarınca işçiye, haklı nedenle derhal fesih hakkı verir. Zira ücret, işçinin en temel geçim kaynağıdır ve bu hakkın ihlali, işçinin iş sözleşmesini sürdürmesini beklenemez hâle getirebilir.</w:t>
      </w:r>
      <w:r w:rsidRPr="00AC4F2C">
        <w:rPr>
          <w:rFonts w:ascii="Times New Roman" w:hAnsi="Times New Roman" w:cs="Times New Roman"/>
          <w:sz w:val="24"/>
          <w:szCs w:val="24"/>
          <w:highlight w:val="green"/>
        </w:rPr>
        <w:br/>
      </w:r>
      <w:r w:rsidRPr="00AC4F2C">
        <w:rPr>
          <w:rFonts w:ascii="Times New Roman" w:hAnsi="Times New Roman" w:cs="Times New Roman"/>
          <w:sz w:val="24"/>
          <w:szCs w:val="24"/>
          <w:highlight w:val="green"/>
          <w:shd w:val="clear" w:color="auto" w:fill="FFFFFF"/>
        </w:rPr>
        <w:t>Yargıtay kararlarında da vurgulandığı üzere, işçinin resmi tatil günlerinde çalıştırıldığı hâlde bu çalışmalarının karşılığı olan ücretin ödenmemesi, işverenin ücret ödeme borcunu ihlal ettiği anlamına gelir ve bu ihlal süreklilik arz ediyorsa, işçi açısından haklı nedenle fesih nedeni oluşturur. İşçi bu fesih nedeniyle kıdem tazminatına hak kazanır.</w:t>
      </w:r>
      <w:r w:rsidRPr="00AC4F2C">
        <w:rPr>
          <w:rFonts w:ascii="Times New Roman" w:hAnsi="Times New Roman" w:cs="Times New Roman"/>
          <w:sz w:val="24"/>
          <w:szCs w:val="24"/>
          <w:highlight w:val="green"/>
        </w:rPr>
        <w:br/>
      </w:r>
      <w:r w:rsidRPr="00AC4F2C">
        <w:rPr>
          <w:rFonts w:ascii="Times New Roman" w:hAnsi="Times New Roman" w:cs="Times New Roman"/>
          <w:sz w:val="24"/>
          <w:szCs w:val="24"/>
          <w:highlight w:val="green"/>
        </w:rPr>
        <w:br/>
      </w:r>
      <w:r w:rsidRPr="00AC4F2C">
        <w:rPr>
          <w:rFonts w:ascii="Times New Roman" w:hAnsi="Times New Roman" w:cs="Times New Roman"/>
          <w:sz w:val="24"/>
          <w:szCs w:val="24"/>
          <w:highlight w:val="green"/>
          <w:shd w:val="clear" w:color="auto" w:fill="FFFFFF"/>
        </w:rPr>
        <w:t>Sonuç olarak, işverenin resmi tatil ücretlerini zamanında ve eksiksiz ödemesi yasal bir zorunluluktur. Bu yükümlülüğün ihlali, işçiye haklı nedenle fesih hakkı verir ve işçi bu fesihte kıdem tazminatını talep edebilir.</w:t>
      </w:r>
    </w:p>
    <w:p w14:paraId="04451039" w14:textId="77777777" w:rsidR="00055209" w:rsidRDefault="00055209" w:rsidP="00EF100B">
      <w:pPr>
        <w:pStyle w:val="AralkYok"/>
        <w:rPr>
          <w:rFonts w:ascii="Times New Roman" w:hAnsi="Times New Roman" w:cs="Times New Roman"/>
          <w:sz w:val="24"/>
          <w:szCs w:val="24"/>
          <w:shd w:val="clear" w:color="auto" w:fill="FFFFFF"/>
        </w:rPr>
      </w:pPr>
    </w:p>
    <w:p w14:paraId="688C1BF8" w14:textId="77777777" w:rsidR="00055209" w:rsidRPr="00EF100B" w:rsidRDefault="00055209" w:rsidP="00EF100B">
      <w:pPr>
        <w:pStyle w:val="AralkYok"/>
        <w:rPr>
          <w:rFonts w:ascii="Times New Roman" w:hAnsi="Times New Roman" w:cs="Times New Roman"/>
          <w:sz w:val="24"/>
          <w:szCs w:val="24"/>
          <w:shd w:val="clear" w:color="auto" w:fill="FFFFFF"/>
        </w:rPr>
      </w:pPr>
    </w:p>
    <w:p w14:paraId="6219DAF3" w14:textId="77777777" w:rsidR="00EF100B" w:rsidRPr="00EF100B" w:rsidRDefault="00EF100B" w:rsidP="00EF100B">
      <w:pPr>
        <w:pStyle w:val="AralkYok"/>
        <w:rPr>
          <w:rFonts w:ascii="Times New Roman" w:hAnsi="Times New Roman" w:cs="Times New Roman"/>
          <w:sz w:val="24"/>
          <w:szCs w:val="24"/>
          <w:shd w:val="clear" w:color="auto" w:fill="FFFFFF"/>
        </w:rPr>
      </w:pPr>
    </w:p>
    <w:p w14:paraId="14F17EA9" w14:textId="7FBB6BA3" w:rsidR="00EF100B" w:rsidRDefault="002C615A" w:rsidP="00EF100B">
      <w:pPr>
        <w:pStyle w:val="AralkYok"/>
        <w:rPr>
          <w:rFonts w:ascii="Times New Roman" w:hAnsi="Times New Roman" w:cs="Times New Roman"/>
          <w:sz w:val="24"/>
          <w:szCs w:val="24"/>
          <w:shd w:val="clear" w:color="auto" w:fill="FFFFFF"/>
        </w:rPr>
      </w:pPr>
      <w:r w:rsidRPr="00EF100B">
        <w:rPr>
          <w:rFonts w:ascii="Times New Roman" w:hAnsi="Times New Roman" w:cs="Times New Roman"/>
          <w:sz w:val="24"/>
          <w:szCs w:val="24"/>
          <w:highlight w:val="yellow"/>
          <w:shd w:val="clear" w:color="auto" w:fill="FFFFFF"/>
        </w:rPr>
        <w:t xml:space="preserve">Rahatsızlık </w:t>
      </w:r>
      <w:r>
        <w:rPr>
          <w:rFonts w:ascii="Times New Roman" w:hAnsi="Times New Roman" w:cs="Times New Roman"/>
          <w:sz w:val="24"/>
          <w:szCs w:val="24"/>
          <w:highlight w:val="yellow"/>
          <w:shd w:val="clear" w:color="auto" w:fill="FFFFFF"/>
        </w:rPr>
        <w:t>v</w:t>
      </w:r>
      <w:r w:rsidRPr="00EF100B">
        <w:rPr>
          <w:rFonts w:ascii="Times New Roman" w:hAnsi="Times New Roman" w:cs="Times New Roman"/>
          <w:sz w:val="24"/>
          <w:szCs w:val="24"/>
          <w:highlight w:val="yellow"/>
          <w:shd w:val="clear" w:color="auto" w:fill="FFFFFF"/>
        </w:rPr>
        <w:t xml:space="preserve">eren, </w:t>
      </w:r>
      <w:r>
        <w:rPr>
          <w:rFonts w:ascii="Times New Roman" w:hAnsi="Times New Roman" w:cs="Times New Roman"/>
          <w:sz w:val="24"/>
          <w:szCs w:val="24"/>
          <w:highlight w:val="yellow"/>
          <w:shd w:val="clear" w:color="auto" w:fill="FFFFFF"/>
        </w:rPr>
        <w:t>g</w:t>
      </w:r>
      <w:r w:rsidRPr="00EF100B">
        <w:rPr>
          <w:rFonts w:ascii="Times New Roman" w:hAnsi="Times New Roman" w:cs="Times New Roman"/>
          <w:sz w:val="24"/>
          <w:szCs w:val="24"/>
          <w:highlight w:val="yellow"/>
          <w:shd w:val="clear" w:color="auto" w:fill="FFFFFF"/>
        </w:rPr>
        <w:t xml:space="preserve">ürültü </w:t>
      </w:r>
      <w:r>
        <w:rPr>
          <w:rFonts w:ascii="Times New Roman" w:hAnsi="Times New Roman" w:cs="Times New Roman"/>
          <w:sz w:val="24"/>
          <w:szCs w:val="24"/>
          <w:highlight w:val="yellow"/>
          <w:shd w:val="clear" w:color="auto" w:fill="FFFFFF"/>
        </w:rPr>
        <w:t>y</w:t>
      </w:r>
      <w:r w:rsidRPr="00EF100B">
        <w:rPr>
          <w:rFonts w:ascii="Times New Roman" w:hAnsi="Times New Roman" w:cs="Times New Roman"/>
          <w:sz w:val="24"/>
          <w:szCs w:val="24"/>
          <w:highlight w:val="yellow"/>
          <w:shd w:val="clear" w:color="auto" w:fill="FFFFFF"/>
        </w:rPr>
        <w:t xml:space="preserve">apan </w:t>
      </w:r>
      <w:r>
        <w:rPr>
          <w:rFonts w:ascii="Times New Roman" w:hAnsi="Times New Roman" w:cs="Times New Roman"/>
          <w:sz w:val="24"/>
          <w:szCs w:val="24"/>
          <w:highlight w:val="yellow"/>
          <w:shd w:val="clear" w:color="auto" w:fill="FFFFFF"/>
        </w:rPr>
        <w:t>k</w:t>
      </w:r>
      <w:r w:rsidRPr="00EF100B">
        <w:rPr>
          <w:rFonts w:ascii="Times New Roman" w:hAnsi="Times New Roman" w:cs="Times New Roman"/>
          <w:sz w:val="24"/>
          <w:szCs w:val="24"/>
          <w:highlight w:val="yellow"/>
          <w:shd w:val="clear" w:color="auto" w:fill="FFFFFF"/>
        </w:rPr>
        <w:t xml:space="preserve">omşuya </w:t>
      </w:r>
      <w:r>
        <w:rPr>
          <w:rFonts w:ascii="Times New Roman" w:hAnsi="Times New Roman" w:cs="Times New Roman"/>
          <w:sz w:val="24"/>
          <w:szCs w:val="24"/>
          <w:highlight w:val="yellow"/>
          <w:shd w:val="clear" w:color="auto" w:fill="FFFFFF"/>
        </w:rPr>
        <w:t>k</w:t>
      </w:r>
      <w:r w:rsidRPr="00EF100B">
        <w:rPr>
          <w:rFonts w:ascii="Times New Roman" w:hAnsi="Times New Roman" w:cs="Times New Roman"/>
          <w:sz w:val="24"/>
          <w:szCs w:val="24"/>
          <w:highlight w:val="yellow"/>
          <w:shd w:val="clear" w:color="auto" w:fill="FFFFFF"/>
        </w:rPr>
        <w:t xml:space="preserve">arşı </w:t>
      </w:r>
      <w:r>
        <w:rPr>
          <w:rFonts w:ascii="Times New Roman" w:hAnsi="Times New Roman" w:cs="Times New Roman"/>
          <w:sz w:val="24"/>
          <w:szCs w:val="24"/>
          <w:highlight w:val="yellow"/>
          <w:shd w:val="clear" w:color="auto" w:fill="FFFFFF"/>
        </w:rPr>
        <w:t>n</w:t>
      </w:r>
      <w:r w:rsidRPr="00EF100B">
        <w:rPr>
          <w:rFonts w:ascii="Times New Roman" w:hAnsi="Times New Roman" w:cs="Times New Roman"/>
          <w:sz w:val="24"/>
          <w:szCs w:val="24"/>
          <w:highlight w:val="yellow"/>
          <w:shd w:val="clear" w:color="auto" w:fill="FFFFFF"/>
        </w:rPr>
        <w:t xml:space="preserve">e </w:t>
      </w:r>
      <w:r>
        <w:rPr>
          <w:rFonts w:ascii="Times New Roman" w:hAnsi="Times New Roman" w:cs="Times New Roman"/>
          <w:sz w:val="24"/>
          <w:szCs w:val="24"/>
          <w:highlight w:val="yellow"/>
          <w:shd w:val="clear" w:color="auto" w:fill="FFFFFF"/>
        </w:rPr>
        <w:t>y</w:t>
      </w:r>
      <w:r w:rsidRPr="00EF100B">
        <w:rPr>
          <w:rFonts w:ascii="Times New Roman" w:hAnsi="Times New Roman" w:cs="Times New Roman"/>
          <w:sz w:val="24"/>
          <w:szCs w:val="24"/>
          <w:highlight w:val="yellow"/>
          <w:shd w:val="clear" w:color="auto" w:fill="FFFFFF"/>
        </w:rPr>
        <w:t>apabilirim?</w:t>
      </w:r>
    </w:p>
    <w:p w14:paraId="0F94DFD5" w14:textId="77777777" w:rsidR="00055209" w:rsidRPr="00EF100B" w:rsidRDefault="00055209" w:rsidP="00EF100B">
      <w:pPr>
        <w:pStyle w:val="AralkYok"/>
        <w:rPr>
          <w:rFonts w:ascii="Times New Roman" w:hAnsi="Times New Roman" w:cs="Times New Roman"/>
          <w:sz w:val="24"/>
          <w:szCs w:val="24"/>
          <w:shd w:val="clear" w:color="auto" w:fill="FFFFFF"/>
        </w:rPr>
      </w:pPr>
    </w:p>
    <w:p w14:paraId="5D5B97F6" w14:textId="77777777" w:rsidR="00EF100B" w:rsidRPr="00EF100B" w:rsidRDefault="00EF100B" w:rsidP="00EF100B">
      <w:pPr>
        <w:pStyle w:val="AralkYok"/>
        <w:rPr>
          <w:rFonts w:ascii="Times New Roman" w:hAnsi="Times New Roman" w:cs="Times New Roman"/>
          <w:sz w:val="24"/>
          <w:szCs w:val="24"/>
        </w:rPr>
      </w:pPr>
      <w:r w:rsidRPr="00EF100B">
        <w:rPr>
          <w:rFonts w:ascii="Times New Roman" w:hAnsi="Times New Roman" w:cs="Times New Roman"/>
          <w:sz w:val="24"/>
          <w:szCs w:val="24"/>
          <w:shd w:val="clear" w:color="auto" w:fill="FFFFFF"/>
        </w:rPr>
        <w:t>Günlük yaşamda en sık karşılaşılan sorunlardan biri komşular tarafından verilen rahatsızlıklardır. Gürültü, kötü koku, izinsiz müdahaleler veya ortak alanların kötüye kullanımı gibi durumlar, komşuluk ilişkilerini zedeleyebilir. Bu tür sorunlar yalnızca sosyal değil, hukuki yaptırımlara da konu olabilir.</w:t>
      </w:r>
      <w:r w:rsidRPr="00EF100B">
        <w:rPr>
          <w:rFonts w:ascii="Times New Roman" w:hAnsi="Times New Roman" w:cs="Times New Roman"/>
          <w:sz w:val="24"/>
          <w:szCs w:val="24"/>
        </w:rPr>
        <w:br/>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1. Sulh Yolu ve Uyarı:</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İlk adım her zaman iletişim olmalıdır. Komşunuzla konuşarak rahatsızlığın giderilmesini talep etmek, hem çözüm odaklı hem de hukuki sürecin öncesinde önerilen bir yoldur. Yazılı bir ihtarname ile rahatsızlık bildirilerek resmi bir uyarı da yapılabilir.</w:t>
      </w:r>
      <w:r w:rsidRPr="00EF100B">
        <w:rPr>
          <w:rFonts w:ascii="Times New Roman" w:hAnsi="Times New Roman" w:cs="Times New Roman"/>
          <w:sz w:val="24"/>
          <w:szCs w:val="24"/>
        </w:rPr>
        <w:br/>
      </w:r>
      <w:r w:rsidRPr="00EF100B">
        <w:rPr>
          <w:rFonts w:ascii="Times New Roman" w:hAnsi="Times New Roman" w:cs="Times New Roman"/>
          <w:sz w:val="24"/>
          <w:szCs w:val="24"/>
        </w:rPr>
        <w:lastRenderedPageBreak/>
        <w:br/>
      </w:r>
      <w:r w:rsidRPr="00EF100B">
        <w:rPr>
          <w:rFonts w:ascii="Times New Roman" w:hAnsi="Times New Roman" w:cs="Times New Roman"/>
          <w:sz w:val="24"/>
          <w:szCs w:val="24"/>
          <w:shd w:val="clear" w:color="auto" w:fill="FFFFFF"/>
        </w:rPr>
        <w:t>2. Kat Mülkiyeti Kanunu'na Başvuru:</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 xml:space="preserve">Apartman veya site yaşamında yaşıyorsanız, Kat Mülkiyeti Kanunu uyarınca rahatsızlık veren komşuya müdahale edilebilir. </w:t>
      </w:r>
      <w:proofErr w:type="spellStart"/>
      <w:r w:rsidRPr="00EF100B">
        <w:rPr>
          <w:rFonts w:ascii="Times New Roman" w:hAnsi="Times New Roman" w:cs="Times New Roman"/>
          <w:sz w:val="24"/>
          <w:szCs w:val="24"/>
          <w:shd w:val="clear" w:color="auto" w:fill="FFFFFF"/>
        </w:rPr>
        <w:t>Kmk</w:t>
      </w:r>
      <w:proofErr w:type="spellEnd"/>
      <w:r w:rsidRPr="00EF100B">
        <w:rPr>
          <w:rFonts w:ascii="Times New Roman" w:hAnsi="Times New Roman" w:cs="Times New Roman"/>
          <w:sz w:val="24"/>
          <w:szCs w:val="24"/>
          <w:shd w:val="clear" w:color="auto" w:fill="FFFFFF"/>
        </w:rPr>
        <w:t xml:space="preserve"> uyarınca </w:t>
      </w:r>
      <w:proofErr w:type="gramStart"/>
      <w:r w:rsidRPr="00EF100B">
        <w:rPr>
          <w:rFonts w:ascii="Times New Roman" w:hAnsi="Times New Roman" w:cs="Times New Roman"/>
          <w:sz w:val="24"/>
          <w:szCs w:val="24"/>
          <w:shd w:val="clear" w:color="auto" w:fill="FFFFFF"/>
        </w:rPr>
        <w:t>Hakimin</w:t>
      </w:r>
      <w:proofErr w:type="gramEnd"/>
      <w:r w:rsidRPr="00EF100B">
        <w:rPr>
          <w:rFonts w:ascii="Times New Roman" w:hAnsi="Times New Roman" w:cs="Times New Roman"/>
          <w:sz w:val="24"/>
          <w:szCs w:val="24"/>
          <w:shd w:val="clear" w:color="auto" w:fill="FFFFFF"/>
        </w:rPr>
        <w:t xml:space="preserve"> müdahalesi talep edilebilir. Yöneticiye başvurarak apartman karar defterine işlenmesi ve gerekirse toplantı yapılması istenebilir.</w:t>
      </w:r>
      <w:r w:rsidRPr="00EF100B">
        <w:rPr>
          <w:rFonts w:ascii="Times New Roman" w:hAnsi="Times New Roman" w:cs="Times New Roman"/>
          <w:sz w:val="24"/>
          <w:szCs w:val="24"/>
        </w:rPr>
        <w:br/>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 xml:space="preserve">3. Zabıtaya </w:t>
      </w:r>
      <w:proofErr w:type="gramStart"/>
      <w:r w:rsidRPr="00EF100B">
        <w:rPr>
          <w:rFonts w:ascii="Times New Roman" w:hAnsi="Times New Roman" w:cs="Times New Roman"/>
          <w:sz w:val="24"/>
          <w:szCs w:val="24"/>
          <w:shd w:val="clear" w:color="auto" w:fill="FFFFFF"/>
        </w:rPr>
        <w:t>Şikayet</w:t>
      </w:r>
      <w:proofErr w:type="gramEnd"/>
      <w:r w:rsidRPr="00EF100B">
        <w:rPr>
          <w:rFonts w:ascii="Times New Roman" w:hAnsi="Times New Roman" w:cs="Times New Roman"/>
          <w:sz w:val="24"/>
          <w:szCs w:val="24"/>
          <w:shd w:val="clear" w:color="auto" w:fill="FFFFFF"/>
        </w:rPr>
        <w:t>:</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Gürültü, koku veya çevre düzenine aykırı davranışlar için belediye zabıtasına başvurarak idari işlem yapılması sağlanabilir. Zabıta, rahatsızlık veren kişiye para cezası uygulayabilir veya faaliyeti durdurabilir.</w:t>
      </w:r>
      <w:r w:rsidRPr="00EF100B">
        <w:rPr>
          <w:rFonts w:ascii="Times New Roman" w:hAnsi="Times New Roman" w:cs="Times New Roman"/>
          <w:sz w:val="24"/>
          <w:szCs w:val="24"/>
        </w:rPr>
        <w:br/>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 xml:space="preserve">4. Savcılığa </w:t>
      </w:r>
      <w:proofErr w:type="gramStart"/>
      <w:r w:rsidRPr="00EF100B">
        <w:rPr>
          <w:rFonts w:ascii="Times New Roman" w:hAnsi="Times New Roman" w:cs="Times New Roman"/>
          <w:sz w:val="24"/>
          <w:szCs w:val="24"/>
          <w:shd w:val="clear" w:color="auto" w:fill="FFFFFF"/>
        </w:rPr>
        <w:t>Şikayet :</w:t>
      </w:r>
      <w:proofErr w:type="gramEnd"/>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 xml:space="preserve">Kişilerin huzur ve sükunu bozma suçu </w:t>
      </w:r>
      <w:proofErr w:type="gramStart"/>
      <w:r w:rsidRPr="00EF100B">
        <w:rPr>
          <w:rFonts w:ascii="Times New Roman" w:hAnsi="Times New Roman" w:cs="Times New Roman"/>
          <w:sz w:val="24"/>
          <w:szCs w:val="24"/>
          <w:shd w:val="clear" w:color="auto" w:fill="FFFFFF"/>
        </w:rPr>
        <w:t>Türk Ceza Kanununda</w:t>
      </w:r>
      <w:proofErr w:type="gramEnd"/>
      <w:r w:rsidRPr="00EF100B">
        <w:rPr>
          <w:rFonts w:ascii="Times New Roman" w:hAnsi="Times New Roman" w:cs="Times New Roman"/>
          <w:sz w:val="24"/>
          <w:szCs w:val="24"/>
          <w:shd w:val="clear" w:color="auto" w:fill="FFFFFF"/>
        </w:rPr>
        <w:t xml:space="preserve"> düzenlenmiştir. Buna göre suç duyurusunda bulunmak suretiyle cezai işlem başlatılabilir.</w:t>
      </w:r>
      <w:r w:rsidRPr="00EF100B">
        <w:rPr>
          <w:rFonts w:ascii="Times New Roman" w:hAnsi="Times New Roman" w:cs="Times New Roman"/>
          <w:sz w:val="24"/>
          <w:szCs w:val="24"/>
        </w:rPr>
        <w:br/>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5. Hukuki Dava ve Mahkemeye Başvuru:</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Rahatsızlık devam ediyorsa, Türk Medeni Kanunu'nun 737 ve devamı maddeleri ile Borçlar Kanunu’nun haksız fiil hükümleri kapsamında mahkemeye başvurarak;</w:t>
      </w:r>
      <w:r w:rsidRPr="00EF100B">
        <w:rPr>
          <w:rFonts w:ascii="Times New Roman" w:hAnsi="Times New Roman" w:cs="Times New Roman"/>
          <w:sz w:val="24"/>
          <w:szCs w:val="24"/>
        </w:rPr>
        <w:br/>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Müdahalenin durdurulması,</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Eski hale getirme,</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Maddi ve manevi tazminat talebi</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gibi yasal haklar kullanılabilir.</w:t>
      </w:r>
      <w:r w:rsidRPr="00EF100B">
        <w:rPr>
          <w:rFonts w:ascii="Times New Roman" w:hAnsi="Times New Roman" w:cs="Times New Roman"/>
          <w:sz w:val="24"/>
          <w:szCs w:val="24"/>
        </w:rPr>
        <w:br/>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Sonuç:</w:t>
      </w:r>
      <w:r w:rsidRPr="00EF100B">
        <w:rPr>
          <w:rFonts w:ascii="Times New Roman" w:hAnsi="Times New Roman" w:cs="Times New Roman"/>
          <w:sz w:val="24"/>
          <w:szCs w:val="24"/>
        </w:rPr>
        <w:br/>
      </w:r>
      <w:r w:rsidRPr="00EF100B">
        <w:rPr>
          <w:rFonts w:ascii="Times New Roman" w:hAnsi="Times New Roman" w:cs="Times New Roman"/>
          <w:sz w:val="24"/>
          <w:szCs w:val="24"/>
          <w:shd w:val="clear" w:color="auto" w:fill="FFFFFF"/>
        </w:rPr>
        <w:t>Komşuluk ilişkileri hoşgörü ve anlayış temelinde yürütülmelidir. Ancak bu sınırlar aşıldığında, bireylerin yasal yollarla haklarını araması en doğal hakkıdır. Sorunun ciddiyetine göre doğru hukuki adımı atmak önem taşır.</w:t>
      </w:r>
    </w:p>
    <w:sectPr w:rsidR="00EF100B" w:rsidRPr="00EF1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100B"/>
    <w:rsid w:val="00055209"/>
    <w:rsid w:val="000F3963"/>
    <w:rsid w:val="00122A88"/>
    <w:rsid w:val="002C615A"/>
    <w:rsid w:val="004563AA"/>
    <w:rsid w:val="0077702E"/>
    <w:rsid w:val="00857926"/>
    <w:rsid w:val="00AC4F2C"/>
    <w:rsid w:val="00BE1EC9"/>
    <w:rsid w:val="00EF10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82C8"/>
  <w15:docId w15:val="{D1FA7B5F-DEC8-4603-8D8D-745098FE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EF10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1625</Words>
  <Characters>9268</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cp:lastModifiedBy>
  <cp:revision>4</cp:revision>
  <dcterms:created xsi:type="dcterms:W3CDTF">2025-05-07T10:44:00Z</dcterms:created>
  <dcterms:modified xsi:type="dcterms:W3CDTF">2025-05-08T07:33:00Z</dcterms:modified>
</cp:coreProperties>
</file>