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E2E6" w14:textId="0E97B14A" w:rsidR="007B61BF" w:rsidRPr="00C40993" w:rsidRDefault="007B61BF" w:rsidP="007B61BF">
      <w:pPr>
        <w:spacing w:line="480" w:lineRule="auto"/>
        <w:jc w:val="center"/>
        <w:rPr>
          <w:b/>
          <w:bCs/>
          <w:color w:val="3A7C22" w:themeColor="accent6" w:themeShade="BF"/>
          <w:sz w:val="36"/>
          <w:szCs w:val="36"/>
        </w:rPr>
      </w:pPr>
      <w:r w:rsidRPr="00C40993">
        <w:rPr>
          <w:b/>
          <w:bCs/>
          <w:color w:val="3A7C22" w:themeColor="accent6" w:themeShade="BF"/>
          <w:sz w:val="36"/>
          <w:szCs w:val="36"/>
          <w:rtl/>
        </w:rPr>
        <w:t xml:space="preserve">مميزات تقرير </w:t>
      </w:r>
      <w:r>
        <w:rPr>
          <w:rFonts w:hint="cs"/>
          <w:b/>
          <w:bCs/>
          <w:color w:val="3A7C22" w:themeColor="accent6" w:themeShade="BF"/>
          <w:sz w:val="36"/>
          <w:szCs w:val="36"/>
          <w:rtl/>
        </w:rPr>
        <w:t>مركز الدعوة والإرشاد بوزارة الشؤون الاسلامية</w:t>
      </w:r>
      <w:r w:rsidRPr="00C40993">
        <w:rPr>
          <w:b/>
          <w:bCs/>
          <w:color w:val="3A7C22" w:themeColor="accent6" w:themeShade="BF"/>
          <w:sz w:val="36"/>
          <w:szCs w:val="36"/>
          <w:rtl/>
        </w:rPr>
        <w:t xml:space="preserve"> في</w:t>
      </w:r>
      <w:r w:rsidRPr="00C40993">
        <w:rPr>
          <w:b/>
          <w:bCs/>
          <w:color w:val="3A7C22" w:themeColor="accent6" w:themeShade="BF"/>
          <w:sz w:val="36"/>
          <w:szCs w:val="36"/>
        </w:rPr>
        <w:t xml:space="preserve"> Power BI:</w:t>
      </w:r>
    </w:p>
    <w:p w14:paraId="13875865" w14:textId="77777777" w:rsidR="007B61BF" w:rsidRPr="007B61BF" w:rsidRDefault="007B61BF" w:rsidP="007B61BF">
      <w:pPr>
        <w:ind w:left="1080"/>
        <w:rPr>
          <w:b/>
          <w:bCs/>
          <w:color w:val="215E99" w:themeColor="text2" w:themeTint="BF"/>
          <w:sz w:val="32"/>
          <w:szCs w:val="32"/>
        </w:rPr>
      </w:pPr>
      <w:r w:rsidRPr="007B61BF">
        <w:rPr>
          <w:b/>
          <w:bCs/>
          <w:color w:val="215E99" w:themeColor="text2" w:themeTint="BF"/>
          <w:sz w:val="32"/>
          <w:szCs w:val="32"/>
          <w:rtl/>
        </w:rPr>
        <w:t>مميزات التقرير</w:t>
      </w:r>
      <w:r w:rsidRPr="007B61BF">
        <w:rPr>
          <w:b/>
          <w:bCs/>
          <w:color w:val="215E99" w:themeColor="text2" w:themeTint="BF"/>
          <w:sz w:val="32"/>
          <w:szCs w:val="32"/>
        </w:rPr>
        <w:t>:</w:t>
      </w:r>
    </w:p>
    <w:p w14:paraId="4A56E911" w14:textId="77777777" w:rsidR="007B61BF" w:rsidRPr="007B61BF" w:rsidRDefault="007B61BF" w:rsidP="007B61BF">
      <w:pPr>
        <w:ind w:left="1080"/>
        <w:rPr>
          <w:sz w:val="32"/>
          <w:szCs w:val="32"/>
        </w:rPr>
      </w:pPr>
      <w:r w:rsidRPr="007B61BF">
        <w:rPr>
          <w:sz w:val="32"/>
          <w:szCs w:val="32"/>
          <w:rtl/>
        </w:rPr>
        <w:t>يوفر هذا التقرير نظرة شاملة حول المسلمين الجدد، حيث يتضمن</w:t>
      </w:r>
      <w:r w:rsidRPr="007B61BF">
        <w:rPr>
          <w:sz w:val="32"/>
          <w:szCs w:val="32"/>
        </w:rPr>
        <w:t>:</w:t>
      </w:r>
    </w:p>
    <w:p w14:paraId="03380ADE" w14:textId="77777777" w:rsidR="007B61BF" w:rsidRPr="007B61BF" w:rsidRDefault="007B61BF" w:rsidP="007B61BF">
      <w:pPr>
        <w:numPr>
          <w:ilvl w:val="0"/>
          <w:numId w:val="1"/>
        </w:numPr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>إحصائيات دقيقة</w:t>
      </w:r>
      <w:r w:rsidRPr="007B61BF">
        <w:rPr>
          <w:b/>
          <w:bCs/>
          <w:sz w:val="32"/>
          <w:szCs w:val="32"/>
        </w:rPr>
        <w:t>:</w:t>
      </w:r>
      <w:r w:rsidRPr="007B61BF">
        <w:rPr>
          <w:sz w:val="32"/>
          <w:szCs w:val="32"/>
        </w:rPr>
        <w:t xml:space="preserve"> </w:t>
      </w:r>
      <w:r w:rsidRPr="007B61BF">
        <w:rPr>
          <w:sz w:val="32"/>
          <w:szCs w:val="32"/>
          <w:rtl/>
        </w:rPr>
        <w:t>إجمالي عدد</w:t>
      </w:r>
      <w:r w:rsidRPr="007B61BF">
        <w:rPr>
          <w:rFonts w:hint="cs"/>
          <w:sz w:val="32"/>
          <w:szCs w:val="32"/>
          <w:rtl/>
        </w:rPr>
        <w:t xml:space="preserve"> ونسبة</w:t>
      </w:r>
      <w:r w:rsidRPr="007B61BF">
        <w:rPr>
          <w:sz w:val="32"/>
          <w:szCs w:val="32"/>
          <w:rtl/>
        </w:rPr>
        <w:t xml:space="preserve"> المسلمين الجدد، حسب الجنس، وتوزيعهم الشهري</w:t>
      </w:r>
      <w:r w:rsidRPr="007B61BF">
        <w:rPr>
          <w:sz w:val="32"/>
          <w:szCs w:val="32"/>
        </w:rPr>
        <w:t>.</w:t>
      </w:r>
    </w:p>
    <w:p w14:paraId="1805AA63" w14:textId="77777777" w:rsidR="007B61BF" w:rsidRPr="007B61BF" w:rsidRDefault="007B61BF" w:rsidP="007B61BF">
      <w:pPr>
        <w:numPr>
          <w:ilvl w:val="0"/>
          <w:numId w:val="1"/>
        </w:numPr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 xml:space="preserve">تصفية </w:t>
      </w:r>
      <w:r w:rsidRPr="007B61BF">
        <w:rPr>
          <w:rFonts w:hint="cs"/>
          <w:b/>
          <w:bCs/>
          <w:sz w:val="32"/>
          <w:szCs w:val="32"/>
          <w:rtl/>
        </w:rPr>
        <w:t>البيانات</w:t>
      </w:r>
      <w:r w:rsidRPr="007B61BF">
        <w:rPr>
          <w:b/>
          <w:bCs/>
          <w:sz w:val="32"/>
          <w:szCs w:val="32"/>
        </w:rPr>
        <w:t xml:space="preserve">: </w:t>
      </w:r>
      <w:r w:rsidRPr="007B61BF">
        <w:rPr>
          <w:rFonts w:hint="cs"/>
          <w:sz w:val="32"/>
          <w:szCs w:val="32"/>
          <w:rtl/>
        </w:rPr>
        <w:t>فلترة</w:t>
      </w:r>
      <w:r w:rsidRPr="007B61BF">
        <w:rPr>
          <w:sz w:val="32"/>
          <w:szCs w:val="32"/>
          <w:rtl/>
        </w:rPr>
        <w:t xml:space="preserve"> الوثائق حسب حالتها (مكتملة/تحت الإجراء) والبيانات حسب المكتب أو الجنسية</w:t>
      </w:r>
    </w:p>
    <w:p w14:paraId="2C66533D" w14:textId="77777777" w:rsidR="007B61BF" w:rsidRPr="007B61BF" w:rsidRDefault="007B61BF" w:rsidP="007B61BF">
      <w:pPr>
        <w:numPr>
          <w:ilvl w:val="0"/>
          <w:numId w:val="1"/>
        </w:numPr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>بحث مباشر</w:t>
      </w:r>
      <w:r w:rsidRPr="007B61BF">
        <w:rPr>
          <w:b/>
          <w:bCs/>
          <w:sz w:val="32"/>
          <w:szCs w:val="32"/>
        </w:rPr>
        <w:t>:</w:t>
      </w:r>
      <w:r w:rsidRPr="007B61BF">
        <w:rPr>
          <w:sz w:val="32"/>
          <w:szCs w:val="32"/>
        </w:rPr>
        <w:t xml:space="preserve"> </w:t>
      </w:r>
      <w:r w:rsidRPr="007B61BF">
        <w:rPr>
          <w:sz w:val="32"/>
          <w:szCs w:val="32"/>
          <w:rtl/>
        </w:rPr>
        <w:t>استعراض المعلومات الشخصية باستخدام رقم الهوية</w:t>
      </w:r>
      <w:r w:rsidRPr="007B61BF">
        <w:rPr>
          <w:sz w:val="32"/>
          <w:szCs w:val="32"/>
        </w:rPr>
        <w:t>.</w:t>
      </w:r>
    </w:p>
    <w:p w14:paraId="6C940946" w14:textId="77777777" w:rsidR="007B61BF" w:rsidRPr="007B61BF" w:rsidRDefault="007B61BF" w:rsidP="007B61BF">
      <w:pPr>
        <w:numPr>
          <w:ilvl w:val="0"/>
          <w:numId w:val="1"/>
        </w:numPr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>تحليل المكاتب التعاونية</w:t>
      </w:r>
      <w:r w:rsidRPr="007B61BF">
        <w:rPr>
          <w:b/>
          <w:bCs/>
          <w:sz w:val="32"/>
          <w:szCs w:val="32"/>
        </w:rPr>
        <w:t>:</w:t>
      </w:r>
      <w:r w:rsidRPr="007B61BF">
        <w:rPr>
          <w:sz w:val="32"/>
          <w:szCs w:val="32"/>
        </w:rPr>
        <w:t xml:space="preserve"> </w:t>
      </w:r>
      <w:r w:rsidRPr="007B61BF">
        <w:rPr>
          <w:sz w:val="32"/>
          <w:szCs w:val="32"/>
          <w:rtl/>
        </w:rPr>
        <w:t>إجمالي عدد المكاتب، ونسبة المسلمين الجدد في كل مكتب</w:t>
      </w:r>
      <w:r w:rsidRPr="007B61BF">
        <w:rPr>
          <w:sz w:val="32"/>
          <w:szCs w:val="32"/>
        </w:rPr>
        <w:t>.</w:t>
      </w:r>
    </w:p>
    <w:p w14:paraId="0634B287" w14:textId="77777777" w:rsidR="007B61BF" w:rsidRPr="007B61BF" w:rsidRDefault="007B61BF" w:rsidP="007B61BF">
      <w:pPr>
        <w:numPr>
          <w:ilvl w:val="0"/>
          <w:numId w:val="1"/>
        </w:numPr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>تصور</w:t>
      </w:r>
      <w:r w:rsidRPr="007B61BF">
        <w:rPr>
          <w:rFonts w:hint="cs"/>
          <w:b/>
          <w:bCs/>
          <w:sz w:val="32"/>
          <w:szCs w:val="32"/>
          <w:rtl/>
        </w:rPr>
        <w:t xml:space="preserve"> </w:t>
      </w:r>
      <w:proofErr w:type="gramStart"/>
      <w:r w:rsidRPr="007B61BF">
        <w:rPr>
          <w:rFonts w:hint="cs"/>
          <w:b/>
          <w:bCs/>
          <w:sz w:val="32"/>
          <w:szCs w:val="32"/>
          <w:rtl/>
        </w:rPr>
        <w:t>بياني</w:t>
      </w:r>
      <w:r w:rsidRPr="007B61BF">
        <w:rPr>
          <w:b/>
          <w:bCs/>
          <w:sz w:val="32"/>
          <w:szCs w:val="32"/>
          <w:rtl/>
        </w:rPr>
        <w:t xml:space="preserve"> </w:t>
      </w:r>
      <w:r w:rsidRPr="007B61BF">
        <w:rPr>
          <w:b/>
          <w:bCs/>
          <w:sz w:val="32"/>
          <w:szCs w:val="32"/>
        </w:rPr>
        <w:t>:</w:t>
      </w:r>
      <w:proofErr w:type="gramEnd"/>
      <w:r w:rsidRPr="007B61BF">
        <w:rPr>
          <w:sz w:val="32"/>
          <w:szCs w:val="32"/>
        </w:rPr>
        <w:t xml:space="preserve"> </w:t>
      </w:r>
      <w:r w:rsidRPr="007B61BF">
        <w:rPr>
          <w:sz w:val="32"/>
          <w:szCs w:val="32"/>
          <w:rtl/>
        </w:rPr>
        <w:t>خريطة توضح توزيع المسلمين الجدد حسب الجنسيات</w:t>
      </w:r>
      <w:r w:rsidRPr="007B61BF">
        <w:rPr>
          <w:sz w:val="32"/>
          <w:szCs w:val="32"/>
        </w:rPr>
        <w:t>.</w:t>
      </w:r>
    </w:p>
    <w:p w14:paraId="2EB18E54" w14:textId="77777777" w:rsidR="007B61BF" w:rsidRDefault="007B61BF" w:rsidP="007B61BF">
      <w:pPr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>دعم اللغتين العربية والإنجليزية</w:t>
      </w:r>
      <w:r w:rsidRPr="007B61BF">
        <w:rPr>
          <w:b/>
          <w:bCs/>
          <w:sz w:val="32"/>
          <w:szCs w:val="32"/>
        </w:rPr>
        <w:t>.</w:t>
      </w:r>
    </w:p>
    <w:p w14:paraId="6ABB81E2" w14:textId="77777777" w:rsidR="007B61BF" w:rsidRPr="007B61BF" w:rsidRDefault="007B61BF" w:rsidP="007B61BF">
      <w:pPr>
        <w:pStyle w:val="a6"/>
        <w:spacing w:line="480" w:lineRule="auto"/>
        <w:rPr>
          <w:b/>
          <w:bCs/>
          <w:color w:val="3A7C22" w:themeColor="accent6" w:themeShade="BF"/>
          <w:sz w:val="16"/>
          <w:szCs w:val="16"/>
          <w:rtl/>
        </w:rPr>
      </w:pPr>
    </w:p>
    <w:p w14:paraId="7DF39BF4" w14:textId="27C301C8" w:rsidR="007B61BF" w:rsidRDefault="007B61BF" w:rsidP="007B61BF">
      <w:pPr>
        <w:pStyle w:val="a6"/>
        <w:spacing w:line="480" w:lineRule="auto"/>
        <w:rPr>
          <w:sz w:val="32"/>
          <w:szCs w:val="32"/>
          <w:rtl/>
        </w:rPr>
      </w:pPr>
      <w:r>
        <w:rPr>
          <w:rFonts w:hint="cs"/>
          <w:b/>
          <w:bCs/>
          <w:color w:val="3A7C22" w:themeColor="accent6" w:themeShade="BF"/>
          <w:sz w:val="36"/>
          <w:szCs w:val="36"/>
          <w:rtl/>
        </w:rPr>
        <w:t xml:space="preserve">الاستفادة من </w:t>
      </w:r>
      <w:r w:rsidRPr="007B61BF">
        <w:rPr>
          <w:b/>
          <w:bCs/>
          <w:color w:val="3A7C22" w:themeColor="accent6" w:themeShade="BF"/>
          <w:sz w:val="36"/>
          <w:szCs w:val="36"/>
          <w:rtl/>
        </w:rPr>
        <w:t xml:space="preserve">تقرير </w:t>
      </w:r>
      <w:r w:rsidRPr="007B61BF">
        <w:rPr>
          <w:rFonts w:hint="cs"/>
          <w:b/>
          <w:bCs/>
          <w:color w:val="3A7C22" w:themeColor="accent6" w:themeShade="BF"/>
          <w:sz w:val="36"/>
          <w:szCs w:val="36"/>
          <w:rtl/>
        </w:rPr>
        <w:t xml:space="preserve">مركز الدعوة والإرشاد </w:t>
      </w:r>
      <w:r w:rsidRPr="007B61BF">
        <w:rPr>
          <w:b/>
          <w:bCs/>
          <w:color w:val="3A7C22" w:themeColor="accent6" w:themeShade="BF"/>
          <w:sz w:val="36"/>
          <w:szCs w:val="36"/>
          <w:rtl/>
        </w:rPr>
        <w:t>في</w:t>
      </w:r>
      <w:r w:rsidRPr="007B61BF">
        <w:rPr>
          <w:b/>
          <w:bCs/>
          <w:color w:val="3A7C22" w:themeColor="accent6" w:themeShade="BF"/>
          <w:sz w:val="36"/>
          <w:szCs w:val="36"/>
        </w:rPr>
        <w:t xml:space="preserve"> Power BI:</w:t>
      </w:r>
    </w:p>
    <w:p w14:paraId="6C958E27" w14:textId="77777777" w:rsidR="007B61BF" w:rsidRPr="007B61BF" w:rsidRDefault="007B61BF" w:rsidP="007B61BF">
      <w:pPr>
        <w:pStyle w:val="a6"/>
        <w:spacing w:line="480" w:lineRule="auto"/>
        <w:rPr>
          <w:sz w:val="32"/>
          <w:szCs w:val="32"/>
        </w:rPr>
      </w:pPr>
      <w:r w:rsidRPr="007B61BF">
        <w:rPr>
          <w:b/>
          <w:bCs/>
          <w:sz w:val="32"/>
          <w:szCs w:val="32"/>
        </w:rPr>
        <w:t xml:space="preserve">1. </w:t>
      </w:r>
      <w:r w:rsidRPr="007B61BF">
        <w:rPr>
          <w:b/>
          <w:bCs/>
          <w:sz w:val="32"/>
          <w:szCs w:val="32"/>
          <w:rtl/>
        </w:rPr>
        <w:t>فهم أوضح لظاهرة اعتناق الإسلام</w:t>
      </w:r>
      <w:r w:rsidRPr="007B61BF">
        <w:rPr>
          <w:b/>
          <w:bCs/>
          <w:sz w:val="32"/>
          <w:szCs w:val="32"/>
        </w:rPr>
        <w:t>:</w:t>
      </w:r>
    </w:p>
    <w:p w14:paraId="407B6ED2" w14:textId="77777777" w:rsidR="007B61BF" w:rsidRPr="007B61BF" w:rsidRDefault="007B61BF" w:rsidP="007B61BF">
      <w:pPr>
        <w:pStyle w:val="a6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>إحصائيات دقيقة</w:t>
      </w:r>
      <w:r w:rsidRPr="007B61BF">
        <w:rPr>
          <w:b/>
          <w:bCs/>
          <w:sz w:val="32"/>
          <w:szCs w:val="32"/>
        </w:rPr>
        <w:t>:</w:t>
      </w:r>
      <w:r w:rsidRPr="007B61BF">
        <w:rPr>
          <w:sz w:val="32"/>
          <w:szCs w:val="32"/>
        </w:rPr>
        <w:t xml:space="preserve"> </w:t>
      </w:r>
      <w:r w:rsidRPr="007B61BF">
        <w:rPr>
          <w:sz w:val="32"/>
          <w:szCs w:val="32"/>
          <w:rtl/>
        </w:rPr>
        <w:t>تساعد الإحصائيات التفصيلية حول عدد المسلمين الجدد ونسبتهم حسب الجنس وتوزيعهم الشهري على فهم حجم الظاهرة واتجاهاتها</w:t>
      </w:r>
      <w:r w:rsidRPr="007B61BF">
        <w:rPr>
          <w:sz w:val="32"/>
          <w:szCs w:val="32"/>
        </w:rPr>
        <w:t>.</w:t>
      </w:r>
    </w:p>
    <w:p w14:paraId="5A57437B" w14:textId="77777777" w:rsidR="007B61BF" w:rsidRPr="007B61BF" w:rsidRDefault="007B61BF" w:rsidP="007B61BF">
      <w:pPr>
        <w:pStyle w:val="a6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>تصفية البيانات</w:t>
      </w:r>
      <w:r w:rsidRPr="007B61BF">
        <w:rPr>
          <w:b/>
          <w:bCs/>
          <w:sz w:val="32"/>
          <w:szCs w:val="32"/>
        </w:rPr>
        <w:t>:</w:t>
      </w:r>
      <w:r w:rsidRPr="007B61BF">
        <w:rPr>
          <w:sz w:val="32"/>
          <w:szCs w:val="32"/>
        </w:rPr>
        <w:t xml:space="preserve"> </w:t>
      </w:r>
      <w:r w:rsidRPr="007B61BF">
        <w:rPr>
          <w:sz w:val="32"/>
          <w:szCs w:val="32"/>
          <w:rtl/>
        </w:rPr>
        <w:t>إمكانية فلترة البيانات حسب الحالة (مكتملة/تحت الإجراء) والجنسية والمكتب تُسهل تحليل العوامل المؤثرة في اعتناق الإسلام وتحديد الفئات الأكثر ميلًا له</w:t>
      </w:r>
      <w:r w:rsidRPr="007B61BF">
        <w:rPr>
          <w:sz w:val="32"/>
          <w:szCs w:val="32"/>
        </w:rPr>
        <w:t>.</w:t>
      </w:r>
    </w:p>
    <w:p w14:paraId="60C4B3AD" w14:textId="77777777" w:rsidR="007B61BF" w:rsidRPr="007B61BF" w:rsidRDefault="007B61BF" w:rsidP="007B61BF">
      <w:pPr>
        <w:pStyle w:val="a6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>تحليل المكاتب التعاونية</w:t>
      </w:r>
      <w:r w:rsidRPr="007B61BF">
        <w:rPr>
          <w:b/>
          <w:bCs/>
          <w:sz w:val="32"/>
          <w:szCs w:val="32"/>
        </w:rPr>
        <w:t>:</w:t>
      </w:r>
      <w:r w:rsidRPr="007B61BF">
        <w:rPr>
          <w:sz w:val="32"/>
          <w:szCs w:val="32"/>
        </w:rPr>
        <w:t xml:space="preserve"> </w:t>
      </w:r>
      <w:r w:rsidRPr="007B61BF">
        <w:rPr>
          <w:sz w:val="32"/>
          <w:szCs w:val="32"/>
          <w:rtl/>
        </w:rPr>
        <w:t>معرفة عدد المكاتب التعاونية ونسبة المسلمين الجدد في كل مكتب يساعد على تقييم أداء هذه المكاتب وتحديد نقاط القوة والضعف في جهودها</w:t>
      </w:r>
      <w:r w:rsidRPr="007B61BF">
        <w:rPr>
          <w:sz w:val="32"/>
          <w:szCs w:val="32"/>
        </w:rPr>
        <w:t>.</w:t>
      </w:r>
    </w:p>
    <w:p w14:paraId="752DE68F" w14:textId="77777777" w:rsidR="007B61BF" w:rsidRPr="007B61BF" w:rsidRDefault="007B61BF" w:rsidP="007B61BF">
      <w:pPr>
        <w:pStyle w:val="a6"/>
        <w:numPr>
          <w:ilvl w:val="0"/>
          <w:numId w:val="2"/>
        </w:numPr>
        <w:spacing w:line="480" w:lineRule="auto"/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lastRenderedPageBreak/>
        <w:t>تصور بياني</w:t>
      </w:r>
      <w:r w:rsidRPr="007B61BF">
        <w:rPr>
          <w:b/>
          <w:bCs/>
          <w:sz w:val="32"/>
          <w:szCs w:val="32"/>
        </w:rPr>
        <w:t>:</w:t>
      </w:r>
      <w:r w:rsidRPr="007B61BF">
        <w:rPr>
          <w:sz w:val="32"/>
          <w:szCs w:val="32"/>
        </w:rPr>
        <w:t xml:space="preserve"> </w:t>
      </w:r>
      <w:r w:rsidRPr="007B61BF">
        <w:rPr>
          <w:sz w:val="32"/>
          <w:szCs w:val="32"/>
          <w:rtl/>
        </w:rPr>
        <w:t>الخريطة التي توضح توزيع المسلمين الجدد حسب الجنسيات تعطي صورة واضحة عن انتشار الظاهرة في مختلف أنحاء العالم</w:t>
      </w:r>
      <w:r w:rsidRPr="007B61BF">
        <w:rPr>
          <w:sz w:val="32"/>
          <w:szCs w:val="32"/>
        </w:rPr>
        <w:t>.</w:t>
      </w:r>
    </w:p>
    <w:p w14:paraId="7CF2FFAB" w14:textId="77777777" w:rsidR="007B61BF" w:rsidRPr="007B61BF" w:rsidRDefault="007B61BF" w:rsidP="007B61BF">
      <w:pPr>
        <w:pStyle w:val="a6"/>
        <w:spacing w:line="480" w:lineRule="auto"/>
        <w:rPr>
          <w:sz w:val="32"/>
          <w:szCs w:val="32"/>
        </w:rPr>
      </w:pPr>
      <w:r w:rsidRPr="007B61BF">
        <w:rPr>
          <w:b/>
          <w:bCs/>
          <w:sz w:val="32"/>
          <w:szCs w:val="32"/>
        </w:rPr>
        <w:t xml:space="preserve">2. </w:t>
      </w:r>
      <w:r w:rsidRPr="007B61BF">
        <w:rPr>
          <w:b/>
          <w:bCs/>
          <w:sz w:val="32"/>
          <w:szCs w:val="32"/>
          <w:rtl/>
        </w:rPr>
        <w:t>تسهيل عملية متابعة المسلمين الجدد</w:t>
      </w:r>
      <w:r w:rsidRPr="007B61BF">
        <w:rPr>
          <w:b/>
          <w:bCs/>
          <w:sz w:val="32"/>
          <w:szCs w:val="32"/>
        </w:rPr>
        <w:t>:</w:t>
      </w:r>
    </w:p>
    <w:p w14:paraId="11474FEA" w14:textId="77777777" w:rsidR="007B61BF" w:rsidRPr="007B61BF" w:rsidRDefault="007B61BF" w:rsidP="007B61BF">
      <w:pPr>
        <w:pStyle w:val="a6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>بحث مباشر</w:t>
      </w:r>
      <w:r w:rsidRPr="007B61BF">
        <w:rPr>
          <w:b/>
          <w:bCs/>
          <w:sz w:val="32"/>
          <w:szCs w:val="32"/>
        </w:rPr>
        <w:t>:</w:t>
      </w:r>
      <w:r w:rsidRPr="007B61BF">
        <w:rPr>
          <w:sz w:val="32"/>
          <w:szCs w:val="32"/>
        </w:rPr>
        <w:t xml:space="preserve"> </w:t>
      </w:r>
      <w:r w:rsidRPr="007B61BF">
        <w:rPr>
          <w:sz w:val="32"/>
          <w:szCs w:val="32"/>
          <w:rtl/>
        </w:rPr>
        <w:t>إمكانية استعراض المعلومات الشخصية للمسلمين الجدد باستخدام رقم الهوية تُسهل عملية التواصل معهم وتقديم الدعم اللازم لهم</w:t>
      </w:r>
      <w:r w:rsidRPr="007B61BF">
        <w:rPr>
          <w:sz w:val="32"/>
          <w:szCs w:val="32"/>
        </w:rPr>
        <w:t>.</w:t>
      </w:r>
    </w:p>
    <w:p w14:paraId="77D1832B" w14:textId="77777777" w:rsidR="007B61BF" w:rsidRPr="007B61BF" w:rsidRDefault="007B61BF" w:rsidP="007B61BF">
      <w:pPr>
        <w:pStyle w:val="a6"/>
        <w:spacing w:line="480" w:lineRule="auto"/>
        <w:rPr>
          <w:sz w:val="32"/>
          <w:szCs w:val="32"/>
        </w:rPr>
      </w:pPr>
      <w:r w:rsidRPr="007B61BF">
        <w:rPr>
          <w:b/>
          <w:bCs/>
          <w:sz w:val="32"/>
          <w:szCs w:val="32"/>
        </w:rPr>
        <w:t xml:space="preserve">3. </w:t>
      </w:r>
      <w:r w:rsidRPr="007B61BF">
        <w:rPr>
          <w:b/>
          <w:bCs/>
          <w:sz w:val="32"/>
          <w:szCs w:val="32"/>
          <w:rtl/>
        </w:rPr>
        <w:t>تحسين كفاءة العمل الإداري</w:t>
      </w:r>
      <w:r w:rsidRPr="007B61BF">
        <w:rPr>
          <w:b/>
          <w:bCs/>
          <w:sz w:val="32"/>
          <w:szCs w:val="32"/>
        </w:rPr>
        <w:t>:</w:t>
      </w:r>
    </w:p>
    <w:p w14:paraId="3BA20D8B" w14:textId="77777777" w:rsidR="007B61BF" w:rsidRPr="007B61BF" w:rsidRDefault="007B61BF" w:rsidP="007B61BF">
      <w:pPr>
        <w:pStyle w:val="a6"/>
        <w:numPr>
          <w:ilvl w:val="0"/>
          <w:numId w:val="4"/>
        </w:numPr>
        <w:spacing w:line="480" w:lineRule="auto"/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>دعم اللغتين العربية والإنجليزية</w:t>
      </w:r>
      <w:r w:rsidRPr="007B61BF">
        <w:rPr>
          <w:b/>
          <w:bCs/>
          <w:sz w:val="32"/>
          <w:szCs w:val="32"/>
        </w:rPr>
        <w:t>:</w:t>
      </w:r>
      <w:r w:rsidRPr="007B61BF">
        <w:rPr>
          <w:sz w:val="32"/>
          <w:szCs w:val="32"/>
        </w:rPr>
        <w:t xml:space="preserve"> </w:t>
      </w:r>
      <w:r w:rsidRPr="007B61BF">
        <w:rPr>
          <w:sz w:val="32"/>
          <w:szCs w:val="32"/>
          <w:rtl/>
        </w:rPr>
        <w:t>يُسهل هذا التقرير عملية التواصل والتنسيق بين الجهات المختلفة التي تعمل في مجال رعاية المسلمين الجدد</w:t>
      </w:r>
      <w:r w:rsidRPr="007B61BF">
        <w:rPr>
          <w:sz w:val="32"/>
          <w:szCs w:val="32"/>
        </w:rPr>
        <w:t>.</w:t>
      </w:r>
    </w:p>
    <w:p w14:paraId="52EE7053" w14:textId="77777777" w:rsidR="007B61BF" w:rsidRPr="007B61BF" w:rsidRDefault="007B61BF" w:rsidP="007B61BF">
      <w:pPr>
        <w:pStyle w:val="a6"/>
        <w:spacing w:line="480" w:lineRule="auto"/>
        <w:rPr>
          <w:sz w:val="32"/>
          <w:szCs w:val="32"/>
        </w:rPr>
      </w:pPr>
      <w:r w:rsidRPr="007B61BF">
        <w:rPr>
          <w:b/>
          <w:bCs/>
          <w:sz w:val="32"/>
          <w:szCs w:val="32"/>
        </w:rPr>
        <w:t xml:space="preserve">4. </w:t>
      </w:r>
      <w:r w:rsidRPr="007B61BF">
        <w:rPr>
          <w:b/>
          <w:bCs/>
          <w:sz w:val="32"/>
          <w:szCs w:val="32"/>
          <w:rtl/>
        </w:rPr>
        <w:t>اتخاذ قرارات أكثر فاعلية</w:t>
      </w:r>
      <w:r w:rsidRPr="007B61BF">
        <w:rPr>
          <w:b/>
          <w:bCs/>
          <w:sz w:val="32"/>
          <w:szCs w:val="32"/>
        </w:rPr>
        <w:t>:</w:t>
      </w:r>
    </w:p>
    <w:p w14:paraId="20581066" w14:textId="77777777" w:rsidR="007B61BF" w:rsidRPr="007B61BF" w:rsidRDefault="007B61BF" w:rsidP="007B61BF">
      <w:pPr>
        <w:pStyle w:val="a6"/>
        <w:numPr>
          <w:ilvl w:val="0"/>
          <w:numId w:val="5"/>
        </w:numPr>
        <w:spacing w:line="480" w:lineRule="auto"/>
        <w:rPr>
          <w:sz w:val="32"/>
          <w:szCs w:val="32"/>
        </w:rPr>
      </w:pPr>
      <w:r w:rsidRPr="007B61BF">
        <w:rPr>
          <w:b/>
          <w:bCs/>
          <w:sz w:val="32"/>
          <w:szCs w:val="32"/>
          <w:rtl/>
        </w:rPr>
        <w:t>نظرة شاملة</w:t>
      </w:r>
      <w:r w:rsidRPr="007B61BF">
        <w:rPr>
          <w:b/>
          <w:bCs/>
          <w:sz w:val="32"/>
          <w:szCs w:val="32"/>
        </w:rPr>
        <w:t>:</w:t>
      </w:r>
      <w:r w:rsidRPr="007B61BF">
        <w:rPr>
          <w:sz w:val="32"/>
          <w:szCs w:val="32"/>
        </w:rPr>
        <w:t xml:space="preserve"> </w:t>
      </w:r>
      <w:r w:rsidRPr="007B61BF">
        <w:rPr>
          <w:sz w:val="32"/>
          <w:szCs w:val="32"/>
          <w:rtl/>
        </w:rPr>
        <w:t>يوفر هذا التقرير نظرة شاملة ومتكاملة حول ظاهرة اعتناق الإسلام، مما يساعد على اتخاذ قرارات أكثر فاعلية في مجال رعاية المسلمين الجدد وتوجيه الدعوة الإسلامية</w:t>
      </w:r>
      <w:r w:rsidRPr="007B61BF">
        <w:rPr>
          <w:sz w:val="32"/>
          <w:szCs w:val="32"/>
        </w:rPr>
        <w:t>.</w:t>
      </w:r>
    </w:p>
    <w:p w14:paraId="42685BAE" w14:textId="77777777" w:rsidR="007B61BF" w:rsidRPr="007B61BF" w:rsidRDefault="007B61BF" w:rsidP="007B61BF">
      <w:pPr>
        <w:pStyle w:val="a6"/>
        <w:spacing w:line="480" w:lineRule="auto"/>
        <w:rPr>
          <w:sz w:val="32"/>
          <w:szCs w:val="32"/>
        </w:rPr>
      </w:pPr>
    </w:p>
    <w:p w14:paraId="0CC808B3" w14:textId="77777777" w:rsidR="007B61BF" w:rsidRPr="007B61BF" w:rsidRDefault="007B61BF" w:rsidP="007B61BF">
      <w:pPr>
        <w:rPr>
          <w:rFonts w:hint="cs"/>
          <w:sz w:val="32"/>
          <w:szCs w:val="32"/>
        </w:rPr>
      </w:pPr>
    </w:p>
    <w:sectPr w:rsidR="007B61BF" w:rsidRPr="007B61BF" w:rsidSect="007B61B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ED2E" w14:textId="77777777" w:rsidR="00E87B9A" w:rsidRDefault="00E87B9A" w:rsidP="007B61BF">
      <w:pPr>
        <w:spacing w:after="0" w:line="240" w:lineRule="auto"/>
      </w:pPr>
      <w:r>
        <w:separator/>
      </w:r>
    </w:p>
  </w:endnote>
  <w:endnote w:type="continuationSeparator" w:id="0">
    <w:p w14:paraId="5FEEB08D" w14:textId="77777777" w:rsidR="00E87B9A" w:rsidRDefault="00E87B9A" w:rsidP="007B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36E2" w14:textId="77777777" w:rsidR="00E87B9A" w:rsidRDefault="00E87B9A" w:rsidP="007B61BF">
      <w:pPr>
        <w:spacing w:after="0" w:line="240" w:lineRule="auto"/>
      </w:pPr>
      <w:r>
        <w:separator/>
      </w:r>
    </w:p>
  </w:footnote>
  <w:footnote w:type="continuationSeparator" w:id="0">
    <w:p w14:paraId="1DB7FBAE" w14:textId="77777777" w:rsidR="00E87B9A" w:rsidRDefault="00E87B9A" w:rsidP="007B6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DAC6" w14:textId="7F4A8720" w:rsidR="007B61BF" w:rsidRDefault="007B61BF">
    <w:pPr>
      <w:pStyle w:val="aa"/>
    </w:pPr>
    <w:r>
      <w:rPr>
        <w:noProof/>
      </w:rPr>
      <w:drawing>
        <wp:inline distT="0" distB="0" distL="0" distR="0" wp14:anchorId="692EE224" wp14:editId="2561E852">
          <wp:extent cx="1116061" cy="1445703"/>
          <wp:effectExtent l="0" t="0" r="0" b="0"/>
          <wp:docPr id="1" name="رسم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رسم 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699" cy="148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5836"/>
    <w:multiLevelType w:val="multilevel"/>
    <w:tmpl w:val="908E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26FB6"/>
    <w:multiLevelType w:val="multilevel"/>
    <w:tmpl w:val="DAC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1503A"/>
    <w:multiLevelType w:val="multilevel"/>
    <w:tmpl w:val="1A1E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221D5"/>
    <w:multiLevelType w:val="multilevel"/>
    <w:tmpl w:val="48A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91915"/>
    <w:multiLevelType w:val="multilevel"/>
    <w:tmpl w:val="C5DC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863144">
    <w:abstractNumId w:val="3"/>
  </w:num>
  <w:num w:numId="2" w16cid:durableId="1679305940">
    <w:abstractNumId w:val="2"/>
  </w:num>
  <w:num w:numId="3" w16cid:durableId="753010852">
    <w:abstractNumId w:val="4"/>
  </w:num>
  <w:num w:numId="4" w16cid:durableId="491144891">
    <w:abstractNumId w:val="0"/>
  </w:num>
  <w:num w:numId="5" w16cid:durableId="834077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BF"/>
    <w:rsid w:val="00314593"/>
    <w:rsid w:val="007B61BF"/>
    <w:rsid w:val="00D57ED7"/>
    <w:rsid w:val="00E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AF0A48"/>
  <w15:chartTrackingRefBased/>
  <w15:docId w15:val="{FD1A62AA-F0C3-4F56-96B4-3DCAD20B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1BF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B6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6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6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6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6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6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6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6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6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B6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B6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B6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B61B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B61B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B61B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B61B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B61B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B61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B6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B6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6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B6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6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B61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61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B61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6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B61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B61B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B6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7B61BF"/>
  </w:style>
  <w:style w:type="paragraph" w:styleId="ab">
    <w:name w:val="footer"/>
    <w:basedOn w:val="a"/>
    <w:link w:val="Char4"/>
    <w:uiPriority w:val="99"/>
    <w:unhideWhenUsed/>
    <w:rsid w:val="007B6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7B6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عاصم سعيد سعد المالكي</dc:creator>
  <cp:keywords/>
  <dc:description/>
  <cp:lastModifiedBy>عاصم سعيد سعد المالكي</cp:lastModifiedBy>
  <cp:revision>1</cp:revision>
  <dcterms:created xsi:type="dcterms:W3CDTF">2024-11-05T10:19:00Z</dcterms:created>
  <dcterms:modified xsi:type="dcterms:W3CDTF">2024-11-05T10:28:00Z</dcterms:modified>
</cp:coreProperties>
</file>