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b/>
          <w:i w:val="0"/>
        </w:rPr>
        <w:t>МИНОБРНАУКИ РОССИИ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«Южный федеральный университет»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Институт высоких технологий и пьезотехники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Кафедра прикладной информатики и инноватики</w:t>
      </w:r>
    </w:p>
    <w:p>
      <w:pPr>
        <w:spacing w:after="0" w:before="240"/>
        <w:ind w:firstLine="0"/>
        <w:jc w:val="right"/>
      </w:pPr>
      <w:r>
        <w:rPr>
          <w:b/>
          <w:i w:val="0"/>
        </w:rPr>
        <w:t>Направление: 09.03.03 «Прикладная информатика»</w:t>
      </w: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center"/>
      </w:pPr>
      <w:r>
        <w:rPr>
          <w:b/>
          <w:i w:val="0"/>
          <w:sz w:val="32"/>
        </w:rPr>
        <w:t>Технологии коллективной разработки</w:t>
      </w:r>
    </w:p>
    <w:p>
      <w:pPr>
        <w:spacing w:after="0" w:before="0"/>
        <w:ind w:firstLine="0"/>
        <w:jc w:val="center"/>
      </w:pPr>
      <w:r>
        <w:rPr>
          <w:b/>
          <w:i w:val="0"/>
          <w:sz w:val="32"/>
        </w:rPr>
        <w:t>Отчёт по лабораторной работе № 1</w:t>
      </w:r>
    </w:p>
    <w:p>
      <w:pPr>
        <w:spacing w:after="0" w:before="0"/>
        <w:ind w:firstLine="0"/>
        <w:jc w:val="center"/>
      </w:pPr>
      <w:r>
        <w:rPr>
          <w:b/>
          <w:i w:val="0"/>
          <w:sz w:val="32"/>
        </w:rPr>
        <w:t>«Паттерны приёма данных»</w:t>
      </w:r>
    </w:p>
    <w:p>
      <w:pPr>
        <w:spacing w:after="0" w:before="120"/>
        <w:ind w:firstLine="0"/>
        <w:jc w:val="center"/>
      </w:pPr>
      <w:r>
        <w:rPr>
          <w:b/>
          <w:i w:val="0"/>
        </w:rPr>
      </w: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left"/>
      </w:pPr>
      <w:r>
        <w:rPr>
          <w:b w:val="0"/>
          <w:i w:val="0"/>
        </w:rPr>
        <w:t>Выполнил студент 4 курса 7 группы     _______________     Семенов А. М.</w:t>
      </w:r>
    </w:p>
    <w:p>
      <w:pPr>
        <w:spacing w:after="200" w:before="0"/>
        <w:ind w:firstLine="0"/>
        <w:jc w:val="center"/>
      </w:pPr>
      <w:r>
        <w:rPr>
          <w:b w:val="0"/>
          <w:i w:val="0"/>
          <w:sz w:val="18"/>
        </w:rPr>
        <w:t>подпись</w:t>
      </w:r>
    </w:p>
    <w:p>
      <w:pPr>
        <w:spacing w:after="0" w:before="0"/>
        <w:ind w:firstLine="0"/>
        <w:jc w:val="left"/>
      </w:pPr>
      <w:r>
        <w:rPr>
          <w:b w:val="0"/>
          <w:i w:val="0"/>
        </w:rPr>
        <w:t>Проверил(а)                _______________     Чернышев-Придворов Ю. Г.</w:t>
      </w:r>
    </w:p>
    <w:p>
      <w:pPr>
        <w:spacing w:after="0" w:before="0"/>
        <w:ind w:firstLine="0"/>
        <w:jc w:val="center"/>
      </w:pPr>
      <w:r>
        <w:rPr>
          <w:b w:val="0"/>
          <w:i w:val="0"/>
          <w:sz w:val="18"/>
        </w:rPr>
        <w:t>подпись</w:t>
      </w: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center"/>
      </w:pPr>
      <w:r>
        <w:rPr>
          <w:b/>
          <w:i w:val="0"/>
        </w:rPr>
        <w:t>Ростов-на-Дону 2026</w:t>
      </w:r>
    </w:p>
    <w:p>
      <w:r>
        <w:br w:type="page"/>
      </w:r>
    </w:p>
    <w:p>
      <w:pPr>
        <w:keepNext w:val="0"/>
        <w:spacing w:after="0"/>
        <w:jc w:val="both"/>
      </w:pPr>
      <w:r>
        <w:rPr>
          <w:b w:val="0"/>
          <w:i w:val="0"/>
        </w:rPr>
        <w:t>Тема: «Паттерны приёма данных».</w:t>
      </w:r>
    </w:p>
    <w:p>
      <w:pPr>
        <w:keepNext w:val="0"/>
        <w:spacing w:after="0"/>
        <w:jc w:val="both"/>
      </w:pPr>
      <w:r>
        <w:rPr>
          <w:b w:val="0"/>
          <w:i w:val="0"/>
        </w:rPr>
        <w:t>Цель работы: реализовать паттерны проектирования приёма данных из главы 2 книги Б. Конечны «Инженерия данных. Паттерны проектирования» (Full Loader, Incremental Loader, Change Data Capture, Passthrough Replicator, Transformation Replicator, Compactor, Readiness Marker, External Trigger) на едином учебном проекте — платформе аналитики блогов — и проверить каждый паттерн по измеримым критериям.</w:t>
      </w:r>
    </w:p>
    <w:p>
      <w:pPr>
        <w:keepNext/>
        <w:spacing w:after="120"/>
        <w:ind w:firstLine="0"/>
        <w:jc w:val="center"/>
      </w:pPr>
      <w:r>
        <w:rPr>
          <w:b/>
          <w:i w:val="0"/>
        </w:rPr>
        <w:t>Стенд</w:t>
      </w:r>
    </w:p>
    <w:p>
      <w:pPr>
        <w:keepNext w:val="0"/>
        <w:spacing w:after="0"/>
        <w:jc w:val="both"/>
      </w:pPr>
      <w:r>
        <w:rPr>
          <w:b w:val="0"/>
          <w:i w:val="0"/>
        </w:rPr>
        <w:t>Все лабораторные выполняются на одном проекте (репозиторий blog-analytics-de-patterns), который растёт от работы к работе. Стенд поднимается в Docker Compose по профилям, чтобы на ноутбуке с 16 ГБ памяти не держать все сервисы одновременно (таблица 1).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Таблица 1 – Компоненты стенда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Профиль</w:t>
            </w:r>
          </w:p>
        </w:tc>
      </w:tr>
      <w:t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PostgreSQL 16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OLTP-источник (users, blogs, articles), метабаза Airflow, витрина dwh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core</w:t>
            </w:r>
          </w:p>
        </w:tc>
      </w:tr>
      <w:t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Redpanda + Console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брокер с Kafka API и Schema Registry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core</w:t>
            </w:r>
          </w:p>
        </w:tc>
      </w:tr>
      <w:t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SeaweedFS (S3)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объектное хранилище: landing, lake, staging, truth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core</w:t>
            </w:r>
          </w:p>
        </w:tc>
      </w:tr>
      <w:t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Spark 3.5.8 + Delta 3.3.3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пакетная и потоковая обработка, табличный формат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spark</w:t>
            </w:r>
          </w:p>
        </w:tc>
      </w:tr>
      <w:t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Airflow 3.3.2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оркестрация, сенсоры, REST API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airflow</w:t>
            </w:r>
          </w:p>
        </w:tc>
      </w:tr>
      <w:t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Debezium 3.6.2 (Kafka Connect)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CDC из журнала WAL Postgres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cdc</w:t>
            </w:r>
          </w:p>
        </w:tc>
      </w:tr>
      <w:tr>
        <w:tc>
          <w:tcPr>
            <w:tcW w:type="dxa" w:w="2551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blogsim</w:t>
            </w:r>
          </w:p>
        </w:tc>
        <w:tc>
          <w:tcPr>
            <w:tcW w:type="dxa" w:w="5102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генератор данных с управляемыми дефектами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tools</w:t>
            </w:r>
          </w:p>
        </w:tc>
      </w:tr>
    </w:tbl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Данные создаёт собственный генератор blogsim. Он моделирует сессии пользователей блогов и намеренно вносит дефекты доставки: дубли, опоздания, битые записи, партиции без маркера готовности. Каждый внесённый дефект записывается в журнал (ground truth), с которым сверяются результаты паттернов. Для этой работы сгенерировано 227 725 событий визитов за 6 часов (12 часовых партиций доставки, 3 из них без _SUCCESS) и 420 изменений в OLTP-таблицах (два прогона).</w:t>
      </w:r>
    </w:p>
    <w:p>
      <w:pPr>
        <w:keepNext w:val="0"/>
        <w:spacing w:after="0"/>
        <w:jc w:val="both"/>
      </w:pPr>
      <w:r>
        <w:rPr>
          <w:b w:val="0"/>
          <w:i w:val="0"/>
        </w:rPr>
        <w:t>Spark-джобы запускаются из Airflow оператором DockerOperator: каждая задача — отдельный контейнер с образом Spark. Это локальный аналог SparkKubernetesOperator из примеров книги. DAG'и работы показаны на рисунке 1.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da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ind w:firstLine="0"/>
        <w:jc w:val="center"/>
      </w:pPr>
      <w:r>
        <w:rPr>
          <w:b w:val="0"/>
          <w:i w:val="0"/>
          <w:sz w:val="24"/>
        </w:rPr>
        <w:t>Рисунок 1 – DAG'и лабораторной работы в Airflow</w:t>
      </w:r>
    </w:p>
    <w:p>
      <w:pPr>
        <w:keepNext/>
        <w:spacing w:after="120"/>
        <w:ind w:firstLine="0"/>
        <w:jc w:val="center"/>
      </w:pPr>
      <w:r>
        <w:rPr>
          <w:b/>
          <w:i w:val="0"/>
        </w:rPr>
        <w:t>Ход работы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1. Full Loader — загрузчик полных данных (с. 30)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Внешний поставщик публикует справочник устройств целиком, без атрибута, по которому можно найти изменённые строки. Значит, загружать его можно только полностью, и при этом потребители не должны видеть частично загруженные данные.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Решение. Реализованы оба варианта из книги. Вариант A: Spark читает снимок и перезаписывает Delta-таблицу bronze/devices одной транзакцией. Предыдущая версия остаётся доступна через time travel (листинг 1). Вариант B: задача Airflow копирует снимок командой COPY в новую версионную таблицу devices_v&lt;время&gt; и в той же транзакции переключает на неё представление devices (листинг 2). Старые версии сверх трёх удаляются.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1 – Full Loader на Spark и Delta Lake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spark = spark_session("full_load_devices")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schema = "device_id BIGINT, type STRING, full_name STRING, version STRING"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devices = spark.read.schema(schema).json(args.input)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devices.write.format("delta").mode("overwrite").save(args.output)</w:t>
      </w:r>
    </w:p>
    <w:p>
      <w:pPr>
        <w:keepNext w:val="0"/>
        <w:spacing w:after="80"/>
        <w:jc w:val="both"/>
      </w:pP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2 – Full Loader на Postgres: версионная таблица и переключение представления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version = f"devices_v{datetime.now():%Y%m%d%H%M%S}"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hook = PostgresHook(postgres_conn_id="dwh")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conn = hook.get_conn()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with conn, conn.cursor() as cur:  # одна транзакция: таблица + данные + переключение view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cur.execute(f"CREATE TABLE {version} (device_id bigint, type text, full_name text, version text)")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with cur.copy(f"COPY {version} FROM STDIN WITH (FORMAT csv)") as cp:  # psycopg 3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cp.write(buf.getvalue())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cur.execute(f"CREATE OR REPLACE VIEW devices AS SELECT * FROM {version}")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cur.execute("SELECT tablename FROM pg_tables WHERE schemaname = 'public' AND tablename LIKE 'devices_v%' "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        "ORDER BY tablename DESC")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old = [t for (t,) in cur.fetchall()][KEEP_VERSIONS:]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for t in old: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cur.execute(f"DROP TABLE {t}")</w:t>
      </w:r>
    </w:p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Проверка. Таблица 2 показывает историю Delta-таблицы после 4 публикаций снимка. Каждая полная загрузка дала новую версию, а предыдущая читается через versionAsOf. Отпечатки разные, потому что поставщик неидемпотентен: каждая публикация меняет часть устройств.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Таблица 2 – Версии bronze/devices (time travel)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Версия Delta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Строк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Отпечаток данных</w:t>
            </w:r>
          </w:p>
        </w:tc>
      </w:tr>
      <w:t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WRITE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2 010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413401442404…</w:t>
            </w:r>
          </w:p>
        </w:tc>
      </w:tr>
      <w:t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WRITE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2 010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560025314171…</w:t>
            </w:r>
          </w:p>
        </w:tc>
      </w:tr>
      <w:t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WRITE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2 010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-84452749015…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WRITE</w:t>
            </w:r>
          </w:p>
        </w:tc>
        <w:tc>
          <w:tcPr>
            <w:tcW w:type="dxa" w:w="170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2 010</w:t>
            </w:r>
          </w:p>
        </w:tc>
        <w:tc>
          <w:tcPr>
            <w:tcW w:type="dxa" w:w="3402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236509195505…</w:t>
            </w:r>
          </w:p>
        </w:tc>
      </w:tr>
    </w:tbl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В Postgres лежат версии devices_v20261016165815, devices_v20261016172239, devices_v20261016172426; представление devices указывает на devices_v20261016172426 и отдаёт 2 010 строк — ровно столько, сколько в последнем снимке.</w:t>
      </w:r>
    </w:p>
    <w:p>
      <w:pPr>
        <w:keepNext w:val="0"/>
        <w:spacing w:after="0"/>
        <w:jc w:val="both"/>
      </w:pPr>
      <w:r>
        <w:rPr>
          <w:b w:val="0"/>
          <w:i w:val="0"/>
        </w:rPr>
        <w:t>Компромиссы. Объём загрузки растёт вместе с набором данных, поэтому паттерн годится для справочников и медленно растущих наборов. Согласованность для читателей даёт транзакционность формата (Delta) или уровень абстракции (представление). Обычная пара DELETE + INSERT без транзакции на время загрузки оставила бы потребителей без данных.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2. Incremental Loader — инкрементальный загрузчик (с. 34)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События визитов поступают непрерывно, и полная перезагрузка с каждым днём обходится всё дороже. Загружать нужно только то, что появилось с прошлого запуска.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Решение. Реализованы обе схемы из книги. Схема на партициях: DAG visits_hourly_ingest раз в час загружает ровно одну партицию landing/visits/date=…/hour=…. Её определяет интервал данных запуска: прогон в 11:00 обрабатывает партицию 10:00. Строки копируются в bronze как есть, а перезапуск той же партиции заменяет её (replaceWhere), а не дописывает дубли (листинг 3). Схема на дельта-колонке: DAG users_incremental берёт из Postgres строки, у которых updated_at попадает в ограниченное окно [начало интервала; конец интервала). Это совет книги: при бэкфилле объём не взрывается.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3 – Загрузка одной часовой партиции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src = f"{LANDING}/visits/date={args.date}/hour={hour}/"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rows = (spark.read.text(src)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.withColumn("source_file", F.input_file_name())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.withColumn("loaded_at", F.current_timestamp())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.withColumn("date", F.lit(args.date))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.withColumn("hour", F.lit(hour)))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(rows.write.format("delta").mode("overwrite")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.option("replaceWhere", f"date = '{args.date}' AND hour = '{hour}'")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.partitionBy("date", "hour")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.save(args.output))</w:t>
      </w:r>
    </w:p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Проверка. Загружено 9 партиций, 189 605 строк. Для каждой загруженной партиции число строк в bronze совпало с числом строк в файле генератора: 9 из 9. Это ровно 189 605 строк всех партиций, у которых был маркер готовности.</w:t>
      </w:r>
    </w:p>
    <w:p>
      <w:pPr>
        <w:keepNext w:val="0"/>
        <w:spacing w:after="0"/>
        <w:jc w:val="both"/>
      </w:pPr>
      <w:r>
        <w:rPr>
          <w:b w:val="0"/>
          <w:i w:val="0"/>
        </w:rPr>
        <w:t>Таблица users загружена окнами: первичная загрузка 2026-10-13 – 2026-10-16 16:00 (9 869 строк), затем часовые окна 16:00–17:00 (218), 17:00–18:00 (81). Слабое место схемы с дельта-колонкой: после загрузки в источнике удалено 10 пользователей, но в bronze/users_incremental остались все 10. Физическое удаление не меняет updated_at, и загрузчик его не видит. Это прямой повод для следующего паттерна, CDC.</w:t>
      </w:r>
    </w:p>
    <w:p>
      <w:pPr>
        <w:keepNext w:val="0"/>
        <w:spacing w:after="0"/>
        <w:jc w:val="both"/>
      </w:pPr>
      <w:r>
        <w:rPr>
          <w:b w:val="0"/>
          <w:i w:val="0"/>
        </w:rPr>
        <w:t>Попутно найдена ловушка Airflow 3: строка «@hourly» по умолчанию даёт расписание без интервала данных (начало и конец интервала совпадают), и окно загрузки получается пустым. Перезапуск такого прогона не помогает, потому что интервал сохранён в самом прогоне. Поэтому в DAG указан явный CronDataIntervalTimetable: прогон в 11:00 обрабатывает интервал [10:00; 11:00).</w:t>
      </w:r>
    </w:p>
    <w:p>
      <w:pPr>
        <w:keepNext w:val="0"/>
        <w:spacing w:after="0"/>
        <w:jc w:val="both"/>
      </w:pPr>
      <w:r>
        <w:rPr>
          <w:b w:val="0"/>
          <w:i w:val="0"/>
        </w:rPr>
        <w:t>Инцидент при бэкфилле. Сначала бэкфилл шёл тремя параллельными запусками, и Spark-драйверы писали одну Delta-таблицу одновременно. Результат: сначала ProtocolChangedException, затем таблица перестала читаться (DELTA_STATE_RECOVER_ERROR). Delta на S3 без внешней блокировки (DynamoDB LogStore) корректна только при одном писателе: S3 не даёт атомарного «создать, если нет» для файлов журнала. Книга обещает параллельный бэкфилл «если хранилище его поддерживает», а наше для записи не поддерживает. Решение зафиксировано в ADR-0005: пишущие DAG'и работают с max_active_runs=1, бэкфилл идёт по одной партиции.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3. Readiness Marker — маркер готовности (с. 54)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Если начать загрузку, пока поставщик ещё пишет партицию, в bronze уедут неполные данные, и потребители получат искажённые результаты.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Решение. Со стороны потребителя: первая задача DAG — S3KeySensor, который ждёт файл _SUCCESS в каталоге партиции. Режим reschedule не держит слот воркера во время ожидания (пример 2.25 книги). Со стороны производителя: последней задачей DAG пишет собственный маркер _COMPLETED с числом строк. Его ждёт изолированный DAG другой «команды», bronze_visits_consumer (пример 2.26 книги, листинг 4).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4 – DAG часовой загрузки: сенсор, загрузка, маркер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wait = S3KeySensor(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task_id="wait_for_success_marker",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bucket_name="landing",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bucket_key=f"visits/{PART}/_SUCCESS",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aws_conn_id="lake_s3",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mode="reschedule",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poke_interval=15,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timeout=90,  # демо: в проде здесь был бы SLA поставщика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load = SparkJob(task_id="load_partition", script="ingestion/incremental_visits.py",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    args=f"--date {DATE} --hour {HOUR}")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@task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def mark_completed(result_line: str) -&gt; dict: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ctx = get_current_context()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result = parse_result(result_line)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start = ctx["data_interval_start"]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part = f"date={start:%Y-%m-%d}/hour={start:%H}"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marker = {"partition": part, "rows": result["rows"], "run_id": ctx["run_id"],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  "written_at": datetime.now().astimezone().isoformat(timespec="seconds")}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S3Hook(aws_conn_id="lake_s3").load_string(json.dumps(marker), key=f"_markers/bronze_visits/{part}/_COMPLETED",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                                  bucket_name="lake", replace=True)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return marker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wait &gt;&gt; load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mark_completed(load.output)</w:t>
      </w:r>
    </w:p>
    <w:p>
      <w:pPr>
        <w:keepNext w:val="0"/>
        <w:spacing w:after="80"/>
        <w:jc w:val="both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hourly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ind w:firstLine="0"/>
        <w:jc w:val="center"/>
      </w:pPr>
      <w:r>
        <w:rPr>
          <w:b w:val="0"/>
          <w:i w:val="0"/>
          <w:sz w:val="24"/>
        </w:rPr>
        <w:t>Рисунок 2 – DAG visits_hourly_ingest после бэкфилла: красные — партиции без _SUCCESS, сенсор дождался таймаута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Проверка (рисунок 2). Генератор не поставил _SUCCESS партициям 05, 06, 07 (по журналу ground truth). В хранилище маркера нет у 05, 06, 07, не загружены — 05, 06, 07. Все три списка совпали. Маркеры _COMPLETED есть ровно у загруженных партиций (9 шт.).</w:t>
      </w:r>
    </w:p>
    <w:p>
      <w:pPr>
        <w:keepNext w:val="0"/>
        <w:spacing w:after="0"/>
        <w:jc w:val="both"/>
      </w:pPr>
      <w:r>
        <w:rPr>
          <w:b w:val="0"/>
          <w:i w:val="0"/>
        </w:rPr>
        <w:t>Компромиссы. Маркер — договорённость, а не принуждение: потребитель технически может читать партицию и без него. Поэтому правило нужно явно согласовать с потребителями. Кроме того, если партиции организованы по времени события, опоздавшие данные «переоткрывают» уже закрытые партиции. Мы партиционируем по времени доставки, и закрытая партиция больше не меняется.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4. Change Data Capture — отслеживание изменений (с. 39)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Инкрементальный загрузчик даёт задержку в часы и не видит физических удалений. Нужно получать все изменения таблиц пользователей и статей за секунды.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Решение. Debezium (Kafka Connect) читает журнал WAL Postgres через логическую репликацию (pgoutput) и пишет каждое изменение строки в топик blog.public.&lt;таблица&gt;. Для таблиц включён REPLICA IDENTITY FULL, поэтому в событиях UPDATE и DELETE есть полный образ строки «до». Режим snapshot.mode = no_data намеренно не выгружает текущее содержимое: так видно ограничение из книги — CDC знает только об изменениях после старта и комбинируется с Full Loader. Spark Structured Streaming складывает конверты событий в bronze/cdc (листинг 5).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5 – Конфигурация коннектора Debezium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"connector.class": "io.debezium.connector.postgresql.PostgresConnector",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"plugin.name": "pgoutput",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"database.hostname": "postgres",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"database.port": "5432",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"database.user": "blog",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"database.password": "blog",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"database.dbname": "blog",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"topic.prefix": "blog",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"table.include.list": "public.users,public.articles",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"slot.name": "blog_cdc",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"publication.name": "blog_cdc",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"publication.autocreate.mode": "filtered",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"snapshot.mode": "no_data",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"key.converter": "org.apache.kafka.connect.json.JsonConverter",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"key.converter.schemas.enable": "false",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"value.converter": "org.apache.kafka.connect.json.JsonConverter",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"value.converter.schemas.enable": "false",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"decimal.handling.mode": "string",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"time.precision.mode": "connect",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"tombstones.on.delete": "false"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Проверка. Число событий CDC по каждому типу операции совпало с журналом генератора (таблица 3). В том числе пойманы все 26 удалений, которые инкрементальный загрузчик пропустил. Задержка от коммита в Postgres до появления события в топике: медиана 0,514 с, 95-й перцентиль 0,916 с.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Таблица 3 – Сверка событий CDC с журналом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Операция генератора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 журнале OLTP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Событий CDC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insert_user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134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134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update_user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166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166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delete_user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26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insert_article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50</w:t>
            </w:r>
          </w:p>
        </w:tc>
      </w:tr>
      <w:tr>
        <w:tc>
          <w:tcPr>
            <w:tcW w:type="dxa" w:w="3402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update_article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44</w:t>
            </w:r>
          </w:p>
        </w:tc>
      </w:tr>
    </w:tbl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Конверт события Debezium в топике blog.public.users (рисунок 3) содержит образы строки before/after, тип операции и метаданные источника.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cdc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ind w:firstLine="0"/>
        <w:jc w:val="center"/>
      </w:pPr>
      <w:r>
        <w:rPr>
          <w:b w:val="0"/>
          <w:i w:val="0"/>
          <w:sz w:val="24"/>
        </w:rPr>
        <w:t>Рисунок 3 – События CDC в Redpanda Console</w:t>
      </w:r>
    </w:p>
    <w:p>
      <w:pPr>
        <w:keepNext w:val="0"/>
        <w:spacing w:after="0"/>
        <w:jc w:val="both"/>
      </w:pPr>
      <w:r>
        <w:rPr>
          <w:b w:val="0"/>
          <w:i w:val="0"/>
        </w:rPr>
        <w:t>Компромиссы. Паттерн требует настройки самой БД (wal_level=logical, слот репликации, права), и это уже зона администраторов. События несут служебные поля (op, before/after, source). Наконец, данные «в покое» превращаются в данные «в движении»: отсутствие совпадения при соединении двух потоков ещё не значит, что его не будет.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5. Passthrough Replicator — сквозной репликатор (с. 43)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Для разработки и тестирования нужны те же данные, что в «проде». Перезапросить их у поставщика нельзя: он неидемпотентен, и повторный запрос вернёт другой снимок.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Решение. Файлы landing копируются в бакет staging текстовым API Spark, без разбора JSON, чтобы не было скрытых преобразований типов (совет книги). Топик visits копируется в visits_staging с сохранением ключей, заголовков, номера партиции и порядка внутри партиции: перед записью строки сортируются по offset (пример 2.15 книги, листинг 6).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6 – Репликация топика с сохранением порядка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src = read(args.source).select("key", "value", "headers", "partition", "offset")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# одна партиция Spark = одна партиция Kafka; внутри — строго по offset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(src.repartition("partition").sortWithinPartitions("partition", "offset").drop("offset")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.write.format("kafka").option("kafka.bootstrap.servers", KAFKA)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.option("topic", args.target).option("includeHeaders", "true").save())</w:t>
      </w:r>
    </w:p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Проверка. Файлы: 12 партиций, 227 725 строк. Мультимножество строк каждой партиции совпало побайтно. Kafka: 36 200 сообщений; последовательности (key, value, headers) по каждой партиции совпали, расхождений — 0.</w:t>
      </w:r>
    </w:p>
    <w:p>
      <w:pPr>
        <w:keepNext w:val="0"/>
        <w:spacing w:after="0"/>
        <w:jc w:val="both"/>
      </w:pPr>
      <w:r>
        <w:rPr>
          <w:b w:val="0"/>
          <w:i w:val="0"/>
        </w:rPr>
        <w:t>Компромиссы. Spark не сохраняет число и имена файлов. Если для потребителя это важно, нужно копирование средствами хранилища. Повторный запуск репликации топика допишет копии ещё раз, потому что топик не поддерживает перезапись.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6. Transformation Replicator — преобразующий репликатор (с. 47)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Таблица пользователей содержит персональные данные (PII), которые нельзя выносить из прода. Поэтому сквозная копия здесь не подходит.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Решение. Перед записью в staging применяются правила из одного места — словаря PII_RULES. Это мини-контракт данных: новое чувствительное поле добавляется туда, а не ищется по коду. Дата рождения удаляется, email маскируется до вида a***@домен, имя и фамилия — до инициала. Все колонки читаются строками (листинг 7).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7 – Правила обработки PII при репликации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PII_RULES = {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"birth_date": "drop",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"email": "mask_email",   # a***@domain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"first_name": "initial",  # A.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"last_name": "initial",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MASKS = {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"mask_email": lambda c: F.concat(F.substring(c, 1, 1), F.lit("***@"), F.substring_index(c, "@", -1)),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"initial": lambda c: F.concat(F.substring(c, 1, 1), F.lit(".")),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spark = spark_session("replicate_users_pii")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src = (spark.read.format("jdbc").options(**jdbc_options())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.option("query", "SELECT user_id::text, email, first_name, last_name, birth_date::text, country::text, "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        "registered_at::text, updated_at::text FROM users")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.load()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.cache())  # один снимок источника и для записи, и для сверки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src.count()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out = src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for col, rule in PII_RULES.items():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out = out.drop(col) if rule == "drop" else out.withColumn(col, MASKS[rule](F.col(col)))</w:t>
      </w:r>
    </w:p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Проверка. Строк в источнике 10 087, в реплике 10 087. Колонка birth_date в реплике отсутствует. Строк, где значение PII в реплике совпало с исходным: email — 0, first_name — 0, last_name — 0. Расхождений в остальных колонках: 0.</w:t>
      </w:r>
    </w:p>
    <w:p>
      <w:pPr>
        <w:keepNext w:val="0"/>
        <w:spacing w:after="0"/>
        <w:jc w:val="both"/>
      </w:pPr>
      <w:r>
        <w:rPr>
          <w:b w:val="0"/>
          <w:i w:val="0"/>
        </w:rPr>
        <w:t>Компромиссы. Собственная логика преобразования — новый риск испортить данные. Главная опасность — рассинхронизация: появится новое PII-поле, а правила о нём не знают. Поэтому правила вынесены в одно место.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7. Compactor — уплотнитель (с. 50)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Потоковая синхронизация топика с хранилищем делает частые короткие коммиты, и каждый оставляет мелкие файлы. Со временем листинг и открытие файлов занимают больше времени, чем сама обработка.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Решение. Поток visits (36 200 событий) записан в отдельную Delta-таблицу bronze микробатчами по 200 сообщений. Получилось 732 файла со средним размером 8,2 КБ. Затем отдельный DAG выполняет OPTIMIZE (слияние файлов в новой транзакции) и VACUUM (физическое удаление файлов, вышедших из журнала, листинг 8).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8 – Уплотнение и очистка Delta-таблицы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before = measure("before")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with timer(before, "optimize_s"):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stats = dt.optimize().executeCompaction().select("metrics.numFilesAdded", "metrics.numFilesRemoved").first()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after_optimize = measure("after_optimize")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dt.vacuum(args.vacuum_hours)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after_vacuum = measure("after_vacuum")</w:t>
      </w:r>
    </w:p>
    <w:p>
      <w:pPr>
        <w:keepNext w:val="0"/>
        <w:spacing w:after="80"/>
        <w:jc w:val="both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ind w:firstLine="0"/>
        <w:jc w:val="center"/>
      </w:pPr>
      <w:r>
        <w:rPr>
          <w:b w:val="0"/>
          <w:i w:val="0"/>
          <w:sz w:val="24"/>
        </w:rPr>
        <w:t>Рисунок 4 – Файлы и время чтения до и после уплотнения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Таблица 4 – Эффект уплотнения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До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После OPTIMIZE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После VACUUM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Файлов в журнале Delta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732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Файлов физически в S3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732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733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Листинг каталога, с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0,366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0,085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count(), с (медиана)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1,109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0,502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0,362</w:t>
            </w:r>
          </w:p>
        </w:tc>
      </w:tr>
      <w:tr>
        <w:tc>
          <w:tcPr>
            <w:tcW w:type="dxa" w:w="3402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Строк</w:t>
            </w:r>
          </w:p>
        </w:tc>
        <w:tc>
          <w:tcPr>
            <w:tcW w:type="dxa" w:w="170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36 200</w:t>
            </w:r>
          </w:p>
        </w:tc>
        <w:tc>
          <w:tcPr>
            <w:tcW w:type="dxa" w:w="1984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36 200</w:t>
            </w:r>
          </w:p>
        </w:tc>
        <w:tc>
          <w:tcPr>
            <w:tcW w:type="dxa" w:w="1984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36 200</w:t>
            </w:r>
          </w:p>
        </w:tc>
      </w:tr>
    </w:tbl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Проверка (рисунок 4, таблица 4). OPTIMIZE заменил 732 файла на 1. После OPTIMIZE старые файлы ещё лежат в хранилище: как и предупреждает книга, уплотнение исходные файлы не удаляет. Их убрал только VACUUM. Данные не изменились: число строк и сумма хешей совпали.</w:t>
      </w:r>
    </w:p>
    <w:p>
      <w:pPr>
        <w:keepNext w:val="0"/>
        <w:spacing w:after="0"/>
        <w:jc w:val="both"/>
      </w:pPr>
      <w:r>
        <w:rPr>
          <w:b w:val="0"/>
          <w:i w:val="0"/>
        </w:rPr>
        <w:t>Компромиссы. Уплотнение — обычная вычислительная джоба, и запускать её часто дорого, а редко — потребители дольше работают с мелкими файлами. VACUUM с нулевым порогом хранения применён только в демо: в проде он ломает time travel и может удалить файлы незавершённой записи.</w:t>
      </w:r>
    </w:p>
    <w:p>
      <w:pPr>
        <w:keepNext/>
        <w:spacing w:after="60"/>
        <w:ind w:firstLine="0"/>
        <w:jc w:val="left"/>
      </w:pPr>
      <w:r>
        <w:rPr>
          <w:b/>
          <w:i w:val="0"/>
        </w:rPr>
        <w:t>8. External Trigger — внешний триггер (с. 57)</w:t>
      </w:r>
    </w:p>
    <w:p>
      <w:pPr>
        <w:keepNext w:val="0"/>
        <w:spacing w:after="0"/>
        <w:jc w:val="both"/>
      </w:pPr>
      <w:r>
        <w:rPr>
          <w:b w:val="0"/>
          <w:i w:val="0"/>
        </w:rPr>
        <w:t>Проблема. Поставщик публикует справочник непредсказуемо. Ежедневная загрузка по расписанию тратит ресурсы впустую, если ничего не изменилось, и опаздывает, если изменилось.</w:t>
      </w:r>
    </w:p>
    <w:p>
      <w:pPr>
        <w:keepNext w:val="0"/>
        <w:spacing w:after="0"/>
        <w:jc w:val="both"/>
      </w:pPr>
      <w:r>
        <w:rPr>
          <w:b w:val="0"/>
          <w:i w:val="0"/>
        </w:rPr>
        <w:t xml:space="preserve">Решение. Три шага паттерна: подписка на канал уведомлений (топик provider_events), реакция (фильтр по типу события и набору данных) и запуск DAG через REST API Airflow. Запуск получает контекст: само событие, версию и хост триггера, offset сообщения. Идентификатор запуска external-&lt;event_id&gt; делает повторную доставку события безопасной: Airflow ответит 409. Любая ошибка запуска не теряет событие, оно уходит в DLQ (provider_events_dlq), листинг 9. DAG devices_full_load имеет </w:t>
      </w:r>
      <w:r>
        <w:rPr>
          <w:rFonts w:ascii="Courier New" w:hAnsi="Courier New"/>
          <w:b w:val="0"/>
          <w:i w:val="0"/>
          <w:sz w:val="24"/>
        </w:rPr>
        <w:t>schedule=None</w:t>
      </w:r>
      <w:r>
        <w:rPr>
          <w:b w:val="0"/>
          <w:i w:val="0"/>
        </w:rPr>
        <w:t>, так что запустить его может только триггер.</w:t>
      </w:r>
    </w:p>
    <w:p>
      <w:pPr>
        <w:keepNext/>
        <w:spacing w:after="40"/>
        <w:ind w:firstLine="0"/>
        <w:jc w:val="left"/>
      </w:pPr>
      <w:r>
        <w:rPr>
          <w:b w:val="0"/>
          <w:i w:val="0"/>
          <w:sz w:val="24"/>
        </w:rPr>
        <w:t>Листинг 9 – Обработчик уведомлений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>def handle(airflow: Airflow, msg, producer: Producer) -&gt; str: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raw = msg.value()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try: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event = json.loads(raw)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if event.get("type") != "dataset_published" or event.get("dataset") not in ROUTES: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return "skipped"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dag_id = ROUTES[event["dataset"]]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conf = {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"event": event,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"trigger": {"name": "trigger-listener", "version": VERSION, "host": socket.gethostname(),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            "topic": msg.topic(), "partition": msg.partition(), "offset": msg.offset()},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return airflow.trigger(dag_id, f"external-{event['event_id']}", conf)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except Exception as exc:  # событие не теряем ни при какой ошибке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producer.produce(DLQ, key=msg.key(), value=raw, headers=[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("error", f"{type(exc).__name__}: {exc}"[:500].encode()),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    ("source_topic", msg.topic().encode()), ("source_offset", str(msg.offset()).encode()),</w:t>
      </w:r>
    </w:p>
    <w:p>
      <w:pPr>
        <w:keepNext w:val="0"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])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producer.flush(10)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log.warning("в DLQ: offset=%s %s", msg.offset(), exc)</w:t>
      </w:r>
    </w:p>
    <w:p>
      <w:pPr>
        <w:keepNext/>
        <w:spacing w:after="0" w:line="240" w:lineRule="auto"/>
        <w:ind w:firstLine="0"/>
        <w:jc w:val="left"/>
      </w:pPr>
      <w:r>
        <w:rPr>
          <w:rFonts w:ascii="Courier New" w:hAnsi="Courier New"/>
          <w:sz w:val="18"/>
        </w:rPr>
        <w:t xml:space="preserve">        return "dlq"</w:t>
      </w:r>
    </w:p>
    <w:p>
      <w:pPr>
        <w:keepNext w:val="0"/>
        <w:spacing w:after="80"/>
        <w:jc w:val="both"/>
      </w:pPr>
    </w:p>
    <w:p>
      <w:pPr>
        <w:keepNext w:val="0"/>
        <w:spacing w:after="0"/>
        <w:jc w:val="both"/>
      </w:pPr>
      <w:r>
        <w:rPr>
          <w:b w:val="0"/>
          <w:i w:val="0"/>
        </w:rPr>
        <w:t>Проверка. Опубликовано событий: 4, запусков external-*: 4. Для проверки отказа Airflow был остановлен, и событие ушло в DLQ (сообщений в DLQ: 1). После запуска Airflow повторная обработка DLQ создала недостающий запуск (рисунок 5).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devices_ru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ind w:firstLine="0"/>
        <w:jc w:val="center"/>
      </w:pPr>
      <w:r>
        <w:rPr>
          <w:b w:val="0"/>
          <w:i w:val="0"/>
          <w:sz w:val="24"/>
        </w:rPr>
        <w:t>Рисунок 5 – Запуски devices_full_load, созданные внешним триггером</w:t>
      </w:r>
    </w:p>
    <w:p>
      <w:pPr>
        <w:keepNext w:val="0"/>
        <w:spacing w:after="0"/>
        <w:jc w:val="both"/>
      </w:pPr>
      <w:r>
        <w:rPr>
          <w:b w:val="0"/>
          <w:i w:val="0"/>
        </w:rPr>
        <w:t>Компромиссы. Локально нет serverless-функции, вызываемой по событию (push). Обработчик — это долгоживущий потребитель, который сам опрашивает топик (pull), и книга называет такой вариант менее экономным. Кроме того, у запущенного так конвейера должен быть понятный контекст запуска, иначе при сбое не разобраться, что и почему он обрабатывал.</w:t>
      </w:r>
    </w:p>
    <w:p>
      <w:pPr>
        <w:keepNext/>
        <w:spacing w:after="120"/>
        <w:ind w:firstLine="0"/>
        <w:jc w:val="center"/>
      </w:pPr>
      <w:r>
        <w:rPr>
          <w:b/>
          <w:i w:val="0"/>
        </w:rPr>
        <w:t>Вывод</w:t>
      </w:r>
    </w:p>
    <w:p>
      <w:pPr>
        <w:keepNext w:val="0"/>
        <w:spacing w:after="0"/>
        <w:jc w:val="both"/>
      </w:pPr>
      <w:r>
        <w:rPr>
          <w:b w:val="0"/>
          <w:i w:val="0"/>
        </w:rPr>
        <w:t>Реализованы и проверены все восемь паттернов главы 2. Каждый проверен сверкой с журналом генератора или побайтным сравнением. Работа подтвердила тезис книги: даже простое перемещение данных требует решений о полноте (Readiness Marker), согласованности (транзакции Delta и переключение представления), удалениях (CDC вместо дельта-колонки) и эксплуатации (Compactor). Главный практический урок — инцидент при параллельном бэкфилле: гарантии табличного формата зависят от хранилища под ним, и Delta на S3 без блокировки допускает только одного писателя.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Семенов А. М.</dc:creator>
  <cp:lastModifiedBy>Семенов А. М.</cp:lastModifiedBy>
  <dcterms:created xsi:type="dcterms:W3CDTF">2026-10-16T19:35:57Z</dcterms:created>
  <dcterms:modified xsi:type="dcterms:W3CDTF">2026-10-16T19:35:57Z</dcterms:modified>
</cp:coreProperties>
</file>