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FBD" w:rsidRDefault="0091725D" w:rsidP="0091725D">
      <w:pPr>
        <w:spacing w:after="0"/>
        <w:jc w:val="right"/>
      </w:pPr>
      <w:r>
        <w:t>Alyssa Semerdjian</w:t>
      </w:r>
    </w:p>
    <w:p w:rsidR="0091725D" w:rsidRDefault="0091725D" w:rsidP="0091725D">
      <w:pPr>
        <w:spacing w:after="0"/>
        <w:jc w:val="right"/>
      </w:pPr>
      <w:r>
        <w:t>Stat 510</w:t>
      </w:r>
    </w:p>
    <w:p w:rsidR="0091725D" w:rsidRDefault="0091725D" w:rsidP="0091725D">
      <w:pPr>
        <w:spacing w:after="0"/>
        <w:jc w:val="right"/>
      </w:pPr>
      <w:r>
        <w:t>26 Feb 2018</w:t>
      </w:r>
    </w:p>
    <w:p w:rsidR="0091725D" w:rsidRDefault="0091725D" w:rsidP="0091725D">
      <w:pPr>
        <w:spacing w:after="0"/>
        <w:jc w:val="center"/>
      </w:pPr>
      <w:r>
        <w:t>Homework 6</w:t>
      </w:r>
    </w:p>
    <w:p w:rsidR="0091725D" w:rsidRDefault="0091725D" w:rsidP="0091725D">
      <w:pPr>
        <w:spacing w:after="0"/>
        <w:jc w:val="center"/>
      </w:pPr>
    </w:p>
    <w:p w:rsidR="0091725D" w:rsidRDefault="0091725D" w:rsidP="0091725D">
      <w:pPr>
        <w:spacing w:after="0"/>
      </w:pPr>
      <w:r>
        <w:t>1.</w:t>
      </w:r>
    </w:p>
    <w:p w:rsidR="0091725D" w:rsidRPr="000D1A42" w:rsidRDefault="0091725D" w:rsidP="0091725D">
      <w:pPr>
        <w:spacing w:after="0"/>
        <w:rPr>
          <w:b/>
        </w:rPr>
      </w:pPr>
      <w:r w:rsidRPr="000D1A42">
        <w:rPr>
          <w:b/>
        </w:rPr>
        <w:t xml:space="preserve">a) </w:t>
      </w:r>
    </w:p>
    <w:p w:rsidR="003800A0" w:rsidRDefault="003800A0" w:rsidP="0091725D">
      <w:pPr>
        <w:spacing w:after="0"/>
      </w:pPr>
      <w:r>
        <w:t>by hand: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3240"/>
      </w:tblGrid>
      <w:tr w:rsidR="0091725D" w:rsidTr="003800A0">
        <w:tc>
          <w:tcPr>
            <w:tcW w:w="1345" w:type="dxa"/>
          </w:tcPr>
          <w:p w:rsidR="0091725D" w:rsidRDefault="0091725D" w:rsidP="0091725D"/>
        </w:tc>
        <w:tc>
          <w:tcPr>
            <w:tcW w:w="2610" w:type="dxa"/>
          </w:tcPr>
          <w:p w:rsidR="0091725D" w:rsidRDefault="0091725D" w:rsidP="0091725D">
            <w:r>
              <w:t>Mean</w:t>
            </w:r>
          </w:p>
        </w:tc>
        <w:tc>
          <w:tcPr>
            <w:tcW w:w="3240" w:type="dxa"/>
          </w:tcPr>
          <w:p w:rsidR="0091725D" w:rsidRDefault="0091725D" w:rsidP="0091725D">
            <w:r>
              <w:t>variance</w:t>
            </w:r>
          </w:p>
        </w:tc>
      </w:tr>
      <w:tr w:rsidR="0091725D" w:rsidTr="003800A0">
        <w:tc>
          <w:tcPr>
            <w:tcW w:w="1345" w:type="dxa"/>
          </w:tcPr>
          <w:p w:rsidR="0091725D" w:rsidRDefault="0091725D" w:rsidP="0091725D">
            <w:r>
              <w:t>r=1, p=0.5</w:t>
            </w:r>
          </w:p>
        </w:tc>
        <w:tc>
          <w:tcPr>
            <w:tcW w:w="2610" w:type="dxa"/>
          </w:tcPr>
          <w:p w:rsidR="0091725D" w:rsidRPr="0091725D" w:rsidRDefault="0091725D" w:rsidP="0091725D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oMath>
            <w:r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.5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.5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.5</m:t>
                  </m:r>
                </m:num>
                <m:den>
                  <m:r>
                    <w:rPr>
                      <w:rFonts w:ascii="Cambria Math" w:hAnsi="Cambria Math"/>
                    </w:rPr>
                    <m:t>.5</m:t>
                  </m:r>
                </m:den>
              </m:f>
            </m:oMath>
            <w:r>
              <w:rPr>
                <w:rFonts w:eastAsiaTheme="minorEastAsia"/>
              </w:rPr>
              <w:t xml:space="preserve"> = 1</w:t>
            </w:r>
          </w:p>
        </w:tc>
        <w:tc>
          <w:tcPr>
            <w:tcW w:w="3240" w:type="dxa"/>
          </w:tcPr>
          <w:p w:rsidR="0091725D" w:rsidRDefault="0091725D" w:rsidP="0091725D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.5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.25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.5</m:t>
                  </m:r>
                </m:num>
                <m:den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>
              <w:rPr>
                <w:rFonts w:eastAsiaTheme="minorEastAsia"/>
              </w:rPr>
              <w:t xml:space="preserve"> = 2</w:t>
            </w:r>
          </w:p>
        </w:tc>
      </w:tr>
      <w:tr w:rsidR="0091725D" w:rsidTr="003800A0">
        <w:tc>
          <w:tcPr>
            <w:tcW w:w="1345" w:type="dxa"/>
          </w:tcPr>
          <w:p w:rsidR="0091725D" w:rsidRDefault="0091725D" w:rsidP="0091725D">
            <w:r>
              <w:t>r=</w:t>
            </w:r>
            <w:r w:rsidR="003800A0">
              <w:t xml:space="preserve"> 3</w:t>
            </w:r>
            <w:r>
              <w:t>, p=0.2</w:t>
            </w:r>
            <w:r w:rsidR="003800A0">
              <w:t>5</w:t>
            </w:r>
          </w:p>
        </w:tc>
        <w:tc>
          <w:tcPr>
            <w:tcW w:w="2610" w:type="dxa"/>
          </w:tcPr>
          <w:p w:rsidR="0091725D" w:rsidRDefault="0091725D" w:rsidP="003800A0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oMath>
            <w:r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.2</m:t>
                  </m:r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2.25</m:t>
                  </m:r>
                </m:num>
                <m:den>
                  <m:r>
                    <w:rPr>
                      <w:rFonts w:ascii="Cambria Math" w:hAnsi="Cambria Math"/>
                    </w:rPr>
                    <m:t>.2</m:t>
                  </m:r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 w:rsidR="003800A0">
              <w:rPr>
                <w:rFonts w:eastAsiaTheme="minorEastAsia"/>
              </w:rPr>
              <w:t xml:space="preserve"> = 9</w:t>
            </w:r>
          </w:p>
        </w:tc>
        <w:tc>
          <w:tcPr>
            <w:tcW w:w="3240" w:type="dxa"/>
          </w:tcPr>
          <w:p w:rsidR="0091725D" w:rsidRDefault="0091725D" w:rsidP="003800A0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25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.0625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2.25</m:t>
                  </m:r>
                </m:num>
                <m:den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0625</m:t>
                  </m:r>
                </m:den>
              </m:f>
            </m:oMath>
            <w:r w:rsidR="003800A0">
              <w:rPr>
                <w:rFonts w:eastAsiaTheme="minorEastAsia"/>
              </w:rPr>
              <w:t xml:space="preserve"> = 36</w:t>
            </w:r>
          </w:p>
        </w:tc>
      </w:tr>
    </w:tbl>
    <w:p w:rsidR="0091725D" w:rsidRDefault="0091725D" w:rsidP="0091725D">
      <w:pPr>
        <w:spacing w:after="0"/>
      </w:pPr>
    </w:p>
    <w:p w:rsidR="003800A0" w:rsidRDefault="003800A0" w:rsidP="003800A0">
      <w:pPr>
        <w:spacing w:after="0"/>
      </w:pPr>
      <w:r>
        <w:t>In R:</w:t>
      </w:r>
    </w:p>
    <w:p w:rsidR="003800A0" w:rsidRPr="003800A0" w:rsidRDefault="003800A0" w:rsidP="0038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800A0">
        <w:rPr>
          <w:rFonts w:ascii="Lucida Console" w:eastAsia="Times New Roman" w:hAnsi="Lucida Console" w:cs="Courier New"/>
          <w:color w:val="0000FF"/>
          <w:sz w:val="20"/>
          <w:szCs w:val="20"/>
        </w:rPr>
        <w:t>&gt; x=rnbinom(1000,size=1,prob=.5)</w:t>
      </w:r>
    </w:p>
    <w:p w:rsidR="003800A0" w:rsidRPr="003800A0" w:rsidRDefault="003800A0" w:rsidP="0038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800A0">
        <w:rPr>
          <w:rFonts w:ascii="Lucida Console" w:eastAsia="Times New Roman" w:hAnsi="Lucida Console" w:cs="Courier New"/>
          <w:color w:val="0000FF"/>
          <w:sz w:val="20"/>
          <w:szCs w:val="20"/>
        </w:rPr>
        <w:t>&gt; mean(x);var(x)</w:t>
      </w:r>
    </w:p>
    <w:p w:rsidR="003800A0" w:rsidRPr="003800A0" w:rsidRDefault="003800A0" w:rsidP="0038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800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1.014</w:t>
      </w:r>
    </w:p>
    <w:p w:rsidR="003800A0" w:rsidRPr="003800A0" w:rsidRDefault="003800A0" w:rsidP="00380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00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2.198002</w:t>
      </w:r>
    </w:p>
    <w:p w:rsidR="003800A0" w:rsidRDefault="003800A0" w:rsidP="0091725D">
      <w:pPr>
        <w:spacing w:after="0"/>
      </w:pPr>
    </w:p>
    <w:p w:rsidR="003800A0" w:rsidRDefault="003800A0" w:rsidP="003800A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x=rnbinom(1000,size=3,prob=.25)</w:t>
      </w:r>
    </w:p>
    <w:p w:rsidR="003800A0" w:rsidRDefault="003800A0" w:rsidP="003800A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mean(x);var(x)</w:t>
      </w:r>
    </w:p>
    <w:p w:rsidR="003800A0" w:rsidRDefault="003800A0" w:rsidP="003800A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8.977</w:t>
      </w:r>
    </w:p>
    <w:p w:rsidR="003800A0" w:rsidRDefault="003800A0" w:rsidP="003800A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36.72319</w:t>
      </w:r>
    </w:p>
    <w:p w:rsidR="003800A0" w:rsidRDefault="003800A0" w:rsidP="0091725D">
      <w:pPr>
        <w:spacing w:after="0"/>
      </w:pPr>
    </w:p>
    <w:p w:rsidR="003800A0" w:rsidRDefault="003800A0" w:rsidP="0091725D">
      <w:pPr>
        <w:spacing w:after="0"/>
      </w:pPr>
      <w:r>
        <w:t>The hand calculated mean and variance are similar to the values calculated in R. The variance is greater than the mean in both cases.</w:t>
      </w:r>
    </w:p>
    <w:p w:rsidR="003800A0" w:rsidRDefault="003800A0" w:rsidP="0091725D">
      <w:pPr>
        <w:spacing w:after="0"/>
      </w:pPr>
    </w:p>
    <w:p w:rsidR="000D1A42" w:rsidRDefault="003800A0" w:rsidP="0091725D">
      <w:pPr>
        <w:spacing w:after="0"/>
        <w:rPr>
          <w:rFonts w:eastAsiaTheme="minorEastAsia"/>
        </w:rPr>
      </w:pPr>
      <w:r w:rsidRPr="000D1A42">
        <w:rPr>
          <w:b/>
        </w:rPr>
        <w:t>b)</w:t>
      </w:r>
      <w:r w:rsidR="000D1A4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var</m:t>
            </m:r>
          </m:num>
          <m:den>
            <m:r>
              <w:rPr>
                <w:rFonts w:ascii="Cambria Math" w:hAnsi="Cambria Math"/>
              </w:rPr>
              <m:t>me</m:t>
            </m:r>
            <m:r>
              <w:rPr>
                <w:rFonts w:ascii="Cambria Math" w:hAnsi="Cambria Math"/>
              </w:rPr>
              <m:t>an</m:t>
            </m:r>
          </m:den>
        </m:f>
      </m:oMath>
      <w:r w:rsidR="000D1A42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/>
                </m:sSup>
              </m:den>
            </m:f>
          </m:den>
        </m:f>
      </m:oMath>
      <w:r w:rsidR="000D1A42">
        <w:rPr>
          <w:rFonts w:eastAsiaTheme="minorEastAsia"/>
        </w:rPr>
        <w:t xml:space="preserve"> = 1/p &gt;1 </w:t>
      </w:r>
    </w:p>
    <w:p w:rsidR="000D1A42" w:rsidRPr="000D1A42" w:rsidRDefault="000D1A42" w:rsidP="0091725D">
      <w:pPr>
        <w:spacing w:after="0"/>
        <w:rPr>
          <w:rFonts w:eastAsiaTheme="minorEastAsia"/>
        </w:rPr>
      </w:pPr>
      <w:r>
        <w:rPr>
          <w:rFonts w:eastAsiaTheme="minorEastAsia"/>
        </w:rPr>
        <w:t>This is true when 0 &lt; p &lt; 1. Variance and mean are the same when p=1.</w:t>
      </w:r>
    </w:p>
    <w:p w:rsidR="000D1A42" w:rsidRPr="000D1A42" w:rsidRDefault="000D1A42" w:rsidP="0091725D">
      <w:pPr>
        <w:spacing w:after="0"/>
        <w:rPr>
          <w:rFonts w:eastAsiaTheme="minorEastAsia"/>
        </w:rPr>
      </w:pPr>
    </w:p>
    <w:p w:rsidR="00A93E6A" w:rsidRDefault="000D1A42" w:rsidP="00A93E6A">
      <w:pPr>
        <w:spacing w:after="0"/>
        <w:rPr>
          <w:rFonts w:eastAsiaTheme="minorEastAsia"/>
        </w:rPr>
      </w:pPr>
      <w:r w:rsidRPr="000D1A42">
        <w:rPr>
          <w:rFonts w:eastAsiaTheme="minorEastAsia"/>
          <w:b/>
        </w:rPr>
        <w:t>c)</w:t>
      </w:r>
      <w:r w:rsidR="00A93E6A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 </w:t>
      </w:r>
      <w:r w:rsidR="00A93E6A">
        <w:rPr>
          <w:rFonts w:eastAsiaTheme="minorEastAsia"/>
        </w:rPr>
        <w:t>r=3, p</w:t>
      </w:r>
      <w:r w:rsidR="00AC5A46">
        <w:rPr>
          <w:rFonts w:eastAsiaTheme="minorEastAsia"/>
        </w:rPr>
        <w:t>=</w:t>
      </w:r>
      <w:r w:rsidR="00A93E6A">
        <w:rPr>
          <w:rFonts w:eastAsiaTheme="minorEastAsia"/>
        </w:rPr>
        <w:t>0.5</w:t>
      </w:r>
    </w:p>
    <w:p w:rsidR="00A93E6A" w:rsidRPr="00A93E6A" w:rsidRDefault="00A93E6A" w:rsidP="00A93E6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p(x=1)=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+r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1+3-1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eastAsiaTheme="minorEastAsia" w:hAnsi="Cambria Math"/>
                  </w:rPr>
                  <m:t>0.5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0.5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AC5A46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AC5A46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AC5A46">
        <w:rPr>
          <w:rFonts w:eastAsiaTheme="minorEastAsia"/>
        </w:rPr>
        <w:t xml:space="preserve"> = 0.1875</w:t>
      </w:r>
    </w:p>
    <w:p w:rsidR="00A93E6A" w:rsidRDefault="00A93E6A" w:rsidP="0091725D">
      <w:pPr>
        <w:spacing w:after="0"/>
        <w:rPr>
          <w:rFonts w:eastAsiaTheme="minorEastAsia"/>
        </w:rPr>
      </w:pPr>
      <w:r>
        <w:rPr>
          <w:rFonts w:eastAsiaTheme="minorEastAsia"/>
        </w:rPr>
        <w:t>p(x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2)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x+r-1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AC5A46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+3-1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1-0.5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C5A46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AC5A46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>!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2!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AC5A46">
        <w:rPr>
          <w:rFonts w:eastAsiaTheme="minorEastAsia"/>
        </w:rPr>
        <w:t xml:space="preserve"> = 0.1875</w:t>
      </w:r>
    </w:p>
    <w:p w:rsidR="00AC5A46" w:rsidRDefault="00AC5A46" w:rsidP="0091725D">
      <w:pPr>
        <w:spacing w:after="0"/>
        <w:rPr>
          <w:rFonts w:eastAsiaTheme="minorEastAsia"/>
        </w:rPr>
      </w:pPr>
    </w:p>
    <w:p w:rsidR="008C27CA" w:rsidRDefault="008C27CA" w:rsidP="008C27CA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8C27CA" w:rsidRDefault="008C27CA" w:rsidP="008C27C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dnbinom(1,size = 3,prob = .5)</w:t>
      </w:r>
    </w:p>
    <w:p w:rsidR="008C27CA" w:rsidRDefault="008C27CA" w:rsidP="008C27C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0.1875</w:t>
      </w:r>
    </w:p>
    <w:p w:rsidR="008C27CA" w:rsidRDefault="008C27CA" w:rsidP="008C27C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dnbinom(2,size = 3,prob = .5)</w:t>
      </w:r>
    </w:p>
    <w:p w:rsidR="008C27CA" w:rsidRDefault="008C27CA" w:rsidP="008C27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0.1875</w:t>
      </w:r>
    </w:p>
    <w:p w:rsidR="00AC5A46" w:rsidRPr="00A93E6A" w:rsidRDefault="00AC5A46" w:rsidP="0091725D">
      <w:pPr>
        <w:spacing w:after="0"/>
        <w:rPr>
          <w:rFonts w:eastAsiaTheme="minorEastAsia"/>
        </w:rPr>
      </w:pPr>
    </w:p>
    <w:p w:rsidR="00A93E6A" w:rsidRDefault="008C27CA" w:rsidP="0091725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answer is the same for both x values whether it’s calculated in R or by hand. </w:t>
      </w:r>
    </w:p>
    <w:p w:rsidR="008C27CA" w:rsidRDefault="008C27CA" w:rsidP="0091725D">
      <w:pPr>
        <w:spacing w:after="0"/>
        <w:rPr>
          <w:rFonts w:eastAsiaTheme="minorEastAsia"/>
        </w:rPr>
      </w:pPr>
    </w:p>
    <w:p w:rsidR="008C27CA" w:rsidRPr="00A93E6A" w:rsidRDefault="008C27CA" w:rsidP="0091725D">
      <w:pPr>
        <w:spacing w:after="0"/>
        <w:rPr>
          <w:rFonts w:eastAsiaTheme="minorEastAsia"/>
        </w:rPr>
      </w:pPr>
      <w:bookmarkStart w:id="0" w:name="_GoBack"/>
      <w:bookmarkEnd w:id="0"/>
    </w:p>
    <w:sectPr w:rsidR="008C27CA" w:rsidRPr="00A9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BD"/>
    <w:rsid w:val="000D1A42"/>
    <w:rsid w:val="003800A0"/>
    <w:rsid w:val="00534FBD"/>
    <w:rsid w:val="008C27CA"/>
    <w:rsid w:val="0091725D"/>
    <w:rsid w:val="00A93E6A"/>
    <w:rsid w:val="00A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FDDD"/>
  <w15:chartTrackingRefBased/>
  <w15:docId w15:val="{D7250714-E487-4F17-8D17-5C19AADF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0A0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800A0"/>
  </w:style>
  <w:style w:type="character" w:customStyle="1" w:styleId="gnkrckgcmrb">
    <w:name w:val="gnkrckgcmrb"/>
    <w:basedOn w:val="DefaultParagraphFont"/>
    <w:rsid w:val="003800A0"/>
  </w:style>
  <w:style w:type="character" w:customStyle="1" w:styleId="gnkrckgcgsb">
    <w:name w:val="gnkrckgcgsb"/>
    <w:basedOn w:val="DefaultParagraphFont"/>
    <w:rsid w:val="00380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aes495</dc:creator>
  <cp:keywords/>
  <dc:description/>
  <cp:lastModifiedBy>aes495</cp:lastModifiedBy>
  <cp:revision>3</cp:revision>
  <dcterms:created xsi:type="dcterms:W3CDTF">2018-02-22T17:01:00Z</dcterms:created>
  <dcterms:modified xsi:type="dcterms:W3CDTF">2018-02-22T18:48:00Z</dcterms:modified>
</cp:coreProperties>
</file>