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20.png" ContentType="image/png"/>
  <Override PartName="/word/media/rId23.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statistic</w:t>
      </w:r>
      <w:r>
        <w:t xml:space="preserve"> </w:t>
      </w:r>
      <w:r>
        <w:t xml:space="preserve">for</w:t>
      </w:r>
      <w:r>
        <w:t xml:space="preserve"> </w:t>
      </w:r>
      <w:r>
        <w:t xml:space="preserve">multiple</w:t>
      </w:r>
      <w:r>
        <w:t xml:space="preserve"> </w:t>
      </w:r>
      <w:r>
        <w:t xml:space="preserve">groups</w:t>
      </w:r>
    </w:p>
    <w:p>
      <w:pPr>
        <w:pStyle w:val="Author"/>
      </w:pPr>
      <w:r>
        <w:t xml:space="preserve">Automatic</w:t>
      </w:r>
      <w:r>
        <w:t xml:space="preserve"> </w:t>
      </w:r>
      <w:r>
        <w:t xml:space="preserve">report</w:t>
      </w:r>
      <w:r>
        <w:t xml:space="preserve"> </w:t>
      </w:r>
      <w:r>
        <w:t xml:space="preserve">by</w:t>
      </w:r>
      <w:r>
        <w:t xml:space="preserve"> </w:t>
      </w:r>
      <w:r>
        <w:t xml:space="preserve">R-script</w:t>
      </w:r>
      <w:r>
        <w:t xml:space="preserve"> </w:t>
      </w:r>
      <w:r>
        <w:t xml:space="preserve">/asenic</w:t>
      </w:r>
    </w:p>
    <w:p>
      <w:pPr>
        <w:pStyle w:val="FirstParagraph"/>
      </w:pPr>
      <w:r>
        <w:t xml:space="preserve">This document summarizes a comparison between</w:t>
      </w:r>
      <w:r>
        <w:t xml:space="preserve"> </w:t>
      </w:r>
      <w:r>
        <w:rPr>
          <w:bCs/>
          <w:b/>
        </w:rPr>
        <w:t xml:space="preserve">5</w:t>
      </w:r>
      <w:r>
        <w:t xml:space="preserve"> </w:t>
      </w:r>
      <w:r>
        <w:t xml:space="preserve">independent groups, comparing</w:t>
      </w:r>
      <w:r>
        <w:t xml:space="preserve"> </w:t>
      </w:r>
      <w:r>
        <w:rPr>
          <w:bCs/>
          <w:b/>
        </w:rPr>
        <w:t xml:space="preserve">example</w:t>
      </w:r>
      <w:r>
        <w:t xml:space="preserve"> </w:t>
      </w:r>
      <w:r>
        <w:t xml:space="preserve">between the conditions:</w:t>
      </w:r>
      <w:r>
        <w:t xml:space="preserve"> </w:t>
      </w:r>
      <w:r>
        <w:rPr>
          <w:bCs/>
          <w:b/>
        </w:rPr>
        <w:t xml:space="preserve">PF, OL, DK, ST, NV</w:t>
      </w:r>
      <w:r>
        <w:t xml:space="preserve">. This script can help to facilitate the analysis of data, and the word-output might prevent copy-paste errors when transferring results to a manuscript.</w:t>
      </w:r>
    </w:p>
    <w:p>
      <w:pPr>
        <w:pStyle w:val="BodyText"/>
      </w:pPr>
      <w:r>
        <w:t xml:space="preserve">#Checking for outliers, normality, equality of variances.</w:t>
      </w:r>
    </w:p>
    <w:p>
      <w:pPr>
        <w:pStyle w:val="BodyText"/>
      </w:pPr>
      <w:r>
        <w:drawing>
          <wp:inline>
            <wp:extent cx="5334000" cy="5334000"/>
            <wp:effectExtent b="0" l="0" r="0" t="0"/>
            <wp:docPr descr="" title="" id="21" name="Picture"/>
            <a:graphic>
              <a:graphicData uri="http://schemas.openxmlformats.org/drawingml/2006/picture">
                <pic:pic>
                  <pic:nvPicPr>
                    <pic:cNvPr descr="multiple_groups_descriptive_files/figure-docx/unnamed-chunk-4-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24" name="Picture"/>
            <a:graphic>
              <a:graphicData uri="http://schemas.openxmlformats.org/drawingml/2006/picture">
                <pic:pic>
                  <pic:nvPicPr>
                    <pic:cNvPr descr="multiple_groups_descriptive_files/figure-docx/unnamed-chunk-4-2.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Boxplots can be used to identify outliers (blue open circles). Boxplots give the mean (red rhomboids), the median (thick line), and 25% of the data above and below the median (box). End of whiskers are the maximum and minimum value when excluding outliers. The violin plot on the right shows distributions of all data (grey dots), and means with CI errorbars (difference-adjusted 95% confidence interval, see</w:t>
      </w:r>
      <w:r>
        <w:t xml:space="preserve"> </w:t>
      </w:r>
      <w:hyperlink r:id="rId26">
        <w:r>
          <w:rPr>
            <w:rStyle w:val="Hyperlink"/>
          </w:rPr>
          <w:t xml:space="preserve">Baguely 2012</w:t>
        </w:r>
      </w:hyperlink>
      <w:r>
        <w:t xml:space="preserve">).</w:t>
      </w:r>
    </w:p>
    <w:p>
      <w:pPr>
        <w:pStyle w:val="BodyText"/>
      </w:pPr>
      <w:r>
        <w:t xml:space="preserve">####Normality assumption</w:t>
      </w:r>
    </w:p>
    <w:p>
      <w:pPr>
        <w:pStyle w:val="BodyText"/>
      </w:pPr>
      <w:r>
        <w:t xml:space="preserve">Most frequently used statistical tests assume that scores in all groups are normally distributed. If the normality assumption is violated, the Type 1 error rate of the test is no longer controlled, and can substantially increase beyond the chosen significance level. Formally, a normality test based on the data is incorrect, and the normality assumption should be tested on additional (e.g., pilot) data. Nevertheless, a two-step procedure (testing the data for normality, and using alternatives if normality is violated, seems to work well (see</w:t>
      </w:r>
      <w:r>
        <w:t xml:space="preserve"> </w:t>
      </w:r>
      <w:hyperlink r:id="rId27">
        <w:r>
          <w:rPr>
            <w:rStyle w:val="Hyperlink"/>
          </w:rPr>
          <w:t xml:space="preserve">Rochon, Gondan, &amp; Kieser, 2012</w:t>
        </w:r>
      </w:hyperlink>
      <w:r>
        <w:t xml:space="preserve">).</w:t>
      </w:r>
    </w:p>
    <w:p>
      <w:pPr>
        <w:pStyle w:val="BodyText"/>
      </w:pPr>
      <w:r>
        <w:t xml:space="preserve">##Tests for normality</w:t>
      </w:r>
    </w:p>
    <w:p>
      <w:pPr>
        <w:pStyle w:val="BodyText"/>
      </w:pPr>
      <w:r>
        <w:t xml:space="preserve">Five tests for normality are reported below for all groups.</w:t>
      </w:r>
      <w:r>
        <w:t xml:space="preserve"> </w:t>
      </w:r>
      <w:hyperlink r:id="rId28">
        <w:r>
          <w:rPr>
            <w:rStyle w:val="Hyperlink"/>
          </w:rPr>
          <w:t xml:space="preserve">Yap and Sim (2011, p. 2153)</w:t>
        </w:r>
      </w:hyperlink>
      <w:r>
        <w:t xml:space="preserve"> </w:t>
      </w:r>
      <w:r>
        <w:t xml:space="preserve">recommend:</w:t>
      </w:r>
      <w:r>
        <w:t xml:space="preserve"> </w:t>
      </w:r>
      <w:r>
        <w:t xml:space="preserve">“</w:t>
      </w:r>
      <w:r>
        <w:t xml:space="preserve">If the distribution is symmetric with low kurtosis values (i.e. symmetric short-tailed distribution), then the D’Agostino-Pearson and Shapiro-Wilkes tests have good power. For symmetric distribution with high sample kurtosis (symmetric long-tailed), the researcher can use the JB, Shapiro-Wilkes, or Anderson-Darling test.</w:t>
      </w:r>
      <w:r>
        <w:t xml:space="preserve">”</w:t>
      </w:r>
      <w:r>
        <w:t xml:space="preserve"> </w:t>
      </w:r>
      <w:r>
        <w:t xml:space="preserve">The Kolmogorov-Smirnov (K-S) test is often used, but no longer recommended (it highly affected by outliers; K-S test implemented here in two-sided configuration for alternative hypothesis H1, and the result of it changes every run as it uses pseudorandom normally distributed variable with the same sample size, mean and SD).</w:t>
      </w:r>
    </w:p>
    <w:p>
      <w:pPr>
        <w:pStyle w:val="BodyText"/>
      </w:pPr>
      <w:r>
        <w:t xml:space="preserve">The normality assumption was</w:t>
      </w:r>
      <w:r>
        <w:t xml:space="preserve"> </w:t>
      </w:r>
      <w:r>
        <w:rPr>
          <w:bCs/>
          <w:b/>
        </w:rPr>
        <w:t xml:space="preserve">rejected in 1 times out of totally 25 normality tests</w:t>
      </w:r>
      <w:r>
        <w:t xml:space="preserve"> </w:t>
      </w:r>
      <w:r>
        <w:t xml:space="preserve">for every groups/conditions.</w:t>
      </w:r>
    </w:p>
    <w:p>
      <w:pPr>
        <w:pStyle w:val="BodyText"/>
      </w:pPr>
      <w:r>
        <w:t xml:space="preserve">Table of</w:t>
      </w:r>
      <w:r>
        <w:t xml:space="preserve"> </w:t>
      </w:r>
      <w:r>
        <w:rPr>
          <w:iCs/>
          <w:i/>
        </w:rPr>
        <w:t xml:space="preserve">p</w:t>
      </w:r>
      <w:r>
        <w:t xml:space="preserve">-values:</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Test Name</w:t>
            </w:r>
          </w:p>
        </w:tc>
        <w:tc>
          <w:tcPr/>
          <w:p>
            <w:pPr>
              <w:pStyle w:val="Compact"/>
              <w:jc w:val="left"/>
            </w:pPr>
            <w:r>
              <w:t xml:space="preserve">PF</w:t>
            </w:r>
          </w:p>
        </w:tc>
        <w:tc>
          <w:tcPr/>
          <w:p>
            <w:pPr>
              <w:pStyle w:val="Compact"/>
              <w:jc w:val="left"/>
            </w:pPr>
            <w:r>
              <w:t xml:space="preserve">OL</w:t>
            </w:r>
          </w:p>
        </w:tc>
        <w:tc>
          <w:tcPr/>
          <w:p>
            <w:pPr>
              <w:pStyle w:val="Compact"/>
              <w:jc w:val="left"/>
            </w:pPr>
            <w:r>
              <w:t xml:space="preserve">DK</w:t>
            </w:r>
          </w:p>
        </w:tc>
        <w:tc>
          <w:tcPr/>
          <w:p>
            <w:pPr>
              <w:pStyle w:val="Compact"/>
              <w:jc w:val="left"/>
            </w:pPr>
            <w:r>
              <w:t xml:space="preserve">ST</w:t>
            </w:r>
          </w:p>
        </w:tc>
        <w:tc>
          <w:tcPr/>
          <w:p>
            <w:pPr>
              <w:pStyle w:val="Compact"/>
              <w:jc w:val="left"/>
            </w:pPr>
            <w:r>
              <w:t xml:space="preserve">NV</w:t>
            </w:r>
          </w:p>
        </w:tc>
      </w:tr>
      <w:tr>
        <w:tc>
          <w:tcPr/>
          <w:p>
            <w:pPr>
              <w:pStyle w:val="Compact"/>
              <w:jc w:val="left"/>
            </w:pPr>
            <w:r>
              <w:rPr>
                <w:bCs/>
                <w:b/>
              </w:rPr>
              <w:t xml:space="preserve">Shapiro-Wilk</w:t>
            </w:r>
          </w:p>
        </w:tc>
        <w:tc>
          <w:tcPr/>
          <w:p>
            <w:pPr>
              <w:pStyle w:val="Compact"/>
              <w:jc w:val="left"/>
            </w:pPr>
            <w:r>
              <w:t xml:space="preserve">0.52881</w:t>
            </w:r>
          </w:p>
        </w:tc>
        <w:tc>
          <w:tcPr/>
          <w:p>
            <w:pPr>
              <w:pStyle w:val="Compact"/>
              <w:jc w:val="left"/>
            </w:pPr>
            <w:r>
              <w:t xml:space="preserve">0.80577</w:t>
            </w:r>
          </w:p>
        </w:tc>
        <w:tc>
          <w:tcPr/>
          <w:p>
            <w:pPr>
              <w:pStyle w:val="Compact"/>
              <w:jc w:val="left"/>
            </w:pPr>
            <w:r>
              <w:t xml:space="preserve">0.032471</w:t>
            </w:r>
          </w:p>
        </w:tc>
        <w:tc>
          <w:tcPr/>
          <w:p>
            <w:pPr>
              <w:pStyle w:val="Compact"/>
              <w:jc w:val="left"/>
            </w:pPr>
            <w:r>
              <w:t xml:space="preserve">0.43268</w:t>
            </w:r>
          </w:p>
        </w:tc>
        <w:tc>
          <w:tcPr/>
          <w:p>
            <w:pPr>
              <w:pStyle w:val="Compact"/>
              <w:jc w:val="left"/>
            </w:pPr>
            <w:r>
              <w:t xml:space="preserve">0.37772</w:t>
            </w:r>
          </w:p>
        </w:tc>
      </w:tr>
      <w:tr>
        <w:tc>
          <w:tcPr/>
          <w:p>
            <w:pPr>
              <w:pStyle w:val="Compact"/>
              <w:jc w:val="left"/>
            </w:pPr>
            <w:r>
              <w:rPr>
                <w:bCs/>
                <w:b/>
              </w:rPr>
              <w:t xml:space="preserve">D’Agostino-Pearson</w:t>
            </w:r>
          </w:p>
        </w:tc>
        <w:tc>
          <w:tcPr/>
          <w:p>
            <w:pPr>
              <w:pStyle w:val="Compact"/>
              <w:jc w:val="left"/>
            </w:pPr>
            <w:r>
              <w:t xml:space="preserve">0.61646</w:t>
            </w:r>
          </w:p>
        </w:tc>
        <w:tc>
          <w:tcPr/>
          <w:p>
            <w:pPr>
              <w:pStyle w:val="Compact"/>
              <w:jc w:val="left"/>
            </w:pPr>
            <w:r>
              <w:t xml:space="preserve">0.31002</w:t>
            </w:r>
          </w:p>
        </w:tc>
        <w:tc>
          <w:tcPr/>
          <w:p>
            <w:pPr>
              <w:pStyle w:val="Compact"/>
              <w:jc w:val="left"/>
            </w:pPr>
            <w:r>
              <w:t xml:space="preserve">0.072332</w:t>
            </w:r>
          </w:p>
        </w:tc>
        <w:tc>
          <w:tcPr/>
          <w:p>
            <w:pPr>
              <w:pStyle w:val="Compact"/>
              <w:jc w:val="left"/>
            </w:pPr>
            <w:r>
              <w:t xml:space="preserve">0.51823</w:t>
            </w:r>
          </w:p>
        </w:tc>
        <w:tc>
          <w:tcPr/>
          <w:p>
            <w:pPr>
              <w:pStyle w:val="Compact"/>
              <w:jc w:val="left"/>
            </w:pPr>
            <w:r>
              <w:t xml:space="preserve">0.41448</w:t>
            </w:r>
          </w:p>
        </w:tc>
      </w:tr>
      <w:tr>
        <w:tc>
          <w:tcPr/>
          <w:p>
            <w:pPr>
              <w:pStyle w:val="Compact"/>
              <w:jc w:val="left"/>
            </w:pPr>
            <w:r>
              <w:rPr>
                <w:bCs/>
                <w:b/>
              </w:rPr>
              <w:t xml:space="preserve">Anderson-Darling</w:t>
            </w:r>
          </w:p>
        </w:tc>
        <w:tc>
          <w:tcPr/>
          <w:p>
            <w:pPr>
              <w:pStyle w:val="Compact"/>
              <w:jc w:val="left"/>
            </w:pPr>
            <w:r>
              <w:t xml:space="preserve">0.54111</w:t>
            </w:r>
          </w:p>
        </w:tc>
        <w:tc>
          <w:tcPr/>
          <w:p>
            <w:pPr>
              <w:pStyle w:val="Compact"/>
              <w:jc w:val="left"/>
            </w:pPr>
            <w:r>
              <w:t xml:space="preserve">0.61524</w:t>
            </w:r>
          </w:p>
        </w:tc>
        <w:tc>
          <w:tcPr/>
          <w:p>
            <w:pPr>
              <w:pStyle w:val="Compact"/>
              <w:jc w:val="left"/>
            </w:pPr>
            <w:r>
              <w:t xml:space="preserve">0.052869</w:t>
            </w:r>
          </w:p>
        </w:tc>
        <w:tc>
          <w:tcPr/>
          <w:p>
            <w:pPr>
              <w:pStyle w:val="Compact"/>
              <w:jc w:val="left"/>
            </w:pPr>
            <w:r>
              <w:t xml:space="preserve">0.37814</w:t>
            </w:r>
          </w:p>
        </w:tc>
        <w:tc>
          <w:tcPr/>
          <w:p>
            <w:pPr>
              <w:pStyle w:val="Compact"/>
              <w:jc w:val="left"/>
            </w:pPr>
            <w:r>
              <w:t xml:space="preserve">0.43171</w:t>
            </w:r>
          </w:p>
        </w:tc>
      </w:tr>
      <w:tr>
        <w:tc>
          <w:tcPr/>
          <w:p>
            <w:pPr>
              <w:pStyle w:val="Compact"/>
              <w:jc w:val="left"/>
            </w:pPr>
            <w:r>
              <w:rPr>
                <w:bCs/>
                <w:b/>
              </w:rPr>
              <w:t xml:space="preserve">Jarque-Berra</w:t>
            </w:r>
          </w:p>
        </w:tc>
        <w:tc>
          <w:tcPr/>
          <w:p>
            <w:pPr>
              <w:pStyle w:val="Compact"/>
              <w:jc w:val="left"/>
            </w:pPr>
            <w:r>
              <w:t xml:space="preserve">0.66577</w:t>
            </w:r>
          </w:p>
        </w:tc>
        <w:tc>
          <w:tcPr/>
          <w:p>
            <w:pPr>
              <w:pStyle w:val="Compact"/>
              <w:jc w:val="left"/>
            </w:pPr>
            <w:r>
              <w:t xml:space="preserve">0.65813</w:t>
            </w:r>
          </w:p>
        </w:tc>
        <w:tc>
          <w:tcPr/>
          <w:p>
            <w:pPr>
              <w:pStyle w:val="Compact"/>
              <w:jc w:val="left"/>
            </w:pPr>
            <w:r>
              <w:t xml:space="preserve">0.39559</w:t>
            </w:r>
          </w:p>
        </w:tc>
        <w:tc>
          <w:tcPr/>
          <w:p>
            <w:pPr>
              <w:pStyle w:val="Compact"/>
              <w:jc w:val="left"/>
            </w:pPr>
            <w:r>
              <w:t xml:space="preserve">0.62368</w:t>
            </w:r>
          </w:p>
        </w:tc>
        <w:tc>
          <w:tcPr/>
          <w:p>
            <w:pPr>
              <w:pStyle w:val="Compact"/>
              <w:jc w:val="left"/>
            </w:pPr>
            <w:r>
              <w:t xml:space="preserve">0.62485</w:t>
            </w:r>
          </w:p>
        </w:tc>
      </w:tr>
      <w:tr>
        <w:tc>
          <w:tcPr/>
          <w:p>
            <w:pPr>
              <w:pStyle w:val="Compact"/>
              <w:jc w:val="left"/>
            </w:pPr>
            <w:r>
              <w:rPr>
                <w:bCs/>
                <w:b/>
              </w:rPr>
              <w:t xml:space="preserve">Kolmogorov-Smirnov</w:t>
            </w:r>
          </w:p>
        </w:tc>
        <w:tc>
          <w:tcPr/>
          <w:p>
            <w:pPr>
              <w:pStyle w:val="Compact"/>
              <w:jc w:val="left"/>
            </w:pPr>
            <w:r>
              <w:t xml:space="preserve">0.63548</w:t>
            </w:r>
          </w:p>
        </w:tc>
        <w:tc>
          <w:tcPr/>
          <w:p>
            <w:pPr>
              <w:pStyle w:val="Compact"/>
              <w:jc w:val="left"/>
            </w:pPr>
            <w:r>
              <w:t xml:space="preserve">0.85308</w:t>
            </w:r>
          </w:p>
        </w:tc>
        <w:tc>
          <w:tcPr/>
          <w:p>
            <w:pPr>
              <w:pStyle w:val="Compact"/>
              <w:jc w:val="left"/>
            </w:pPr>
            <w:r>
              <w:t xml:space="preserve">0.98126</w:t>
            </w:r>
          </w:p>
        </w:tc>
        <w:tc>
          <w:tcPr/>
          <w:p>
            <w:pPr>
              <w:pStyle w:val="Compact"/>
              <w:jc w:val="left"/>
            </w:pPr>
            <w:r>
              <w:t xml:space="preserve">0.99994</w:t>
            </w:r>
          </w:p>
        </w:tc>
        <w:tc>
          <w:tcPr/>
          <w:p>
            <w:pPr>
              <w:pStyle w:val="Compact"/>
              <w:jc w:val="left"/>
            </w:pPr>
            <w:r>
              <w:t xml:space="preserve">0.18442</w:t>
            </w:r>
          </w:p>
        </w:tc>
      </w:tr>
    </w:tbl>
    <w:p>
      <w:pPr>
        <w:pStyle w:val="BodyText"/>
      </w:pPr>
      <w:r>
        <w:t xml:space="preserve">If a normality test rejects the assumptions that the data is normally distributed (with</w:t>
      </w:r>
      <w:r>
        <w:t xml:space="preserve"> </w:t>
      </w:r>
      <w:r>
        <w:rPr>
          <w:iCs/>
          <w:i/>
        </w:rPr>
        <w:t xml:space="preserve">p</w:t>
      </w:r>
      <w:r>
        <w:t xml:space="preserve"> </w:t>
      </w:r>
      <w:r>
        <w:t xml:space="preserve">&lt; .05) non-parametric or robust statistics have to be used. In very large samples (when the test for normality has close to 100% power) tests for normality can result in significant results even when data is normally distributed, based on minor deviations from normality. In very small samples (e.g., n = 10), deviations from normality might not be detected, but this does not mean the data is normally distributed. Always look at a plot of the data in addition to the test results.</w:t>
      </w:r>
    </w:p>
    <w:p>
      <w:pPr>
        <w:pStyle w:val="BodyText"/>
      </w:pPr>
      <w:r>
        <w:t xml:space="preserve">###Histogram, kernel density plot (black line) and normal distribution (red line) of difference scores</w:t>
      </w:r>
    </w:p>
    <w:p>
      <w:pPr>
        <w:pStyle w:val="BodyText"/>
      </w:pPr>
      <w:r>
        <w:t xml:space="preserve">The density (or proportion of the observations) is plotted on the y-axis. The grey bars are a histogram of the scores in the two groups. Judging whether data is normally distributed on the basis of a histogram depends too much on the number of bins (or bars) in the graph. A kernel density plot (a non-parametric technique for density estimation) provides an easier way to check the normality of the data by comparing the shape of the density plot (the black line) with a normal distribution (the red dotted line, based on the observed mean and standard deviation). For independent</w:t>
      </w:r>
      <w:r>
        <w:t xml:space="preserve"> </w:t>
      </w:r>
      <w:r>
        <w:rPr>
          <w:iCs/>
          <w:i/>
        </w:rPr>
        <w:t xml:space="preserve">t</w:t>
      </w:r>
      <w:r>
        <w:t xml:space="preserve">-tests, the dependent variables in both conditions should be normally distributed.</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p>
    <w:p>
      <w:pPr>
        <w:pStyle w:val="FirstParagraph"/>
      </w:pPr>
      <w:r>
        <w:drawing>
          <wp:inline>
            <wp:extent cx="5334000" cy="6667500"/>
            <wp:effectExtent b="0" l="0" r="0" t="0"/>
            <wp:docPr descr="" title="" id="30" name="Picture"/>
            <a:graphic>
              <a:graphicData uri="http://schemas.openxmlformats.org/drawingml/2006/picture">
                <pic:pic>
                  <pic:nvPicPr>
                    <pic:cNvPr descr="multiple_groups_descriptive_files/figure-docx/unnamed-chunk-6-1.png" id="31" name="Picture"/>
                    <pic:cNvPicPr>
                      <a:picLocks noChangeArrowheads="1" noChangeAspect="1"/>
                    </pic:cNvPicPr>
                  </pic:nvPicPr>
                  <pic:blipFill>
                    <a:blip r:embed="rId29"/>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###Q-Q-plot</w:t>
      </w:r>
    </w:p>
    <w:p>
      <w:pPr>
        <w:pStyle w:val="BodyText"/>
      </w:pPr>
      <w:r>
        <w:t xml:space="preserve">In the Q-Q plots the points should fall on the line. Deviations from the line in the upper and lower quartiles indicates the tails of the distributions are thicker or thinner than in the normal distribution. An S-shaped curve with a dip in the middle indicates data is left-skewed (more values to the right of the distribution), while a bump in the middle indicates data is right-skewed (more values to the left of the distribution). For interpretation examples, see</w:t>
      </w:r>
      <w:r>
        <w:t xml:space="preserve"> </w:t>
      </w:r>
      <w:hyperlink r:id="rId32">
        <w:r>
          <w:rPr>
            <w:rStyle w:val="Hyperlink"/>
          </w:rPr>
          <w:t xml:space="preserve">here</w:t>
        </w:r>
      </w:hyperlink>
      <w:r>
        <w:t xml:space="preserve">.</w:t>
      </w:r>
    </w:p>
    <w:p>
      <w:pPr>
        <w:pStyle w:val="SourceCode"/>
      </w:pPr>
      <w:r>
        <w:rPr>
          <w:rStyle w:val="VerbatimChar"/>
        </w:rPr>
        <w:t xml:space="preserve">## Warning: `qplot()` was deprecated in ggplot2 3.4.0.</w:t>
      </w:r>
    </w:p>
    <w:p>
      <w:pPr>
        <w:pStyle w:val="FirstParagraph"/>
      </w:pPr>
      <w:r>
        <w:drawing>
          <wp:inline>
            <wp:extent cx="5334000" cy="6400800"/>
            <wp:effectExtent b="0" l="0" r="0" t="0"/>
            <wp:docPr descr="" title="" id="34" name="Picture"/>
            <a:graphic>
              <a:graphicData uri="http://schemas.openxmlformats.org/drawingml/2006/picture">
                <pic:pic>
                  <pic:nvPicPr>
                    <pic:cNvPr descr="multiple_groups_descriptive_files/figure-docx/unnamed-chunk-7-1.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t xml:space="preserve">###Equal variances assumption</w:t>
      </w:r>
    </w:p>
    <w:p>
      <w:pPr>
        <w:pStyle w:val="BodyText"/>
      </w:pPr>
      <w:r>
        <w:t xml:space="preserve">In addition to the normality assumption, a second assumption used by many tests is that variances in both groups are equal. For two-samples</w:t>
      </w:r>
      <w:r>
        <w:t xml:space="preserve"> </w:t>
      </w:r>
      <w:r>
        <w:rPr>
          <w:iCs/>
          <w:i/>
        </w:rPr>
        <w:t xml:space="preserve">t-test</w:t>
      </w:r>
      <w:r>
        <w:t xml:space="preserve"> </w:t>
      </w:r>
      <w:hyperlink r:id="rId36">
        <w:r>
          <w:rPr>
            <w:rStyle w:val="Hyperlink"/>
          </w:rPr>
          <w:t xml:space="preserve">Ruxton (2006)</w:t>
        </w:r>
      </w:hyperlink>
      <w:r>
        <w:t xml:space="preserve"> </w:t>
      </w:r>
      <w:r>
        <w:t xml:space="preserve">explains:</w:t>
      </w:r>
      <w:r>
        <w:t xml:space="preserve"> </w:t>
      </w:r>
      <w:r>
        <w:t xml:space="preserve">“</w:t>
      </w:r>
      <w:r>
        <w:t xml:space="preserve">If you want to compare the central tendency of 2 populations based on samples of unrelated data, then the unequal variance (or Welch’s)</w:t>
      </w:r>
      <w:r>
        <w:t xml:space="preserve"> </w:t>
      </w:r>
      <w:r>
        <w:rPr>
          <w:iCs/>
          <w:i/>
        </w:rPr>
        <w:t xml:space="preserve">t</w:t>
      </w:r>
      <w:r>
        <w:t xml:space="preserve">-test should always be used in preference to the Student’s</w:t>
      </w:r>
      <w:r>
        <w:t xml:space="preserve"> </w:t>
      </w:r>
      <w:r>
        <w:rPr>
          <w:iCs/>
          <w:i/>
        </w:rPr>
        <w:t xml:space="preserve">t</w:t>
      </w:r>
      <w:r>
        <w:t xml:space="preserve">-test or Mann-Whitney U test.</w:t>
      </w:r>
      <w:r>
        <w:t xml:space="preserve">”</w:t>
      </w:r>
      <w:r>
        <w:t xml:space="preserve"> </w:t>
      </w:r>
      <w:r>
        <w:t xml:space="preserve">This is preferable to the more traditional two-step approach of first testing equality of variances using Levene’s test, and then deciding between Student’s and Welch’s</w:t>
      </w:r>
      <w:r>
        <w:t xml:space="preserve"> </w:t>
      </w:r>
      <w:r>
        <w:rPr>
          <w:iCs/>
          <w:i/>
        </w:rPr>
        <w:t xml:space="preserve">t</w:t>
      </w:r>
      <w:r>
        <w:t xml:space="preserve">-test. The degrees of freedom for Welch’s</w:t>
      </w:r>
      <w:r>
        <w:t xml:space="preserve"> </w:t>
      </w:r>
      <w:r>
        <w:rPr>
          <w:iCs/>
          <w:i/>
        </w:rPr>
        <w:t xml:space="preserve">t</w:t>
      </w:r>
      <w:r>
        <w:t xml:space="preserve">-test is typically not a round number.</w:t>
      </w:r>
    </w:p>
    <w:p>
      <w:pPr>
        <w:pStyle w:val="BodyText"/>
      </w:pPr>
      <w:r>
        <w:t xml:space="preserve">##Tests for homogeneity of variances (homoscedasticity)</w:t>
      </w:r>
      <w:r>
        <w:t xml:space="preserve"> </w:t>
      </w:r>
      <w:r>
        <w:t xml:space="preserve">There are many tests for equality of variances for any taste. The</w:t>
      </w:r>
      <w:r>
        <w:t xml:space="preserve"> </w:t>
      </w:r>
      <w:r>
        <w:rPr>
          <w:bCs/>
          <w:b/>
        </w:rPr>
        <w:t xml:space="preserve">Fligner-Killeen</w:t>
      </w:r>
      <w:r>
        <w:t xml:space="preserve"> </w:t>
      </w:r>
      <w:r>
        <w:t xml:space="preserve">(median) test is recommended for a</w:t>
      </w:r>
      <w:r>
        <w:t xml:space="preserve"> </w:t>
      </w:r>
      <w:r>
        <w:rPr>
          <w:bCs/>
          <w:b/>
        </w:rPr>
        <w:t xml:space="preserve">rank-based (nonparametric)</w:t>
      </w:r>
      <w:r>
        <w:t xml:space="preserve"> </w:t>
      </w:r>
      <w:r>
        <w:t xml:space="preserve">k-sample test for homogeneity of variances. The test has been determined in a simulation study as one of the many tests for homogeneity of variances which is most robust against departures from normality, see</w:t>
      </w:r>
      <w:r>
        <w:t xml:space="preserve"> </w:t>
      </w:r>
      <w:hyperlink r:id="rId37">
        <w:r>
          <w:rPr>
            <w:rStyle w:val="Hyperlink"/>
          </w:rPr>
          <w:t xml:space="preserve">Conover, Johnson &amp; Johnson (1981)</w:t>
        </w:r>
      </w:hyperlink>
      <w:r>
        <w:t xml:space="preserve">.</w:t>
      </w:r>
      <w:r>
        <w:t xml:space="preserve"> </w:t>
      </w:r>
      <w:r>
        <w:rPr>
          <w:bCs/>
          <w:b/>
        </w:rPr>
        <w:t xml:space="preserve">Mood’s</w:t>
      </w:r>
      <w:r>
        <w:t xml:space="preserve"> </w:t>
      </w:r>
      <w:r>
        <w:t xml:space="preserve">two-sample test for a difference in scale parameters is another rank-based test for a difference in scale parameters</w:t>
      </w:r>
      <w:r>
        <w:t xml:space="preserve"> </w:t>
      </w:r>
      <w:hyperlink r:id="rId38">
        <w:r>
          <w:rPr>
            <w:rStyle w:val="Hyperlink"/>
          </w:rPr>
          <w:t xml:space="preserve">William J. Conover (1971)</w:t>
        </w:r>
      </w:hyperlink>
      <w:r>
        <w:t xml:space="preserve">. Another two-sample test for a difference in scale parameters is</w:t>
      </w:r>
      <w:r>
        <w:t xml:space="preserve"> </w:t>
      </w:r>
      <w:r>
        <w:rPr>
          <w:bCs/>
          <w:b/>
        </w:rPr>
        <w:t xml:space="preserve">Ansari-Bradley</w:t>
      </w:r>
      <w:r>
        <w:t xml:space="preserve"> </w:t>
      </w:r>
      <w:r>
        <w:t xml:space="preserve">test. Both two-sample tests are implemented</w:t>
      </w:r>
      <w:r>
        <w:t xml:space="preserve"> </w:t>
      </w:r>
      <w:r>
        <w:t xml:space="preserve">‘</w:t>
      </w:r>
      <w:r>
        <w:t xml:space="preserve">from the box</w:t>
      </w:r>
      <w:r>
        <w:t xml:space="preserve">’</w:t>
      </w:r>
      <w:r>
        <w:t xml:space="preserve"> </w:t>
      </w:r>
      <w:r>
        <w:t xml:space="preserve">here, so please check up the H0 formulation and additional parameters.</w:t>
      </w:r>
      <w:r>
        <w:t xml:space="preserve"> </w:t>
      </w:r>
      <w:r>
        <w:rPr>
          <w:bCs/>
          <w:b/>
        </w:rPr>
        <w:t xml:space="preserve">Bartlett’s</w:t>
      </w:r>
      <w:r>
        <w:t xml:space="preserve"> </w:t>
      </w:r>
      <w:r>
        <w:t xml:space="preserve">(K squared) test of the null that the variances in each of the groups (samples) are the same is used</w:t>
      </w:r>
      <w:r>
        <w:t xml:space="preserve"> </w:t>
      </w:r>
      <w:r>
        <w:rPr>
          <w:bCs/>
          <w:b/>
        </w:rPr>
        <w:t xml:space="preserve">for parametric tests</w:t>
      </w:r>
      <w:r>
        <w:t xml:space="preserve"> </w:t>
      </w:r>
      <w:hyperlink r:id="rId39">
        <w:r>
          <w:rPr>
            <w:rStyle w:val="Hyperlink"/>
          </w:rPr>
          <w:t xml:space="preserve">Bartlett, M. S. (1937)</w:t>
        </w:r>
      </w:hyperlink>
      <w:r>
        <w:t xml:space="preserve">. For all tests the variances are homogeneous if p-value &gt; 0.05,</w:t>
      </w:r>
      <w:r>
        <w:t xml:space="preserve"> </w:t>
      </w:r>
      <w:r>
        <w:t xml:space="preserve">we accept the null hypothesis H0 (variances homogeneity).</w:t>
      </w:r>
    </w:p>
    <w:p>
      <w:pPr>
        <w:pStyle w:val="BodyText"/>
      </w:pPr>
      <w:r>
        <w:t xml:space="preserve">The variances homogeneity assumption was</w:t>
      </w:r>
      <w:r>
        <w:t xml:space="preserve"> </w:t>
      </w:r>
      <w:r>
        <w:rPr>
          <w:bCs/>
          <w:b/>
        </w:rPr>
        <w:t xml:space="preserve">rejected in 0 times out of 3 homoscedasticity tests</w:t>
      </w:r>
      <w:r>
        <w:t xml:space="preserve"> </w:t>
      </w:r>
      <w:r>
        <w:t xml:space="preserve">for all 5 groups/conditions. For example, Levene’s test for equality of variances</w:t>
      </w:r>
      <w:r>
        <w:t xml:space="preserve"> </w:t>
      </w:r>
      <w:r>
        <w:rPr>
          <w:bCs/>
          <w:b/>
        </w:rPr>
        <w:t xml:space="preserve">(</w:t>
      </w:r>
      <w:r>
        <w:rPr>
          <w:iCs/>
          <w:i/>
          <w:bCs/>
          <w:b/>
        </w:rPr>
        <w:t xml:space="preserve">p</w:t>
      </w:r>
      <w:r>
        <w:rPr>
          <w:bCs/>
          <w:b/>
        </w:rPr>
        <w:t xml:space="preserve"> </w:t>
      </w:r>
      <w:r>
        <w:rPr>
          <w:bCs/>
          <w:b/>
        </w:rPr>
        <w:t xml:space="preserve">= 0.312)</w:t>
      </w:r>
      <w:r>
        <w:t xml:space="preserve"> </w:t>
      </w:r>
      <w:r>
        <w:t xml:space="preserve">indicates that the assumption that variances in all groups are equal is not rejected.</w:t>
      </w:r>
    </w:p>
    <w:p>
      <w:pPr>
        <w:pStyle w:val="BodyText"/>
      </w:pPr>
      <w:r>
        <w:t xml:space="preserve">Table of</w:t>
      </w:r>
      <w:r>
        <w:t xml:space="preserve"> </w:t>
      </w:r>
      <w:r>
        <w:rPr>
          <w:iCs/>
          <w:i/>
        </w:rPr>
        <w:t xml:space="preserve">p</w:t>
      </w:r>
      <w:r>
        <w:t xml:space="preserve">-values: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Test Name</w:t>
            </w:r>
          </w:p>
        </w:tc>
        <w:tc>
          <w:tcPr/>
          <w:p>
            <w:pPr>
              <w:pStyle w:val="Compact"/>
              <w:jc w:val="left"/>
            </w:pPr>
            <w:r>
              <w:rPr>
                <w:bCs/>
                <w:b/>
              </w:rPr>
              <w:t xml:space="preserve">Fligner-Killeen</w:t>
            </w:r>
          </w:p>
        </w:tc>
        <w:tc>
          <w:tcPr/>
          <w:p>
            <w:pPr>
              <w:pStyle w:val="Compact"/>
              <w:jc w:val="left"/>
            </w:pPr>
            <w:r>
              <w:rPr>
                <w:bCs/>
                <w:b/>
              </w:rPr>
              <w:t xml:space="preserve">Bartlett’s test</w:t>
            </w:r>
          </w:p>
        </w:tc>
        <w:tc>
          <w:tcPr/>
          <w:p>
            <w:pPr>
              <w:pStyle w:val="Compact"/>
              <w:jc w:val="left"/>
            </w:pPr>
            <w:r>
              <w:rPr>
                <w:bCs/>
                <w:b/>
              </w:rPr>
              <w:t xml:space="preserve">Levene’s test</w:t>
            </w:r>
          </w:p>
        </w:tc>
      </w:tr>
      <w:tr>
        <w:tc>
          <w:tcPr/>
          <w:p>
            <w:pPr>
              <w:pStyle w:val="Compact"/>
              <w:jc w:val="left"/>
            </w:pPr>
            <w:r>
              <w:t xml:space="preserve">For 5 groups:</w:t>
            </w:r>
          </w:p>
        </w:tc>
        <w:tc>
          <w:tcPr/>
          <w:p>
            <w:pPr>
              <w:pStyle w:val="Compact"/>
              <w:jc w:val="left"/>
            </w:pPr>
            <w:r>
              <w:t xml:space="preserve">0.36175</w:t>
            </w:r>
          </w:p>
        </w:tc>
        <w:tc>
          <w:tcPr/>
          <w:p>
            <w:pPr>
              <w:pStyle w:val="Compact"/>
              <w:jc w:val="left"/>
            </w:pPr>
            <w:r>
              <w:t xml:space="preserve">0.069372</w:t>
            </w:r>
          </w:p>
        </w:tc>
        <w:tc>
          <w:tcPr/>
          <w:p>
            <w:pPr>
              <w:pStyle w:val="Compact"/>
              <w:jc w:val="left"/>
            </w:pPr>
            <w:r>
              <w:t xml:space="preserve">0.31214</w:t>
            </w:r>
          </w:p>
        </w:tc>
      </w:tr>
    </w:tbl>
    <w:p>
      <w:r>
        <w:pict>
          <v:rect style="width:0;height:1.5pt" o:hralign="center" o:hrstd="t" o:hr="t"/>
        </w:pict>
      </w:r>
    </w:p>
    <w:p>
      <w:pPr>
        <w:pStyle w:val="FirstParagraph"/>
      </w:pPr>
      <w:r>
        <w:t xml:space="preserve">#One-way analysis of multiple groups</w:t>
      </w:r>
      <w:r>
        <w:t xml:space="preserve"> </w:t>
      </w:r>
      <w:r>
        <w:t xml:space="preserve">Analysis of variance is most used frequentists’ method for comparing multiple independent groups. Usually must be done in protected variant: first test for H0 all groups are equal, and if it return significant</w:t>
      </w:r>
      <w:r>
        <w:t xml:space="preserve"> </w:t>
      </w:r>
      <w:r>
        <w:rPr>
          <w:iCs/>
          <w:i/>
        </w:rPr>
        <w:t xml:space="preserve">p</w:t>
      </w:r>
      <w:r>
        <w:t xml:space="preserve"> </w:t>
      </w:r>
      <w:r>
        <w:t xml:space="preserve">for rejecting H0 make all required</w:t>
      </w:r>
      <w:r>
        <w:t xml:space="preserve"> </w:t>
      </w:r>
      <w:r>
        <w:rPr>
          <w:iCs/>
          <w:i/>
        </w:rPr>
        <w:t xml:space="preserve">post hoc</w:t>
      </w:r>
      <w:r>
        <w:t xml:space="preserve"> </w:t>
      </w:r>
      <w:r>
        <w:t xml:space="preserve">pairwise tests (with adjustment for multiple comparisons) for revealing which group are different from other. ANOVA on means is standard tool but it assumes normality and homoscedasticity for all groups. If there are no reasons for assuming normality, non-parametric ANOVA on ranks must be used (Kruskal-Wallis test). Welch’s variant of ANOVA help to relax about homoscedasticity. Another way to relax with assumptions is by using robust statistic, like ANOVA on trimmed means (see below). In this script ANOVA on means is implemented with Tukey’s adjusted</w:t>
      </w:r>
      <w:r>
        <w:t xml:space="preserve"> </w:t>
      </w:r>
      <w:r>
        <w:rPr>
          <w:iCs/>
          <w:i/>
        </w:rPr>
        <w:t xml:space="preserve">post hoc</w:t>
      </w:r>
      <w:r>
        <w:t xml:space="preserve"> </w:t>
      </w:r>
      <w:r>
        <w:t xml:space="preserve">tests (as in</w:t>
      </w:r>
      <w:r>
        <w:t xml:space="preserve"> </w:t>
      </w:r>
      <w:r>
        <w:rPr>
          <w:iCs/>
          <w:i/>
        </w:rPr>
        <w:t xml:space="preserve">TukeyHSD</w:t>
      </w:r>
      <w:r>
        <w:t xml:space="preserve"> </w:t>
      </w:r>
      <w:r>
        <w:t xml:space="preserve">function) for all possible comparisons. For less strict adjustment procedure multiple comparison can be done against one of the group (control). ANOVA on ranks implemented here as Kruskal-Wallis test with Dunn’s method for multiple comparisons with Benjamini-Hochberg (FDR) adjustment (as in</w:t>
      </w:r>
      <w:r>
        <w:t xml:space="preserve"> </w:t>
      </w:r>
      <w:r>
        <w:rPr>
          <w:iCs/>
          <w:i/>
        </w:rPr>
        <w:t xml:space="preserve">dunnTest</w:t>
      </w:r>
      <w:r>
        <w:t xml:space="preserve"> </w:t>
      </w:r>
      <w:r>
        <w:t xml:space="preserve">function). Wiliam King</w:t>
      </w:r>
      <w:r>
        <w:t xml:space="preserve"> </w:t>
      </w:r>
      <w:hyperlink r:id="rId40">
        <w:r>
          <w:rPr>
            <w:rStyle w:val="Hyperlink"/>
          </w:rPr>
          <w:t xml:space="preserve">(2016)</w:t>
        </w:r>
      </w:hyperlink>
      <w:r>
        <w:t xml:space="preserve"> </w:t>
      </w:r>
      <w:r>
        <w:t xml:space="preserve">advertises for using Fisher LSD (Least Significant Difference) test:</w:t>
      </w:r>
      <w:r>
        <w:t xml:space="preserve">“</w:t>
      </w:r>
      <w:r>
        <w:t xml:space="preserve">The LSD test uses unadjusted p-values, and therefore it makes no attempt to control familywise error rate. If you use it as a protected test (i.e., only after seeing a significant effect in the omnibus ANOVA), it’s good for about three or four comparisons without inflating the error rate. Beyond that, the inflation grows rapidly with increasing numbers of comparisons, if you’re concerned about such a thing. It is among the most powerful of post hoc tests, however, and hey! Type II errors are errors too!</w:t>
      </w:r>
      <w:r>
        <w:t xml:space="preserve">”</w:t>
      </w:r>
    </w:p>
    <w:p>
      <w:r>
        <w:br w:type="page"/>
      </w:r>
    </w:p>
    <w:p>
      <w:pPr>
        <w:pStyle w:val="BodyText"/>
      </w:pPr>
      <w:r>
        <w:t xml:space="preserve">##Parametric omnibus one-way ANOVA on means:</w:t>
      </w:r>
    </w:p>
    <w:p>
      <w:pPr>
        <w:pStyle w:val="TableCaption"/>
      </w:pPr>
      <w:r>
        <w:t xml:space="preserve">Analysis of Variance Table</w:t>
      </w:r>
    </w:p>
    <w:tbl>
      <w:tblPr>
        <w:tblStyle w:val="Table"/>
        <w:tblW w:type="auto" w:w="0"/>
        <w:tblLook w:firstRow="1" w:lastRow="0" w:firstColumn="0" w:lastColumn="0" w:noHBand="0" w:noVBand="0" w:val="0020"/>
        <w:tblCaption w:val="Analysis of Variance Table"/>
      </w:tblPr>
      <w:tblGrid>
        <w:gridCol w:w="1320"/>
        <w:gridCol w:w="1320"/>
        <w:gridCol w:w="1320"/>
        <w:gridCol w:w="1320"/>
        <w:gridCol w:w="1320"/>
        <w:gridCol w:w="1320"/>
      </w:tblGrid>
      <w:tr>
        <w:trPr>
          <w:tblHeader w:val="true"/>
        </w:trPr>
        <w:tc>
          <w:tcPr/>
          <w:p>
            <w:pPr>
              <w:pStyle w:val="Compact"/>
              <w:jc w:val="center"/>
            </w:pPr>
            <w:r>
              <w:t xml:space="preserve"> </w:t>
            </w:r>
          </w:p>
        </w:tc>
        <w:tc>
          <w:tcPr/>
          <w:p>
            <w:pPr>
              <w:pStyle w:val="Compact"/>
              <w:jc w:val="left"/>
            </w:pPr>
            <w:r>
              <w:t xml:space="preserve">Df</w:t>
            </w:r>
          </w:p>
        </w:tc>
        <w:tc>
          <w:tcPr/>
          <w:p>
            <w:pPr>
              <w:pStyle w:val="Compact"/>
              <w:jc w:val="left"/>
            </w:pPr>
            <w:r>
              <w:t xml:space="preserve">Sum Sq</w:t>
            </w:r>
          </w:p>
        </w:tc>
        <w:tc>
          <w:tcPr/>
          <w:p>
            <w:pPr>
              <w:pStyle w:val="Compact"/>
              <w:jc w:val="left"/>
            </w:pPr>
            <w:r>
              <w:t xml:space="preserve">Mean Sq</w:t>
            </w:r>
          </w:p>
        </w:tc>
        <w:tc>
          <w:tcPr/>
          <w:p>
            <w:pPr>
              <w:pStyle w:val="Compact"/>
              <w:jc w:val="left"/>
            </w:pPr>
            <w:r>
              <w:t xml:space="preserve">F value</w:t>
            </w:r>
          </w:p>
        </w:tc>
        <w:tc>
          <w:tcPr/>
          <w:p>
            <w:pPr>
              <w:pStyle w:val="Compact"/>
              <w:jc w:val="left"/>
            </w:pPr>
            <w:r>
              <w:t xml:space="preserve">Pr(&gt;F)</w:t>
            </w:r>
          </w:p>
        </w:tc>
      </w:tr>
      <w:tr>
        <w:tc>
          <w:tcPr/>
          <w:p>
            <w:pPr>
              <w:pStyle w:val="Compact"/>
              <w:jc w:val="center"/>
            </w:pPr>
            <w:r>
              <w:rPr>
                <w:bCs/>
                <w:b/>
              </w:rPr>
              <w:t xml:space="preserve">gr</w:t>
            </w:r>
          </w:p>
        </w:tc>
        <w:tc>
          <w:tcPr/>
          <w:p>
            <w:pPr>
              <w:pStyle w:val="Compact"/>
              <w:jc w:val="left"/>
            </w:pPr>
            <w:r>
              <w:t xml:space="preserve">4</w:t>
            </w:r>
          </w:p>
        </w:tc>
        <w:tc>
          <w:tcPr/>
          <w:p>
            <w:pPr>
              <w:pStyle w:val="Compact"/>
              <w:jc w:val="left"/>
            </w:pPr>
            <w:r>
              <w:t xml:space="preserve">4422</w:t>
            </w:r>
          </w:p>
        </w:tc>
        <w:tc>
          <w:tcPr/>
          <w:p>
            <w:pPr>
              <w:pStyle w:val="Compact"/>
              <w:jc w:val="left"/>
            </w:pPr>
            <w:r>
              <w:t xml:space="preserve">1105</w:t>
            </w:r>
          </w:p>
        </w:tc>
        <w:tc>
          <w:tcPr/>
          <w:p>
            <w:pPr>
              <w:pStyle w:val="Compact"/>
              <w:jc w:val="left"/>
            </w:pPr>
            <w:r>
              <w:t xml:space="preserve">4.024</w:t>
            </w:r>
          </w:p>
        </w:tc>
        <w:tc>
          <w:tcPr/>
          <w:p>
            <w:pPr>
              <w:pStyle w:val="Compact"/>
              <w:jc w:val="left"/>
            </w:pPr>
            <w:r>
              <w:t xml:space="preserve">0.004973</w:t>
            </w:r>
          </w:p>
        </w:tc>
      </w:tr>
      <w:tr>
        <w:tc>
          <w:tcPr/>
          <w:p>
            <w:pPr>
              <w:pStyle w:val="Compact"/>
              <w:jc w:val="center"/>
            </w:pPr>
            <w:r>
              <w:rPr>
                <w:bCs/>
                <w:b/>
              </w:rPr>
              <w:t xml:space="preserve">Residuals</w:t>
            </w:r>
          </w:p>
        </w:tc>
        <w:tc>
          <w:tcPr/>
          <w:p>
            <w:pPr>
              <w:pStyle w:val="Compact"/>
              <w:jc w:val="left"/>
            </w:pPr>
            <w:r>
              <w:t xml:space="preserve">82</w:t>
            </w:r>
          </w:p>
        </w:tc>
        <w:tc>
          <w:tcPr/>
          <w:p>
            <w:pPr>
              <w:pStyle w:val="Compact"/>
              <w:jc w:val="left"/>
            </w:pPr>
            <w:r>
              <w:t xml:space="preserve">22525</w:t>
            </w:r>
          </w:p>
        </w:tc>
        <w:tc>
          <w:tcPr/>
          <w:p>
            <w:pPr>
              <w:pStyle w:val="Compact"/>
              <w:jc w:val="left"/>
            </w:pPr>
            <w:r>
              <w:t xml:space="preserve">274.7</w:t>
            </w:r>
          </w:p>
        </w:tc>
        <w:tc>
          <w:tcPr/>
          <w:p>
            <w:pPr>
              <w:pStyle w:val="Compact"/>
              <w:jc w:val="left"/>
            </w:pPr>
            <w:r>
              <w:t xml:space="preserve">NA</w:t>
            </w:r>
          </w:p>
        </w:tc>
        <w:tc>
          <w:tcPr/>
          <w:p>
            <w:pPr>
              <w:pStyle w:val="Compact"/>
              <w:jc w:val="left"/>
            </w:pPr>
            <w:r>
              <w:t xml:space="preserve">NA</w:t>
            </w:r>
          </w:p>
        </w:tc>
      </w:tr>
    </w:tbl>
    <w:p>
      <w:pPr>
        <w:pStyle w:val="BodyText"/>
      </w:pPr>
      <w:r>
        <w:t xml:space="preserve">###Tukey</w:t>
      </w:r>
      <w:r>
        <w:t xml:space="preserve"> </w:t>
      </w:r>
      <w:r>
        <w:rPr>
          <w:iCs/>
          <w:i/>
        </w:rPr>
        <w:t xml:space="preserve">post hoc</w:t>
      </w:r>
      <w:r>
        <w:t xml:space="preserve"> </w:t>
      </w:r>
      <w:r>
        <w:t xml:space="preserve">test for multiple comparisons of means with 95% family-wise confidence level: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 </w:t>
            </w:r>
          </w:p>
        </w:tc>
        <w:tc>
          <w:tcPr/>
          <w:p>
            <w:pPr>
              <w:pStyle w:val="Compact"/>
              <w:jc w:val="left"/>
            </w:pPr>
            <w:r>
              <w:t xml:space="preserve">diff</w:t>
            </w:r>
          </w:p>
        </w:tc>
        <w:tc>
          <w:tcPr/>
          <w:p>
            <w:pPr>
              <w:pStyle w:val="Compact"/>
              <w:jc w:val="left"/>
            </w:pPr>
            <w:r>
              <w:t xml:space="preserve">lwr</w:t>
            </w:r>
          </w:p>
        </w:tc>
        <w:tc>
          <w:tcPr/>
          <w:p>
            <w:pPr>
              <w:pStyle w:val="Compact"/>
              <w:jc w:val="left"/>
            </w:pPr>
            <w:r>
              <w:t xml:space="preserve">upr</w:t>
            </w:r>
          </w:p>
        </w:tc>
        <w:tc>
          <w:tcPr/>
          <w:p>
            <w:pPr>
              <w:pStyle w:val="Compact"/>
              <w:jc w:val="left"/>
            </w:pPr>
            <w:r>
              <w:t xml:space="preserve">p.adj</w:t>
            </w:r>
          </w:p>
        </w:tc>
        <w:tc>
          <w:tcPr/>
          <w:p>
            <w:pPr>
              <w:pStyle w:val="Compact"/>
              <w:jc w:val="left"/>
            </w:pPr>
            <w:r>
              <w:t xml:space="preserve">sign.</w:t>
            </w:r>
          </w:p>
        </w:tc>
      </w:tr>
      <w:tr>
        <w:tc>
          <w:tcPr/>
          <w:p>
            <w:pPr>
              <w:pStyle w:val="Compact"/>
              <w:jc w:val="center"/>
            </w:pPr>
            <w:r>
              <w:rPr>
                <w:bCs/>
                <w:b/>
              </w:rPr>
              <w:t xml:space="preserve">OL-PF</w:t>
            </w:r>
          </w:p>
        </w:tc>
        <w:tc>
          <w:tcPr/>
          <w:p>
            <w:pPr>
              <w:pStyle w:val="Compact"/>
              <w:jc w:val="left"/>
            </w:pPr>
            <w:r>
              <w:t xml:space="preserve">-14.34</w:t>
            </w:r>
          </w:p>
        </w:tc>
        <w:tc>
          <w:tcPr/>
          <w:p>
            <w:pPr>
              <w:pStyle w:val="Compact"/>
              <w:jc w:val="left"/>
            </w:pPr>
            <w:r>
              <w:t xml:space="preserve">-30.29</w:t>
            </w:r>
          </w:p>
        </w:tc>
        <w:tc>
          <w:tcPr/>
          <w:p>
            <w:pPr>
              <w:pStyle w:val="Compact"/>
              <w:jc w:val="left"/>
            </w:pPr>
            <w:r>
              <w:t xml:space="preserve">1.609</w:t>
            </w:r>
          </w:p>
        </w:tc>
        <w:tc>
          <w:tcPr/>
          <w:p>
            <w:pPr>
              <w:pStyle w:val="Compact"/>
              <w:jc w:val="left"/>
            </w:pPr>
            <w:r>
              <w:t xml:space="preserve">0.09878</w:t>
            </w:r>
          </w:p>
        </w:tc>
        <w:tc>
          <w:tcPr/>
          <w:p>
            <w:pPr>
              <w:pStyle w:val="Compact"/>
              <w:jc w:val="left"/>
            </w:pPr>
            <w:r>
              <w:t xml:space="preserve">FALSE</w:t>
            </w:r>
          </w:p>
        </w:tc>
      </w:tr>
      <w:tr>
        <w:tc>
          <w:tcPr/>
          <w:p>
            <w:pPr>
              <w:pStyle w:val="Compact"/>
              <w:jc w:val="center"/>
            </w:pPr>
            <w:r>
              <w:rPr>
                <w:bCs/>
                <w:b/>
              </w:rPr>
              <w:t xml:space="preserve">DK-PF</w:t>
            </w:r>
          </w:p>
        </w:tc>
        <w:tc>
          <w:tcPr/>
          <w:p>
            <w:pPr>
              <w:pStyle w:val="Compact"/>
              <w:jc w:val="left"/>
            </w:pPr>
            <w:r>
              <w:t xml:space="preserve">-19.37</w:t>
            </w:r>
          </w:p>
        </w:tc>
        <w:tc>
          <w:tcPr/>
          <w:p>
            <w:pPr>
              <w:pStyle w:val="Compact"/>
              <w:jc w:val="left"/>
            </w:pPr>
            <w:r>
              <w:t xml:space="preserve">-35.48</w:t>
            </w:r>
          </w:p>
        </w:tc>
        <w:tc>
          <w:tcPr/>
          <w:p>
            <w:pPr>
              <w:pStyle w:val="Compact"/>
              <w:jc w:val="left"/>
            </w:pPr>
            <w:r>
              <w:t xml:space="preserve">-3.262</w:t>
            </w:r>
          </w:p>
        </w:tc>
        <w:tc>
          <w:tcPr/>
          <w:p>
            <w:pPr>
              <w:pStyle w:val="Compact"/>
              <w:jc w:val="left"/>
            </w:pPr>
            <w:r>
              <w:t xml:space="preserve">0.01033</w:t>
            </w:r>
          </w:p>
        </w:tc>
        <w:tc>
          <w:tcPr/>
          <w:p>
            <w:pPr>
              <w:pStyle w:val="Compact"/>
              <w:jc w:val="left"/>
            </w:pPr>
            <w:r>
              <w:t xml:space="preserve">TRUE</w:t>
            </w:r>
          </w:p>
        </w:tc>
      </w:tr>
      <w:tr>
        <w:tc>
          <w:tcPr/>
          <w:p>
            <w:pPr>
              <w:pStyle w:val="Compact"/>
              <w:jc w:val="center"/>
            </w:pPr>
            <w:r>
              <w:rPr>
                <w:bCs/>
                <w:b/>
              </w:rPr>
              <w:t xml:space="preserve">ST-PF</w:t>
            </w:r>
          </w:p>
        </w:tc>
        <w:tc>
          <w:tcPr/>
          <w:p>
            <w:pPr>
              <w:pStyle w:val="Compact"/>
              <w:jc w:val="left"/>
            </w:pPr>
            <w:r>
              <w:t xml:space="preserve">-13.15</w:t>
            </w:r>
          </w:p>
        </w:tc>
        <w:tc>
          <w:tcPr/>
          <w:p>
            <w:pPr>
              <w:pStyle w:val="Compact"/>
              <w:jc w:val="left"/>
            </w:pPr>
            <w:r>
              <w:t xml:space="preserve">-29.84</w:t>
            </w:r>
          </w:p>
        </w:tc>
        <w:tc>
          <w:tcPr/>
          <w:p>
            <w:pPr>
              <w:pStyle w:val="Compact"/>
              <w:jc w:val="left"/>
            </w:pPr>
            <w:r>
              <w:t xml:space="preserve">3.535</w:t>
            </w:r>
          </w:p>
        </w:tc>
        <w:tc>
          <w:tcPr/>
          <w:p>
            <w:pPr>
              <w:pStyle w:val="Compact"/>
              <w:jc w:val="left"/>
            </w:pPr>
            <w:r>
              <w:t xml:space="preserve">0.1907</w:t>
            </w:r>
          </w:p>
        </w:tc>
        <w:tc>
          <w:tcPr/>
          <w:p>
            <w:pPr>
              <w:pStyle w:val="Compact"/>
              <w:jc w:val="left"/>
            </w:pPr>
            <w:r>
              <w:t xml:space="preserve">FALSE</w:t>
            </w:r>
          </w:p>
        </w:tc>
      </w:tr>
      <w:tr>
        <w:tc>
          <w:tcPr/>
          <w:p>
            <w:pPr>
              <w:pStyle w:val="Compact"/>
              <w:jc w:val="center"/>
            </w:pPr>
            <w:r>
              <w:rPr>
                <w:bCs/>
                <w:b/>
              </w:rPr>
              <w:t xml:space="preserve">NV-PF</w:t>
            </w:r>
          </w:p>
        </w:tc>
        <w:tc>
          <w:tcPr/>
          <w:p>
            <w:pPr>
              <w:pStyle w:val="Compact"/>
              <w:jc w:val="left"/>
            </w:pPr>
            <w:r>
              <w:t xml:space="preserve">-22.55</w:t>
            </w:r>
          </w:p>
        </w:tc>
        <w:tc>
          <w:tcPr/>
          <w:p>
            <w:pPr>
              <w:pStyle w:val="Compact"/>
              <w:jc w:val="left"/>
            </w:pPr>
            <w:r>
              <w:t xml:space="preserve">-39.73</w:t>
            </w:r>
          </w:p>
        </w:tc>
        <w:tc>
          <w:tcPr/>
          <w:p>
            <w:pPr>
              <w:pStyle w:val="Compact"/>
              <w:jc w:val="left"/>
            </w:pPr>
            <w:r>
              <w:t xml:space="preserve">-5.375</w:t>
            </w:r>
          </w:p>
        </w:tc>
        <w:tc>
          <w:tcPr/>
          <w:p>
            <w:pPr>
              <w:pStyle w:val="Compact"/>
              <w:jc w:val="left"/>
            </w:pPr>
            <w:r>
              <w:t xml:space="preserve">0.003941</w:t>
            </w:r>
          </w:p>
        </w:tc>
        <w:tc>
          <w:tcPr/>
          <w:p>
            <w:pPr>
              <w:pStyle w:val="Compact"/>
              <w:jc w:val="left"/>
            </w:pPr>
            <w:r>
              <w:t xml:space="preserve">TRUE</w:t>
            </w:r>
          </w:p>
        </w:tc>
      </w:tr>
      <w:tr>
        <w:tc>
          <w:tcPr/>
          <w:p>
            <w:pPr>
              <w:pStyle w:val="Compact"/>
              <w:jc w:val="center"/>
            </w:pPr>
            <w:r>
              <w:rPr>
                <w:bCs/>
                <w:b/>
              </w:rPr>
              <w:t xml:space="preserve">DK-OL</w:t>
            </w:r>
          </w:p>
        </w:tc>
        <w:tc>
          <w:tcPr/>
          <w:p>
            <w:pPr>
              <w:pStyle w:val="Compact"/>
              <w:jc w:val="left"/>
            </w:pPr>
            <w:r>
              <w:t xml:space="preserve">-5.03</w:t>
            </w:r>
          </w:p>
        </w:tc>
        <w:tc>
          <w:tcPr/>
          <w:p>
            <w:pPr>
              <w:pStyle w:val="Compact"/>
              <w:jc w:val="left"/>
            </w:pPr>
            <w:r>
              <w:t xml:space="preserve">-19.47</w:t>
            </w:r>
          </w:p>
        </w:tc>
        <w:tc>
          <w:tcPr/>
          <w:p>
            <w:pPr>
              <w:pStyle w:val="Compact"/>
              <w:jc w:val="left"/>
            </w:pPr>
            <w:r>
              <w:t xml:space="preserve">9.414</w:t>
            </w:r>
          </w:p>
        </w:tc>
        <w:tc>
          <w:tcPr/>
          <w:p>
            <w:pPr>
              <w:pStyle w:val="Compact"/>
              <w:jc w:val="left"/>
            </w:pPr>
            <w:r>
              <w:t xml:space="preserve">0.8672</w:t>
            </w:r>
          </w:p>
        </w:tc>
        <w:tc>
          <w:tcPr/>
          <w:p>
            <w:pPr>
              <w:pStyle w:val="Compact"/>
              <w:jc w:val="left"/>
            </w:pPr>
            <w:r>
              <w:t xml:space="preserve">FALSE</w:t>
            </w:r>
          </w:p>
        </w:tc>
      </w:tr>
      <w:tr>
        <w:tc>
          <w:tcPr/>
          <w:p>
            <w:pPr>
              <w:pStyle w:val="Compact"/>
              <w:jc w:val="center"/>
            </w:pPr>
            <w:r>
              <w:rPr>
                <w:bCs/>
                <w:b/>
              </w:rPr>
              <w:t xml:space="preserve">ST-OL</w:t>
            </w:r>
          </w:p>
        </w:tc>
        <w:tc>
          <w:tcPr/>
          <w:p>
            <w:pPr>
              <w:pStyle w:val="Compact"/>
              <w:jc w:val="left"/>
            </w:pPr>
            <w:r>
              <w:t xml:space="preserve">1.192</w:t>
            </w:r>
          </w:p>
        </w:tc>
        <w:tc>
          <w:tcPr/>
          <w:p>
            <w:pPr>
              <w:pStyle w:val="Compact"/>
              <w:jc w:val="left"/>
            </w:pPr>
            <w:r>
              <w:t xml:space="preserve">-13.89</w:t>
            </w:r>
          </w:p>
        </w:tc>
        <w:tc>
          <w:tcPr/>
          <w:p>
            <w:pPr>
              <w:pStyle w:val="Compact"/>
              <w:jc w:val="left"/>
            </w:pPr>
            <w:r>
              <w:t xml:space="preserve">16.27</w:t>
            </w:r>
          </w:p>
        </w:tc>
        <w:tc>
          <w:tcPr/>
          <w:p>
            <w:pPr>
              <w:pStyle w:val="Compact"/>
              <w:jc w:val="left"/>
            </w:pPr>
            <w:r>
              <w:t xml:space="preserve">0.9995</w:t>
            </w:r>
          </w:p>
        </w:tc>
        <w:tc>
          <w:tcPr/>
          <w:p>
            <w:pPr>
              <w:pStyle w:val="Compact"/>
              <w:jc w:val="left"/>
            </w:pPr>
            <w:r>
              <w:t xml:space="preserve">FALSE</w:t>
            </w:r>
          </w:p>
        </w:tc>
      </w:tr>
      <w:tr>
        <w:tc>
          <w:tcPr/>
          <w:p>
            <w:pPr>
              <w:pStyle w:val="Compact"/>
              <w:jc w:val="center"/>
            </w:pPr>
            <w:r>
              <w:rPr>
                <w:bCs/>
                <w:b/>
              </w:rPr>
              <w:t xml:space="preserve">NV-OL</w:t>
            </w:r>
          </w:p>
        </w:tc>
        <w:tc>
          <w:tcPr/>
          <w:p>
            <w:pPr>
              <w:pStyle w:val="Compact"/>
              <w:jc w:val="left"/>
            </w:pPr>
            <w:r>
              <w:t xml:space="preserve">-8.213</w:t>
            </w:r>
          </w:p>
        </w:tc>
        <w:tc>
          <w:tcPr/>
          <w:p>
            <w:pPr>
              <w:pStyle w:val="Compact"/>
              <w:jc w:val="left"/>
            </w:pPr>
            <w:r>
              <w:t xml:space="preserve">-23.84</w:t>
            </w:r>
          </w:p>
        </w:tc>
        <w:tc>
          <w:tcPr/>
          <w:p>
            <w:pPr>
              <w:pStyle w:val="Compact"/>
              <w:jc w:val="left"/>
            </w:pPr>
            <w:r>
              <w:t xml:space="preserve">7.416</w:t>
            </w:r>
          </w:p>
        </w:tc>
        <w:tc>
          <w:tcPr/>
          <w:p>
            <w:pPr>
              <w:pStyle w:val="Compact"/>
              <w:jc w:val="left"/>
            </w:pPr>
            <w:r>
              <w:t xml:space="preserve">0.5874</w:t>
            </w:r>
          </w:p>
        </w:tc>
        <w:tc>
          <w:tcPr/>
          <w:p>
            <w:pPr>
              <w:pStyle w:val="Compact"/>
              <w:jc w:val="left"/>
            </w:pPr>
            <w:r>
              <w:t xml:space="preserve">FALSE</w:t>
            </w:r>
          </w:p>
        </w:tc>
      </w:tr>
      <w:tr>
        <w:tc>
          <w:tcPr/>
          <w:p>
            <w:pPr>
              <w:pStyle w:val="Compact"/>
              <w:jc w:val="center"/>
            </w:pPr>
            <w:r>
              <w:rPr>
                <w:bCs/>
                <w:b/>
              </w:rPr>
              <w:t xml:space="preserve">ST-DK</w:t>
            </w:r>
          </w:p>
        </w:tc>
        <w:tc>
          <w:tcPr/>
          <w:p>
            <w:pPr>
              <w:pStyle w:val="Compact"/>
              <w:jc w:val="left"/>
            </w:pPr>
            <w:r>
              <w:t xml:space="preserve">6.222</w:t>
            </w:r>
          </w:p>
        </w:tc>
        <w:tc>
          <w:tcPr/>
          <w:p>
            <w:pPr>
              <w:pStyle w:val="Compact"/>
              <w:jc w:val="left"/>
            </w:pPr>
            <w:r>
              <w:t xml:space="preserve">-9.029</w:t>
            </w:r>
          </w:p>
        </w:tc>
        <w:tc>
          <w:tcPr/>
          <w:p>
            <w:pPr>
              <w:pStyle w:val="Compact"/>
              <w:jc w:val="left"/>
            </w:pPr>
            <w:r>
              <w:t xml:space="preserve">21.47</w:t>
            </w:r>
          </w:p>
        </w:tc>
        <w:tc>
          <w:tcPr/>
          <w:p>
            <w:pPr>
              <w:pStyle w:val="Compact"/>
              <w:jc w:val="left"/>
            </w:pPr>
            <w:r>
              <w:t xml:space="preserve">0.7859</w:t>
            </w:r>
          </w:p>
        </w:tc>
        <w:tc>
          <w:tcPr/>
          <w:p>
            <w:pPr>
              <w:pStyle w:val="Compact"/>
              <w:jc w:val="left"/>
            </w:pPr>
            <w:r>
              <w:t xml:space="preserve">FALSE</w:t>
            </w:r>
          </w:p>
        </w:tc>
      </w:tr>
      <w:tr>
        <w:tc>
          <w:tcPr/>
          <w:p>
            <w:pPr>
              <w:pStyle w:val="Compact"/>
              <w:jc w:val="center"/>
            </w:pPr>
            <w:r>
              <w:rPr>
                <w:bCs/>
                <w:b/>
              </w:rPr>
              <w:t xml:space="preserve">NV-DK</w:t>
            </w:r>
          </w:p>
        </w:tc>
        <w:tc>
          <w:tcPr/>
          <w:p>
            <w:pPr>
              <w:pStyle w:val="Compact"/>
              <w:jc w:val="left"/>
            </w:pPr>
            <w:r>
              <w:t xml:space="preserve">-3.183</w:t>
            </w:r>
          </w:p>
        </w:tc>
        <w:tc>
          <w:tcPr/>
          <w:p>
            <w:pPr>
              <w:pStyle w:val="Compact"/>
              <w:jc w:val="left"/>
            </w:pPr>
            <w:r>
              <w:t xml:space="preserve">-18.97</w:t>
            </w:r>
          </w:p>
        </w:tc>
        <w:tc>
          <w:tcPr/>
          <w:p>
            <w:pPr>
              <w:pStyle w:val="Compact"/>
              <w:jc w:val="left"/>
            </w:pPr>
            <w:r>
              <w:t xml:space="preserve">12.61</w:t>
            </w:r>
          </w:p>
        </w:tc>
        <w:tc>
          <w:tcPr/>
          <w:p>
            <w:pPr>
              <w:pStyle w:val="Compact"/>
              <w:jc w:val="left"/>
            </w:pPr>
            <w:r>
              <w:t xml:space="preserve">0.9801</w:t>
            </w:r>
          </w:p>
        </w:tc>
        <w:tc>
          <w:tcPr/>
          <w:p>
            <w:pPr>
              <w:pStyle w:val="Compact"/>
              <w:jc w:val="left"/>
            </w:pPr>
            <w:r>
              <w:t xml:space="preserve">FALSE</w:t>
            </w:r>
          </w:p>
        </w:tc>
      </w:tr>
      <w:tr>
        <w:tc>
          <w:tcPr/>
          <w:p>
            <w:pPr>
              <w:pStyle w:val="Compact"/>
              <w:jc w:val="center"/>
            </w:pPr>
            <w:r>
              <w:rPr>
                <w:bCs/>
                <w:b/>
              </w:rPr>
              <w:t xml:space="preserve">NV-ST</w:t>
            </w:r>
          </w:p>
        </w:tc>
        <w:tc>
          <w:tcPr/>
          <w:p>
            <w:pPr>
              <w:pStyle w:val="Compact"/>
              <w:jc w:val="left"/>
            </w:pPr>
            <w:r>
              <w:t xml:space="preserve">-9.404</w:t>
            </w:r>
          </w:p>
        </w:tc>
        <w:tc>
          <w:tcPr/>
          <w:p>
            <w:pPr>
              <w:pStyle w:val="Compact"/>
              <w:jc w:val="left"/>
            </w:pPr>
            <w:r>
              <w:t xml:space="preserve">-25.78</w:t>
            </w:r>
          </w:p>
        </w:tc>
        <w:tc>
          <w:tcPr/>
          <w:p>
            <w:pPr>
              <w:pStyle w:val="Compact"/>
              <w:jc w:val="left"/>
            </w:pPr>
            <w:r>
              <w:t xml:space="preserve">6.973</w:t>
            </w:r>
          </w:p>
        </w:tc>
        <w:tc>
          <w:tcPr/>
          <w:p>
            <w:pPr>
              <w:pStyle w:val="Compact"/>
              <w:jc w:val="left"/>
            </w:pPr>
            <w:r>
              <w:t xml:space="preserve">0.5006</w:t>
            </w:r>
          </w:p>
        </w:tc>
        <w:tc>
          <w:tcPr/>
          <w:p>
            <w:pPr>
              <w:pStyle w:val="Compact"/>
              <w:jc w:val="left"/>
            </w:pPr>
            <w:r>
              <w:t xml:space="preserve">FALSE</w:t>
            </w:r>
          </w:p>
        </w:tc>
      </w:tr>
    </w:tbl>
    <w:p>
      <w:pPr>
        <w:pStyle w:val="BodyText"/>
      </w:pPr>
      <w:r>
        <w:t xml:space="preserve">###Fisher LSD test w/o adjustment:</w:t>
      </w:r>
    </w:p>
    <w:p>
      <w:pPr>
        <w:numPr>
          <w:ilvl w:val="0"/>
          <w:numId w:val="1001"/>
        </w:numPr>
      </w:pPr>
      <w:r>
        <w:rPr>
          <w:bCs/>
          <w:b/>
        </w:rPr>
        <w:t xml:space="preserve">method</w:t>
      </w:r>
      <w:r>
        <w:t xml:space="preserve">: t tests with pooled SD</w:t>
      </w:r>
    </w:p>
    <w:p>
      <w:pPr>
        <w:numPr>
          <w:ilvl w:val="0"/>
          <w:numId w:val="1001"/>
        </w:numPr>
      </w:pPr>
      <w:r>
        <w:rPr>
          <w:bCs/>
          <w:b/>
        </w:rPr>
        <w:t xml:space="preserve">data.name</w:t>
      </w:r>
      <w:r>
        <w:t xml:space="preserve">: unlist(alldata[nn]) and gr</w:t>
      </w:r>
    </w:p>
    <w:p>
      <w:pPr>
        <w:numPr>
          <w:ilvl w:val="0"/>
          <w:numId w:val="1001"/>
        </w:numPr>
      </w:pPr>
      <w:r>
        <w:rPr>
          <w:bCs/>
          <w:b/>
        </w:rPr>
        <w:t xml:space="preserve">p.value</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numPr>
                <w:ilvl w:val="0"/>
                <w:numId w:val="1000"/>
              </w:numPr>
              <w:pStyle w:val="Compact"/>
              <w:jc w:val="center"/>
            </w:pPr>
            <w:r>
              <w:t xml:space="preserve"> </w:t>
            </w:r>
          </w:p>
        </w:tc>
        <w:tc>
          <w:tcPr/>
          <w:p>
            <w:pPr>
              <w:numPr>
                <w:ilvl w:val="0"/>
                <w:numId w:val="1000"/>
              </w:numPr>
              <w:pStyle w:val="Compact"/>
              <w:jc w:val="left"/>
            </w:pPr>
            <w:r>
              <w:t xml:space="preserve">PF</w:t>
            </w:r>
          </w:p>
        </w:tc>
        <w:tc>
          <w:tcPr/>
          <w:p>
            <w:pPr>
              <w:numPr>
                <w:ilvl w:val="0"/>
                <w:numId w:val="1000"/>
              </w:numPr>
              <w:pStyle w:val="Compact"/>
              <w:jc w:val="left"/>
            </w:pPr>
            <w:r>
              <w:t xml:space="preserve">OL</w:t>
            </w:r>
          </w:p>
        </w:tc>
        <w:tc>
          <w:tcPr/>
          <w:p>
            <w:pPr>
              <w:numPr>
                <w:ilvl w:val="0"/>
                <w:numId w:val="1000"/>
              </w:numPr>
              <w:pStyle w:val="Compact"/>
              <w:jc w:val="left"/>
            </w:pPr>
            <w:r>
              <w:t xml:space="preserve">DK</w:t>
            </w:r>
          </w:p>
        </w:tc>
        <w:tc>
          <w:tcPr/>
          <w:p>
            <w:pPr>
              <w:numPr>
                <w:ilvl w:val="0"/>
                <w:numId w:val="1000"/>
              </w:numPr>
              <w:pStyle w:val="Compact"/>
              <w:jc w:val="left"/>
            </w:pPr>
            <w:r>
              <w:t xml:space="preserve">ST</w:t>
            </w:r>
          </w:p>
        </w:tc>
      </w:tr>
      <w:tr>
        <w:tc>
          <w:tcPr/>
          <w:p>
            <w:pPr>
              <w:numPr>
                <w:ilvl w:val="0"/>
                <w:numId w:val="1000"/>
              </w:numPr>
              <w:pStyle w:val="Compact"/>
              <w:jc w:val="center"/>
            </w:pPr>
            <w:r>
              <w:rPr>
                <w:bCs/>
                <w:b/>
              </w:rPr>
              <w:t xml:space="preserve">OL</w:t>
            </w:r>
          </w:p>
        </w:tc>
        <w:tc>
          <w:tcPr/>
          <w:p>
            <w:pPr>
              <w:numPr>
                <w:ilvl w:val="0"/>
                <w:numId w:val="1000"/>
              </w:numPr>
              <w:pStyle w:val="Compact"/>
              <w:jc w:val="left"/>
            </w:pPr>
            <w:r>
              <w:t xml:space="preserve">0.01411</w:t>
            </w:r>
          </w:p>
        </w:tc>
        <w:tc>
          <w:tcPr/>
          <w:p>
            <w:pPr>
              <w:numPr>
                <w:ilvl w:val="0"/>
                <w:numId w:val="1000"/>
              </w:numPr>
              <w:pStyle w:val="Compact"/>
              <w:jc w:val="left"/>
            </w:pPr>
            <w:r>
              <w:t xml:space="preserve">NA</w:t>
            </w:r>
          </w:p>
        </w:tc>
        <w:tc>
          <w:tcPr/>
          <w:p>
            <w:pPr>
              <w:numPr>
                <w:ilvl w:val="0"/>
                <w:numId w:val="1000"/>
              </w:numPr>
              <w:pStyle w:val="Compact"/>
              <w:jc w:val="left"/>
            </w:pPr>
            <w:r>
              <w:t xml:space="preserve">NA</w:t>
            </w:r>
          </w:p>
        </w:tc>
        <w:tc>
          <w:tcPr/>
          <w:p>
            <w:pPr>
              <w:numPr>
                <w:ilvl w:val="0"/>
                <w:numId w:val="1000"/>
              </w:numPr>
              <w:pStyle w:val="Compact"/>
              <w:jc w:val="left"/>
            </w:pPr>
            <w:r>
              <w:t xml:space="preserve">NA</w:t>
            </w:r>
          </w:p>
        </w:tc>
      </w:tr>
      <w:tr>
        <w:tc>
          <w:tcPr/>
          <w:p>
            <w:pPr>
              <w:numPr>
                <w:ilvl w:val="0"/>
                <w:numId w:val="1000"/>
              </w:numPr>
              <w:pStyle w:val="Compact"/>
              <w:jc w:val="center"/>
            </w:pPr>
            <w:r>
              <w:rPr>
                <w:bCs/>
                <w:b/>
              </w:rPr>
              <w:t xml:space="preserve">DK</w:t>
            </w:r>
          </w:p>
        </w:tc>
        <w:tc>
          <w:tcPr/>
          <w:p>
            <w:pPr>
              <w:numPr>
                <w:ilvl w:val="0"/>
                <w:numId w:val="1000"/>
              </w:numPr>
              <w:pStyle w:val="Compact"/>
              <w:jc w:val="left"/>
            </w:pPr>
            <w:r>
              <w:t xml:space="preserve">0.001207</w:t>
            </w:r>
          </w:p>
        </w:tc>
        <w:tc>
          <w:tcPr/>
          <w:p>
            <w:pPr>
              <w:numPr>
                <w:ilvl w:val="0"/>
                <w:numId w:val="1000"/>
              </w:numPr>
              <w:pStyle w:val="Compact"/>
              <w:jc w:val="left"/>
            </w:pPr>
            <w:r>
              <w:t xml:space="preserve">0.3342</w:t>
            </w:r>
          </w:p>
        </w:tc>
        <w:tc>
          <w:tcPr/>
          <w:p>
            <w:pPr>
              <w:numPr>
                <w:ilvl w:val="0"/>
                <w:numId w:val="1000"/>
              </w:numPr>
              <w:pStyle w:val="Compact"/>
              <w:jc w:val="left"/>
            </w:pPr>
            <w:r>
              <w:t xml:space="preserve">NA</w:t>
            </w:r>
          </w:p>
        </w:tc>
        <w:tc>
          <w:tcPr/>
          <w:p>
            <w:pPr>
              <w:numPr>
                <w:ilvl w:val="0"/>
                <w:numId w:val="1000"/>
              </w:numPr>
              <w:pStyle w:val="Compact"/>
              <w:jc w:val="left"/>
            </w:pPr>
            <w:r>
              <w:t xml:space="preserve">NA</w:t>
            </w:r>
          </w:p>
        </w:tc>
      </w:tr>
      <w:tr>
        <w:tc>
          <w:tcPr/>
          <w:p>
            <w:pPr>
              <w:numPr>
                <w:ilvl w:val="0"/>
                <w:numId w:val="1000"/>
              </w:numPr>
              <w:pStyle w:val="Compact"/>
              <w:jc w:val="center"/>
            </w:pPr>
            <w:r>
              <w:rPr>
                <w:bCs/>
                <w:b/>
              </w:rPr>
              <w:t xml:space="preserve">ST</w:t>
            </w:r>
          </w:p>
        </w:tc>
        <w:tc>
          <w:tcPr/>
          <w:p>
            <w:pPr>
              <w:numPr>
                <w:ilvl w:val="0"/>
                <w:numId w:val="1000"/>
              </w:numPr>
              <w:pStyle w:val="Compact"/>
              <w:jc w:val="left"/>
            </w:pPr>
            <w:r>
              <w:t xml:space="preserve">0.03073</w:t>
            </w:r>
          </w:p>
        </w:tc>
        <w:tc>
          <w:tcPr/>
          <w:p>
            <w:pPr>
              <w:numPr>
                <w:ilvl w:val="0"/>
                <w:numId w:val="1000"/>
              </w:numPr>
              <w:pStyle w:val="Compact"/>
              <w:jc w:val="left"/>
            </w:pPr>
            <w:r>
              <w:t xml:space="preserve">0.8261</w:t>
            </w:r>
          </w:p>
        </w:tc>
        <w:tc>
          <w:tcPr/>
          <w:p>
            <w:pPr>
              <w:numPr>
                <w:ilvl w:val="0"/>
                <w:numId w:val="1000"/>
              </w:numPr>
              <w:pStyle w:val="Compact"/>
              <w:jc w:val="left"/>
            </w:pPr>
            <w:r>
              <w:t xml:space="preserve">0.2584</w:t>
            </w:r>
          </w:p>
        </w:tc>
        <w:tc>
          <w:tcPr/>
          <w:p>
            <w:pPr>
              <w:numPr>
                <w:ilvl w:val="0"/>
                <w:numId w:val="1000"/>
              </w:numPr>
              <w:pStyle w:val="Compact"/>
              <w:jc w:val="left"/>
            </w:pPr>
            <w:r>
              <w:t xml:space="preserve">NA</w:t>
            </w:r>
          </w:p>
        </w:tc>
      </w:tr>
      <w:tr>
        <w:tc>
          <w:tcPr/>
          <w:p>
            <w:pPr>
              <w:numPr>
                <w:ilvl w:val="0"/>
                <w:numId w:val="1000"/>
              </w:numPr>
              <w:pStyle w:val="Compact"/>
              <w:jc w:val="center"/>
            </w:pPr>
            <w:r>
              <w:rPr>
                <w:bCs/>
                <w:b/>
              </w:rPr>
              <w:t xml:space="preserve">NV</w:t>
            </w:r>
          </w:p>
        </w:tc>
        <w:tc>
          <w:tcPr/>
          <w:p>
            <w:pPr>
              <w:numPr>
                <w:ilvl w:val="0"/>
                <w:numId w:val="1000"/>
              </w:numPr>
              <w:pStyle w:val="Compact"/>
              <w:jc w:val="left"/>
            </w:pPr>
            <w:r>
              <w:t xml:space="preserve">0.0004419</w:t>
            </w:r>
          </w:p>
        </w:tc>
        <w:tc>
          <w:tcPr/>
          <w:p>
            <w:pPr>
              <w:numPr>
                <w:ilvl w:val="0"/>
                <w:numId w:val="1000"/>
              </w:numPr>
              <w:pStyle w:val="Compact"/>
              <w:jc w:val="left"/>
            </w:pPr>
            <w:r>
              <w:t xml:space="preserve">0.1465</w:t>
            </w:r>
          </w:p>
        </w:tc>
        <w:tc>
          <w:tcPr/>
          <w:p>
            <w:pPr>
              <w:numPr>
                <w:ilvl w:val="0"/>
                <w:numId w:val="1000"/>
              </w:numPr>
              <w:pStyle w:val="Compact"/>
              <w:jc w:val="left"/>
            </w:pPr>
            <w:r>
              <w:t xml:space="preserve">0.5755</w:t>
            </w:r>
          </w:p>
        </w:tc>
        <w:tc>
          <w:tcPr/>
          <w:p>
            <w:pPr>
              <w:numPr>
                <w:ilvl w:val="0"/>
                <w:numId w:val="1000"/>
              </w:numPr>
              <w:pStyle w:val="Compact"/>
              <w:jc w:val="left"/>
            </w:pPr>
            <w:r>
              <w:t xml:space="preserve">0.113</w:t>
            </w:r>
          </w:p>
        </w:tc>
      </w:tr>
    </w:tbl>
    <w:p>
      <w:pPr>
        <w:numPr>
          <w:ilvl w:val="0"/>
          <w:numId w:val="1001"/>
        </w:numPr>
      </w:pPr>
      <w:r>
        <w:rPr>
          <w:bCs/>
          <w:b/>
        </w:rPr>
        <w:t xml:space="preserve">p.adjust.method</w:t>
      </w:r>
      <w:r>
        <w:t xml:space="preserve">: none</w:t>
      </w:r>
    </w:p>
    <w:p>
      <w:pPr>
        <w:pStyle w:val="FirstParagraph"/>
      </w:pPr>
      <w:r>
        <w:t xml:space="preserve">###Fisher LSD test with Benjamini-Hochberg (FDR) adjustment:</w:t>
      </w:r>
    </w:p>
    <w:p>
      <w:pPr>
        <w:numPr>
          <w:ilvl w:val="0"/>
          <w:numId w:val="1002"/>
        </w:numPr>
      </w:pPr>
      <w:r>
        <w:rPr>
          <w:bCs/>
          <w:b/>
        </w:rPr>
        <w:t xml:space="preserve">method</w:t>
      </w:r>
      <w:r>
        <w:t xml:space="preserve">: t tests with pooled SD</w:t>
      </w:r>
    </w:p>
    <w:p>
      <w:pPr>
        <w:numPr>
          <w:ilvl w:val="0"/>
          <w:numId w:val="1002"/>
        </w:numPr>
      </w:pPr>
      <w:r>
        <w:rPr>
          <w:bCs/>
          <w:b/>
        </w:rPr>
        <w:t xml:space="preserve">data.name</w:t>
      </w:r>
      <w:r>
        <w:t xml:space="preserve">: unlist(alldata[nn]) and gr</w:t>
      </w:r>
    </w:p>
    <w:p>
      <w:pPr>
        <w:numPr>
          <w:ilvl w:val="0"/>
          <w:numId w:val="1002"/>
        </w:numPr>
      </w:pPr>
      <w:r>
        <w:rPr>
          <w:bCs/>
          <w:b/>
        </w:rPr>
        <w:t xml:space="preserve">p.value</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numPr>
                <w:ilvl w:val="0"/>
                <w:numId w:val="1000"/>
              </w:numPr>
              <w:pStyle w:val="Compact"/>
              <w:jc w:val="center"/>
            </w:pPr>
            <w:r>
              <w:t xml:space="preserve"> </w:t>
            </w:r>
          </w:p>
        </w:tc>
        <w:tc>
          <w:tcPr/>
          <w:p>
            <w:pPr>
              <w:numPr>
                <w:ilvl w:val="0"/>
                <w:numId w:val="1000"/>
              </w:numPr>
              <w:pStyle w:val="Compact"/>
              <w:jc w:val="left"/>
            </w:pPr>
            <w:r>
              <w:t xml:space="preserve">PF</w:t>
            </w:r>
          </w:p>
        </w:tc>
        <w:tc>
          <w:tcPr/>
          <w:p>
            <w:pPr>
              <w:numPr>
                <w:ilvl w:val="0"/>
                <w:numId w:val="1000"/>
              </w:numPr>
              <w:pStyle w:val="Compact"/>
              <w:jc w:val="left"/>
            </w:pPr>
            <w:r>
              <w:t xml:space="preserve">OL</w:t>
            </w:r>
          </w:p>
        </w:tc>
        <w:tc>
          <w:tcPr/>
          <w:p>
            <w:pPr>
              <w:numPr>
                <w:ilvl w:val="0"/>
                <w:numId w:val="1000"/>
              </w:numPr>
              <w:pStyle w:val="Compact"/>
              <w:jc w:val="left"/>
            </w:pPr>
            <w:r>
              <w:t xml:space="preserve">DK</w:t>
            </w:r>
          </w:p>
        </w:tc>
        <w:tc>
          <w:tcPr/>
          <w:p>
            <w:pPr>
              <w:numPr>
                <w:ilvl w:val="0"/>
                <w:numId w:val="1000"/>
              </w:numPr>
              <w:pStyle w:val="Compact"/>
              <w:jc w:val="left"/>
            </w:pPr>
            <w:r>
              <w:t xml:space="preserve">ST</w:t>
            </w:r>
          </w:p>
        </w:tc>
      </w:tr>
      <w:tr>
        <w:tc>
          <w:tcPr/>
          <w:p>
            <w:pPr>
              <w:numPr>
                <w:ilvl w:val="0"/>
                <w:numId w:val="1000"/>
              </w:numPr>
              <w:pStyle w:val="Compact"/>
              <w:jc w:val="center"/>
            </w:pPr>
            <w:r>
              <w:rPr>
                <w:bCs/>
                <w:b/>
              </w:rPr>
              <w:t xml:space="preserve">OL</w:t>
            </w:r>
          </w:p>
        </w:tc>
        <w:tc>
          <w:tcPr/>
          <w:p>
            <w:pPr>
              <w:numPr>
                <w:ilvl w:val="0"/>
                <w:numId w:val="1000"/>
              </w:numPr>
              <w:pStyle w:val="Compact"/>
              <w:jc w:val="left"/>
            </w:pPr>
            <w:r>
              <w:t xml:space="preserve">0.04705</w:t>
            </w:r>
          </w:p>
        </w:tc>
        <w:tc>
          <w:tcPr/>
          <w:p>
            <w:pPr>
              <w:numPr>
                <w:ilvl w:val="0"/>
                <w:numId w:val="1000"/>
              </w:numPr>
              <w:pStyle w:val="Compact"/>
              <w:jc w:val="left"/>
            </w:pPr>
            <w:r>
              <w:t xml:space="preserve">NA</w:t>
            </w:r>
          </w:p>
        </w:tc>
        <w:tc>
          <w:tcPr/>
          <w:p>
            <w:pPr>
              <w:numPr>
                <w:ilvl w:val="0"/>
                <w:numId w:val="1000"/>
              </w:numPr>
              <w:pStyle w:val="Compact"/>
              <w:jc w:val="left"/>
            </w:pPr>
            <w:r>
              <w:t xml:space="preserve">NA</w:t>
            </w:r>
          </w:p>
        </w:tc>
        <w:tc>
          <w:tcPr/>
          <w:p>
            <w:pPr>
              <w:numPr>
                <w:ilvl w:val="0"/>
                <w:numId w:val="1000"/>
              </w:numPr>
              <w:pStyle w:val="Compact"/>
              <w:jc w:val="left"/>
            </w:pPr>
            <w:r>
              <w:t xml:space="preserve">NA</w:t>
            </w:r>
          </w:p>
        </w:tc>
      </w:tr>
      <w:tr>
        <w:tc>
          <w:tcPr/>
          <w:p>
            <w:pPr>
              <w:numPr>
                <w:ilvl w:val="0"/>
                <w:numId w:val="1000"/>
              </w:numPr>
              <w:pStyle w:val="Compact"/>
              <w:jc w:val="center"/>
            </w:pPr>
            <w:r>
              <w:rPr>
                <w:bCs/>
                <w:b/>
              </w:rPr>
              <w:t xml:space="preserve">DK</w:t>
            </w:r>
          </w:p>
        </w:tc>
        <w:tc>
          <w:tcPr/>
          <w:p>
            <w:pPr>
              <w:numPr>
                <w:ilvl w:val="0"/>
                <w:numId w:val="1000"/>
              </w:numPr>
              <w:pStyle w:val="Compact"/>
              <w:jc w:val="left"/>
            </w:pPr>
            <w:r>
              <w:t xml:space="preserve">0.006034</w:t>
            </w:r>
          </w:p>
        </w:tc>
        <w:tc>
          <w:tcPr/>
          <w:p>
            <w:pPr>
              <w:numPr>
                <w:ilvl w:val="0"/>
                <w:numId w:val="1000"/>
              </w:numPr>
              <w:pStyle w:val="Compact"/>
              <w:jc w:val="left"/>
            </w:pPr>
            <w:r>
              <w:t xml:space="preserve">0.4177</w:t>
            </w:r>
          </w:p>
        </w:tc>
        <w:tc>
          <w:tcPr/>
          <w:p>
            <w:pPr>
              <w:numPr>
                <w:ilvl w:val="0"/>
                <w:numId w:val="1000"/>
              </w:numPr>
              <w:pStyle w:val="Compact"/>
              <w:jc w:val="left"/>
            </w:pPr>
            <w:r>
              <w:t xml:space="preserve">NA</w:t>
            </w:r>
          </w:p>
        </w:tc>
        <w:tc>
          <w:tcPr/>
          <w:p>
            <w:pPr>
              <w:numPr>
                <w:ilvl w:val="0"/>
                <w:numId w:val="1000"/>
              </w:numPr>
              <w:pStyle w:val="Compact"/>
              <w:jc w:val="left"/>
            </w:pPr>
            <w:r>
              <w:t xml:space="preserve">NA</w:t>
            </w:r>
          </w:p>
        </w:tc>
      </w:tr>
      <w:tr>
        <w:tc>
          <w:tcPr/>
          <w:p>
            <w:pPr>
              <w:numPr>
                <w:ilvl w:val="0"/>
                <w:numId w:val="1000"/>
              </w:numPr>
              <w:pStyle w:val="Compact"/>
              <w:jc w:val="center"/>
            </w:pPr>
            <w:r>
              <w:rPr>
                <w:bCs/>
                <w:b/>
              </w:rPr>
              <w:t xml:space="preserve">ST</w:t>
            </w:r>
          </w:p>
        </w:tc>
        <w:tc>
          <w:tcPr/>
          <w:p>
            <w:pPr>
              <w:numPr>
                <w:ilvl w:val="0"/>
                <w:numId w:val="1000"/>
              </w:numPr>
              <w:pStyle w:val="Compact"/>
              <w:jc w:val="left"/>
            </w:pPr>
            <w:r>
              <w:t xml:space="preserve">0.07683</w:t>
            </w:r>
          </w:p>
        </w:tc>
        <w:tc>
          <w:tcPr/>
          <w:p>
            <w:pPr>
              <w:numPr>
                <w:ilvl w:val="0"/>
                <w:numId w:val="1000"/>
              </w:numPr>
              <w:pStyle w:val="Compact"/>
              <w:jc w:val="left"/>
            </w:pPr>
            <w:r>
              <w:t xml:space="preserve">0.8261</w:t>
            </w:r>
          </w:p>
        </w:tc>
        <w:tc>
          <w:tcPr/>
          <w:p>
            <w:pPr>
              <w:numPr>
                <w:ilvl w:val="0"/>
                <w:numId w:val="1000"/>
              </w:numPr>
              <w:pStyle w:val="Compact"/>
              <w:jc w:val="left"/>
            </w:pPr>
            <w:r>
              <w:t xml:space="preserve">0.3692</w:t>
            </w:r>
          </w:p>
        </w:tc>
        <w:tc>
          <w:tcPr/>
          <w:p>
            <w:pPr>
              <w:numPr>
                <w:ilvl w:val="0"/>
                <w:numId w:val="1000"/>
              </w:numPr>
              <w:pStyle w:val="Compact"/>
              <w:jc w:val="left"/>
            </w:pPr>
            <w:r>
              <w:t xml:space="preserve">NA</w:t>
            </w:r>
          </w:p>
        </w:tc>
      </w:tr>
      <w:tr>
        <w:tc>
          <w:tcPr/>
          <w:p>
            <w:pPr>
              <w:numPr>
                <w:ilvl w:val="0"/>
                <w:numId w:val="1000"/>
              </w:numPr>
              <w:pStyle w:val="Compact"/>
              <w:jc w:val="center"/>
            </w:pPr>
            <w:r>
              <w:rPr>
                <w:bCs/>
                <w:b/>
              </w:rPr>
              <w:t xml:space="preserve">NV</w:t>
            </w:r>
          </w:p>
        </w:tc>
        <w:tc>
          <w:tcPr/>
          <w:p>
            <w:pPr>
              <w:numPr>
                <w:ilvl w:val="0"/>
                <w:numId w:val="1000"/>
              </w:numPr>
              <w:pStyle w:val="Compact"/>
              <w:jc w:val="left"/>
            </w:pPr>
            <w:r>
              <w:t xml:space="preserve">0.004419</w:t>
            </w:r>
          </w:p>
        </w:tc>
        <w:tc>
          <w:tcPr/>
          <w:p>
            <w:pPr>
              <w:numPr>
                <w:ilvl w:val="0"/>
                <w:numId w:val="1000"/>
              </w:numPr>
              <w:pStyle w:val="Compact"/>
              <w:jc w:val="left"/>
            </w:pPr>
            <w:r>
              <w:t xml:space="preserve">0.2442</w:t>
            </w:r>
          </w:p>
        </w:tc>
        <w:tc>
          <w:tcPr/>
          <w:p>
            <w:pPr>
              <w:numPr>
                <w:ilvl w:val="0"/>
                <w:numId w:val="1000"/>
              </w:numPr>
              <w:pStyle w:val="Compact"/>
              <w:jc w:val="left"/>
            </w:pPr>
            <w:r>
              <w:t xml:space="preserve">0.6395</w:t>
            </w:r>
          </w:p>
        </w:tc>
        <w:tc>
          <w:tcPr/>
          <w:p>
            <w:pPr>
              <w:numPr>
                <w:ilvl w:val="0"/>
                <w:numId w:val="1000"/>
              </w:numPr>
              <w:pStyle w:val="Compact"/>
              <w:jc w:val="left"/>
            </w:pPr>
            <w:r>
              <w:t xml:space="preserve">0.2261</w:t>
            </w:r>
          </w:p>
        </w:tc>
      </w:tr>
    </w:tbl>
    <w:p>
      <w:pPr>
        <w:numPr>
          <w:ilvl w:val="0"/>
          <w:numId w:val="1002"/>
        </w:numPr>
      </w:pPr>
      <w:r>
        <w:rPr>
          <w:bCs/>
          <w:b/>
        </w:rPr>
        <w:t xml:space="preserve">p.adjust.method</w:t>
      </w:r>
      <w:r>
        <w:t xml:space="preserve">: BH</w:t>
      </w:r>
    </w:p>
    <w:p>
      <w:pPr>
        <w:pStyle w:val="FirstParagraph"/>
      </w:pPr>
      <w:r>
        <w:t xml:space="preserve">##Non-parametric omnibus one-way ANOVA on ranks (Kruskal-Wallis test):</w:t>
      </w:r>
    </w:p>
    <w:p>
      <w:pPr>
        <w:pStyle w:val="TableCaption"/>
      </w:pPr>
      <w:r>
        <w:t xml:space="preserve">Kruskal-Wallis rank sum test:</w:t>
      </w:r>
      <w:r>
        <w:t xml:space="preserve"> </w:t>
      </w:r>
      <w:r>
        <w:rPr>
          <w:rStyle w:val="VerbatimChar"/>
        </w:rPr>
        <w:t xml:space="preserve">unlist(alldata[nn])</w:t>
      </w:r>
      <w:r>
        <w:t xml:space="preserve"> </w:t>
      </w:r>
      <w:r>
        <w:t xml:space="preserve">by</w:t>
      </w:r>
      <w:r>
        <w:t xml:space="preserve"> </w:t>
      </w:r>
      <w:r>
        <w:rPr>
          <w:rStyle w:val="VerbatimChar"/>
        </w:rPr>
        <w:t xml:space="preserve">gr</w:t>
      </w:r>
    </w:p>
    <w:tbl>
      <w:tblPr>
        <w:tblStyle w:val="Table"/>
        <w:tblW w:type="auto" w:w="0"/>
        <w:tblLook w:firstRow="1" w:lastRow="0" w:firstColumn="0" w:lastColumn="0" w:noHBand="0" w:noVBand="0" w:val="0020"/>
        <w:tblCaption w:val="Kruskal-Wallis rank sum test: unlist(alldata[nn]) by gr"/>
      </w:tblPr>
      <w:tblGrid>
        <w:gridCol w:w="2640"/>
        <w:gridCol w:w="2640"/>
        <w:gridCol w:w="2640"/>
      </w:tblGrid>
      <w:tr>
        <w:trPr>
          <w:tblHeader w:val="true"/>
        </w:trPr>
        <w:tc>
          <w:tcPr/>
          <w:p>
            <w:pPr>
              <w:pStyle w:val="Compact"/>
              <w:jc w:val="left"/>
            </w:pPr>
            <w:r>
              <w:t xml:space="preserve">Test statistic</w:t>
            </w:r>
          </w:p>
        </w:tc>
        <w:tc>
          <w:tcPr/>
          <w:p>
            <w:pPr>
              <w:pStyle w:val="Compact"/>
              <w:jc w:val="left"/>
            </w:pPr>
            <w:r>
              <w:t xml:space="preserve">df</w:t>
            </w:r>
          </w:p>
        </w:tc>
        <w:tc>
          <w:tcPr/>
          <w:p>
            <w:pPr>
              <w:pStyle w:val="Compact"/>
              <w:jc w:val="left"/>
            </w:pPr>
            <w:r>
              <w:t xml:space="preserve">P value</w:t>
            </w:r>
          </w:p>
        </w:tc>
      </w:tr>
      <w:tr>
        <w:tc>
          <w:tcPr/>
          <w:p>
            <w:pPr>
              <w:pStyle w:val="Compact"/>
              <w:jc w:val="left"/>
            </w:pPr>
            <w:r>
              <w:t xml:space="preserve">13.6</w:t>
            </w:r>
          </w:p>
        </w:tc>
        <w:tc>
          <w:tcPr/>
          <w:p>
            <w:pPr>
              <w:pStyle w:val="Compact"/>
              <w:jc w:val="left"/>
            </w:pPr>
            <w:r>
              <w:t xml:space="preserve">4</w:t>
            </w:r>
          </w:p>
        </w:tc>
        <w:tc>
          <w:tcPr/>
          <w:p>
            <w:pPr>
              <w:pStyle w:val="Compact"/>
              <w:jc w:val="left"/>
            </w:pPr>
            <w:r>
              <w:t xml:space="preserve">0.008679 * *</w:t>
            </w:r>
          </w:p>
        </w:tc>
      </w:tr>
    </w:tbl>
    <w:p>
      <w:pPr>
        <w:pStyle w:val="BodyText"/>
      </w:pPr>
      <w:r>
        <w:t xml:space="preserve">###Dunn’s</w:t>
      </w:r>
      <w:r>
        <w:t xml:space="preserve"> </w:t>
      </w:r>
      <w:r>
        <w:rPr>
          <w:iCs/>
          <w:i/>
        </w:rPr>
        <w:t xml:space="preserve">post hoc</w:t>
      </w:r>
      <w:r>
        <w:t xml:space="preserve"> </w:t>
      </w:r>
      <w:r>
        <w:t xml:space="preserve">test with Benjamini-Hochberg (FDR) adjustment:</w:t>
      </w:r>
      <w:r>
        <w:t xml:space="preserve"> </w:t>
      </w:r>
      <w:r>
        <w:t xml:space="preserve">Dunn (1964) Kruskal-Wallis multiple comparison, p-values adjusted with the Benjamini-Hochberg method for all pairwise comparison:</w:t>
      </w:r>
    </w:p>
    <w:tbl>
      <w:tblPr>
        <w:tblStyle w:val="Table"/>
        <w:tblW w:type="pct" w:w="5000"/>
        <w:tblLook w:firstRow="1" w:lastRow="0" w:firstColumn="0" w:lastColumn="0" w:noHBand="0" w:noVBand="0" w:val="0020"/>
      </w:tblPr>
      <w:tblGrid>
        <w:gridCol w:w="1410"/>
        <w:gridCol w:w="1084"/>
        <w:gridCol w:w="1518"/>
        <w:gridCol w:w="976"/>
        <w:gridCol w:w="1084"/>
        <w:gridCol w:w="1084"/>
        <w:gridCol w:w="759"/>
      </w:tblGrid>
      <w:tr>
        <w:trPr>
          <w:tblHeader w:val="true"/>
        </w:trPr>
        <w:tc>
          <w:tcPr/>
          <w:p>
            <w:pPr>
              <w:pStyle w:val="Compact"/>
              <w:jc w:val="center"/>
            </w:pPr>
            <w:r>
              <w:t xml:space="preserve"> </w:t>
            </w:r>
          </w:p>
        </w:tc>
        <w:tc>
          <w:tcPr/>
          <w:p>
            <w:pPr>
              <w:pStyle w:val="Compact"/>
              <w:jc w:val="left"/>
            </w:pPr>
            <w:r>
              <w:t xml:space="preserve">crit.dif</w:t>
            </w:r>
          </w:p>
        </w:tc>
        <w:tc>
          <w:tcPr/>
          <w:p>
            <w:pPr>
              <w:pStyle w:val="Compact"/>
              <w:jc w:val="left"/>
            </w:pPr>
            <w:r>
              <w:t xml:space="preserve">critical.dif</w:t>
            </w:r>
          </w:p>
        </w:tc>
        <w:tc>
          <w:tcPr/>
          <w:p>
            <w:pPr>
              <w:pStyle w:val="Compact"/>
              <w:jc w:val="left"/>
            </w:pPr>
            <w:r>
              <w:t xml:space="preserve">Z</w:t>
            </w:r>
          </w:p>
        </w:tc>
        <w:tc>
          <w:tcPr/>
          <w:p>
            <w:pPr>
              <w:pStyle w:val="Compact"/>
              <w:jc w:val="left"/>
            </w:pPr>
            <w:r>
              <w:t xml:space="preserve">P.unadj</w:t>
            </w:r>
          </w:p>
        </w:tc>
        <w:tc>
          <w:tcPr/>
          <w:p>
            <w:pPr>
              <w:pStyle w:val="Compact"/>
              <w:jc w:val="left"/>
            </w:pPr>
            <w:r>
              <w:t xml:space="preserve">P.adj</w:t>
            </w:r>
          </w:p>
        </w:tc>
        <w:tc>
          <w:tcPr/>
          <w:p>
            <w:pPr>
              <w:pStyle w:val="Compact"/>
              <w:jc w:val="left"/>
            </w:pPr>
            <w:r>
              <w:t xml:space="preserve">sign</w:t>
            </w:r>
          </w:p>
        </w:tc>
      </w:tr>
      <w:tr>
        <w:tc>
          <w:tcPr/>
          <w:p>
            <w:pPr>
              <w:pStyle w:val="Compact"/>
              <w:jc w:val="center"/>
            </w:pPr>
            <w:r>
              <w:rPr>
                <w:bCs/>
                <w:b/>
              </w:rPr>
              <w:t xml:space="preserve">PF - ST</w:t>
            </w:r>
          </w:p>
        </w:tc>
        <w:tc>
          <w:tcPr/>
          <w:p>
            <w:pPr>
              <w:pStyle w:val="Compact"/>
              <w:jc w:val="left"/>
            </w:pPr>
            <w:r>
              <w:t xml:space="preserve">15.27</w:t>
            </w:r>
          </w:p>
        </w:tc>
        <w:tc>
          <w:tcPr/>
          <w:p>
            <w:pPr>
              <w:pStyle w:val="Compact"/>
              <w:jc w:val="left"/>
            </w:pPr>
            <w:r>
              <w:t xml:space="preserve">25.12</w:t>
            </w:r>
          </w:p>
        </w:tc>
        <w:tc>
          <w:tcPr/>
          <w:p>
            <w:pPr>
              <w:pStyle w:val="Compact"/>
              <w:jc w:val="left"/>
            </w:pPr>
            <w:r>
              <w:t xml:space="preserve">1.635</w:t>
            </w:r>
          </w:p>
        </w:tc>
        <w:tc>
          <w:tcPr/>
          <w:p>
            <w:pPr>
              <w:pStyle w:val="Compact"/>
              <w:jc w:val="left"/>
            </w:pPr>
            <w:r>
              <w:t xml:space="preserve">0.1021</w:t>
            </w:r>
          </w:p>
        </w:tc>
        <w:tc>
          <w:tcPr/>
          <w:p>
            <w:pPr>
              <w:pStyle w:val="Compact"/>
              <w:jc w:val="left"/>
            </w:pPr>
            <w:r>
              <w:t xml:space="preserve">0.2042</w:t>
            </w:r>
          </w:p>
        </w:tc>
        <w:tc>
          <w:tcPr/>
          <w:p>
            <w:pPr>
              <w:pStyle w:val="Compact"/>
              <w:jc w:val="left"/>
            </w:pPr>
            <w:r>
              <w:t xml:space="preserve">FALSE</w:t>
            </w:r>
          </w:p>
        </w:tc>
      </w:tr>
      <w:tr>
        <w:tc>
          <w:tcPr/>
          <w:p>
            <w:pPr>
              <w:pStyle w:val="Compact"/>
              <w:jc w:val="center"/>
            </w:pPr>
            <w:r>
              <w:rPr>
                <w:bCs/>
                <w:b/>
              </w:rPr>
              <w:t xml:space="preserve">OL - ST</w:t>
            </w:r>
          </w:p>
        </w:tc>
        <w:tc>
          <w:tcPr/>
          <w:p>
            <w:pPr>
              <w:pStyle w:val="Compact"/>
              <w:jc w:val="left"/>
            </w:pPr>
            <w:r>
              <w:t xml:space="preserve">14.9</w:t>
            </w:r>
          </w:p>
        </w:tc>
        <w:tc>
          <w:tcPr/>
          <w:p>
            <w:pPr>
              <w:pStyle w:val="Compact"/>
              <w:jc w:val="left"/>
            </w:pPr>
            <w:r>
              <w:t xml:space="preserve">25.59</w:t>
            </w:r>
          </w:p>
        </w:tc>
        <w:tc>
          <w:tcPr/>
          <w:p>
            <w:pPr>
              <w:pStyle w:val="Compact"/>
              <w:jc w:val="left"/>
            </w:pPr>
            <w:r>
              <w:t xml:space="preserve">-0.5335</w:t>
            </w:r>
          </w:p>
        </w:tc>
        <w:tc>
          <w:tcPr/>
          <w:p>
            <w:pPr>
              <w:pStyle w:val="Compact"/>
              <w:jc w:val="left"/>
            </w:pPr>
            <w:r>
              <w:t xml:space="preserve">0.5937</w:t>
            </w:r>
          </w:p>
        </w:tc>
        <w:tc>
          <w:tcPr/>
          <w:p>
            <w:pPr>
              <w:pStyle w:val="Compact"/>
              <w:jc w:val="left"/>
            </w:pPr>
            <w:r>
              <w:t xml:space="preserve">0.6597</w:t>
            </w:r>
          </w:p>
        </w:tc>
        <w:tc>
          <w:tcPr/>
          <w:p>
            <w:pPr>
              <w:pStyle w:val="Compact"/>
              <w:jc w:val="left"/>
            </w:pPr>
            <w:r>
              <w:t xml:space="preserve">FALSE</w:t>
            </w:r>
          </w:p>
        </w:tc>
      </w:tr>
      <w:tr>
        <w:tc>
          <w:tcPr/>
          <w:p>
            <w:pPr>
              <w:pStyle w:val="Compact"/>
              <w:jc w:val="center"/>
            </w:pPr>
            <w:r>
              <w:rPr>
                <w:bCs/>
                <w:b/>
              </w:rPr>
              <w:t xml:space="preserve">OL - PF</w:t>
            </w:r>
          </w:p>
        </w:tc>
        <w:tc>
          <w:tcPr/>
          <w:p>
            <w:pPr>
              <w:pStyle w:val="Compact"/>
              <w:jc w:val="left"/>
            </w:pPr>
            <w:r>
              <w:t xml:space="preserve">19.3</w:t>
            </w:r>
          </w:p>
        </w:tc>
        <w:tc>
          <w:tcPr/>
          <w:p>
            <w:pPr>
              <w:pStyle w:val="Compact"/>
              <w:jc w:val="left"/>
            </w:pPr>
            <w:r>
              <w:t xml:space="preserve">24.46</w:t>
            </w:r>
          </w:p>
        </w:tc>
        <w:tc>
          <w:tcPr/>
          <w:p>
            <w:pPr>
              <w:pStyle w:val="Compact"/>
              <w:jc w:val="left"/>
            </w:pPr>
            <w:r>
              <w:t xml:space="preserve">-2.214</w:t>
            </w:r>
          </w:p>
        </w:tc>
        <w:tc>
          <w:tcPr/>
          <w:p>
            <w:pPr>
              <w:pStyle w:val="Compact"/>
              <w:jc w:val="left"/>
            </w:pPr>
            <w:r>
              <w:t xml:space="preserve">0.02681</w:t>
            </w:r>
          </w:p>
        </w:tc>
        <w:tc>
          <w:tcPr/>
          <w:p>
            <w:pPr>
              <w:pStyle w:val="Compact"/>
              <w:jc w:val="left"/>
            </w:pPr>
            <w:r>
              <w:t xml:space="preserve">0.08935</w:t>
            </w:r>
          </w:p>
        </w:tc>
        <w:tc>
          <w:tcPr/>
          <w:p>
            <w:pPr>
              <w:pStyle w:val="Compact"/>
              <w:jc w:val="left"/>
            </w:pPr>
            <w:r>
              <w:t xml:space="preserve">FALSE</w:t>
            </w:r>
          </w:p>
        </w:tc>
      </w:tr>
      <w:tr>
        <w:tc>
          <w:tcPr/>
          <w:p>
            <w:pPr>
              <w:pStyle w:val="Compact"/>
              <w:jc w:val="center"/>
            </w:pPr>
            <w:r>
              <w:rPr>
                <w:bCs/>
                <w:b/>
              </w:rPr>
              <w:t xml:space="preserve">NV - ST</w:t>
            </w:r>
          </w:p>
        </w:tc>
        <w:tc>
          <w:tcPr/>
          <w:p>
            <w:pPr>
              <w:pStyle w:val="Compact"/>
              <w:jc w:val="left"/>
            </w:pPr>
            <w:r>
              <w:t xml:space="preserve">30.17</w:t>
            </w:r>
          </w:p>
        </w:tc>
        <w:tc>
          <w:tcPr/>
          <w:p>
            <w:pPr>
              <w:pStyle w:val="Compact"/>
              <w:jc w:val="left"/>
            </w:pPr>
            <w:r>
              <w:t xml:space="preserve">26.35</w:t>
            </w:r>
          </w:p>
        </w:tc>
        <w:tc>
          <w:tcPr/>
          <w:p>
            <w:pPr>
              <w:pStyle w:val="Compact"/>
              <w:jc w:val="left"/>
            </w:pPr>
            <w:r>
              <w:t xml:space="preserve">-1.707</w:t>
            </w:r>
          </w:p>
        </w:tc>
        <w:tc>
          <w:tcPr/>
          <w:p>
            <w:pPr>
              <w:pStyle w:val="Compact"/>
              <w:jc w:val="left"/>
            </w:pPr>
            <w:r>
              <w:t xml:space="preserve">0.08784</w:t>
            </w:r>
          </w:p>
        </w:tc>
        <w:tc>
          <w:tcPr/>
          <w:p>
            <w:pPr>
              <w:pStyle w:val="Compact"/>
              <w:jc w:val="left"/>
            </w:pPr>
            <w:r>
              <w:t xml:space="preserve">0.2196</w:t>
            </w:r>
          </w:p>
        </w:tc>
        <w:tc>
          <w:tcPr/>
          <w:p>
            <w:pPr>
              <w:pStyle w:val="Compact"/>
              <w:jc w:val="left"/>
            </w:pPr>
            <w:r>
              <w:t xml:space="preserve">FALSE</w:t>
            </w:r>
          </w:p>
        </w:tc>
      </w:tr>
      <w:tr>
        <w:tc>
          <w:tcPr/>
          <w:p>
            <w:pPr>
              <w:pStyle w:val="Compact"/>
              <w:jc w:val="center"/>
            </w:pPr>
            <w:r>
              <w:rPr>
                <w:bCs/>
                <w:b/>
              </w:rPr>
              <w:t xml:space="preserve">NV - PF</w:t>
            </w:r>
          </w:p>
        </w:tc>
        <w:tc>
          <w:tcPr/>
          <w:p>
            <w:pPr>
              <w:pStyle w:val="Compact"/>
              <w:jc w:val="left"/>
            </w:pPr>
            <w:r>
              <w:t xml:space="preserve">27.56</w:t>
            </w:r>
          </w:p>
        </w:tc>
        <w:tc>
          <w:tcPr/>
          <w:p>
            <w:pPr>
              <w:pStyle w:val="Compact"/>
              <w:jc w:val="left"/>
            </w:pPr>
            <w:r>
              <w:t xml:space="preserve">24.71</w:t>
            </w:r>
          </w:p>
        </w:tc>
        <w:tc>
          <w:tcPr/>
          <w:p>
            <w:pPr>
              <w:pStyle w:val="Compact"/>
              <w:jc w:val="left"/>
            </w:pPr>
            <w:r>
              <w:t xml:space="preserve">-3.215</w:t>
            </w:r>
          </w:p>
        </w:tc>
        <w:tc>
          <w:tcPr/>
          <w:p>
            <w:pPr>
              <w:pStyle w:val="Compact"/>
              <w:jc w:val="left"/>
            </w:pPr>
            <w:r>
              <w:t xml:space="preserve">0.001306</w:t>
            </w:r>
          </w:p>
        </w:tc>
        <w:tc>
          <w:tcPr/>
          <w:p>
            <w:pPr>
              <w:pStyle w:val="Compact"/>
              <w:jc w:val="left"/>
            </w:pPr>
            <w:r>
              <w:t xml:space="preserve">0.01306</w:t>
            </w:r>
          </w:p>
        </w:tc>
        <w:tc>
          <w:tcPr/>
          <w:p>
            <w:pPr>
              <w:pStyle w:val="Compact"/>
              <w:jc w:val="left"/>
            </w:pPr>
            <w:r>
              <w:t xml:space="preserve">TRUE</w:t>
            </w:r>
          </w:p>
        </w:tc>
      </w:tr>
      <w:tr>
        <w:tc>
          <w:tcPr/>
          <w:p>
            <w:pPr>
              <w:pStyle w:val="Compact"/>
              <w:jc w:val="center"/>
            </w:pPr>
            <w:r>
              <w:rPr>
                <w:bCs/>
                <w:b/>
              </w:rPr>
              <w:t xml:space="preserve">NV - OL</w:t>
            </w:r>
          </w:p>
        </w:tc>
        <w:tc>
          <w:tcPr/>
          <w:p>
            <w:pPr>
              <w:pStyle w:val="Compact"/>
              <w:jc w:val="left"/>
            </w:pPr>
            <w:r>
              <w:t xml:space="preserve">4.396</w:t>
            </w:r>
          </w:p>
        </w:tc>
        <w:tc>
          <w:tcPr/>
          <w:p>
            <w:pPr>
              <w:pStyle w:val="Compact"/>
              <w:jc w:val="left"/>
            </w:pPr>
            <w:r>
              <w:t xml:space="preserve">23.13</w:t>
            </w:r>
          </w:p>
        </w:tc>
        <w:tc>
          <w:tcPr/>
          <w:p>
            <w:pPr>
              <w:pStyle w:val="Compact"/>
              <w:jc w:val="left"/>
            </w:pPr>
            <w:r>
              <w:t xml:space="preserve">-1.274</w:t>
            </w:r>
          </w:p>
        </w:tc>
        <w:tc>
          <w:tcPr/>
          <w:p>
            <w:pPr>
              <w:pStyle w:val="Compact"/>
              <w:jc w:val="left"/>
            </w:pPr>
            <w:r>
              <w:t xml:space="preserve">0.2028</w:t>
            </w:r>
          </w:p>
        </w:tc>
        <w:tc>
          <w:tcPr/>
          <w:p>
            <w:pPr>
              <w:pStyle w:val="Compact"/>
              <w:jc w:val="left"/>
            </w:pPr>
            <w:r>
              <w:t xml:space="preserve">0.2896</w:t>
            </w:r>
          </w:p>
        </w:tc>
        <w:tc>
          <w:tcPr/>
          <w:p>
            <w:pPr>
              <w:pStyle w:val="Compact"/>
              <w:jc w:val="left"/>
            </w:pPr>
            <w:r>
              <w:t xml:space="preserve">FALSE</w:t>
            </w:r>
          </w:p>
        </w:tc>
      </w:tr>
      <w:tr>
        <w:tc>
          <w:tcPr/>
          <w:p>
            <w:pPr>
              <w:pStyle w:val="Compact"/>
              <w:jc w:val="center"/>
            </w:pPr>
            <w:r>
              <w:rPr>
                <w:bCs/>
                <w:b/>
              </w:rPr>
              <w:t xml:space="preserve">DK - ST</w:t>
            </w:r>
          </w:p>
        </w:tc>
        <w:tc>
          <w:tcPr/>
          <w:p>
            <w:pPr>
              <w:pStyle w:val="Compact"/>
              <w:jc w:val="left"/>
            </w:pPr>
            <w:r>
              <w:t xml:space="preserve">10.88</w:t>
            </w:r>
          </w:p>
        </w:tc>
        <w:tc>
          <w:tcPr/>
          <w:p>
            <w:pPr>
              <w:pStyle w:val="Compact"/>
              <w:jc w:val="left"/>
            </w:pPr>
            <w:r>
              <w:t xml:space="preserve">23.97</w:t>
            </w:r>
          </w:p>
        </w:tc>
        <w:tc>
          <w:tcPr/>
          <w:p>
            <w:pPr>
              <w:pStyle w:val="Compact"/>
              <w:jc w:val="left"/>
            </w:pPr>
            <w:r>
              <w:t xml:space="preserve">-1.519</w:t>
            </w:r>
          </w:p>
        </w:tc>
        <w:tc>
          <w:tcPr/>
          <w:p>
            <w:pPr>
              <w:pStyle w:val="Compact"/>
              <w:jc w:val="left"/>
            </w:pPr>
            <w:r>
              <w:t xml:space="preserve">0.1288</w:t>
            </w:r>
          </w:p>
        </w:tc>
        <w:tc>
          <w:tcPr/>
          <w:p>
            <w:pPr>
              <w:pStyle w:val="Compact"/>
              <w:jc w:val="left"/>
            </w:pPr>
            <w:r>
              <w:t xml:space="preserve">0.2146</w:t>
            </w:r>
          </w:p>
        </w:tc>
        <w:tc>
          <w:tcPr/>
          <w:p>
            <w:pPr>
              <w:pStyle w:val="Compact"/>
              <w:jc w:val="left"/>
            </w:pPr>
            <w:r>
              <w:t xml:space="preserve">FALSE</w:t>
            </w:r>
          </w:p>
        </w:tc>
      </w:tr>
      <w:tr>
        <w:tc>
          <w:tcPr/>
          <w:p>
            <w:pPr>
              <w:pStyle w:val="Compact"/>
              <w:jc w:val="center"/>
            </w:pPr>
            <w:r>
              <w:rPr>
                <w:bCs/>
                <w:b/>
              </w:rPr>
              <w:t xml:space="preserve">DK - PF</w:t>
            </w:r>
          </w:p>
        </w:tc>
        <w:tc>
          <w:tcPr/>
          <w:p>
            <w:pPr>
              <w:pStyle w:val="Compact"/>
              <w:jc w:val="left"/>
            </w:pPr>
            <w:r>
              <w:t xml:space="preserve">8.26</w:t>
            </w:r>
          </w:p>
        </w:tc>
        <w:tc>
          <w:tcPr/>
          <w:p>
            <w:pPr>
              <w:pStyle w:val="Compact"/>
              <w:jc w:val="left"/>
            </w:pPr>
            <w:r>
              <w:t xml:space="preserve">22.15</w:t>
            </w:r>
          </w:p>
        </w:tc>
        <w:tc>
          <w:tcPr/>
          <w:p>
            <w:pPr>
              <w:pStyle w:val="Compact"/>
              <w:jc w:val="left"/>
            </w:pPr>
            <w:r>
              <w:t xml:space="preserve">-3.131</w:t>
            </w:r>
          </w:p>
        </w:tc>
        <w:tc>
          <w:tcPr/>
          <w:p>
            <w:pPr>
              <w:pStyle w:val="Compact"/>
              <w:jc w:val="left"/>
            </w:pPr>
            <w:r>
              <w:t xml:space="preserve">0.001742</w:t>
            </w:r>
          </w:p>
        </w:tc>
        <w:tc>
          <w:tcPr/>
          <w:p>
            <w:pPr>
              <w:pStyle w:val="Compact"/>
              <w:jc w:val="left"/>
            </w:pPr>
            <w:r>
              <w:t xml:space="preserve">0.008712</w:t>
            </w:r>
          </w:p>
        </w:tc>
        <w:tc>
          <w:tcPr/>
          <w:p>
            <w:pPr>
              <w:pStyle w:val="Compact"/>
              <w:jc w:val="left"/>
            </w:pPr>
            <w:r>
              <w:t xml:space="preserve">TRUE</w:t>
            </w:r>
          </w:p>
        </w:tc>
      </w:tr>
      <w:tr>
        <w:tc>
          <w:tcPr/>
          <w:p>
            <w:pPr>
              <w:pStyle w:val="Compact"/>
              <w:jc w:val="center"/>
            </w:pPr>
            <w:r>
              <w:rPr>
                <w:bCs/>
                <w:b/>
              </w:rPr>
              <w:t xml:space="preserve">DK - OL</w:t>
            </w:r>
          </w:p>
        </w:tc>
        <w:tc>
          <w:tcPr/>
          <w:p>
            <w:pPr>
              <w:pStyle w:val="Compact"/>
              <w:jc w:val="left"/>
            </w:pPr>
            <w:r>
              <w:t xml:space="preserve">12.66</w:t>
            </w:r>
          </w:p>
        </w:tc>
        <w:tc>
          <w:tcPr/>
          <w:p>
            <w:pPr>
              <w:pStyle w:val="Compact"/>
              <w:jc w:val="left"/>
            </w:pPr>
            <w:r>
              <w:t xml:space="preserve">23.39</w:t>
            </w:r>
          </w:p>
        </w:tc>
        <w:tc>
          <w:tcPr/>
          <w:p>
            <w:pPr>
              <w:pStyle w:val="Compact"/>
              <w:jc w:val="left"/>
            </w:pPr>
            <w:r>
              <w:t xml:space="preserve">-1.047</w:t>
            </w:r>
          </w:p>
        </w:tc>
        <w:tc>
          <w:tcPr/>
          <w:p>
            <w:pPr>
              <w:pStyle w:val="Compact"/>
              <w:jc w:val="left"/>
            </w:pPr>
            <w:r>
              <w:t xml:space="preserve">0.2953</w:t>
            </w:r>
          </w:p>
        </w:tc>
        <w:tc>
          <w:tcPr/>
          <w:p>
            <w:pPr>
              <w:pStyle w:val="Compact"/>
              <w:jc w:val="left"/>
            </w:pPr>
            <w:r>
              <w:t xml:space="preserve">0.3691</w:t>
            </w:r>
          </w:p>
        </w:tc>
        <w:tc>
          <w:tcPr/>
          <w:p>
            <w:pPr>
              <w:pStyle w:val="Compact"/>
              <w:jc w:val="left"/>
            </w:pPr>
            <w:r>
              <w:t xml:space="preserve">FALSE</w:t>
            </w:r>
          </w:p>
        </w:tc>
      </w:tr>
      <w:tr>
        <w:tc>
          <w:tcPr/>
          <w:p>
            <w:pPr>
              <w:pStyle w:val="Compact"/>
              <w:jc w:val="center"/>
            </w:pPr>
            <w:r>
              <w:rPr>
                <w:bCs/>
                <w:b/>
              </w:rPr>
              <w:t xml:space="preserve">DK - NV</w:t>
            </w:r>
          </w:p>
        </w:tc>
        <w:tc>
          <w:tcPr/>
          <w:p>
            <w:pPr>
              <w:pStyle w:val="Compact"/>
              <w:jc w:val="left"/>
            </w:pPr>
            <w:r>
              <w:t xml:space="preserve">2.617</w:t>
            </w:r>
          </w:p>
        </w:tc>
        <w:tc>
          <w:tcPr/>
          <w:p>
            <w:pPr>
              <w:pStyle w:val="Compact"/>
              <w:jc w:val="left"/>
            </w:pPr>
            <w:r>
              <w:t xml:space="preserve">24.22</w:t>
            </w:r>
          </w:p>
        </w:tc>
        <w:tc>
          <w:tcPr/>
          <w:p>
            <w:pPr>
              <w:pStyle w:val="Compact"/>
              <w:jc w:val="left"/>
            </w:pPr>
            <w:r>
              <w:t xml:space="preserve">0.3033</w:t>
            </w:r>
          </w:p>
        </w:tc>
        <w:tc>
          <w:tcPr/>
          <w:p>
            <w:pPr>
              <w:pStyle w:val="Compact"/>
              <w:jc w:val="left"/>
            </w:pPr>
            <w:r>
              <w:t xml:space="preserve">0.7617</w:t>
            </w:r>
          </w:p>
        </w:tc>
        <w:tc>
          <w:tcPr/>
          <w:p>
            <w:pPr>
              <w:pStyle w:val="Compact"/>
              <w:jc w:val="left"/>
            </w:pPr>
            <w:r>
              <w:t xml:space="preserve">0.7617</w:t>
            </w:r>
          </w:p>
        </w:tc>
        <w:tc>
          <w:tcPr/>
          <w:p>
            <w:pPr>
              <w:pStyle w:val="Compact"/>
              <w:jc w:val="left"/>
            </w:pPr>
            <w:r>
              <w:t xml:space="preserve">FALSE</w:t>
            </w:r>
          </w:p>
        </w:tc>
      </w:tr>
    </w:tbl>
    <w:p>
      <w:pPr>
        <w:pStyle w:val="BodyText"/>
      </w:pPr>
      <w:r>
        <w:t xml:space="preserve">Pairwise KW tests against the first group only,</w:t>
      </w:r>
      <w:r>
        <w:t xml:space="preserve"> </w:t>
      </w:r>
      <w:r>
        <w:rPr>
          <w:bCs/>
          <w:b/>
        </w:rPr>
        <w:t xml:space="preserve">PF</w:t>
      </w:r>
      <w:r>
        <w:t xml:space="preserve">:</w:t>
      </w:r>
    </w:p>
    <w:tbl>
      <w:tblPr>
        <w:tblStyle w:val="Table"/>
        <w:tblW w:type="pct" w:w="5000"/>
        <w:tblLook w:firstRow="1" w:lastRow="0" w:firstColumn="0" w:lastColumn="0" w:noHBand="0" w:noVBand="0" w:val="0020"/>
      </w:tblPr>
      <w:tblGrid>
        <w:gridCol w:w="1430"/>
        <w:gridCol w:w="1100"/>
        <w:gridCol w:w="1540"/>
        <w:gridCol w:w="880"/>
        <w:gridCol w:w="1100"/>
        <w:gridCol w:w="1100"/>
        <w:gridCol w:w="770"/>
      </w:tblGrid>
      <w:tr>
        <w:trPr>
          <w:tblHeader w:val="true"/>
        </w:trPr>
        <w:tc>
          <w:tcPr/>
          <w:p>
            <w:pPr>
              <w:pStyle w:val="Compact"/>
              <w:jc w:val="center"/>
            </w:pPr>
            <w:r>
              <w:t xml:space="preserve"> </w:t>
            </w:r>
          </w:p>
        </w:tc>
        <w:tc>
          <w:tcPr/>
          <w:p>
            <w:pPr>
              <w:pStyle w:val="Compact"/>
              <w:jc w:val="left"/>
            </w:pPr>
            <w:r>
              <w:t xml:space="preserve">crit.dif</w:t>
            </w:r>
          </w:p>
        </w:tc>
        <w:tc>
          <w:tcPr/>
          <w:p>
            <w:pPr>
              <w:pStyle w:val="Compact"/>
              <w:jc w:val="left"/>
            </w:pPr>
            <w:r>
              <w:t xml:space="preserve">critical.dif</w:t>
            </w:r>
          </w:p>
        </w:tc>
        <w:tc>
          <w:tcPr/>
          <w:p>
            <w:pPr>
              <w:pStyle w:val="Compact"/>
              <w:jc w:val="left"/>
            </w:pPr>
            <w:r>
              <w:t xml:space="preserve">Z</w:t>
            </w:r>
          </w:p>
        </w:tc>
        <w:tc>
          <w:tcPr/>
          <w:p>
            <w:pPr>
              <w:pStyle w:val="Compact"/>
              <w:jc w:val="left"/>
            </w:pPr>
            <w:r>
              <w:t xml:space="preserve">P.unadj</w:t>
            </w:r>
          </w:p>
        </w:tc>
        <w:tc>
          <w:tcPr/>
          <w:p>
            <w:pPr>
              <w:pStyle w:val="Compact"/>
              <w:jc w:val="left"/>
            </w:pPr>
            <w:r>
              <w:t xml:space="preserve">P.adj</w:t>
            </w:r>
          </w:p>
        </w:tc>
        <w:tc>
          <w:tcPr/>
          <w:p>
            <w:pPr>
              <w:pStyle w:val="Compact"/>
              <w:jc w:val="left"/>
            </w:pPr>
            <w:r>
              <w:t xml:space="preserve">sign</w:t>
            </w:r>
          </w:p>
        </w:tc>
      </w:tr>
      <w:tr>
        <w:tc>
          <w:tcPr/>
          <w:p>
            <w:pPr>
              <w:pStyle w:val="Compact"/>
              <w:jc w:val="center"/>
            </w:pPr>
            <w:r>
              <w:rPr>
                <w:bCs/>
                <w:b/>
              </w:rPr>
              <w:t xml:space="preserve">PF - ST</w:t>
            </w:r>
          </w:p>
        </w:tc>
        <w:tc>
          <w:tcPr/>
          <w:p>
            <w:pPr>
              <w:pStyle w:val="Compact"/>
              <w:jc w:val="left"/>
            </w:pPr>
            <w:r>
              <w:t xml:space="preserve">15.27</w:t>
            </w:r>
          </w:p>
        </w:tc>
        <w:tc>
          <w:tcPr/>
          <w:p>
            <w:pPr>
              <w:pStyle w:val="Compact"/>
              <w:jc w:val="left"/>
            </w:pPr>
            <w:r>
              <w:t xml:space="preserve">25.12</w:t>
            </w:r>
          </w:p>
        </w:tc>
        <w:tc>
          <w:tcPr/>
          <w:p>
            <w:pPr>
              <w:pStyle w:val="Compact"/>
              <w:jc w:val="left"/>
            </w:pPr>
            <w:r>
              <w:t xml:space="preserve">1.635</w:t>
            </w:r>
          </w:p>
        </w:tc>
        <w:tc>
          <w:tcPr/>
          <w:p>
            <w:pPr>
              <w:pStyle w:val="Compact"/>
              <w:jc w:val="left"/>
            </w:pPr>
            <w:r>
              <w:t xml:space="preserve">0.1021</w:t>
            </w:r>
          </w:p>
        </w:tc>
        <w:tc>
          <w:tcPr/>
          <w:p>
            <w:pPr>
              <w:pStyle w:val="Compact"/>
              <w:jc w:val="left"/>
            </w:pPr>
            <w:r>
              <w:t xml:space="preserve">0.1021</w:t>
            </w:r>
          </w:p>
        </w:tc>
        <w:tc>
          <w:tcPr/>
          <w:p>
            <w:pPr>
              <w:pStyle w:val="Compact"/>
              <w:jc w:val="left"/>
            </w:pPr>
            <w:r>
              <w:t xml:space="preserve">FALSE</w:t>
            </w:r>
          </w:p>
        </w:tc>
      </w:tr>
      <w:tr>
        <w:tc>
          <w:tcPr/>
          <w:p>
            <w:pPr>
              <w:pStyle w:val="Compact"/>
              <w:jc w:val="center"/>
            </w:pPr>
            <w:r>
              <w:rPr>
                <w:bCs/>
                <w:b/>
              </w:rPr>
              <w:t xml:space="preserve">OL - PF</w:t>
            </w:r>
          </w:p>
        </w:tc>
        <w:tc>
          <w:tcPr/>
          <w:p>
            <w:pPr>
              <w:pStyle w:val="Compact"/>
              <w:jc w:val="left"/>
            </w:pPr>
            <w:r>
              <w:t xml:space="preserve">19.3</w:t>
            </w:r>
          </w:p>
        </w:tc>
        <w:tc>
          <w:tcPr/>
          <w:p>
            <w:pPr>
              <w:pStyle w:val="Compact"/>
              <w:jc w:val="left"/>
            </w:pPr>
            <w:r>
              <w:t xml:space="preserve">24.46</w:t>
            </w:r>
          </w:p>
        </w:tc>
        <w:tc>
          <w:tcPr/>
          <w:p>
            <w:pPr>
              <w:pStyle w:val="Compact"/>
              <w:jc w:val="left"/>
            </w:pPr>
            <w:r>
              <w:t xml:space="preserve">-2.214</w:t>
            </w:r>
          </w:p>
        </w:tc>
        <w:tc>
          <w:tcPr/>
          <w:p>
            <w:pPr>
              <w:pStyle w:val="Compact"/>
              <w:jc w:val="left"/>
            </w:pPr>
            <w:r>
              <w:t xml:space="preserve">0.02681</w:t>
            </w:r>
          </w:p>
        </w:tc>
        <w:tc>
          <w:tcPr/>
          <w:p>
            <w:pPr>
              <w:pStyle w:val="Compact"/>
              <w:jc w:val="left"/>
            </w:pPr>
            <w:r>
              <w:t xml:space="preserve">0.03574</w:t>
            </w:r>
          </w:p>
        </w:tc>
        <w:tc>
          <w:tcPr/>
          <w:p>
            <w:pPr>
              <w:pStyle w:val="Compact"/>
              <w:jc w:val="left"/>
            </w:pPr>
            <w:r>
              <w:t xml:space="preserve">TRUE</w:t>
            </w:r>
          </w:p>
        </w:tc>
      </w:tr>
      <w:tr>
        <w:tc>
          <w:tcPr/>
          <w:p>
            <w:pPr>
              <w:pStyle w:val="Compact"/>
              <w:jc w:val="center"/>
            </w:pPr>
            <w:r>
              <w:rPr>
                <w:bCs/>
                <w:b/>
              </w:rPr>
              <w:t xml:space="preserve">NV - PF</w:t>
            </w:r>
          </w:p>
        </w:tc>
        <w:tc>
          <w:tcPr/>
          <w:p>
            <w:pPr>
              <w:pStyle w:val="Compact"/>
              <w:jc w:val="left"/>
            </w:pPr>
            <w:r>
              <w:t xml:space="preserve">27.56</w:t>
            </w:r>
          </w:p>
        </w:tc>
        <w:tc>
          <w:tcPr/>
          <w:p>
            <w:pPr>
              <w:pStyle w:val="Compact"/>
              <w:jc w:val="left"/>
            </w:pPr>
            <w:r>
              <w:t xml:space="preserve">24.71</w:t>
            </w:r>
          </w:p>
        </w:tc>
        <w:tc>
          <w:tcPr/>
          <w:p>
            <w:pPr>
              <w:pStyle w:val="Compact"/>
              <w:jc w:val="left"/>
            </w:pPr>
            <w:r>
              <w:t xml:space="preserve">-3.215</w:t>
            </w:r>
          </w:p>
        </w:tc>
        <w:tc>
          <w:tcPr/>
          <w:p>
            <w:pPr>
              <w:pStyle w:val="Compact"/>
              <w:jc w:val="left"/>
            </w:pPr>
            <w:r>
              <w:t xml:space="preserve">0.001306</w:t>
            </w:r>
          </w:p>
        </w:tc>
        <w:tc>
          <w:tcPr/>
          <w:p>
            <w:pPr>
              <w:pStyle w:val="Compact"/>
              <w:jc w:val="left"/>
            </w:pPr>
            <w:r>
              <w:t xml:space="preserve">0.003485</w:t>
            </w:r>
          </w:p>
        </w:tc>
        <w:tc>
          <w:tcPr/>
          <w:p>
            <w:pPr>
              <w:pStyle w:val="Compact"/>
              <w:jc w:val="left"/>
            </w:pPr>
            <w:r>
              <w:t xml:space="preserve">TRUE</w:t>
            </w:r>
          </w:p>
        </w:tc>
      </w:tr>
      <w:tr>
        <w:tc>
          <w:tcPr/>
          <w:p>
            <w:pPr>
              <w:pStyle w:val="Compact"/>
              <w:jc w:val="center"/>
            </w:pPr>
            <w:r>
              <w:rPr>
                <w:bCs/>
                <w:b/>
              </w:rPr>
              <w:t xml:space="preserve">DK - PF</w:t>
            </w:r>
          </w:p>
        </w:tc>
        <w:tc>
          <w:tcPr/>
          <w:p>
            <w:pPr>
              <w:pStyle w:val="Compact"/>
              <w:jc w:val="left"/>
            </w:pPr>
            <w:r>
              <w:t xml:space="preserve">8.26</w:t>
            </w:r>
          </w:p>
        </w:tc>
        <w:tc>
          <w:tcPr/>
          <w:p>
            <w:pPr>
              <w:pStyle w:val="Compact"/>
              <w:jc w:val="left"/>
            </w:pPr>
            <w:r>
              <w:t xml:space="preserve">22.15</w:t>
            </w:r>
          </w:p>
        </w:tc>
        <w:tc>
          <w:tcPr/>
          <w:p>
            <w:pPr>
              <w:pStyle w:val="Compact"/>
              <w:jc w:val="left"/>
            </w:pPr>
            <w:r>
              <w:t xml:space="preserve">-3.131</w:t>
            </w:r>
          </w:p>
        </w:tc>
        <w:tc>
          <w:tcPr/>
          <w:p>
            <w:pPr>
              <w:pStyle w:val="Compact"/>
              <w:jc w:val="left"/>
            </w:pPr>
            <w:r>
              <w:t xml:space="preserve">0.001742</w:t>
            </w:r>
          </w:p>
        </w:tc>
        <w:tc>
          <w:tcPr/>
          <w:p>
            <w:pPr>
              <w:pStyle w:val="Compact"/>
              <w:jc w:val="left"/>
            </w:pPr>
            <w:r>
              <w:t xml:space="preserve">0.003485</w:t>
            </w:r>
          </w:p>
        </w:tc>
        <w:tc>
          <w:tcPr/>
          <w:p>
            <w:pPr>
              <w:pStyle w:val="Compact"/>
              <w:jc w:val="left"/>
            </w:pPr>
            <w:r>
              <w:t xml:space="preserve">TRUE</w:t>
            </w:r>
          </w:p>
        </w:tc>
      </w:tr>
    </w:tbl>
    <w:p>
      <w:r>
        <w:pict>
          <v:rect style="width:0;height:1.5pt" o:hralign="center" o:hrstd="t" o:hr="t"/>
        </w:pict>
      </w:r>
    </w:p>
    <w:p>
      <w:pPr>
        <w:pStyle w:val="FirstParagraph"/>
      </w:pPr>
      <w:r>
        <w:t xml:space="preserve">##One-way PERMANOVA</w:t>
      </w:r>
    </w:p>
    <w:p>
      <w:pPr>
        <w:pStyle w:val="BodyText"/>
      </w:pPr>
      <w:r>
        <w:t xml:space="preserve">Permutational methods are modern techniques, which gives much better statistical power then parametrical tests, especially on small and sparse (lot of NA) multiple samples. It widely used in ecology, starting from pioneering work</w:t>
      </w:r>
      <w:r>
        <w:t xml:space="preserve"> </w:t>
      </w:r>
      <w:hyperlink r:id="rId41">
        <w:r>
          <w:rPr>
            <w:rStyle w:val="Hyperlink"/>
          </w:rPr>
          <w:t xml:space="preserve">Anderson 2001</w:t>
        </w:r>
      </w:hyperlink>
      <w:r>
        <w:t xml:space="preserve">. Permutational MANOVA can be used in different schemas; here it is implemented in simplest one factor design based on function</w:t>
      </w:r>
      <w:r>
        <w:t xml:space="preserve"> </w:t>
      </w:r>
      <w:r>
        <w:rPr>
          <w:iCs/>
          <w:i/>
        </w:rPr>
        <w:t xml:space="preserve">adonis {vegan}</w:t>
      </w:r>
      <w:r>
        <w:t xml:space="preserve">. There is not realization of</w:t>
      </w:r>
      <w:r>
        <w:t xml:space="preserve"> </w:t>
      </w:r>
      <w:r>
        <w:rPr>
          <w:iCs/>
          <w:i/>
        </w:rPr>
        <w:t xml:space="preserve">post hoc</w:t>
      </w:r>
      <w:r>
        <w:t xml:space="preserve"> </w:t>
      </w:r>
      <w:r>
        <w:t xml:space="preserve">pairwise tests right now (vegan 2.3-3), and author of the package have no plans to do it in future, despite of demand from R community. In this script PERMANOVA calculated statistic for all groups altogether (pretty correct way), and then each of the group</w:t>
      </w:r>
      <w:r>
        <w:t xml:space="preserve"> </w:t>
      </w:r>
      <w:r>
        <w:rPr>
          <w:bCs/>
          <w:b/>
        </w:rPr>
        <w:t xml:space="preserve">pairwise against the first group (PF)</w:t>
      </w:r>
      <w:r>
        <w:t xml:space="preserve"> </w:t>
      </w:r>
      <w:r>
        <w:t xml:space="preserve">using additional call of the function. Seems it also correct way of using it, although I didn’t find examples of such analysis done before (people think analysis of permutational residuals may be more correct or computationally efficient way). So, you use these results at your own risk. In the commercial PRIMER software, written by author of the method, pairwise computation arranged by</w:t>
      </w:r>
      <w:r>
        <w:t xml:space="preserve"> </w:t>
      </w:r>
      <w:r>
        <w:rPr>
          <w:iCs/>
          <w:i/>
        </w:rPr>
        <w:t xml:space="preserve">post hoc</w:t>
      </w:r>
      <w:r>
        <w:t xml:space="preserve"> </w:t>
      </w:r>
      <w:r>
        <w:t xml:space="preserve">t-tests, as may be guessed from t-statistic in PRIMER’s results tables.</w:t>
      </w:r>
    </w:p>
    <w:p>
      <w:pPr>
        <w:pStyle w:val="BodyText"/>
      </w:pPr>
      <w:r>
        <w:t xml:space="preserve">##PERMANOVA with groups as factor:</w:t>
      </w:r>
    </w:p>
    <w:p>
      <w:pPr>
        <w:pStyle w:val="TableCaption"/>
      </w:pPr>
      <w:r>
        <w:t xml:space="preserve">Permutation: free. Number of permutations: 9999. Method: Euclidean</w:t>
      </w:r>
    </w:p>
    <w:tbl>
      <w:tblPr>
        <w:tblStyle w:val="Table"/>
        <w:tblW w:type="auto" w:w="0"/>
        <w:tblLook w:firstRow="1" w:lastRow="0" w:firstColumn="0" w:lastColumn="0" w:noHBand="0" w:noVBand="0" w:val="0020"/>
        <w:tblCaption w:val="Permutation: free. Number of permutations: 9999. Method: Euclidean"/>
      </w:tblPr>
      <w:tblGrid>
        <w:gridCol w:w="1320"/>
        <w:gridCol w:w="1320"/>
        <w:gridCol w:w="1320"/>
        <w:gridCol w:w="1320"/>
        <w:gridCol w:w="1320"/>
        <w:gridCol w:w="1320"/>
      </w:tblGrid>
      <w:tr>
        <w:trPr>
          <w:tblHeader w:val="true"/>
        </w:trPr>
        <w:tc>
          <w:tcPr/>
          <w:p>
            <w:pPr>
              <w:pStyle w:val="Compact"/>
              <w:jc w:val="center"/>
            </w:pPr>
            <w:r>
              <w:t xml:space="preserve"> </w:t>
            </w:r>
          </w:p>
        </w:tc>
        <w:tc>
          <w:tcPr/>
          <w:p>
            <w:pPr>
              <w:pStyle w:val="Compact"/>
              <w:jc w:val="left"/>
            </w:pPr>
            <w:r>
              <w:t xml:space="preserve">Df</w:t>
            </w:r>
          </w:p>
        </w:tc>
        <w:tc>
          <w:tcPr/>
          <w:p>
            <w:pPr>
              <w:pStyle w:val="Compact"/>
              <w:jc w:val="left"/>
            </w:pPr>
            <w:r>
              <w:t xml:space="preserve">SumOfSqs</w:t>
            </w:r>
          </w:p>
        </w:tc>
        <w:tc>
          <w:tcPr/>
          <w:p>
            <w:pPr>
              <w:pStyle w:val="Compact"/>
              <w:jc w:val="left"/>
            </w:pPr>
            <w:r>
              <w:t xml:space="preserve">R2</w:t>
            </w:r>
          </w:p>
        </w:tc>
        <w:tc>
          <w:tcPr/>
          <w:p>
            <w:pPr>
              <w:pStyle w:val="Compact"/>
              <w:jc w:val="left"/>
            </w:pPr>
            <w:r>
              <w:t xml:space="preserve">F</w:t>
            </w:r>
          </w:p>
        </w:tc>
        <w:tc>
          <w:tcPr/>
          <w:p>
            <w:pPr>
              <w:pStyle w:val="Compact"/>
              <w:jc w:val="left"/>
            </w:pPr>
            <w:r>
              <w:t xml:space="preserve">Pr(&gt;F)</w:t>
            </w:r>
          </w:p>
        </w:tc>
      </w:tr>
      <w:tr>
        <w:tc>
          <w:tcPr/>
          <w:p>
            <w:pPr>
              <w:pStyle w:val="Compact"/>
              <w:jc w:val="center"/>
            </w:pPr>
            <w:r>
              <w:rPr>
                <w:bCs/>
                <w:b/>
              </w:rPr>
              <w:t xml:space="preserve">gr</w:t>
            </w:r>
          </w:p>
        </w:tc>
        <w:tc>
          <w:tcPr/>
          <w:p>
            <w:pPr>
              <w:pStyle w:val="Compact"/>
              <w:jc w:val="left"/>
            </w:pPr>
            <w:r>
              <w:t xml:space="preserve">4</w:t>
            </w:r>
          </w:p>
        </w:tc>
        <w:tc>
          <w:tcPr/>
          <w:p>
            <w:pPr>
              <w:pStyle w:val="Compact"/>
              <w:jc w:val="left"/>
            </w:pPr>
            <w:r>
              <w:t xml:space="preserve">4422</w:t>
            </w:r>
          </w:p>
        </w:tc>
        <w:tc>
          <w:tcPr/>
          <w:p>
            <w:pPr>
              <w:pStyle w:val="Compact"/>
              <w:jc w:val="left"/>
            </w:pPr>
            <w:r>
              <w:t xml:space="preserve">0.1641</w:t>
            </w:r>
          </w:p>
        </w:tc>
        <w:tc>
          <w:tcPr/>
          <w:p>
            <w:pPr>
              <w:pStyle w:val="Compact"/>
              <w:jc w:val="left"/>
            </w:pPr>
            <w:r>
              <w:t xml:space="preserve">4.024</w:t>
            </w:r>
          </w:p>
        </w:tc>
        <w:tc>
          <w:tcPr/>
          <w:p>
            <w:pPr>
              <w:pStyle w:val="Compact"/>
              <w:jc w:val="left"/>
            </w:pPr>
            <w:r>
              <w:t xml:space="preserve">0.0042</w:t>
            </w:r>
          </w:p>
        </w:tc>
      </w:tr>
      <w:tr>
        <w:tc>
          <w:tcPr/>
          <w:p>
            <w:pPr>
              <w:pStyle w:val="Compact"/>
              <w:jc w:val="center"/>
            </w:pPr>
            <w:r>
              <w:rPr>
                <w:bCs/>
                <w:b/>
              </w:rPr>
              <w:t xml:space="preserve">Residual</w:t>
            </w:r>
          </w:p>
        </w:tc>
        <w:tc>
          <w:tcPr/>
          <w:p>
            <w:pPr>
              <w:pStyle w:val="Compact"/>
              <w:jc w:val="left"/>
            </w:pPr>
            <w:r>
              <w:t xml:space="preserve">82</w:t>
            </w:r>
          </w:p>
        </w:tc>
        <w:tc>
          <w:tcPr/>
          <w:p>
            <w:pPr>
              <w:pStyle w:val="Compact"/>
              <w:jc w:val="left"/>
            </w:pPr>
            <w:r>
              <w:t xml:space="preserve">22525</w:t>
            </w:r>
          </w:p>
        </w:tc>
        <w:tc>
          <w:tcPr/>
          <w:p>
            <w:pPr>
              <w:pStyle w:val="Compact"/>
              <w:jc w:val="left"/>
            </w:pPr>
            <w:r>
              <w:t xml:space="preserve">0.8359</w:t>
            </w:r>
          </w:p>
        </w:tc>
        <w:tc>
          <w:tcPr/>
          <w:p>
            <w:pPr>
              <w:pStyle w:val="Compact"/>
              <w:jc w:val="left"/>
            </w:pPr>
            <w:r>
              <w:t xml:space="preserve">NA</w:t>
            </w:r>
          </w:p>
        </w:tc>
        <w:tc>
          <w:tcPr/>
          <w:p>
            <w:pPr>
              <w:pStyle w:val="Compact"/>
              <w:jc w:val="left"/>
            </w:pPr>
            <w:r>
              <w:t xml:space="preserve">NA</w:t>
            </w:r>
          </w:p>
        </w:tc>
      </w:tr>
      <w:tr>
        <w:tc>
          <w:tcPr/>
          <w:p>
            <w:pPr>
              <w:pStyle w:val="Compact"/>
              <w:jc w:val="center"/>
            </w:pPr>
            <w:r>
              <w:rPr>
                <w:bCs/>
                <w:b/>
              </w:rPr>
              <w:t xml:space="preserve">Total</w:t>
            </w:r>
          </w:p>
        </w:tc>
        <w:tc>
          <w:tcPr/>
          <w:p>
            <w:pPr>
              <w:pStyle w:val="Compact"/>
              <w:jc w:val="left"/>
            </w:pPr>
            <w:r>
              <w:t xml:space="preserve">86</w:t>
            </w:r>
          </w:p>
        </w:tc>
        <w:tc>
          <w:tcPr/>
          <w:p>
            <w:pPr>
              <w:pStyle w:val="Compact"/>
              <w:jc w:val="left"/>
            </w:pPr>
            <w:r>
              <w:t xml:space="preserve">26946</w:t>
            </w:r>
          </w:p>
        </w:tc>
        <w:tc>
          <w:tcPr/>
          <w:p>
            <w:pPr>
              <w:pStyle w:val="Compact"/>
              <w:jc w:val="left"/>
            </w:pPr>
            <w:r>
              <w:t xml:space="preserve">1</w:t>
            </w:r>
          </w:p>
        </w:tc>
        <w:tc>
          <w:tcPr/>
          <w:p>
            <w:pPr>
              <w:pStyle w:val="Compact"/>
              <w:jc w:val="left"/>
            </w:pPr>
            <w:r>
              <w:t xml:space="preserve">NA</w:t>
            </w:r>
          </w:p>
        </w:tc>
        <w:tc>
          <w:tcPr/>
          <w:p>
            <w:pPr>
              <w:pStyle w:val="Compact"/>
              <w:jc w:val="left"/>
            </w:pPr>
            <w:r>
              <w:t xml:space="preserve">NA</w:t>
            </w:r>
          </w:p>
        </w:tc>
      </w:tr>
    </w:tbl>
    <w:p>
      <w:pPr>
        <w:pStyle w:val="BodyText"/>
      </w:pPr>
      <w:r>
        <w:t xml:space="preserve">###Kernel density estimates of permuted values (left, observed value of the statistic marked by vertical line) and QQ-plot of permutations (right, observed value of the statistic marked by horizontal line):</w:t>
      </w:r>
      <w:r>
        <w:t xml:space="preserve"> </w:t>
      </w:r>
      <w:r>
        <w:drawing>
          <wp:inline>
            <wp:extent cx="5334000" cy="4445000"/>
            <wp:effectExtent b="0" l="0" r="0" t="0"/>
            <wp:docPr descr="" title="" id="43" name="Picture"/>
            <a:graphic>
              <a:graphicData uri="http://schemas.openxmlformats.org/drawingml/2006/picture">
                <pic:pic>
                  <pic:nvPicPr>
                    <pic:cNvPr descr="multiple_groups_descriptive_files/figure-docx/unnamed-chunk-12-1.png" id="44" name="Picture"/>
                    <pic:cNvPicPr>
                      <a:picLocks noChangeArrowheads="1" noChangeAspect="1"/>
                    </pic:cNvPicPr>
                  </pic:nvPicPr>
                  <pic:blipFill>
                    <a:blip r:embed="rId4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Pairwise tests against the first group,</w:t>
      </w:r>
      <w:r>
        <w:t xml:space="preserve"> </w:t>
      </w:r>
      <w:r>
        <w:rPr>
          <w:bCs/>
          <w:b/>
        </w:rPr>
        <w:t xml:space="preserve">PF</w:t>
      </w:r>
      <w:r>
        <w:t xml:space="preserve">:</w:t>
      </w:r>
    </w:p>
    <w:p>
      <w:pPr>
        <w:pStyle w:val="SourceCode"/>
      </w:pPr>
      <w:r>
        <w:rPr>
          <w:rStyle w:val="VerbatimChar"/>
        </w:rPr>
        <w:t xml:space="preserve">## </w:t>
      </w:r>
      <w:r>
        <w:br/>
      </w:r>
      <w:r>
        <w:rPr>
          <w:rStyle w:val="VerbatimChar"/>
        </w:rPr>
        <w:t xml:space="preserve">## Group **OL** pairwise test against the 1st group:</w:t>
      </w:r>
      <w:r>
        <w:br/>
      </w:r>
      <w:r>
        <w:rPr>
          <w:rStyle w:val="VerbatimChar"/>
        </w:rPr>
        <w:t xml:space="preserve">## </w:t>
      </w:r>
      <w:r>
        <w:br/>
      </w:r>
      <w:r>
        <w:rPr>
          <w:rStyle w:val="VerbatimChar"/>
        </w:rPr>
        <w:t xml:space="preserve">##           Df SumsOfSqs MeanSqs F.Model   R2 Pr(&gt;F)  </w:t>
      </w:r>
      <w:r>
        <w:br/>
      </w:r>
      <w:r>
        <w:rPr>
          <w:rStyle w:val="VerbatimChar"/>
        </w:rPr>
        <w:t xml:space="preserve">## group      1      1728    1728    5.36 0.14  0.028 *</w:t>
      </w:r>
      <w:r>
        <w:br/>
      </w:r>
      <w:r>
        <w:rPr>
          <w:rStyle w:val="VerbatimChar"/>
        </w:rPr>
        <w:t xml:space="preserve">## Residuals 33     10647     323         0.86         </w:t>
      </w:r>
      <w:r>
        <w:br/>
      </w:r>
      <w:r>
        <w:rPr>
          <w:rStyle w:val="VerbatimChar"/>
        </w:rPr>
        <w:t xml:space="preserve">## Total     34     12375                 1.00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Group **DK** pairwise test against the 1st group:</w:t>
      </w:r>
      <w:r>
        <w:br/>
      </w:r>
      <w:r>
        <w:rPr>
          <w:rStyle w:val="VerbatimChar"/>
        </w:rPr>
        <w:t xml:space="preserve">## </w:t>
      </w:r>
      <w:r>
        <w:br/>
      </w:r>
      <w:r>
        <w:rPr>
          <w:rStyle w:val="VerbatimChar"/>
        </w:rPr>
        <w:t xml:space="preserve">##           Df SumsOfSqs MeanSqs F.Model   R2 Pr(&gt;F)    </w:t>
      </w:r>
      <w:r>
        <w:br/>
      </w:r>
      <w:r>
        <w:rPr>
          <w:rStyle w:val="VerbatimChar"/>
        </w:rPr>
        <w:t xml:space="preserve">## group      1      3091    3091    16.5 0.34 0.0004 ***</w:t>
      </w:r>
      <w:r>
        <w:br/>
      </w:r>
      <w:r>
        <w:rPr>
          <w:rStyle w:val="VerbatimChar"/>
        </w:rPr>
        <w:t xml:space="preserve">## Residuals 32      6002     188         0.66           </w:t>
      </w:r>
      <w:r>
        <w:br/>
      </w:r>
      <w:r>
        <w:rPr>
          <w:rStyle w:val="VerbatimChar"/>
        </w:rPr>
        <w:t xml:space="preserve">## Total     33      9092                 1.00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Group **ST** pairwise test against the 1st group:</w:t>
      </w:r>
      <w:r>
        <w:br/>
      </w:r>
      <w:r>
        <w:rPr>
          <w:rStyle w:val="VerbatimChar"/>
        </w:rPr>
        <w:t xml:space="preserve">## </w:t>
      </w:r>
      <w:r>
        <w:br/>
      </w:r>
      <w:r>
        <w:rPr>
          <w:rStyle w:val="VerbatimChar"/>
        </w:rPr>
        <w:t xml:space="preserve">##           Df SumsOfSqs MeanSqs F.Model   R2 Pr(&gt;F)  </w:t>
      </w:r>
      <w:r>
        <w:br/>
      </w:r>
      <w:r>
        <w:rPr>
          <w:rStyle w:val="VerbatimChar"/>
        </w:rPr>
        <w:t xml:space="preserve">## group      1      1328    1328    3.59 0.11  0.067 .</w:t>
      </w:r>
      <w:r>
        <w:br/>
      </w:r>
      <w:r>
        <w:rPr>
          <w:rStyle w:val="VerbatimChar"/>
        </w:rPr>
        <w:t xml:space="preserve">## Residuals 29     10710     369         0.89         </w:t>
      </w:r>
      <w:r>
        <w:br/>
      </w:r>
      <w:r>
        <w:rPr>
          <w:rStyle w:val="VerbatimChar"/>
        </w:rPr>
        <w:t xml:space="preserve">## Total     30     12038                 1.00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Group **NV** pairwise test against the 1st group:</w:t>
      </w:r>
      <w:r>
        <w:br/>
      </w:r>
      <w:r>
        <w:rPr>
          <w:rStyle w:val="VerbatimChar"/>
        </w:rPr>
        <w:t xml:space="preserve">## </w:t>
      </w:r>
      <w:r>
        <w:br/>
      </w:r>
      <w:r>
        <w:rPr>
          <w:rStyle w:val="VerbatimChar"/>
        </w:rPr>
        <w:t xml:space="preserve">##           Df SumsOfSqs MeanSqs F.Model    R2 Pr(&gt;F)   </w:t>
      </w:r>
      <w:r>
        <w:br/>
      </w:r>
      <w:r>
        <w:rPr>
          <w:rStyle w:val="VerbatimChar"/>
        </w:rPr>
        <w:t xml:space="preserve">## group      1      3684    3684    13.8 0.339 0.0016 **</w:t>
      </w:r>
      <w:r>
        <w:br/>
      </w:r>
      <w:r>
        <w:rPr>
          <w:rStyle w:val="VerbatimChar"/>
        </w:rPr>
        <w:t xml:space="preserve">## Residuals 27      7197     267         0.661          </w:t>
      </w:r>
      <w:r>
        <w:br/>
      </w:r>
      <w:r>
        <w:rPr>
          <w:rStyle w:val="VerbatimChar"/>
        </w:rPr>
        <w:t xml:space="preserve">## Total     28     10881                 1.000          </w:t>
      </w:r>
      <w:r>
        <w:br/>
      </w:r>
      <w:r>
        <w:rPr>
          <w:rStyle w:val="VerbatimChar"/>
        </w:rPr>
        <w:t xml:space="preserve">## ---</w:t>
      </w:r>
      <w:r>
        <w:br/>
      </w:r>
      <w:r>
        <w:rPr>
          <w:rStyle w:val="VerbatimChar"/>
        </w:rPr>
        <w:t xml:space="preserve">## Signif. codes:  0 '***' 0.001 '**' 0.01 '*' 0.05 '.' 0.1 ' ' 1</w:t>
      </w:r>
    </w:p>
    <w:p>
      <w:pPr>
        <w:pStyle w:val="TableCaption"/>
      </w:pPr>
      <w:r>
        <w:t xml:space="preserve">Table of</w:t>
      </w:r>
      <w:r>
        <w:t xml:space="preserve"> </w:t>
      </w:r>
      <w:r>
        <w:rPr>
          <w:iCs/>
          <w:i/>
        </w:rPr>
        <w:t xml:space="preserve">p</w:t>
      </w:r>
      <w:r>
        <w:t xml:space="preserve">-values in pairwise tests against the 1st group.</w:t>
      </w:r>
    </w:p>
    <w:tbl>
      <w:tblPr>
        <w:tblStyle w:val="Table"/>
        <w:tblW w:type="auto" w:w="0"/>
        <w:tblLook w:firstRow="1" w:lastRow="0" w:firstColumn="0" w:lastColumn="0" w:noHBand="0" w:noVBand="0" w:val="0020"/>
        <w:tblCaption w:val="Table of p-values in pairwise tests against the 1st group."/>
      </w:tblPr>
      <w:tblGrid>
        <w:gridCol w:w="1584"/>
        <w:gridCol w:w="1584"/>
        <w:gridCol w:w="1584"/>
        <w:gridCol w:w="1584"/>
        <w:gridCol w:w="1584"/>
      </w:tblGrid>
      <w:tr>
        <w:trPr>
          <w:tblHeader w:val="true"/>
        </w:trPr>
        <w:tc>
          <w:tcPr/>
          <w:p>
            <w:pPr>
              <w:pStyle w:val="Compact"/>
              <w:jc w:val="center"/>
            </w:pPr>
            <w:r>
              <w:t xml:space="preserve"> </w:t>
            </w:r>
          </w:p>
        </w:tc>
        <w:tc>
          <w:tcPr/>
          <w:p>
            <w:pPr>
              <w:pStyle w:val="Compact"/>
              <w:jc w:val="left"/>
            </w:pPr>
            <w:r>
              <w:t xml:space="preserve">OL</w:t>
            </w:r>
          </w:p>
        </w:tc>
        <w:tc>
          <w:tcPr/>
          <w:p>
            <w:pPr>
              <w:pStyle w:val="Compact"/>
              <w:jc w:val="left"/>
            </w:pPr>
            <w:r>
              <w:t xml:space="preserve">DK</w:t>
            </w:r>
          </w:p>
        </w:tc>
        <w:tc>
          <w:tcPr/>
          <w:p>
            <w:pPr>
              <w:pStyle w:val="Compact"/>
              <w:jc w:val="left"/>
            </w:pPr>
            <w:r>
              <w:t xml:space="preserve">ST</w:t>
            </w:r>
          </w:p>
        </w:tc>
        <w:tc>
          <w:tcPr/>
          <w:p>
            <w:pPr>
              <w:pStyle w:val="Compact"/>
              <w:jc w:val="left"/>
            </w:pPr>
            <w:r>
              <w:t xml:space="preserve">NV</w:t>
            </w:r>
          </w:p>
        </w:tc>
      </w:tr>
      <w:tr>
        <w:tc>
          <w:tcPr/>
          <w:p>
            <w:pPr>
              <w:pStyle w:val="Compact"/>
              <w:jc w:val="center"/>
            </w:pPr>
            <w:r>
              <w:rPr>
                <w:bCs/>
                <w:b/>
              </w:rPr>
              <w:t xml:space="preserve">Unadjusted</w:t>
            </w:r>
          </w:p>
        </w:tc>
        <w:tc>
          <w:tcPr/>
          <w:p>
            <w:pPr>
              <w:pStyle w:val="Compact"/>
              <w:jc w:val="left"/>
            </w:pPr>
            <w:r>
              <w:t xml:space="preserve">0.0282</w:t>
            </w:r>
          </w:p>
        </w:tc>
        <w:tc>
          <w:tcPr/>
          <w:p>
            <w:pPr>
              <w:pStyle w:val="Compact"/>
              <w:jc w:val="left"/>
            </w:pPr>
            <w:r>
              <w:t xml:space="preserve">0.0004</w:t>
            </w:r>
          </w:p>
        </w:tc>
        <w:tc>
          <w:tcPr/>
          <w:p>
            <w:pPr>
              <w:pStyle w:val="Compact"/>
              <w:jc w:val="left"/>
            </w:pPr>
            <w:r>
              <w:t xml:space="preserve">0.0672</w:t>
            </w:r>
          </w:p>
        </w:tc>
        <w:tc>
          <w:tcPr/>
          <w:p>
            <w:pPr>
              <w:pStyle w:val="Compact"/>
              <w:jc w:val="left"/>
            </w:pPr>
            <w:r>
              <w:t xml:space="preserve">0.0016</w:t>
            </w:r>
          </w:p>
        </w:tc>
      </w:tr>
      <w:tr>
        <w:tc>
          <w:tcPr/>
          <w:p>
            <w:pPr>
              <w:pStyle w:val="Compact"/>
              <w:jc w:val="center"/>
            </w:pPr>
            <w:r>
              <w:rPr>
                <w:bCs/>
                <w:b/>
              </w:rPr>
              <w:t xml:space="preserve">BH adjusted</w:t>
            </w:r>
          </w:p>
        </w:tc>
        <w:tc>
          <w:tcPr/>
          <w:p>
            <w:pPr>
              <w:pStyle w:val="Compact"/>
              <w:jc w:val="left"/>
            </w:pPr>
            <w:r>
              <w:t xml:space="preserve">0.0376</w:t>
            </w:r>
          </w:p>
        </w:tc>
        <w:tc>
          <w:tcPr/>
          <w:p>
            <w:pPr>
              <w:pStyle w:val="Compact"/>
              <w:jc w:val="left"/>
            </w:pPr>
            <w:r>
              <w:t xml:space="preserve">0.0016</w:t>
            </w:r>
          </w:p>
        </w:tc>
        <w:tc>
          <w:tcPr/>
          <w:p>
            <w:pPr>
              <w:pStyle w:val="Compact"/>
              <w:jc w:val="left"/>
            </w:pPr>
            <w:r>
              <w:t xml:space="preserve">0.0672</w:t>
            </w:r>
          </w:p>
        </w:tc>
        <w:tc>
          <w:tcPr/>
          <w:p>
            <w:pPr>
              <w:pStyle w:val="Compact"/>
              <w:jc w:val="left"/>
            </w:pPr>
            <w:r>
              <w:t xml:space="preserve">0.0032</w:t>
            </w:r>
          </w:p>
        </w:tc>
      </w:tr>
      <w:tr>
        <w:tc>
          <w:tcPr/>
          <w:p>
            <w:pPr>
              <w:pStyle w:val="Compact"/>
              <w:jc w:val="center"/>
            </w:pPr>
            <w:r>
              <w:rPr>
                <w:bCs/>
                <w:b/>
              </w:rPr>
              <w:t xml:space="preserve">Pseudo-F</w:t>
            </w:r>
          </w:p>
        </w:tc>
        <w:tc>
          <w:tcPr/>
          <w:p>
            <w:pPr>
              <w:pStyle w:val="Compact"/>
              <w:jc w:val="left"/>
            </w:pPr>
            <w:r>
              <w:t xml:space="preserve">5.355</w:t>
            </w:r>
          </w:p>
        </w:tc>
        <w:tc>
          <w:tcPr/>
          <w:p>
            <w:pPr>
              <w:pStyle w:val="Compact"/>
              <w:jc w:val="left"/>
            </w:pPr>
            <w:r>
              <w:t xml:space="preserve">16.48</w:t>
            </w:r>
          </w:p>
        </w:tc>
        <w:tc>
          <w:tcPr/>
          <w:p>
            <w:pPr>
              <w:pStyle w:val="Compact"/>
              <w:jc w:val="left"/>
            </w:pPr>
            <w:r>
              <w:t xml:space="preserve">3.595</w:t>
            </w:r>
          </w:p>
        </w:tc>
        <w:tc>
          <w:tcPr/>
          <w:p>
            <w:pPr>
              <w:pStyle w:val="Compact"/>
              <w:jc w:val="left"/>
            </w:pPr>
            <w:r>
              <w:t xml:space="preserve">13.82</w:t>
            </w:r>
          </w:p>
        </w:tc>
      </w:tr>
    </w:tbl>
    <w:p>
      <w:r>
        <w:pict>
          <v:rect style="width:0;height:1.5pt" o:hralign="center" o:hrstd="t" o:hr="t"/>
        </w:pict>
      </w:r>
    </w:p>
    <w:p>
      <w:pPr>
        <w:pStyle w:val="FirstParagraph"/>
      </w:pPr>
      <w:r>
        <w:t xml:space="preserve">##Bayesian analysis</w:t>
      </w:r>
    </w:p>
    <w:p>
      <w:pPr>
        <w:pStyle w:val="BodyText"/>
      </w:pPr>
      <w:r>
        <w:t xml:space="preserve">One more powerful analysis using randomization techniques, Bayesian MCMC model implemented here as in</w:t>
      </w:r>
      <w:r>
        <w:t xml:space="preserve"> </w:t>
      </w:r>
      <w:r>
        <w:rPr>
          <w:iCs/>
          <w:i/>
        </w:rPr>
        <w:t xml:space="preserve">JAGS</w:t>
      </w:r>
      <w:r>
        <w:t xml:space="preserve"> </w:t>
      </w:r>
      <w:r>
        <w:t xml:space="preserve">package. In current configuration the script assuming gamma-distribution and different SD for each group. Summary of results:</w:t>
      </w:r>
    </w:p>
    <w:p>
      <w:r>
        <w:pict>
          <v:rect style="width:0;height:1.5pt" o:hralign="center" o:hrstd="t" o:hr="t"/>
        </w:pict>
      </w:r>
    </w:p>
    <w:p>
      <w:pPr>
        <w:pStyle w:val="FirstParagraph"/>
      </w:pPr>
      <w:r>
        <w:t xml:space="preserve">##Robust statistics</w:t>
      </w:r>
      <w:r>
        <w:t xml:space="preserve"> </w:t>
      </w:r>
      <w:r>
        <w:t xml:space="preserve">Values in the tails of the distribution can have a strong influence on the mean. If values in the tails differ from a normal distribution, the power of a test is reduced and the effect size estimates are biased, even under slight deviations from normality</w:t>
      </w:r>
      <w:r>
        <w:t xml:space="preserve"> </w:t>
      </w:r>
      <w:hyperlink r:id="rId45">
        <w:r>
          <w:rPr>
            <w:rStyle w:val="Hyperlink"/>
          </w:rPr>
          <w:t xml:space="preserve">Wilcox, R. R. (2012)</w:t>
        </w:r>
      </w:hyperlink>
      <w:r>
        <w:t xml:space="preserve">. One way to deal with this problem is to remove the tails in the analysis by using</w:t>
      </w:r>
      <w:r>
        <w:t xml:space="preserve"> </w:t>
      </w:r>
      <w:r>
        <w:rPr>
          <w:iCs/>
          <w:i/>
        </w:rPr>
        <w:t xml:space="preserve">trimmed means</w:t>
      </w:r>
      <w:r>
        <w:t xml:space="preserve">. A recommended percentage of trimming is 20% from both tails (Wilcox, 2012), which means inferences are based on the 60% of the data in the middle of the distribution. Useful for the data, where clear outliers are visible on boxplots above.</w:t>
      </w:r>
    </w:p>
    <w:p>
      <w:pPr>
        <w:pStyle w:val="BodyText"/>
      </w:pPr>
      <w:r>
        <w:t xml:space="preserve">###Heteroscedastic one-way ANOVA for trimmed means.</w:t>
      </w:r>
      <w:r>
        <w:t xml:space="preserve"> </w:t>
      </w:r>
      <w:r>
        <w:t xml:space="preserve">Implemented here on the base of</w:t>
      </w:r>
      <w:r>
        <w:t xml:space="preserve"> </w:t>
      </w:r>
      <w:r>
        <w:rPr>
          <w:iCs/>
          <w:i/>
        </w:rPr>
        <w:t xml:space="preserve">WRS2</w:t>
      </w:r>
      <w:r>
        <w:t xml:space="preserve"> </w:t>
      </w:r>
      <w:r>
        <w:t xml:space="preserve">package. The</w:t>
      </w:r>
      <w:r>
        <w:t xml:space="preserve"> </w:t>
      </w:r>
      <w:r>
        <w:rPr>
          <w:iCs/>
          <w:i/>
        </w:rPr>
        <w:t xml:space="preserve">t1way</w:t>
      </w:r>
      <w:r>
        <w:t xml:space="preserve"> </w:t>
      </w:r>
      <w:r>
        <w:t xml:space="preserve">function computes a one-way ANOVA for the medians. Homoscedasticity assumption</w:t>
      </w:r>
      <w:r>
        <w:t xml:space="preserve"> </w:t>
      </w:r>
      <w:r>
        <w:t xml:space="preserve">not required. It uses a generalization of Welch?s method. Corresponding post hoc tests performed using</w:t>
      </w:r>
      <w:r>
        <w:t xml:space="preserve"> </w:t>
      </w:r>
      <w:r>
        <w:rPr>
          <w:iCs/>
          <w:i/>
        </w:rPr>
        <w:t xml:space="preserve">lincon</w:t>
      </w:r>
      <w:r>
        <w:t xml:space="preserve">. Trimming is 20%.</w:t>
      </w:r>
    </w:p>
    <w:p>
      <w:pPr>
        <w:pStyle w:val="SourceCode"/>
      </w:pPr>
      <w:r>
        <w:rPr>
          <w:rStyle w:val="VerbatimChar"/>
        </w:rPr>
        <w:t xml:space="preserve">## Call:</w:t>
      </w:r>
      <w:r>
        <w:br/>
      </w:r>
      <w:r>
        <w:rPr>
          <w:rStyle w:val="VerbatimChar"/>
        </w:rPr>
        <w:t xml:space="preserve">## t1way(formula = value ~ gr, data = alldata, tr = 0.2)</w:t>
      </w:r>
      <w:r>
        <w:br/>
      </w:r>
      <w:r>
        <w:rPr>
          <w:rStyle w:val="VerbatimChar"/>
        </w:rPr>
        <w:t xml:space="preserve">## </w:t>
      </w:r>
      <w:r>
        <w:br/>
      </w:r>
      <w:r>
        <w:rPr>
          <w:rStyle w:val="VerbatimChar"/>
        </w:rPr>
        <w:t xml:space="preserve">## Test statistic: F = 3.9894 </w:t>
      </w:r>
      <w:r>
        <w:br/>
      </w:r>
      <w:r>
        <w:rPr>
          <w:rStyle w:val="VerbatimChar"/>
        </w:rPr>
        <w:t xml:space="preserve">## Degrees of freedom 1: 4 </w:t>
      </w:r>
      <w:r>
        <w:br/>
      </w:r>
      <w:r>
        <w:rPr>
          <w:rStyle w:val="VerbatimChar"/>
        </w:rPr>
        <w:t xml:space="preserve">## Degrees of freedom 2: 24.31 </w:t>
      </w:r>
      <w:r>
        <w:br/>
      </w:r>
      <w:r>
        <w:rPr>
          <w:rStyle w:val="VerbatimChar"/>
        </w:rPr>
        <w:t xml:space="preserve">## p-value: 0.01261 </w:t>
      </w:r>
      <w:r>
        <w:br/>
      </w:r>
      <w:r>
        <w:rPr>
          <w:rStyle w:val="VerbatimChar"/>
        </w:rPr>
        <w:t xml:space="preserve">## </w:t>
      </w:r>
      <w:r>
        <w:br/>
      </w:r>
      <w:r>
        <w:rPr>
          <w:rStyle w:val="VerbatimChar"/>
        </w:rPr>
        <w:t xml:space="preserve">## Explanatory measure of effect size: 0.6 </w:t>
      </w:r>
      <w:r>
        <w:br/>
      </w:r>
      <w:r>
        <w:rPr>
          <w:rStyle w:val="VerbatimChar"/>
        </w:rPr>
        <w:t xml:space="preserve">## Bootstrap CI: [0.32; 0.81]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Group</w:t>
            </w:r>
          </w:p>
        </w:tc>
        <w:tc>
          <w:tcPr/>
          <w:p>
            <w:pPr>
              <w:pStyle w:val="Compact"/>
              <w:jc w:val="left"/>
            </w:pPr>
            <w:r>
              <w:t xml:space="preserve">psihat</w:t>
            </w:r>
          </w:p>
        </w:tc>
        <w:tc>
          <w:tcPr/>
          <w:p>
            <w:pPr>
              <w:pStyle w:val="Compact"/>
              <w:jc w:val="left"/>
            </w:pPr>
            <w:r>
              <w:t xml:space="preserve">ci.lower</w:t>
            </w:r>
          </w:p>
        </w:tc>
        <w:tc>
          <w:tcPr/>
          <w:p>
            <w:pPr>
              <w:pStyle w:val="Compact"/>
              <w:jc w:val="left"/>
            </w:pPr>
            <w:r>
              <w:t xml:space="preserve">ci.upper</w:t>
            </w:r>
          </w:p>
        </w:tc>
        <w:tc>
          <w:tcPr/>
          <w:p>
            <w:pPr>
              <w:pStyle w:val="Compact"/>
              <w:jc w:val="left"/>
            </w:pPr>
            <w:r>
              <w:t xml:space="preserve">p.value</w:t>
            </w:r>
          </w:p>
        </w:tc>
        <w:tc>
          <w:tcPr/>
          <w:p>
            <w:pPr>
              <w:pStyle w:val="Compact"/>
              <w:jc w:val="left"/>
            </w:pPr>
            <w:r>
              <w:t xml:space="preserve">sign</w:t>
            </w:r>
          </w:p>
        </w:tc>
      </w:tr>
      <w:tr>
        <w:tc>
          <w:tcPr/>
          <w:p>
            <w:pPr>
              <w:pStyle w:val="Compact"/>
              <w:jc w:val="left"/>
            </w:pPr>
            <w:r>
              <w:t xml:space="preserve">PF vs. OL</w:t>
            </w:r>
          </w:p>
        </w:tc>
        <w:tc>
          <w:tcPr/>
          <w:p>
            <w:pPr>
              <w:pStyle w:val="Compact"/>
              <w:jc w:val="left"/>
            </w:pPr>
            <w:r>
              <w:t xml:space="preserve">16.26</w:t>
            </w:r>
          </w:p>
        </w:tc>
        <w:tc>
          <w:tcPr/>
          <w:p>
            <w:pPr>
              <w:pStyle w:val="Compact"/>
              <w:jc w:val="left"/>
            </w:pPr>
            <w:r>
              <w:t xml:space="preserve">-2.795</w:t>
            </w:r>
          </w:p>
        </w:tc>
        <w:tc>
          <w:tcPr/>
          <w:p>
            <w:pPr>
              <w:pStyle w:val="Compact"/>
              <w:jc w:val="left"/>
            </w:pPr>
            <w:r>
              <w:t xml:space="preserve">35.31</w:t>
            </w:r>
          </w:p>
        </w:tc>
        <w:tc>
          <w:tcPr/>
          <w:p>
            <w:pPr>
              <w:pStyle w:val="Compact"/>
              <w:jc w:val="left"/>
            </w:pPr>
            <w:r>
              <w:t xml:space="preserve">0.1205</w:t>
            </w:r>
          </w:p>
        </w:tc>
        <w:tc>
          <w:tcPr/>
          <w:p>
            <w:pPr>
              <w:pStyle w:val="Compact"/>
              <w:jc w:val="left"/>
            </w:pPr>
            <w:r>
              <w:t xml:space="preserve">FALSE</w:t>
            </w:r>
          </w:p>
        </w:tc>
      </w:tr>
      <w:tr>
        <w:tc>
          <w:tcPr/>
          <w:p>
            <w:pPr>
              <w:pStyle w:val="Compact"/>
              <w:jc w:val="left"/>
            </w:pPr>
            <w:r>
              <w:t xml:space="preserve">PF vs. DK</w:t>
            </w:r>
          </w:p>
        </w:tc>
        <w:tc>
          <w:tcPr/>
          <w:p>
            <w:pPr>
              <w:pStyle w:val="Compact"/>
              <w:jc w:val="left"/>
            </w:pPr>
            <w:r>
              <w:t xml:space="preserve">19.4</w:t>
            </w:r>
          </w:p>
        </w:tc>
        <w:tc>
          <w:tcPr/>
          <w:p>
            <w:pPr>
              <w:pStyle w:val="Compact"/>
              <w:jc w:val="left"/>
            </w:pPr>
            <w:r>
              <w:t xml:space="preserve">0.6246</w:t>
            </w:r>
          </w:p>
        </w:tc>
        <w:tc>
          <w:tcPr/>
          <w:p>
            <w:pPr>
              <w:pStyle w:val="Compact"/>
              <w:jc w:val="left"/>
            </w:pPr>
            <w:r>
              <w:t xml:space="preserve">38.19</w:t>
            </w:r>
          </w:p>
        </w:tc>
        <w:tc>
          <w:tcPr/>
          <w:p>
            <w:pPr>
              <w:pStyle w:val="Compact"/>
              <w:jc w:val="left"/>
            </w:pPr>
            <w:r>
              <w:t xml:space="preserve">0.04107</w:t>
            </w:r>
          </w:p>
        </w:tc>
        <w:tc>
          <w:tcPr/>
          <w:p>
            <w:pPr>
              <w:pStyle w:val="Compact"/>
              <w:jc w:val="left"/>
            </w:pPr>
            <w:r>
              <w:t xml:space="preserve">TRUE</w:t>
            </w:r>
          </w:p>
        </w:tc>
      </w:tr>
      <w:tr>
        <w:tc>
          <w:tcPr/>
          <w:p>
            <w:pPr>
              <w:pStyle w:val="Compact"/>
              <w:jc w:val="left"/>
            </w:pPr>
            <w:r>
              <w:t xml:space="preserve">PF vs. ST</w:t>
            </w:r>
          </w:p>
        </w:tc>
        <w:tc>
          <w:tcPr/>
          <w:p>
            <w:pPr>
              <w:pStyle w:val="Compact"/>
              <w:jc w:val="left"/>
            </w:pPr>
            <w:r>
              <w:t xml:space="preserve">11.73</w:t>
            </w:r>
          </w:p>
        </w:tc>
        <w:tc>
          <w:tcPr/>
          <w:p>
            <w:pPr>
              <w:pStyle w:val="Compact"/>
              <w:jc w:val="left"/>
            </w:pPr>
            <w:r>
              <w:t xml:space="preserve">-8.933</w:t>
            </w:r>
          </w:p>
        </w:tc>
        <w:tc>
          <w:tcPr/>
          <w:p>
            <w:pPr>
              <w:pStyle w:val="Compact"/>
              <w:jc w:val="left"/>
            </w:pPr>
            <w:r>
              <w:t xml:space="preserve">32.39</w:t>
            </w:r>
          </w:p>
        </w:tc>
        <w:tc>
          <w:tcPr/>
          <w:p>
            <w:pPr>
              <w:pStyle w:val="Compact"/>
              <w:jc w:val="left"/>
            </w:pPr>
            <w:r>
              <w:t xml:space="preserve">0.498</w:t>
            </w:r>
          </w:p>
        </w:tc>
        <w:tc>
          <w:tcPr/>
          <w:p>
            <w:pPr>
              <w:pStyle w:val="Compact"/>
              <w:jc w:val="left"/>
            </w:pPr>
            <w:r>
              <w:t xml:space="preserve">FALSE</w:t>
            </w:r>
          </w:p>
        </w:tc>
      </w:tr>
      <w:tr>
        <w:tc>
          <w:tcPr/>
          <w:p>
            <w:pPr>
              <w:pStyle w:val="Compact"/>
              <w:jc w:val="left"/>
            </w:pPr>
            <w:r>
              <w:t xml:space="preserve">PF vs. NV</w:t>
            </w:r>
          </w:p>
        </w:tc>
        <w:tc>
          <w:tcPr/>
          <w:p>
            <w:pPr>
              <w:pStyle w:val="Compact"/>
              <w:jc w:val="left"/>
            </w:pPr>
            <w:r>
              <w:t xml:space="preserve">22.44</w:t>
            </w:r>
          </w:p>
        </w:tc>
        <w:tc>
          <w:tcPr/>
          <w:p>
            <w:pPr>
              <w:pStyle w:val="Compact"/>
              <w:jc w:val="left"/>
            </w:pPr>
            <w:r>
              <w:t xml:space="preserve">3.736</w:t>
            </w:r>
          </w:p>
        </w:tc>
        <w:tc>
          <w:tcPr/>
          <w:p>
            <w:pPr>
              <w:pStyle w:val="Compact"/>
              <w:jc w:val="left"/>
            </w:pPr>
            <w:r>
              <w:t xml:space="preserve">41.14</w:t>
            </w:r>
          </w:p>
        </w:tc>
        <w:tc>
          <w:tcPr/>
          <w:p>
            <w:pPr>
              <w:pStyle w:val="Compact"/>
              <w:jc w:val="left"/>
            </w:pPr>
            <w:r>
              <w:t xml:space="preserve">0.01549</w:t>
            </w:r>
          </w:p>
        </w:tc>
        <w:tc>
          <w:tcPr/>
          <w:p>
            <w:pPr>
              <w:pStyle w:val="Compact"/>
              <w:jc w:val="left"/>
            </w:pPr>
            <w:r>
              <w:t xml:space="preserve">TRUE</w:t>
            </w:r>
          </w:p>
        </w:tc>
      </w:tr>
      <w:tr>
        <w:tc>
          <w:tcPr/>
          <w:p>
            <w:pPr>
              <w:pStyle w:val="Compact"/>
              <w:jc w:val="left"/>
            </w:pPr>
            <w:r>
              <w:t xml:space="preserve">OL vs. DK</w:t>
            </w:r>
          </w:p>
        </w:tc>
        <w:tc>
          <w:tcPr/>
          <w:p>
            <w:pPr>
              <w:pStyle w:val="Compact"/>
              <w:jc w:val="left"/>
            </w:pPr>
            <w:r>
              <w:t xml:space="preserve">3.147</w:t>
            </w:r>
          </w:p>
        </w:tc>
        <w:tc>
          <w:tcPr/>
          <w:p>
            <w:pPr>
              <w:pStyle w:val="Compact"/>
              <w:jc w:val="left"/>
            </w:pPr>
            <w:r>
              <w:t xml:space="preserve">-10.89</w:t>
            </w:r>
          </w:p>
        </w:tc>
        <w:tc>
          <w:tcPr/>
          <w:p>
            <w:pPr>
              <w:pStyle w:val="Compact"/>
              <w:jc w:val="left"/>
            </w:pPr>
            <w:r>
              <w:t xml:space="preserve">17.18</w:t>
            </w:r>
          </w:p>
        </w:tc>
        <w:tc>
          <w:tcPr/>
          <w:p>
            <w:pPr>
              <w:pStyle w:val="Compact"/>
              <w:jc w:val="left"/>
            </w:pPr>
            <w:r>
              <w:t xml:space="preserve">0.498</w:t>
            </w:r>
          </w:p>
        </w:tc>
        <w:tc>
          <w:tcPr/>
          <w:p>
            <w:pPr>
              <w:pStyle w:val="Compact"/>
              <w:jc w:val="left"/>
            </w:pPr>
            <w:r>
              <w:t xml:space="preserve">FALSE</w:t>
            </w:r>
          </w:p>
        </w:tc>
      </w:tr>
      <w:tr>
        <w:tc>
          <w:tcPr/>
          <w:p>
            <w:pPr>
              <w:pStyle w:val="Compact"/>
              <w:jc w:val="left"/>
            </w:pPr>
            <w:r>
              <w:t xml:space="preserve">OL vs. ST</w:t>
            </w:r>
          </w:p>
        </w:tc>
        <w:tc>
          <w:tcPr/>
          <w:p>
            <w:pPr>
              <w:pStyle w:val="Compact"/>
              <w:jc w:val="left"/>
            </w:pPr>
            <w:r>
              <w:t xml:space="preserve">-4.531</w:t>
            </w:r>
          </w:p>
        </w:tc>
        <w:tc>
          <w:tcPr/>
          <w:p>
            <w:pPr>
              <w:pStyle w:val="Compact"/>
              <w:jc w:val="left"/>
            </w:pPr>
            <w:r>
              <w:t xml:space="preserve">-21.53</w:t>
            </w:r>
          </w:p>
        </w:tc>
        <w:tc>
          <w:tcPr/>
          <w:p>
            <w:pPr>
              <w:pStyle w:val="Compact"/>
              <w:jc w:val="left"/>
            </w:pPr>
            <w:r>
              <w:t xml:space="preserve">12.47</w:t>
            </w:r>
          </w:p>
        </w:tc>
        <w:tc>
          <w:tcPr/>
          <w:p>
            <w:pPr>
              <w:pStyle w:val="Compact"/>
              <w:jc w:val="left"/>
            </w:pPr>
            <w:r>
              <w:t xml:space="preserve">0.498</w:t>
            </w:r>
          </w:p>
        </w:tc>
        <w:tc>
          <w:tcPr/>
          <w:p>
            <w:pPr>
              <w:pStyle w:val="Compact"/>
              <w:jc w:val="left"/>
            </w:pPr>
            <w:r>
              <w:t xml:space="preserve">FALSE</w:t>
            </w:r>
          </w:p>
        </w:tc>
      </w:tr>
      <w:tr>
        <w:tc>
          <w:tcPr/>
          <w:p>
            <w:pPr>
              <w:pStyle w:val="Compact"/>
              <w:jc w:val="left"/>
            </w:pPr>
            <w:r>
              <w:t xml:space="preserve">OL vs. NV</w:t>
            </w:r>
          </w:p>
        </w:tc>
        <w:tc>
          <w:tcPr/>
          <w:p>
            <w:pPr>
              <w:pStyle w:val="Compact"/>
              <w:jc w:val="left"/>
            </w:pPr>
            <w:r>
              <w:t xml:space="preserve">6.181</w:t>
            </w:r>
          </w:p>
        </w:tc>
        <w:tc>
          <w:tcPr/>
          <w:p>
            <w:pPr>
              <w:pStyle w:val="Compact"/>
              <w:jc w:val="left"/>
            </w:pPr>
            <w:r>
              <w:t xml:space="preserve">-7.664</w:t>
            </w:r>
          </w:p>
        </w:tc>
        <w:tc>
          <w:tcPr/>
          <w:p>
            <w:pPr>
              <w:pStyle w:val="Compact"/>
              <w:jc w:val="left"/>
            </w:pPr>
            <w:r>
              <w:t xml:space="preserve">20.03</w:t>
            </w:r>
          </w:p>
        </w:tc>
        <w:tc>
          <w:tcPr/>
          <w:p>
            <w:pPr>
              <w:pStyle w:val="Compact"/>
              <w:jc w:val="left"/>
            </w:pPr>
            <w:r>
              <w:t xml:space="preserve">0.498</w:t>
            </w:r>
          </w:p>
        </w:tc>
        <w:tc>
          <w:tcPr/>
          <w:p>
            <w:pPr>
              <w:pStyle w:val="Compact"/>
              <w:jc w:val="left"/>
            </w:pPr>
            <w:r>
              <w:t xml:space="preserve">FALSE</w:t>
            </w:r>
          </w:p>
        </w:tc>
      </w:tr>
      <w:tr>
        <w:tc>
          <w:tcPr/>
          <w:p>
            <w:pPr>
              <w:pStyle w:val="Compact"/>
              <w:jc w:val="left"/>
            </w:pPr>
            <w:r>
              <w:t xml:space="preserve">DK vs. ST</w:t>
            </w:r>
          </w:p>
        </w:tc>
        <w:tc>
          <w:tcPr/>
          <w:p>
            <w:pPr>
              <w:pStyle w:val="Compact"/>
              <w:jc w:val="left"/>
            </w:pPr>
            <w:r>
              <w:t xml:space="preserve">-7.678</w:t>
            </w:r>
          </w:p>
        </w:tc>
        <w:tc>
          <w:tcPr/>
          <w:p>
            <w:pPr>
              <w:pStyle w:val="Compact"/>
              <w:jc w:val="left"/>
            </w:pPr>
            <w:r>
              <w:t xml:space="preserve">-24.33</w:t>
            </w:r>
          </w:p>
        </w:tc>
        <w:tc>
          <w:tcPr/>
          <w:p>
            <w:pPr>
              <w:pStyle w:val="Compact"/>
              <w:jc w:val="left"/>
            </w:pPr>
            <w:r>
              <w:t xml:space="preserve">8.977</w:t>
            </w:r>
          </w:p>
        </w:tc>
        <w:tc>
          <w:tcPr/>
          <w:p>
            <w:pPr>
              <w:pStyle w:val="Compact"/>
              <w:jc w:val="left"/>
            </w:pPr>
            <w:r>
              <w:t xml:space="preserve">0.498</w:t>
            </w:r>
          </w:p>
        </w:tc>
        <w:tc>
          <w:tcPr/>
          <w:p>
            <w:pPr>
              <w:pStyle w:val="Compact"/>
              <w:jc w:val="left"/>
            </w:pPr>
            <w:r>
              <w:t xml:space="preserve">FALSE</w:t>
            </w:r>
          </w:p>
        </w:tc>
      </w:tr>
      <w:tr>
        <w:tc>
          <w:tcPr/>
          <w:p>
            <w:pPr>
              <w:pStyle w:val="Compact"/>
              <w:jc w:val="left"/>
            </w:pPr>
            <w:r>
              <w:t xml:space="preserve">DK vs. NV</w:t>
            </w:r>
          </w:p>
        </w:tc>
        <w:tc>
          <w:tcPr/>
          <w:p>
            <w:pPr>
              <w:pStyle w:val="Compact"/>
              <w:jc w:val="left"/>
            </w:pPr>
            <w:r>
              <w:t xml:space="preserve">3.034</w:t>
            </w:r>
          </w:p>
        </w:tc>
        <w:tc>
          <w:tcPr/>
          <w:p>
            <w:pPr>
              <w:pStyle w:val="Compact"/>
              <w:jc w:val="left"/>
            </w:pPr>
            <w:r>
              <w:t xml:space="preserve">-10.32</w:t>
            </w:r>
          </w:p>
        </w:tc>
        <w:tc>
          <w:tcPr/>
          <w:p>
            <w:pPr>
              <w:pStyle w:val="Compact"/>
              <w:jc w:val="left"/>
            </w:pPr>
            <w:r>
              <w:t xml:space="preserve">16.39</w:t>
            </w:r>
          </w:p>
        </w:tc>
        <w:tc>
          <w:tcPr/>
          <w:p>
            <w:pPr>
              <w:pStyle w:val="Compact"/>
              <w:jc w:val="left"/>
            </w:pPr>
            <w:r>
              <w:t xml:space="preserve">0.498</w:t>
            </w:r>
          </w:p>
        </w:tc>
        <w:tc>
          <w:tcPr/>
          <w:p>
            <w:pPr>
              <w:pStyle w:val="Compact"/>
              <w:jc w:val="left"/>
            </w:pPr>
            <w:r>
              <w:t xml:space="preserve">FALSE</w:t>
            </w:r>
          </w:p>
        </w:tc>
      </w:tr>
      <w:tr>
        <w:tc>
          <w:tcPr/>
          <w:p>
            <w:pPr>
              <w:pStyle w:val="Compact"/>
              <w:jc w:val="left"/>
            </w:pPr>
            <w:r>
              <w:t xml:space="preserve">ST vs. NV</w:t>
            </w:r>
          </w:p>
        </w:tc>
        <w:tc>
          <w:tcPr/>
          <w:p>
            <w:pPr>
              <w:pStyle w:val="Compact"/>
              <w:jc w:val="left"/>
            </w:pPr>
            <w:r>
              <w:t xml:space="preserve">10.71</w:t>
            </w:r>
          </w:p>
        </w:tc>
        <w:tc>
          <w:tcPr/>
          <w:p>
            <w:pPr>
              <w:pStyle w:val="Compact"/>
              <w:jc w:val="left"/>
            </w:pPr>
            <w:r>
              <w:t xml:space="preserve">-5.792</w:t>
            </w:r>
          </w:p>
        </w:tc>
        <w:tc>
          <w:tcPr/>
          <w:p>
            <w:pPr>
              <w:pStyle w:val="Compact"/>
              <w:jc w:val="left"/>
            </w:pPr>
            <w:r>
              <w:t xml:space="preserve">27.22</w:t>
            </w:r>
          </w:p>
        </w:tc>
        <w:tc>
          <w:tcPr/>
          <w:p>
            <w:pPr>
              <w:pStyle w:val="Compact"/>
              <w:jc w:val="left"/>
            </w:pPr>
            <w:r>
              <w:t xml:space="preserve">0.3873</w:t>
            </w:r>
          </w:p>
        </w:tc>
        <w:tc>
          <w:tcPr/>
          <w:p>
            <w:pPr>
              <w:pStyle w:val="Compact"/>
              <w:jc w:val="left"/>
            </w:pPr>
            <w:r>
              <w:t xml:space="preserve">FALSE</w:t>
            </w:r>
          </w:p>
        </w:tc>
      </w:tr>
    </w:tbl>
    <w:p>
      <w:pPr>
        <w:pStyle w:val="BodyText"/>
      </w:pPr>
      <w:r>
        <w:t xml:space="preserve">###One-way ANOVA on means, dataset without outliers (Tukey’s definition):</w:t>
      </w:r>
    </w:p>
    <w:p>
      <w:pPr>
        <w:pStyle w:val="TableCaption"/>
      </w:pPr>
      <w:r>
        <w:t xml:space="preserve">Analysis of Variance Table</w:t>
      </w:r>
    </w:p>
    <w:tbl>
      <w:tblPr>
        <w:tblStyle w:val="Table"/>
        <w:tblW w:type="auto" w:w="0"/>
        <w:tblLook w:firstRow="1" w:lastRow="0" w:firstColumn="0" w:lastColumn="0" w:noHBand="0" w:noVBand="0" w:val="0020"/>
        <w:tblCaption w:val="Analysis of Variance Table"/>
      </w:tblPr>
      <w:tblGrid>
        <w:gridCol w:w="1320"/>
        <w:gridCol w:w="1320"/>
        <w:gridCol w:w="1320"/>
        <w:gridCol w:w="1320"/>
        <w:gridCol w:w="1320"/>
        <w:gridCol w:w="1320"/>
      </w:tblGrid>
      <w:tr>
        <w:trPr>
          <w:tblHeader w:val="true"/>
        </w:trPr>
        <w:tc>
          <w:tcPr/>
          <w:p>
            <w:pPr>
              <w:pStyle w:val="Compact"/>
              <w:jc w:val="center"/>
            </w:pPr>
            <w:r>
              <w:t xml:space="preserve"> </w:t>
            </w:r>
          </w:p>
        </w:tc>
        <w:tc>
          <w:tcPr/>
          <w:p>
            <w:pPr>
              <w:pStyle w:val="Compact"/>
              <w:jc w:val="left"/>
            </w:pPr>
            <w:r>
              <w:t xml:space="preserve">Df</w:t>
            </w:r>
          </w:p>
        </w:tc>
        <w:tc>
          <w:tcPr/>
          <w:p>
            <w:pPr>
              <w:pStyle w:val="Compact"/>
              <w:jc w:val="left"/>
            </w:pPr>
            <w:r>
              <w:t xml:space="preserve">Sum Sq</w:t>
            </w:r>
          </w:p>
        </w:tc>
        <w:tc>
          <w:tcPr/>
          <w:p>
            <w:pPr>
              <w:pStyle w:val="Compact"/>
              <w:jc w:val="left"/>
            </w:pPr>
            <w:r>
              <w:t xml:space="preserve">Mean Sq</w:t>
            </w:r>
          </w:p>
        </w:tc>
        <w:tc>
          <w:tcPr/>
          <w:p>
            <w:pPr>
              <w:pStyle w:val="Compact"/>
              <w:jc w:val="left"/>
            </w:pPr>
            <w:r>
              <w:t xml:space="preserve">F value</w:t>
            </w:r>
          </w:p>
        </w:tc>
        <w:tc>
          <w:tcPr/>
          <w:p>
            <w:pPr>
              <w:pStyle w:val="Compact"/>
              <w:jc w:val="left"/>
            </w:pPr>
            <w:r>
              <w:t xml:space="preserve">Pr(&gt;F)</w:t>
            </w:r>
          </w:p>
        </w:tc>
      </w:tr>
      <w:tr>
        <w:tc>
          <w:tcPr/>
          <w:p>
            <w:pPr>
              <w:pStyle w:val="Compact"/>
              <w:jc w:val="center"/>
            </w:pPr>
            <w:r>
              <w:rPr>
                <w:bCs/>
                <w:b/>
              </w:rPr>
              <w:t xml:space="preserve">group</w:t>
            </w:r>
          </w:p>
        </w:tc>
        <w:tc>
          <w:tcPr/>
          <w:p>
            <w:pPr>
              <w:pStyle w:val="Compact"/>
              <w:jc w:val="left"/>
            </w:pPr>
            <w:r>
              <w:t xml:space="preserve">4</w:t>
            </w:r>
          </w:p>
        </w:tc>
        <w:tc>
          <w:tcPr/>
          <w:p>
            <w:pPr>
              <w:pStyle w:val="Compact"/>
              <w:jc w:val="left"/>
            </w:pPr>
            <w:r>
              <w:t xml:space="preserve">4051</w:t>
            </w:r>
          </w:p>
        </w:tc>
        <w:tc>
          <w:tcPr/>
          <w:p>
            <w:pPr>
              <w:pStyle w:val="Compact"/>
              <w:jc w:val="left"/>
            </w:pPr>
            <w:r>
              <w:t xml:space="preserve">1013</w:t>
            </w:r>
          </w:p>
        </w:tc>
        <w:tc>
          <w:tcPr/>
          <w:p>
            <w:pPr>
              <w:pStyle w:val="Compact"/>
              <w:jc w:val="left"/>
            </w:pPr>
            <w:r>
              <w:t xml:space="preserve">4.933</w:t>
            </w:r>
          </w:p>
        </w:tc>
        <w:tc>
          <w:tcPr/>
          <w:p>
            <w:pPr>
              <w:pStyle w:val="Compact"/>
              <w:jc w:val="left"/>
            </w:pPr>
            <w:r>
              <w:t xml:space="preserve">0.001344</w:t>
            </w:r>
          </w:p>
        </w:tc>
      </w:tr>
      <w:tr>
        <w:tc>
          <w:tcPr/>
          <w:p>
            <w:pPr>
              <w:pStyle w:val="Compact"/>
              <w:jc w:val="center"/>
            </w:pPr>
            <w:r>
              <w:rPr>
                <w:bCs/>
                <w:b/>
              </w:rPr>
              <w:t xml:space="preserve">Residuals</w:t>
            </w:r>
          </w:p>
        </w:tc>
        <w:tc>
          <w:tcPr/>
          <w:p>
            <w:pPr>
              <w:pStyle w:val="Compact"/>
              <w:jc w:val="left"/>
            </w:pPr>
            <w:r>
              <w:t xml:space="preserve">78</w:t>
            </w:r>
          </w:p>
        </w:tc>
        <w:tc>
          <w:tcPr/>
          <w:p>
            <w:pPr>
              <w:pStyle w:val="Compact"/>
              <w:jc w:val="left"/>
            </w:pPr>
            <w:r>
              <w:t xml:space="preserve">16013</w:t>
            </w:r>
          </w:p>
        </w:tc>
        <w:tc>
          <w:tcPr/>
          <w:p>
            <w:pPr>
              <w:pStyle w:val="Compact"/>
              <w:jc w:val="left"/>
            </w:pPr>
            <w:r>
              <w:t xml:space="preserve">205.3</w:t>
            </w:r>
          </w:p>
        </w:tc>
        <w:tc>
          <w:tcPr/>
          <w:p>
            <w:pPr>
              <w:pStyle w:val="Compact"/>
              <w:jc w:val="left"/>
            </w:pPr>
            <w:r>
              <w:t xml:space="preserve">NA</w:t>
            </w:r>
          </w:p>
        </w:tc>
        <w:tc>
          <w:tcPr/>
          <w:p>
            <w:pPr>
              <w:pStyle w:val="Compact"/>
              <w:jc w:val="left"/>
            </w:pPr>
            <w:r>
              <w:t xml:space="preserve">NA</w:t>
            </w:r>
          </w:p>
        </w:tc>
      </w:tr>
    </w:tbl>
    <w:p>
      <w:pPr>
        <w:pStyle w:val="BodyText"/>
      </w:pPr>
      <w:r>
        <w:t xml:space="preserve">####Tukey</w:t>
      </w:r>
      <w:r>
        <w:t xml:space="preserve"> </w:t>
      </w:r>
      <w:r>
        <w:rPr>
          <w:iCs/>
          <w:i/>
        </w:rPr>
        <w:t xml:space="preserve">post hoc</w:t>
      </w:r>
      <w:r>
        <w:t xml:space="preserve"> </w:t>
      </w:r>
      <w:r>
        <w:t xml:space="preserve">test for multiple comparisons of means with 95% family-wise confidence level: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 </w:t>
            </w:r>
          </w:p>
        </w:tc>
        <w:tc>
          <w:tcPr/>
          <w:p>
            <w:pPr>
              <w:pStyle w:val="Compact"/>
              <w:jc w:val="left"/>
            </w:pPr>
            <w:r>
              <w:t xml:space="preserve">diff</w:t>
            </w:r>
          </w:p>
        </w:tc>
        <w:tc>
          <w:tcPr/>
          <w:p>
            <w:pPr>
              <w:pStyle w:val="Compact"/>
              <w:jc w:val="left"/>
            </w:pPr>
            <w:r>
              <w:t xml:space="preserve">lwr</w:t>
            </w:r>
          </w:p>
        </w:tc>
        <w:tc>
          <w:tcPr/>
          <w:p>
            <w:pPr>
              <w:pStyle w:val="Compact"/>
              <w:jc w:val="left"/>
            </w:pPr>
            <w:r>
              <w:t xml:space="preserve">upr</w:t>
            </w:r>
          </w:p>
        </w:tc>
        <w:tc>
          <w:tcPr/>
          <w:p>
            <w:pPr>
              <w:pStyle w:val="Compact"/>
              <w:jc w:val="left"/>
            </w:pPr>
            <w:r>
              <w:t xml:space="preserve">p.adj</w:t>
            </w:r>
          </w:p>
        </w:tc>
        <w:tc>
          <w:tcPr/>
          <w:p>
            <w:pPr>
              <w:pStyle w:val="Compact"/>
              <w:jc w:val="left"/>
            </w:pPr>
            <w:r>
              <w:t xml:space="preserve">sign.</w:t>
            </w:r>
          </w:p>
        </w:tc>
      </w:tr>
      <w:tr>
        <w:tc>
          <w:tcPr/>
          <w:p>
            <w:pPr>
              <w:pStyle w:val="Compact"/>
              <w:jc w:val="center"/>
            </w:pPr>
            <w:r>
              <w:rPr>
                <w:bCs/>
                <w:b/>
              </w:rPr>
              <w:t xml:space="preserve">NV-DK</w:t>
            </w:r>
          </w:p>
        </w:tc>
        <w:tc>
          <w:tcPr/>
          <w:p>
            <w:pPr>
              <w:pStyle w:val="Compact"/>
              <w:jc w:val="left"/>
            </w:pPr>
            <w:r>
              <w:t xml:space="preserve">-0.9367</w:t>
            </w:r>
          </w:p>
        </w:tc>
        <w:tc>
          <w:tcPr/>
          <w:p>
            <w:pPr>
              <w:pStyle w:val="Compact"/>
              <w:jc w:val="left"/>
            </w:pPr>
            <w:r>
              <w:t xml:space="preserve">-14.88</w:t>
            </w:r>
          </w:p>
        </w:tc>
        <w:tc>
          <w:tcPr/>
          <w:p>
            <w:pPr>
              <w:pStyle w:val="Compact"/>
              <w:jc w:val="left"/>
            </w:pPr>
            <w:r>
              <w:t xml:space="preserve">13.01</w:t>
            </w:r>
          </w:p>
        </w:tc>
        <w:tc>
          <w:tcPr/>
          <w:p>
            <w:pPr>
              <w:pStyle w:val="Compact"/>
              <w:jc w:val="left"/>
            </w:pPr>
            <w:r>
              <w:t xml:space="preserve">0.9997</w:t>
            </w:r>
          </w:p>
        </w:tc>
        <w:tc>
          <w:tcPr/>
          <w:p>
            <w:pPr>
              <w:pStyle w:val="Compact"/>
              <w:jc w:val="left"/>
            </w:pPr>
            <w:r>
              <w:t xml:space="preserve">FALSE</w:t>
            </w:r>
          </w:p>
        </w:tc>
      </w:tr>
      <w:tr>
        <w:tc>
          <w:tcPr/>
          <w:p>
            <w:pPr>
              <w:pStyle w:val="Compact"/>
              <w:jc w:val="center"/>
            </w:pPr>
            <w:r>
              <w:rPr>
                <w:bCs/>
                <w:b/>
              </w:rPr>
              <w:t xml:space="preserve">OL-DK</w:t>
            </w:r>
          </w:p>
        </w:tc>
        <w:tc>
          <w:tcPr/>
          <w:p>
            <w:pPr>
              <w:pStyle w:val="Compact"/>
              <w:jc w:val="left"/>
            </w:pPr>
            <w:r>
              <w:t xml:space="preserve">4.702</w:t>
            </w:r>
          </w:p>
        </w:tc>
        <w:tc>
          <w:tcPr/>
          <w:p>
            <w:pPr>
              <w:pStyle w:val="Compact"/>
              <w:jc w:val="left"/>
            </w:pPr>
            <w:r>
              <w:t xml:space="preserve">-8.116</w:t>
            </w:r>
          </w:p>
        </w:tc>
        <w:tc>
          <w:tcPr/>
          <w:p>
            <w:pPr>
              <w:pStyle w:val="Compact"/>
              <w:jc w:val="left"/>
            </w:pPr>
            <w:r>
              <w:t xml:space="preserve">17.52</w:t>
            </w:r>
          </w:p>
        </w:tc>
        <w:tc>
          <w:tcPr/>
          <w:p>
            <w:pPr>
              <w:pStyle w:val="Compact"/>
              <w:jc w:val="left"/>
            </w:pPr>
            <w:r>
              <w:t xml:space="preserve">0.8433</w:t>
            </w:r>
          </w:p>
        </w:tc>
        <w:tc>
          <w:tcPr/>
          <w:p>
            <w:pPr>
              <w:pStyle w:val="Compact"/>
              <w:jc w:val="left"/>
            </w:pPr>
            <w:r>
              <w:t xml:space="preserve">FALSE</w:t>
            </w:r>
          </w:p>
        </w:tc>
      </w:tr>
      <w:tr>
        <w:tc>
          <w:tcPr/>
          <w:p>
            <w:pPr>
              <w:pStyle w:val="Compact"/>
              <w:jc w:val="center"/>
            </w:pPr>
            <w:r>
              <w:rPr>
                <w:bCs/>
                <w:b/>
              </w:rPr>
              <w:t xml:space="preserve">PF-DK</w:t>
            </w:r>
          </w:p>
        </w:tc>
        <w:tc>
          <w:tcPr/>
          <w:p>
            <w:pPr>
              <w:pStyle w:val="Compact"/>
              <w:jc w:val="left"/>
            </w:pPr>
            <w:r>
              <w:t xml:space="preserve">19.37</w:t>
            </w:r>
          </w:p>
        </w:tc>
        <w:tc>
          <w:tcPr/>
          <w:p>
            <w:pPr>
              <w:pStyle w:val="Compact"/>
              <w:jc w:val="left"/>
            </w:pPr>
            <w:r>
              <w:t xml:space="preserve">5.429</w:t>
            </w:r>
          </w:p>
        </w:tc>
        <w:tc>
          <w:tcPr/>
          <w:p>
            <w:pPr>
              <w:pStyle w:val="Compact"/>
              <w:jc w:val="left"/>
            </w:pPr>
            <w:r>
              <w:t xml:space="preserve">33.32</w:t>
            </w:r>
          </w:p>
        </w:tc>
        <w:tc>
          <w:tcPr/>
          <w:p>
            <w:pPr>
              <w:pStyle w:val="Compact"/>
              <w:jc w:val="left"/>
            </w:pPr>
            <w:r>
              <w:t xml:space="preserve">0.001975</w:t>
            </w:r>
          </w:p>
        </w:tc>
        <w:tc>
          <w:tcPr/>
          <w:p>
            <w:pPr>
              <w:pStyle w:val="Compact"/>
              <w:jc w:val="left"/>
            </w:pPr>
            <w:r>
              <w:t xml:space="preserve">TRUE</w:t>
            </w:r>
          </w:p>
        </w:tc>
      </w:tr>
      <w:tr>
        <w:tc>
          <w:tcPr/>
          <w:p>
            <w:pPr>
              <w:pStyle w:val="Compact"/>
              <w:jc w:val="center"/>
            </w:pPr>
            <w:r>
              <w:rPr>
                <w:bCs/>
                <w:b/>
              </w:rPr>
              <w:t xml:space="preserve">ST-DK</w:t>
            </w:r>
          </w:p>
        </w:tc>
        <w:tc>
          <w:tcPr/>
          <w:p>
            <w:pPr>
              <w:pStyle w:val="Compact"/>
              <w:jc w:val="left"/>
            </w:pPr>
            <w:r>
              <w:t xml:space="preserve">8.775</w:t>
            </w:r>
          </w:p>
        </w:tc>
        <w:tc>
          <w:tcPr/>
          <w:p>
            <w:pPr>
              <w:pStyle w:val="Compact"/>
              <w:jc w:val="left"/>
            </w:pPr>
            <w:r>
              <w:t xml:space="preserve">-4.646</w:t>
            </w:r>
          </w:p>
        </w:tc>
        <w:tc>
          <w:tcPr/>
          <w:p>
            <w:pPr>
              <w:pStyle w:val="Compact"/>
              <w:jc w:val="left"/>
            </w:pPr>
            <w:r>
              <w:t xml:space="preserve">22.2</w:t>
            </w:r>
          </w:p>
        </w:tc>
        <w:tc>
          <w:tcPr/>
          <w:p>
            <w:pPr>
              <w:pStyle w:val="Compact"/>
              <w:jc w:val="left"/>
            </w:pPr>
            <w:r>
              <w:t xml:space="preserve">0.3663</w:t>
            </w:r>
          </w:p>
        </w:tc>
        <w:tc>
          <w:tcPr/>
          <w:p>
            <w:pPr>
              <w:pStyle w:val="Compact"/>
              <w:jc w:val="left"/>
            </w:pPr>
            <w:r>
              <w:t xml:space="preserve">FALSE</w:t>
            </w:r>
          </w:p>
        </w:tc>
      </w:tr>
      <w:tr>
        <w:tc>
          <w:tcPr/>
          <w:p>
            <w:pPr>
              <w:pStyle w:val="Compact"/>
              <w:jc w:val="center"/>
            </w:pPr>
            <w:r>
              <w:rPr>
                <w:bCs/>
                <w:b/>
              </w:rPr>
              <w:t xml:space="preserve">OL-NV</w:t>
            </w:r>
          </w:p>
        </w:tc>
        <w:tc>
          <w:tcPr/>
          <w:p>
            <w:pPr>
              <w:pStyle w:val="Compact"/>
              <w:jc w:val="left"/>
            </w:pPr>
            <w:r>
              <w:t xml:space="preserve">5.639</w:t>
            </w:r>
          </w:p>
        </w:tc>
        <w:tc>
          <w:tcPr/>
          <w:p>
            <w:pPr>
              <w:pStyle w:val="Compact"/>
              <w:jc w:val="left"/>
            </w:pPr>
            <w:r>
              <w:t xml:space="preserve">-8.454</w:t>
            </w:r>
          </w:p>
        </w:tc>
        <w:tc>
          <w:tcPr/>
          <w:p>
            <w:pPr>
              <w:pStyle w:val="Compact"/>
              <w:jc w:val="left"/>
            </w:pPr>
            <w:r>
              <w:t xml:space="preserve">19.73</w:t>
            </w:r>
          </w:p>
        </w:tc>
        <w:tc>
          <w:tcPr/>
          <w:p>
            <w:pPr>
              <w:pStyle w:val="Compact"/>
              <w:jc w:val="left"/>
            </w:pPr>
            <w:r>
              <w:t xml:space="preserve">0.7969</w:t>
            </w:r>
          </w:p>
        </w:tc>
        <w:tc>
          <w:tcPr/>
          <w:p>
            <w:pPr>
              <w:pStyle w:val="Compact"/>
              <w:jc w:val="left"/>
            </w:pPr>
            <w:r>
              <w:t xml:space="preserve">FALSE</w:t>
            </w:r>
          </w:p>
        </w:tc>
      </w:tr>
      <w:tr>
        <w:tc>
          <w:tcPr/>
          <w:p>
            <w:pPr>
              <w:pStyle w:val="Compact"/>
              <w:jc w:val="center"/>
            </w:pPr>
            <w:r>
              <w:rPr>
                <w:bCs/>
                <w:b/>
              </w:rPr>
              <w:t xml:space="preserve">PF-NV</w:t>
            </w:r>
          </w:p>
        </w:tc>
        <w:tc>
          <w:tcPr/>
          <w:p>
            <w:pPr>
              <w:pStyle w:val="Compact"/>
              <w:jc w:val="left"/>
            </w:pPr>
            <w:r>
              <w:t xml:space="preserve">20.31</w:t>
            </w:r>
          </w:p>
        </w:tc>
        <w:tc>
          <w:tcPr/>
          <w:p>
            <w:pPr>
              <w:pStyle w:val="Compact"/>
              <w:jc w:val="left"/>
            </w:pPr>
            <w:r>
              <w:t xml:space="preserve">5.185</w:t>
            </w:r>
          </w:p>
        </w:tc>
        <w:tc>
          <w:tcPr/>
          <w:p>
            <w:pPr>
              <w:pStyle w:val="Compact"/>
              <w:jc w:val="left"/>
            </w:pPr>
            <w:r>
              <w:t xml:space="preserve">35.43</w:t>
            </w:r>
          </w:p>
        </w:tc>
        <w:tc>
          <w:tcPr/>
          <w:p>
            <w:pPr>
              <w:pStyle w:val="Compact"/>
              <w:jc w:val="left"/>
            </w:pPr>
            <w:r>
              <w:t xml:space="preserve">0.003035</w:t>
            </w:r>
          </w:p>
        </w:tc>
        <w:tc>
          <w:tcPr/>
          <w:p>
            <w:pPr>
              <w:pStyle w:val="Compact"/>
              <w:jc w:val="left"/>
            </w:pPr>
            <w:r>
              <w:t xml:space="preserve">TRUE</w:t>
            </w:r>
          </w:p>
        </w:tc>
      </w:tr>
      <w:tr>
        <w:tc>
          <w:tcPr/>
          <w:p>
            <w:pPr>
              <w:pStyle w:val="Compact"/>
              <w:jc w:val="center"/>
            </w:pPr>
            <w:r>
              <w:rPr>
                <w:bCs/>
                <w:b/>
              </w:rPr>
              <w:t xml:space="preserve">ST-NV</w:t>
            </w:r>
          </w:p>
        </w:tc>
        <w:tc>
          <w:tcPr/>
          <w:p>
            <w:pPr>
              <w:pStyle w:val="Compact"/>
              <w:jc w:val="left"/>
            </w:pPr>
            <w:r>
              <w:t xml:space="preserve">9.711</w:t>
            </w:r>
          </w:p>
        </w:tc>
        <w:tc>
          <w:tcPr/>
          <w:p>
            <w:pPr>
              <w:pStyle w:val="Compact"/>
              <w:jc w:val="left"/>
            </w:pPr>
            <w:r>
              <w:t xml:space="preserve">-4.932</w:t>
            </w:r>
          </w:p>
        </w:tc>
        <w:tc>
          <w:tcPr/>
          <w:p>
            <w:pPr>
              <w:pStyle w:val="Compact"/>
              <w:jc w:val="left"/>
            </w:pPr>
            <w:r>
              <w:t xml:space="preserve">24.35</w:t>
            </w:r>
          </w:p>
        </w:tc>
        <w:tc>
          <w:tcPr/>
          <w:p>
            <w:pPr>
              <w:pStyle w:val="Compact"/>
              <w:jc w:val="left"/>
            </w:pPr>
            <w:r>
              <w:t xml:space="preserve">0.3518</w:t>
            </w:r>
          </w:p>
        </w:tc>
        <w:tc>
          <w:tcPr/>
          <w:p>
            <w:pPr>
              <w:pStyle w:val="Compact"/>
              <w:jc w:val="left"/>
            </w:pPr>
            <w:r>
              <w:t xml:space="preserve">FALSE</w:t>
            </w:r>
          </w:p>
        </w:tc>
      </w:tr>
      <w:tr>
        <w:tc>
          <w:tcPr/>
          <w:p>
            <w:pPr>
              <w:pStyle w:val="Compact"/>
              <w:jc w:val="center"/>
            </w:pPr>
            <w:r>
              <w:rPr>
                <w:bCs/>
                <w:b/>
              </w:rPr>
              <w:t xml:space="preserve">PF-OL</w:t>
            </w:r>
          </w:p>
        </w:tc>
        <w:tc>
          <w:tcPr/>
          <w:p>
            <w:pPr>
              <w:pStyle w:val="Compact"/>
              <w:jc w:val="left"/>
            </w:pPr>
            <w:r>
              <w:t xml:space="preserve">14.67</w:t>
            </w:r>
          </w:p>
        </w:tc>
        <w:tc>
          <w:tcPr/>
          <w:p>
            <w:pPr>
              <w:pStyle w:val="Compact"/>
              <w:jc w:val="left"/>
            </w:pPr>
            <w:r>
              <w:t xml:space="preserve">0.5765</w:t>
            </w:r>
          </w:p>
        </w:tc>
        <w:tc>
          <w:tcPr/>
          <w:p>
            <w:pPr>
              <w:pStyle w:val="Compact"/>
              <w:jc w:val="left"/>
            </w:pPr>
            <w:r>
              <w:t xml:space="preserve">28.76</w:t>
            </w:r>
          </w:p>
        </w:tc>
        <w:tc>
          <w:tcPr/>
          <w:p>
            <w:pPr>
              <w:pStyle w:val="Compact"/>
              <w:jc w:val="left"/>
            </w:pPr>
            <w:r>
              <w:t xml:space="preserve">0.03718</w:t>
            </w:r>
          </w:p>
        </w:tc>
        <w:tc>
          <w:tcPr/>
          <w:p>
            <w:pPr>
              <w:pStyle w:val="Compact"/>
              <w:jc w:val="left"/>
            </w:pPr>
            <w:r>
              <w:t xml:space="preserve">TRUE</w:t>
            </w:r>
          </w:p>
        </w:tc>
      </w:tr>
      <w:tr>
        <w:tc>
          <w:tcPr/>
          <w:p>
            <w:pPr>
              <w:pStyle w:val="Compact"/>
              <w:jc w:val="center"/>
            </w:pPr>
            <w:r>
              <w:rPr>
                <w:bCs/>
                <w:b/>
              </w:rPr>
              <w:t xml:space="preserve">ST-OL</w:t>
            </w:r>
          </w:p>
        </w:tc>
        <w:tc>
          <w:tcPr/>
          <w:p>
            <w:pPr>
              <w:pStyle w:val="Compact"/>
              <w:jc w:val="left"/>
            </w:pPr>
            <w:r>
              <w:t xml:space="preserve">4.072</w:t>
            </w:r>
          </w:p>
        </w:tc>
        <w:tc>
          <w:tcPr/>
          <w:p>
            <w:pPr>
              <w:pStyle w:val="Compact"/>
              <w:jc w:val="left"/>
            </w:pPr>
            <w:r>
              <w:t xml:space="preserve">-9.504</w:t>
            </w:r>
          </w:p>
        </w:tc>
        <w:tc>
          <w:tcPr/>
          <w:p>
            <w:pPr>
              <w:pStyle w:val="Compact"/>
              <w:jc w:val="left"/>
            </w:pPr>
            <w:r>
              <w:t xml:space="preserve">17.65</w:t>
            </w:r>
          </w:p>
        </w:tc>
        <w:tc>
          <w:tcPr/>
          <w:p>
            <w:pPr>
              <w:pStyle w:val="Compact"/>
              <w:jc w:val="left"/>
            </w:pPr>
            <w:r>
              <w:t xml:space="preserve">0.918</w:t>
            </w:r>
          </w:p>
        </w:tc>
        <w:tc>
          <w:tcPr/>
          <w:p>
            <w:pPr>
              <w:pStyle w:val="Compact"/>
              <w:jc w:val="left"/>
            </w:pPr>
            <w:r>
              <w:t xml:space="preserve">FALSE</w:t>
            </w:r>
          </w:p>
        </w:tc>
      </w:tr>
      <w:tr>
        <w:tc>
          <w:tcPr/>
          <w:p>
            <w:pPr>
              <w:pStyle w:val="Compact"/>
              <w:jc w:val="center"/>
            </w:pPr>
            <w:r>
              <w:rPr>
                <w:bCs/>
                <w:b/>
              </w:rPr>
              <w:t xml:space="preserve">ST-PF</w:t>
            </w:r>
          </w:p>
        </w:tc>
        <w:tc>
          <w:tcPr/>
          <w:p>
            <w:pPr>
              <w:pStyle w:val="Compact"/>
              <w:jc w:val="left"/>
            </w:pPr>
            <w:r>
              <w:t xml:space="preserve">-10.6</w:t>
            </w:r>
          </w:p>
        </w:tc>
        <w:tc>
          <w:tcPr/>
          <w:p>
            <w:pPr>
              <w:pStyle w:val="Compact"/>
              <w:jc w:val="left"/>
            </w:pPr>
            <w:r>
              <w:t xml:space="preserve">-25.24</w:t>
            </w:r>
          </w:p>
        </w:tc>
        <w:tc>
          <w:tcPr/>
          <w:p>
            <w:pPr>
              <w:pStyle w:val="Compact"/>
              <w:jc w:val="left"/>
            </w:pPr>
            <w:r>
              <w:t xml:space="preserve">4.046</w:t>
            </w:r>
          </w:p>
        </w:tc>
        <w:tc>
          <w:tcPr/>
          <w:p>
            <w:pPr>
              <w:pStyle w:val="Compact"/>
              <w:jc w:val="left"/>
            </w:pPr>
            <w:r>
              <w:t xml:space="preserve">0.2658</w:t>
            </w:r>
          </w:p>
        </w:tc>
        <w:tc>
          <w:tcPr/>
          <w:p>
            <w:pPr>
              <w:pStyle w:val="Compact"/>
              <w:jc w:val="left"/>
            </w:pPr>
            <w:r>
              <w:t xml:space="preserve">FALSE</w:t>
            </w:r>
          </w:p>
        </w:tc>
      </w:tr>
    </w:tbl>
    <w:p>
      <w:pPr>
        <w:pStyle w:val="BodyText"/>
      </w:pPr>
      <w:r>
        <w:t xml:space="preserve">Used dataset without outliers was saved to file</w:t>
      </w:r>
      <w:r>
        <w:t xml:space="preserve"> </w:t>
      </w:r>
      <w:r>
        <w:rPr>
          <w:bCs/>
          <w:b/>
        </w:rPr>
        <w:t xml:space="preserve">example_tukeyrobust.txt</w:t>
      </w:r>
    </w:p>
    <w:p>
      <w:pPr>
        <w:pStyle w:val="BodyText"/>
      </w:pPr>
      <w:r>
        <w:t xml:space="preserve">The boxplot and the violin plot for dataset without outliers (new ones may appear):</w:t>
      </w:r>
      <w:r>
        <w:t xml:space="preserve"> </w:t>
      </w:r>
      <w:r>
        <w:drawing>
          <wp:inline>
            <wp:extent cx="5334000" cy="5334000"/>
            <wp:effectExtent b="0" l="0" r="0" t="0"/>
            <wp:docPr descr="" title="" id="47" name="Picture"/>
            <a:graphic>
              <a:graphicData uri="http://schemas.openxmlformats.org/drawingml/2006/picture">
                <pic:pic>
                  <pic:nvPicPr>
                    <pic:cNvPr descr="multiple_groups_descriptive_files/figure-docx/unnamed-chunk-19-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r>
        <w:br w:type="page"/>
      </w:r>
    </w:p>
    <w:p>
      <w:pPr>
        <w:pStyle w:val="FirstParagraph"/>
      </w:pPr>
      <w:r>
        <w:t xml:space="preserve">#Descriptive statistic for</w:t>
      </w:r>
      <w:r>
        <w:t xml:space="preserve"> </w:t>
      </w:r>
      <w:r>
        <w:rPr>
          <w:bCs/>
          <w:b/>
        </w:rPr>
        <w:t xml:space="preserve">example</w:t>
      </w:r>
      <w:r>
        <w:t xml:space="preserve">:</w:t>
      </w:r>
    </w:p>
    <w:p>
      <w:pPr>
        <w:pStyle w:val="TableCaption"/>
      </w:pPr>
      <w:r>
        <w:t xml:space="preserve">Table continues below</w:t>
      </w:r>
    </w:p>
    <w:tbl>
      <w:tblPr>
        <w:tblStyle w:val="Table"/>
        <w:tblW w:type="pct" w:w="5000"/>
        <w:tblLook w:firstRow="1" w:lastRow="0" w:firstColumn="0" w:lastColumn="0" w:noHBand="0" w:noVBand="0" w:val="0020"/>
        <w:tblCaption w:val="Table continues below"/>
      </w:tblPr>
      <w:tblGrid>
        <w:gridCol w:w="596"/>
        <w:gridCol w:w="596"/>
        <w:gridCol w:w="681"/>
        <w:gridCol w:w="340"/>
        <w:gridCol w:w="340"/>
        <w:gridCol w:w="596"/>
        <w:gridCol w:w="596"/>
        <w:gridCol w:w="596"/>
        <w:gridCol w:w="596"/>
        <w:gridCol w:w="596"/>
        <w:gridCol w:w="596"/>
        <w:gridCol w:w="596"/>
        <w:gridCol w:w="596"/>
        <w:gridCol w:w="596"/>
      </w:tblGrid>
      <w:tr>
        <w:trPr>
          <w:tblHeader w:val="true"/>
        </w:trPr>
        <w:tc>
          <w:tcPr/>
          <w:p>
            <w:pPr>
              <w:pStyle w:val="Compact"/>
              <w:jc w:val="left"/>
            </w:pPr>
            <w:r>
              <w:t xml:space="preserve">group</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N</w:t>
            </w:r>
          </w:p>
        </w:tc>
        <w:tc>
          <w:tcPr/>
          <w:p>
            <w:pPr>
              <w:pStyle w:val="Compact"/>
              <w:jc w:val="left"/>
            </w:pPr>
            <w:r>
              <w:t xml:space="preserve">na</w:t>
            </w:r>
          </w:p>
        </w:tc>
        <w:tc>
          <w:tcPr/>
          <w:p>
            <w:pPr>
              <w:pStyle w:val="Compact"/>
              <w:jc w:val="left"/>
            </w:pPr>
            <w:r>
              <w:t xml:space="preserve">min</w:t>
            </w:r>
          </w:p>
        </w:tc>
        <w:tc>
          <w:tcPr/>
          <w:p>
            <w:pPr>
              <w:pStyle w:val="Compact"/>
              <w:jc w:val="left"/>
            </w:pPr>
            <w:r>
              <w:t xml:space="preserve">max</w:t>
            </w:r>
          </w:p>
        </w:tc>
        <w:tc>
          <w:tcPr/>
          <w:p>
            <w:pPr>
              <w:pStyle w:val="Compact"/>
              <w:jc w:val="left"/>
            </w:pPr>
            <w:r>
              <w:t xml:space="preserve">range</w:t>
            </w:r>
          </w:p>
        </w:tc>
        <w:tc>
          <w:tcPr/>
          <w:p>
            <w:pPr>
              <w:pStyle w:val="Compact"/>
              <w:jc w:val="left"/>
            </w:pPr>
            <w:r>
              <w:t xml:space="preserve">sd</w:t>
            </w:r>
          </w:p>
        </w:tc>
        <w:tc>
          <w:tcPr/>
          <w:p>
            <w:pPr>
              <w:pStyle w:val="Compact"/>
              <w:jc w:val="left"/>
            </w:pPr>
            <w:r>
              <w:t xml:space="preserve">sem</w:t>
            </w:r>
          </w:p>
        </w:tc>
        <w:tc>
          <w:tcPr/>
          <w:p>
            <w:pPr>
              <w:pStyle w:val="Compact"/>
              <w:jc w:val="left"/>
            </w:pPr>
            <w:r>
              <w:t xml:space="preserve">Q25</w:t>
            </w:r>
          </w:p>
        </w:tc>
        <w:tc>
          <w:tcPr/>
          <w:p>
            <w:pPr>
              <w:pStyle w:val="Compact"/>
              <w:jc w:val="left"/>
            </w:pPr>
            <w:r>
              <w:t xml:space="preserve">Q75</w:t>
            </w:r>
          </w:p>
        </w:tc>
        <w:tc>
          <w:tcPr/>
          <w:p>
            <w:pPr>
              <w:pStyle w:val="Compact"/>
              <w:jc w:val="left"/>
            </w:pPr>
            <w:r>
              <w:t xml:space="preserve">IQR</w:t>
            </w:r>
          </w:p>
        </w:tc>
        <w:tc>
          <w:tcPr/>
          <w:p>
            <w:pPr>
              <w:pStyle w:val="Compact"/>
              <w:jc w:val="left"/>
            </w:pPr>
            <w:r>
              <w:t xml:space="preserve">ci</w:t>
            </w:r>
          </w:p>
        </w:tc>
      </w:tr>
      <w:tr>
        <w:tc>
          <w:tcPr/>
          <w:p>
            <w:pPr>
              <w:pStyle w:val="Compact"/>
              <w:jc w:val="left"/>
            </w:pPr>
            <w:r>
              <w:t xml:space="preserve">PF</w:t>
            </w:r>
          </w:p>
        </w:tc>
        <w:tc>
          <w:tcPr/>
          <w:p>
            <w:pPr>
              <w:pStyle w:val="Compact"/>
              <w:jc w:val="left"/>
            </w:pPr>
            <w:r>
              <w:t xml:space="preserve">54</w:t>
            </w:r>
          </w:p>
        </w:tc>
        <w:tc>
          <w:tcPr/>
          <w:p>
            <w:pPr>
              <w:pStyle w:val="Compact"/>
              <w:jc w:val="left"/>
            </w:pPr>
            <w:r>
              <w:t xml:space="preserve">53.83</w:t>
            </w:r>
          </w:p>
        </w:tc>
        <w:tc>
          <w:tcPr/>
          <w:p>
            <w:pPr>
              <w:pStyle w:val="Compact"/>
              <w:jc w:val="left"/>
            </w:pPr>
            <w:r>
              <w:t xml:space="preserve">14</w:t>
            </w:r>
          </w:p>
        </w:tc>
        <w:tc>
          <w:tcPr/>
          <w:p>
            <w:pPr>
              <w:pStyle w:val="Compact"/>
              <w:jc w:val="left"/>
            </w:pPr>
            <w:r>
              <w:t xml:space="preserve">7</w:t>
            </w:r>
          </w:p>
        </w:tc>
        <w:tc>
          <w:tcPr/>
          <w:p>
            <w:pPr>
              <w:pStyle w:val="Compact"/>
              <w:jc w:val="left"/>
            </w:pPr>
            <w:r>
              <w:t xml:space="preserve">22.32</w:t>
            </w:r>
          </w:p>
        </w:tc>
        <w:tc>
          <w:tcPr/>
          <w:p>
            <w:pPr>
              <w:pStyle w:val="Compact"/>
              <w:jc w:val="left"/>
            </w:pPr>
            <w:r>
              <w:t xml:space="preserve">78.48</w:t>
            </w:r>
          </w:p>
        </w:tc>
        <w:tc>
          <w:tcPr/>
          <w:p>
            <w:pPr>
              <w:pStyle w:val="Compact"/>
              <w:jc w:val="left"/>
            </w:pPr>
            <w:r>
              <w:t xml:space="preserve">56.16</w:t>
            </w:r>
          </w:p>
        </w:tc>
        <w:tc>
          <w:tcPr/>
          <w:p>
            <w:pPr>
              <w:pStyle w:val="Compact"/>
              <w:jc w:val="left"/>
            </w:pPr>
            <w:r>
              <w:t xml:space="preserve">17.56</w:t>
            </w:r>
          </w:p>
        </w:tc>
        <w:tc>
          <w:tcPr/>
          <w:p>
            <w:pPr>
              <w:pStyle w:val="Compact"/>
              <w:jc w:val="left"/>
            </w:pPr>
            <w:r>
              <w:t xml:space="preserve">4.694</w:t>
            </w:r>
          </w:p>
        </w:tc>
        <w:tc>
          <w:tcPr/>
          <w:p>
            <w:pPr>
              <w:pStyle w:val="Compact"/>
              <w:jc w:val="left"/>
            </w:pPr>
            <w:r>
              <w:t xml:space="preserve">44.58</w:t>
            </w:r>
          </w:p>
        </w:tc>
        <w:tc>
          <w:tcPr/>
          <w:p>
            <w:pPr>
              <w:pStyle w:val="Compact"/>
              <w:jc w:val="left"/>
            </w:pPr>
            <w:r>
              <w:t xml:space="preserve">66.97</w:t>
            </w:r>
          </w:p>
        </w:tc>
        <w:tc>
          <w:tcPr/>
          <w:p>
            <w:pPr>
              <w:pStyle w:val="Compact"/>
              <w:jc w:val="left"/>
            </w:pPr>
            <w:r>
              <w:t xml:space="preserve">22.39</w:t>
            </w:r>
          </w:p>
        </w:tc>
        <w:tc>
          <w:tcPr/>
          <w:p>
            <w:pPr>
              <w:pStyle w:val="Compact"/>
              <w:jc w:val="left"/>
            </w:pPr>
            <w:r>
              <w:t xml:space="preserve">10.14</w:t>
            </w:r>
          </w:p>
        </w:tc>
      </w:tr>
      <w:tr>
        <w:tc>
          <w:tcPr/>
          <w:p>
            <w:pPr>
              <w:pStyle w:val="Compact"/>
              <w:jc w:val="left"/>
            </w:pPr>
            <w:r>
              <w:t xml:space="preserve">OL</w:t>
            </w:r>
          </w:p>
        </w:tc>
        <w:tc>
          <w:tcPr/>
          <w:p>
            <w:pPr>
              <w:pStyle w:val="Compact"/>
              <w:jc w:val="left"/>
            </w:pPr>
            <w:r>
              <w:t xml:space="preserve">39.65</w:t>
            </w:r>
          </w:p>
        </w:tc>
        <w:tc>
          <w:tcPr/>
          <w:p>
            <w:pPr>
              <w:pStyle w:val="Compact"/>
              <w:jc w:val="left"/>
            </w:pPr>
            <w:r>
              <w:t xml:space="preserve">36.97</w:t>
            </w:r>
          </w:p>
        </w:tc>
        <w:tc>
          <w:tcPr/>
          <w:p>
            <w:pPr>
              <w:pStyle w:val="Compact"/>
              <w:jc w:val="left"/>
            </w:pPr>
            <w:r>
              <w:t xml:space="preserve">21</w:t>
            </w:r>
          </w:p>
        </w:tc>
        <w:tc>
          <w:tcPr/>
          <w:p>
            <w:pPr>
              <w:pStyle w:val="Compact"/>
              <w:jc w:val="left"/>
            </w:pPr>
            <w:r>
              <w:t xml:space="preserve">0</w:t>
            </w:r>
          </w:p>
        </w:tc>
        <w:tc>
          <w:tcPr/>
          <w:p>
            <w:pPr>
              <w:pStyle w:val="Compact"/>
              <w:jc w:val="left"/>
            </w:pPr>
            <w:r>
              <w:t xml:space="preserve">0</w:t>
            </w:r>
          </w:p>
        </w:tc>
        <w:tc>
          <w:tcPr/>
          <w:p>
            <w:pPr>
              <w:pStyle w:val="Compact"/>
              <w:jc w:val="left"/>
            </w:pPr>
            <w:r>
              <w:t xml:space="preserve">85.54</w:t>
            </w:r>
          </w:p>
        </w:tc>
        <w:tc>
          <w:tcPr/>
          <w:p>
            <w:pPr>
              <w:pStyle w:val="Compact"/>
              <w:jc w:val="left"/>
            </w:pPr>
            <w:r>
              <w:t xml:space="preserve">85.54</w:t>
            </w:r>
          </w:p>
        </w:tc>
        <w:tc>
          <w:tcPr/>
          <w:p>
            <w:pPr>
              <w:pStyle w:val="Compact"/>
              <w:jc w:val="left"/>
            </w:pPr>
            <w:r>
              <w:t xml:space="preserve">18.22</w:t>
            </w:r>
          </w:p>
        </w:tc>
        <w:tc>
          <w:tcPr/>
          <w:p>
            <w:pPr>
              <w:pStyle w:val="Compact"/>
              <w:jc w:val="left"/>
            </w:pPr>
            <w:r>
              <w:t xml:space="preserve">3.975</w:t>
            </w:r>
          </w:p>
        </w:tc>
        <w:tc>
          <w:tcPr/>
          <w:p>
            <w:pPr>
              <w:pStyle w:val="Compact"/>
              <w:jc w:val="left"/>
            </w:pPr>
            <w:r>
              <w:t xml:space="preserve">31.33</w:t>
            </w:r>
          </w:p>
        </w:tc>
        <w:tc>
          <w:tcPr/>
          <w:p>
            <w:pPr>
              <w:pStyle w:val="Compact"/>
              <w:jc w:val="left"/>
            </w:pPr>
            <w:r>
              <w:t xml:space="preserve">49.23</w:t>
            </w:r>
          </w:p>
        </w:tc>
        <w:tc>
          <w:tcPr/>
          <w:p>
            <w:pPr>
              <w:pStyle w:val="Compact"/>
              <w:jc w:val="left"/>
            </w:pPr>
            <w:r>
              <w:t xml:space="preserve">17.9</w:t>
            </w:r>
          </w:p>
        </w:tc>
        <w:tc>
          <w:tcPr/>
          <w:p>
            <w:pPr>
              <w:pStyle w:val="Compact"/>
              <w:jc w:val="left"/>
            </w:pPr>
            <w:r>
              <w:t xml:space="preserve">8.292</w:t>
            </w:r>
          </w:p>
        </w:tc>
      </w:tr>
      <w:tr>
        <w:tc>
          <w:tcPr/>
          <w:p>
            <w:pPr>
              <w:pStyle w:val="Compact"/>
              <w:jc w:val="left"/>
            </w:pPr>
            <w:r>
              <w:t xml:space="preserve">DK</w:t>
            </w:r>
          </w:p>
        </w:tc>
        <w:tc>
          <w:tcPr/>
          <w:p>
            <w:pPr>
              <w:pStyle w:val="Compact"/>
              <w:jc w:val="left"/>
            </w:pPr>
            <w:r>
              <w:t xml:space="preserve">34.62</w:t>
            </w:r>
          </w:p>
        </w:tc>
        <w:tc>
          <w:tcPr/>
          <w:p>
            <w:pPr>
              <w:pStyle w:val="Compact"/>
              <w:jc w:val="left"/>
            </w:pPr>
            <w:r>
              <w:t xml:space="preserve">36.55</w:t>
            </w:r>
          </w:p>
        </w:tc>
        <w:tc>
          <w:tcPr/>
          <w:p>
            <w:pPr>
              <w:pStyle w:val="Compact"/>
              <w:jc w:val="left"/>
            </w:pPr>
            <w:r>
              <w:t xml:space="preserve">20</w:t>
            </w:r>
          </w:p>
        </w:tc>
        <w:tc>
          <w:tcPr/>
          <w:p>
            <w:pPr>
              <w:pStyle w:val="Compact"/>
              <w:jc w:val="left"/>
            </w:pPr>
            <w:r>
              <w:t xml:space="preserve">1</w:t>
            </w:r>
          </w:p>
        </w:tc>
        <w:tc>
          <w:tcPr/>
          <w:p>
            <w:pPr>
              <w:pStyle w:val="Compact"/>
              <w:jc w:val="left"/>
            </w:pPr>
            <w:r>
              <w:t xml:space="preserve">17.74</w:t>
            </w:r>
          </w:p>
        </w:tc>
        <w:tc>
          <w:tcPr/>
          <w:p>
            <w:pPr>
              <w:pStyle w:val="Compact"/>
              <w:jc w:val="left"/>
            </w:pPr>
            <w:r>
              <w:t xml:space="preserve">46.72</w:t>
            </w:r>
          </w:p>
        </w:tc>
        <w:tc>
          <w:tcPr/>
          <w:p>
            <w:pPr>
              <w:pStyle w:val="Compact"/>
              <w:jc w:val="left"/>
            </w:pPr>
            <w:r>
              <w:t xml:space="preserve">28.98</w:t>
            </w:r>
          </w:p>
        </w:tc>
        <w:tc>
          <w:tcPr/>
          <w:p>
            <w:pPr>
              <w:pStyle w:val="Compact"/>
              <w:jc w:val="left"/>
            </w:pPr>
            <w:r>
              <w:t xml:space="preserve">10.24</w:t>
            </w:r>
          </w:p>
        </w:tc>
        <w:tc>
          <w:tcPr/>
          <w:p>
            <w:pPr>
              <w:pStyle w:val="Compact"/>
              <w:jc w:val="left"/>
            </w:pPr>
            <w:r>
              <w:t xml:space="preserve">2.289</w:t>
            </w:r>
          </w:p>
        </w:tc>
        <w:tc>
          <w:tcPr/>
          <w:p>
            <w:pPr>
              <w:pStyle w:val="Compact"/>
              <w:jc w:val="left"/>
            </w:pPr>
            <w:r>
              <w:t xml:space="preserve">27.43</w:t>
            </w:r>
          </w:p>
        </w:tc>
        <w:tc>
          <w:tcPr/>
          <w:p>
            <w:pPr>
              <w:pStyle w:val="Compact"/>
              <w:jc w:val="left"/>
            </w:pPr>
            <w:r>
              <w:t xml:space="preserve">44.27</w:t>
            </w:r>
          </w:p>
        </w:tc>
        <w:tc>
          <w:tcPr/>
          <w:p>
            <w:pPr>
              <w:pStyle w:val="Compact"/>
              <w:jc w:val="left"/>
            </w:pPr>
            <w:r>
              <w:t xml:space="preserve">16.84</w:t>
            </w:r>
          </w:p>
        </w:tc>
        <w:tc>
          <w:tcPr/>
          <w:p>
            <w:pPr>
              <w:pStyle w:val="Compact"/>
              <w:jc w:val="left"/>
            </w:pPr>
            <w:r>
              <w:t xml:space="preserve">4.791</w:t>
            </w:r>
          </w:p>
        </w:tc>
      </w:tr>
      <w:tr>
        <w:tc>
          <w:tcPr/>
          <w:p>
            <w:pPr>
              <w:pStyle w:val="Compact"/>
              <w:jc w:val="left"/>
            </w:pPr>
            <w:r>
              <w:t xml:space="preserve">ST</w:t>
            </w:r>
          </w:p>
        </w:tc>
        <w:tc>
          <w:tcPr/>
          <w:p>
            <w:pPr>
              <w:pStyle w:val="Compact"/>
              <w:jc w:val="left"/>
            </w:pPr>
            <w:r>
              <w:t xml:space="preserve">40.85</w:t>
            </w:r>
          </w:p>
        </w:tc>
        <w:tc>
          <w:tcPr/>
          <w:p>
            <w:pPr>
              <w:pStyle w:val="Compact"/>
              <w:jc w:val="left"/>
            </w:pPr>
            <w:r>
              <w:t xml:space="preserve">42.9</w:t>
            </w:r>
          </w:p>
        </w:tc>
        <w:tc>
          <w:tcPr/>
          <w:p>
            <w:pPr>
              <w:pStyle w:val="Compact"/>
              <w:jc w:val="left"/>
            </w:pPr>
            <w:r>
              <w:t xml:space="preserve">17</w:t>
            </w:r>
          </w:p>
        </w:tc>
        <w:tc>
          <w:tcPr/>
          <w:p>
            <w:pPr>
              <w:pStyle w:val="Compact"/>
              <w:jc w:val="left"/>
            </w:pPr>
            <w:r>
              <w:t xml:space="preserve">4</w:t>
            </w:r>
          </w:p>
        </w:tc>
        <w:tc>
          <w:tcPr/>
          <w:p>
            <w:pPr>
              <w:pStyle w:val="Compact"/>
              <w:jc w:val="left"/>
            </w:pPr>
            <w:r>
              <w:t xml:space="preserve">0</w:t>
            </w:r>
          </w:p>
        </w:tc>
        <w:tc>
          <w:tcPr/>
          <w:p>
            <w:pPr>
              <w:pStyle w:val="Compact"/>
              <w:jc w:val="left"/>
            </w:pPr>
            <w:r>
              <w:t xml:space="preserve">73.25</w:t>
            </w:r>
          </w:p>
        </w:tc>
        <w:tc>
          <w:tcPr/>
          <w:p>
            <w:pPr>
              <w:pStyle w:val="Compact"/>
              <w:jc w:val="left"/>
            </w:pPr>
            <w:r>
              <w:t xml:space="preserve">73.25</w:t>
            </w:r>
          </w:p>
        </w:tc>
        <w:tc>
          <w:tcPr/>
          <w:p>
            <w:pPr>
              <w:pStyle w:val="Compact"/>
              <w:jc w:val="left"/>
            </w:pPr>
            <w:r>
              <w:t xml:space="preserve">20.46</w:t>
            </w:r>
          </w:p>
        </w:tc>
        <w:tc>
          <w:tcPr/>
          <w:p>
            <w:pPr>
              <w:pStyle w:val="Compact"/>
              <w:jc w:val="left"/>
            </w:pPr>
            <w:r>
              <w:t xml:space="preserve">4.963</w:t>
            </w:r>
          </w:p>
        </w:tc>
        <w:tc>
          <w:tcPr/>
          <w:p>
            <w:pPr>
              <w:pStyle w:val="Compact"/>
              <w:jc w:val="left"/>
            </w:pPr>
            <w:r>
              <w:t xml:space="preserve">33.76</w:t>
            </w:r>
          </w:p>
        </w:tc>
        <w:tc>
          <w:tcPr/>
          <w:p>
            <w:pPr>
              <w:pStyle w:val="Compact"/>
              <w:jc w:val="left"/>
            </w:pPr>
            <w:r>
              <w:t xml:space="preserve">54.93</w:t>
            </w:r>
          </w:p>
        </w:tc>
        <w:tc>
          <w:tcPr/>
          <w:p>
            <w:pPr>
              <w:pStyle w:val="Compact"/>
              <w:jc w:val="left"/>
            </w:pPr>
            <w:r>
              <w:t xml:space="preserve">21.17</w:t>
            </w:r>
          </w:p>
        </w:tc>
        <w:tc>
          <w:tcPr/>
          <w:p>
            <w:pPr>
              <w:pStyle w:val="Compact"/>
              <w:jc w:val="left"/>
            </w:pPr>
            <w:r>
              <w:t xml:space="preserve">10.52</w:t>
            </w:r>
          </w:p>
        </w:tc>
      </w:tr>
      <w:tr>
        <w:tc>
          <w:tcPr/>
          <w:p>
            <w:pPr>
              <w:pStyle w:val="Compact"/>
              <w:jc w:val="left"/>
            </w:pPr>
            <w:r>
              <w:t xml:space="preserve">NV</w:t>
            </w:r>
          </w:p>
        </w:tc>
        <w:tc>
          <w:tcPr/>
          <w:p>
            <w:pPr>
              <w:pStyle w:val="Compact"/>
              <w:jc w:val="left"/>
            </w:pPr>
            <w:r>
              <w:t xml:space="preserve">31.44</w:t>
            </w:r>
          </w:p>
        </w:tc>
        <w:tc>
          <w:tcPr/>
          <w:p>
            <w:pPr>
              <w:pStyle w:val="Compact"/>
              <w:jc w:val="left"/>
            </w:pPr>
            <w:r>
              <w:t xml:space="preserve">32.53</w:t>
            </w:r>
          </w:p>
        </w:tc>
        <w:tc>
          <w:tcPr/>
          <w:p>
            <w:pPr>
              <w:pStyle w:val="Compact"/>
              <w:jc w:val="left"/>
            </w:pPr>
            <w:r>
              <w:t xml:space="preserve">15</w:t>
            </w:r>
          </w:p>
        </w:tc>
        <w:tc>
          <w:tcPr/>
          <w:p>
            <w:pPr>
              <w:pStyle w:val="Compact"/>
              <w:jc w:val="left"/>
            </w:pPr>
            <w:r>
              <w:t xml:space="preserve">6</w:t>
            </w:r>
          </w:p>
        </w:tc>
        <w:tc>
          <w:tcPr/>
          <w:p>
            <w:pPr>
              <w:pStyle w:val="Compact"/>
              <w:jc w:val="left"/>
            </w:pPr>
            <w:r>
              <w:t xml:space="preserve">0</w:t>
            </w:r>
          </w:p>
        </w:tc>
        <w:tc>
          <w:tcPr/>
          <w:p>
            <w:pPr>
              <w:pStyle w:val="Compact"/>
              <w:jc w:val="left"/>
            </w:pPr>
            <w:r>
              <w:t xml:space="preserve">52.47</w:t>
            </w:r>
          </w:p>
        </w:tc>
        <w:tc>
          <w:tcPr/>
          <w:p>
            <w:pPr>
              <w:pStyle w:val="Compact"/>
              <w:jc w:val="left"/>
            </w:pPr>
            <w:r>
              <w:t xml:space="preserve">52.47</w:t>
            </w:r>
          </w:p>
        </w:tc>
        <w:tc>
          <w:tcPr/>
          <w:p>
            <w:pPr>
              <w:pStyle w:val="Compact"/>
              <w:jc w:val="left"/>
            </w:pPr>
            <w:r>
              <w:t xml:space="preserve">15.09</w:t>
            </w:r>
          </w:p>
        </w:tc>
        <w:tc>
          <w:tcPr/>
          <w:p>
            <w:pPr>
              <w:pStyle w:val="Compact"/>
              <w:jc w:val="left"/>
            </w:pPr>
            <w:r>
              <w:t xml:space="preserve">3.895</w:t>
            </w:r>
          </w:p>
        </w:tc>
        <w:tc>
          <w:tcPr/>
          <w:p>
            <w:pPr>
              <w:pStyle w:val="Compact"/>
              <w:jc w:val="left"/>
            </w:pPr>
            <w:r>
              <w:t xml:space="preserve">25.73</w:t>
            </w:r>
          </w:p>
        </w:tc>
        <w:tc>
          <w:tcPr/>
          <w:p>
            <w:pPr>
              <w:pStyle w:val="Compact"/>
              <w:jc w:val="left"/>
            </w:pPr>
            <w:r>
              <w:t xml:space="preserve">39.77</w:t>
            </w:r>
          </w:p>
        </w:tc>
        <w:tc>
          <w:tcPr/>
          <w:p>
            <w:pPr>
              <w:pStyle w:val="Compact"/>
              <w:jc w:val="left"/>
            </w:pPr>
            <w:r>
              <w:t xml:space="preserve">14.04</w:t>
            </w:r>
          </w:p>
        </w:tc>
        <w:tc>
          <w:tcPr/>
          <w:p>
            <w:pPr>
              <w:pStyle w:val="Compact"/>
              <w:jc w:val="left"/>
            </w:pPr>
            <w:r>
              <w:t xml:space="preserve">8.355</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lwr</w:t>
            </w:r>
          </w:p>
        </w:tc>
        <w:tc>
          <w:tcPr/>
          <w:p>
            <w:pPr>
              <w:pStyle w:val="Compact"/>
              <w:jc w:val="left"/>
            </w:pPr>
            <w:r>
              <w:t xml:space="preserve">upr</w:t>
            </w:r>
          </w:p>
        </w:tc>
        <w:tc>
          <w:tcPr/>
          <w:p>
            <w:pPr>
              <w:pStyle w:val="Compact"/>
              <w:jc w:val="left"/>
            </w:pPr>
            <w:r>
              <w:t xml:space="preserve">skew</w:t>
            </w:r>
          </w:p>
        </w:tc>
        <w:tc>
          <w:tcPr/>
          <w:p>
            <w:pPr>
              <w:pStyle w:val="Compact"/>
              <w:jc w:val="left"/>
            </w:pPr>
            <w:r>
              <w:t xml:space="preserve">kurt</w:t>
            </w:r>
          </w:p>
        </w:tc>
      </w:tr>
      <w:tr>
        <w:tc>
          <w:tcPr/>
          <w:p>
            <w:pPr>
              <w:pStyle w:val="Compact"/>
              <w:jc w:val="left"/>
            </w:pPr>
            <w:r>
              <w:t xml:space="preserve">43.85</w:t>
            </w:r>
          </w:p>
        </w:tc>
        <w:tc>
          <w:tcPr/>
          <w:p>
            <w:pPr>
              <w:pStyle w:val="Compact"/>
              <w:jc w:val="left"/>
            </w:pPr>
            <w:r>
              <w:t xml:space="preserve">64.14</w:t>
            </w:r>
          </w:p>
        </w:tc>
        <w:tc>
          <w:tcPr/>
          <w:p>
            <w:pPr>
              <w:pStyle w:val="Compact"/>
              <w:jc w:val="left"/>
            </w:pPr>
            <w:r>
              <w:t xml:space="preserve">-0.39</w:t>
            </w:r>
          </w:p>
        </w:tc>
        <w:tc>
          <w:tcPr/>
          <w:p>
            <w:pPr>
              <w:pStyle w:val="Compact"/>
              <w:jc w:val="left"/>
            </w:pPr>
            <w:r>
              <w:t xml:space="preserve">-0.821</w:t>
            </w:r>
          </w:p>
        </w:tc>
      </w:tr>
      <w:tr>
        <w:tc>
          <w:tcPr/>
          <w:p>
            <w:pPr>
              <w:pStyle w:val="Compact"/>
              <w:jc w:val="left"/>
            </w:pPr>
            <w:r>
              <w:t xml:space="preserve">31.36</w:t>
            </w:r>
          </w:p>
        </w:tc>
        <w:tc>
          <w:tcPr/>
          <w:p>
            <w:pPr>
              <w:pStyle w:val="Compact"/>
              <w:jc w:val="left"/>
            </w:pPr>
            <w:r>
              <w:t xml:space="preserve">47.95</w:t>
            </w:r>
          </w:p>
        </w:tc>
        <w:tc>
          <w:tcPr/>
          <w:p>
            <w:pPr>
              <w:pStyle w:val="Compact"/>
              <w:jc w:val="left"/>
            </w:pPr>
            <w:r>
              <w:t xml:space="preserve">0.282</w:t>
            </w:r>
          </w:p>
        </w:tc>
        <w:tc>
          <w:tcPr/>
          <w:p>
            <w:pPr>
              <w:pStyle w:val="Compact"/>
              <w:jc w:val="left"/>
            </w:pPr>
            <w:r>
              <w:t xml:space="preserve">1.414</w:t>
            </w:r>
          </w:p>
        </w:tc>
      </w:tr>
      <w:tr>
        <w:tc>
          <w:tcPr/>
          <w:p>
            <w:pPr>
              <w:pStyle w:val="Compact"/>
              <w:jc w:val="left"/>
            </w:pPr>
            <w:r>
              <w:t xml:space="preserve">29.83</w:t>
            </w:r>
          </w:p>
        </w:tc>
        <w:tc>
          <w:tcPr/>
          <w:p>
            <w:pPr>
              <w:pStyle w:val="Compact"/>
              <w:jc w:val="left"/>
            </w:pPr>
            <w:r>
              <w:t xml:space="preserve">39.41</w:t>
            </w:r>
          </w:p>
        </w:tc>
        <w:tc>
          <w:tcPr/>
          <w:p>
            <w:pPr>
              <w:pStyle w:val="Compact"/>
              <w:jc w:val="left"/>
            </w:pPr>
            <w:r>
              <w:t xml:space="preserve">-0.354</w:t>
            </w:r>
          </w:p>
        </w:tc>
        <w:tc>
          <w:tcPr/>
          <w:p>
            <w:pPr>
              <w:pStyle w:val="Compact"/>
              <w:jc w:val="left"/>
            </w:pPr>
            <w:r>
              <w:t xml:space="preserve">-1.376</w:t>
            </w:r>
          </w:p>
        </w:tc>
      </w:tr>
      <w:tr>
        <w:tc>
          <w:tcPr/>
          <w:p>
            <w:pPr>
              <w:pStyle w:val="Compact"/>
              <w:jc w:val="left"/>
            </w:pPr>
            <w:r>
              <w:t xml:space="preserve">30.32</w:t>
            </w:r>
          </w:p>
        </w:tc>
        <w:tc>
          <w:tcPr/>
          <w:p>
            <w:pPr>
              <w:pStyle w:val="Compact"/>
              <w:jc w:val="left"/>
            </w:pPr>
            <w:r>
              <w:t xml:space="preserve">51.37</w:t>
            </w:r>
          </w:p>
        </w:tc>
        <w:tc>
          <w:tcPr/>
          <w:p>
            <w:pPr>
              <w:pStyle w:val="Compact"/>
              <w:jc w:val="left"/>
            </w:pPr>
            <w:r>
              <w:t xml:space="preserve">-0.601</w:t>
            </w:r>
          </w:p>
        </w:tc>
        <w:tc>
          <w:tcPr/>
          <w:p>
            <w:pPr>
              <w:pStyle w:val="Compact"/>
              <w:jc w:val="left"/>
            </w:pPr>
            <w:r>
              <w:t xml:space="preserve">-0.049</w:t>
            </w:r>
          </w:p>
        </w:tc>
      </w:tr>
      <w:tr>
        <w:tc>
          <w:tcPr/>
          <w:p>
            <w:pPr>
              <w:pStyle w:val="Compact"/>
              <w:jc w:val="left"/>
            </w:pPr>
            <w:r>
              <w:t xml:space="preserve">23.09</w:t>
            </w:r>
          </w:p>
        </w:tc>
        <w:tc>
          <w:tcPr/>
          <w:p>
            <w:pPr>
              <w:pStyle w:val="Compact"/>
              <w:jc w:val="left"/>
            </w:pPr>
            <w:r>
              <w:t xml:space="preserve">39.8</w:t>
            </w:r>
          </w:p>
        </w:tc>
        <w:tc>
          <w:tcPr/>
          <w:p>
            <w:pPr>
              <w:pStyle w:val="Compact"/>
              <w:jc w:val="left"/>
            </w:pPr>
            <w:r>
              <w:t xml:space="preserve">-0.68</w:t>
            </w:r>
          </w:p>
        </w:tc>
        <w:tc>
          <w:tcPr/>
          <w:p>
            <w:pPr>
              <w:pStyle w:val="Compact"/>
              <w:jc w:val="left"/>
            </w:pPr>
            <w:r>
              <w:t xml:space="preserve">0.361</w:t>
            </w:r>
          </w:p>
        </w:tc>
      </w:tr>
    </w:tbl>
    <w:p>
      <w:r>
        <w:pict>
          <v:rect style="width:0;height:1.5pt" o:hralign="center" o:hrstd="t" o:hr="t"/>
        </w:pict>
      </w:r>
    </w:p>
    <w:p>
      <w:pPr>
        <w:pStyle w:val="FirstParagraph"/>
      </w:pPr>
      <w:r>
        <w:t xml:space="preserve">#Raw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PF</w:t>
            </w:r>
          </w:p>
        </w:tc>
        <w:tc>
          <w:tcPr/>
          <w:p>
            <w:pPr>
              <w:pStyle w:val="Compact"/>
              <w:jc w:val="left"/>
            </w:pPr>
            <w:r>
              <w:t xml:space="preserve">OL</w:t>
            </w:r>
          </w:p>
        </w:tc>
        <w:tc>
          <w:tcPr/>
          <w:p>
            <w:pPr>
              <w:pStyle w:val="Compact"/>
              <w:jc w:val="left"/>
            </w:pPr>
            <w:r>
              <w:t xml:space="preserve">DK</w:t>
            </w:r>
          </w:p>
        </w:tc>
        <w:tc>
          <w:tcPr/>
          <w:p>
            <w:pPr>
              <w:pStyle w:val="Compact"/>
              <w:jc w:val="left"/>
            </w:pPr>
            <w:r>
              <w:t xml:space="preserve">ST</w:t>
            </w:r>
          </w:p>
        </w:tc>
        <w:tc>
          <w:tcPr/>
          <w:p>
            <w:pPr>
              <w:pStyle w:val="Compact"/>
              <w:jc w:val="left"/>
            </w:pPr>
            <w:r>
              <w:t xml:space="preserve">NV</w:t>
            </w:r>
          </w:p>
        </w:tc>
      </w:tr>
      <w:tr>
        <w:tc>
          <w:tcPr/>
          <w:p>
            <w:pPr>
              <w:pStyle w:val="Compact"/>
              <w:jc w:val="left"/>
            </w:pPr>
            <w:r>
              <w:t xml:space="preserve">75.76</w:t>
            </w:r>
          </w:p>
        </w:tc>
        <w:tc>
          <w:tcPr/>
          <w:p>
            <w:pPr>
              <w:pStyle w:val="Compact"/>
              <w:jc w:val="left"/>
            </w:pPr>
            <w:r>
              <w:t xml:space="preserve">85.54</w:t>
            </w:r>
          </w:p>
        </w:tc>
        <w:tc>
          <w:tcPr/>
          <w:p>
            <w:pPr>
              <w:pStyle w:val="Compact"/>
              <w:jc w:val="left"/>
            </w:pPr>
            <w:r>
              <w:t xml:space="preserve">36.54</w:t>
            </w:r>
          </w:p>
        </w:tc>
        <w:tc>
          <w:tcPr/>
          <w:p>
            <w:pPr>
              <w:pStyle w:val="Compact"/>
              <w:jc w:val="left"/>
            </w:pPr>
            <w:r>
              <w:t xml:space="preserve">54.62</w:t>
            </w:r>
          </w:p>
        </w:tc>
        <w:tc>
          <w:tcPr/>
          <w:p>
            <w:pPr>
              <w:pStyle w:val="Compact"/>
              <w:jc w:val="left"/>
            </w:pPr>
            <w:r>
              <w:t xml:space="preserve">24.28</w:t>
            </w:r>
          </w:p>
        </w:tc>
      </w:tr>
      <w:tr>
        <w:tc>
          <w:tcPr/>
          <w:p>
            <w:pPr>
              <w:pStyle w:val="Compact"/>
              <w:jc w:val="left"/>
            </w:pPr>
            <w:r>
              <w:t xml:space="preserve">66.87</w:t>
            </w:r>
          </w:p>
        </w:tc>
        <w:tc>
          <w:tcPr/>
          <w:p>
            <w:pPr>
              <w:pStyle w:val="Compact"/>
              <w:jc w:val="left"/>
            </w:pPr>
            <w:r>
              <w:t xml:space="preserve">43.68</w:t>
            </w:r>
          </w:p>
        </w:tc>
        <w:tc>
          <w:tcPr/>
          <w:p>
            <w:pPr>
              <w:pStyle w:val="Compact"/>
              <w:jc w:val="left"/>
            </w:pPr>
            <w:r>
              <w:t xml:space="preserve">30.26</w:t>
            </w:r>
          </w:p>
        </w:tc>
        <w:tc>
          <w:tcPr/>
          <w:p>
            <w:pPr>
              <w:pStyle w:val="Compact"/>
              <w:jc w:val="left"/>
            </w:pPr>
            <w:r>
              <w:t xml:space="preserve">54.93</w:t>
            </w:r>
          </w:p>
        </w:tc>
        <w:tc>
          <w:tcPr/>
          <w:p>
            <w:pPr>
              <w:pStyle w:val="Compact"/>
              <w:jc w:val="left"/>
            </w:pPr>
            <w:r>
              <w:t xml:space="preserve">27.17</w:t>
            </w:r>
          </w:p>
        </w:tc>
      </w:tr>
      <w:tr>
        <w:tc>
          <w:tcPr/>
          <w:p>
            <w:pPr>
              <w:pStyle w:val="Compact"/>
              <w:jc w:val="left"/>
            </w:pPr>
            <w:r>
              <w:t xml:space="preserve">51.07</w:t>
            </w:r>
          </w:p>
        </w:tc>
        <w:tc>
          <w:tcPr/>
          <w:p>
            <w:pPr>
              <w:pStyle w:val="Compact"/>
              <w:jc w:val="left"/>
            </w:pPr>
            <w:r>
              <w:t xml:space="preserve">0</w:t>
            </w:r>
          </w:p>
        </w:tc>
        <w:tc>
          <w:tcPr/>
          <w:p>
            <w:pPr>
              <w:pStyle w:val="Compact"/>
              <w:jc w:val="left"/>
            </w:pPr>
            <w:r>
              <w:t xml:space="preserve">30.44</w:t>
            </w:r>
          </w:p>
        </w:tc>
        <w:tc>
          <w:tcPr/>
          <w:p>
            <w:pPr>
              <w:pStyle w:val="Compact"/>
              <w:jc w:val="left"/>
            </w:pPr>
            <w:r>
              <w:t xml:space="preserve">0</w:t>
            </w:r>
          </w:p>
        </w:tc>
        <w:tc>
          <w:tcPr/>
          <w:p>
            <w:pPr>
              <w:pStyle w:val="Compact"/>
              <w:jc w:val="left"/>
            </w:pPr>
            <w:r>
              <w:t xml:space="preserve">32.95</w:t>
            </w:r>
          </w:p>
        </w:tc>
      </w:tr>
      <w:tr>
        <w:tc>
          <w:tcPr/>
          <w:p>
            <w:pPr>
              <w:pStyle w:val="Compact"/>
              <w:jc w:val="left"/>
            </w:pPr>
            <w:r>
              <w:t xml:space="preserve">37.01</w:t>
            </w:r>
          </w:p>
        </w:tc>
        <w:tc>
          <w:tcPr/>
          <w:p>
            <w:pPr>
              <w:pStyle w:val="Compact"/>
              <w:jc w:val="left"/>
            </w:pPr>
            <w:r>
              <w:t xml:space="preserve">61.46</w:t>
            </w:r>
          </w:p>
        </w:tc>
        <w:tc>
          <w:tcPr/>
          <w:p>
            <w:pPr>
              <w:pStyle w:val="Compact"/>
              <w:jc w:val="left"/>
            </w:pPr>
            <w:r>
              <w:t xml:space="preserve">43.37</w:t>
            </w:r>
          </w:p>
        </w:tc>
        <w:tc>
          <w:tcPr/>
          <w:p>
            <w:pPr>
              <w:pStyle w:val="Compact"/>
              <w:jc w:val="left"/>
            </w:pPr>
            <w:r>
              <w:t xml:space="preserve">35.14</w:t>
            </w:r>
          </w:p>
        </w:tc>
        <w:tc>
          <w:tcPr/>
          <w:p>
            <w:pPr>
              <w:pStyle w:val="Compact"/>
              <w:jc w:val="left"/>
            </w:pPr>
            <w:r>
              <w:t xml:space="preserve">37.46</w:t>
            </w:r>
          </w:p>
        </w:tc>
      </w:tr>
      <w:tr>
        <w:tc>
          <w:tcPr/>
          <w:p>
            <w:pPr>
              <w:pStyle w:val="Compact"/>
              <w:jc w:val="left"/>
            </w:pPr>
            <w:r>
              <w:t xml:space="preserve">45.66</w:t>
            </w:r>
          </w:p>
        </w:tc>
        <w:tc>
          <w:tcPr/>
          <w:p>
            <w:pPr>
              <w:pStyle w:val="Compact"/>
              <w:jc w:val="left"/>
            </w:pPr>
            <w:r>
              <w:t xml:space="preserve">59.66</w:t>
            </w:r>
          </w:p>
        </w:tc>
        <w:tc>
          <w:tcPr/>
          <w:p>
            <w:pPr>
              <w:pStyle w:val="Compact"/>
              <w:jc w:val="left"/>
            </w:pPr>
            <w:r>
              <w:t xml:space="preserve">39.08</w:t>
            </w:r>
          </w:p>
        </w:tc>
        <w:tc>
          <w:tcPr/>
          <w:p>
            <w:pPr>
              <w:pStyle w:val="Compact"/>
              <w:jc w:val="left"/>
            </w:pPr>
            <w:r>
              <w:t xml:space="preserve">4.432</w:t>
            </w:r>
          </w:p>
        </w:tc>
        <w:tc>
          <w:tcPr/>
          <w:p>
            <w:pPr>
              <w:pStyle w:val="Compact"/>
              <w:jc w:val="left"/>
            </w:pPr>
            <w:r>
              <w:t xml:space="preserve">30.7</w:t>
            </w:r>
          </w:p>
        </w:tc>
      </w:tr>
      <w:tr>
        <w:tc>
          <w:tcPr/>
          <w:p>
            <w:pPr>
              <w:pStyle w:val="Compact"/>
              <w:jc w:val="left"/>
            </w:pPr>
            <w:r>
              <w:t xml:space="preserve">66.33</w:t>
            </w:r>
          </w:p>
        </w:tc>
        <w:tc>
          <w:tcPr/>
          <w:p>
            <w:pPr>
              <w:pStyle w:val="Compact"/>
              <w:jc w:val="left"/>
            </w:pPr>
            <w:r>
              <w:t xml:space="preserve">55.76</w:t>
            </w:r>
          </w:p>
        </w:tc>
        <w:tc>
          <w:tcPr/>
          <w:p>
            <w:pPr>
              <w:pStyle w:val="Compact"/>
              <w:jc w:val="left"/>
            </w:pPr>
            <w:r>
              <w:t xml:space="preserve">46.72</w:t>
            </w:r>
          </w:p>
        </w:tc>
        <w:tc>
          <w:tcPr/>
          <w:p>
            <w:pPr>
              <w:pStyle w:val="Compact"/>
              <w:jc w:val="left"/>
            </w:pPr>
            <w:r>
              <w:t xml:space="preserve">33.76</w:t>
            </w:r>
          </w:p>
        </w:tc>
        <w:tc>
          <w:tcPr/>
          <w:p>
            <w:pPr>
              <w:pStyle w:val="Compact"/>
              <w:jc w:val="left"/>
            </w:pPr>
            <w:r>
              <w:t xml:space="preserve">52.39</w:t>
            </w:r>
          </w:p>
        </w:tc>
      </w:tr>
      <w:tr>
        <w:tc>
          <w:tcPr/>
          <w:p>
            <w:pPr>
              <w:pStyle w:val="Compact"/>
              <w:jc w:val="left"/>
            </w:pPr>
            <w:r>
              <w:t xml:space="preserve">78.48</w:t>
            </w:r>
          </w:p>
        </w:tc>
        <w:tc>
          <w:tcPr/>
          <w:p>
            <w:pPr>
              <w:pStyle w:val="Compact"/>
              <w:jc w:val="left"/>
            </w:pPr>
            <w:r>
              <w:t xml:space="preserve">46.92</w:t>
            </w:r>
          </w:p>
        </w:tc>
        <w:tc>
          <w:tcPr/>
          <w:p>
            <w:pPr>
              <w:pStyle w:val="Compact"/>
              <w:jc w:val="left"/>
            </w:pPr>
            <w:r>
              <w:t xml:space="preserve">45.2</w:t>
            </w:r>
          </w:p>
        </w:tc>
        <w:tc>
          <w:tcPr/>
          <w:p>
            <w:pPr>
              <w:pStyle w:val="Compact"/>
              <w:jc w:val="left"/>
            </w:pPr>
            <w:r>
              <w:t xml:space="preserve">42.9</w:t>
            </w:r>
          </w:p>
        </w:tc>
        <w:tc>
          <w:tcPr/>
          <w:p>
            <w:pPr>
              <w:pStyle w:val="Compact"/>
              <w:jc w:val="left"/>
            </w:pPr>
            <w:r>
              <w:t xml:space="preserve">0</w:t>
            </w:r>
          </w:p>
        </w:tc>
      </w:tr>
      <w:tr>
        <w:tc>
          <w:tcPr/>
          <w:p>
            <w:pPr>
              <w:pStyle w:val="Compact"/>
              <w:jc w:val="left"/>
            </w:pPr>
            <w:r>
              <w:t xml:space="preserve">67</w:t>
            </w:r>
          </w:p>
        </w:tc>
        <w:tc>
          <w:tcPr/>
          <w:p>
            <w:pPr>
              <w:pStyle w:val="Compact"/>
              <w:jc w:val="left"/>
            </w:pPr>
            <w:r>
              <w:t xml:space="preserve">42.63</w:t>
            </w:r>
          </w:p>
        </w:tc>
        <w:tc>
          <w:tcPr/>
          <w:p>
            <w:pPr>
              <w:pStyle w:val="Compact"/>
              <w:jc w:val="left"/>
            </w:pPr>
            <w:r>
              <w:t xml:space="preserve">21.1</w:t>
            </w:r>
          </w:p>
        </w:tc>
        <w:tc>
          <w:tcPr/>
          <w:p>
            <w:pPr>
              <w:pStyle w:val="Compact"/>
              <w:jc w:val="left"/>
            </w:pPr>
            <w:r>
              <w:t xml:space="preserve">67.86</w:t>
            </w:r>
          </w:p>
        </w:tc>
        <w:tc>
          <w:tcPr/>
          <w:p>
            <w:pPr>
              <w:pStyle w:val="Compact"/>
              <w:jc w:val="left"/>
            </w:pPr>
            <w:r>
              <w:t xml:space="preserve">30.58</w:t>
            </w:r>
          </w:p>
        </w:tc>
      </w:tr>
      <w:tr>
        <w:tc>
          <w:tcPr/>
          <w:p>
            <w:pPr>
              <w:pStyle w:val="Compact"/>
              <w:jc w:val="left"/>
            </w:pPr>
            <w:r>
              <w:t xml:space="preserve">68.88</w:t>
            </w:r>
          </w:p>
        </w:tc>
        <w:tc>
          <w:tcPr/>
          <w:p>
            <w:pPr>
              <w:pStyle w:val="Compact"/>
              <w:jc w:val="left"/>
            </w:pPr>
            <w:r>
              <w:t xml:space="preserve">50.8</w:t>
            </w:r>
          </w:p>
        </w:tc>
        <w:tc>
          <w:tcPr/>
          <w:p>
            <w:pPr>
              <w:pStyle w:val="Compact"/>
              <w:jc w:val="left"/>
            </w:pPr>
            <w:r>
              <w:t xml:space="preserve">17.74</w:t>
            </w:r>
          </w:p>
        </w:tc>
        <w:tc>
          <w:tcPr/>
          <w:p>
            <w:pPr>
              <w:pStyle w:val="Compact"/>
              <w:jc w:val="left"/>
            </w:pPr>
            <w:r>
              <w:t xml:space="preserve">56.59</w:t>
            </w:r>
          </w:p>
        </w:tc>
        <w:tc>
          <w:tcPr/>
          <w:p>
            <w:pPr>
              <w:pStyle w:val="Compact"/>
              <w:jc w:val="left"/>
            </w:pPr>
            <w:r>
              <w:t xml:space="preserve">20.01</w:t>
            </w:r>
          </w:p>
        </w:tc>
      </w:tr>
      <w:tr>
        <w:tc>
          <w:tcPr/>
          <w:p>
            <w:pPr>
              <w:pStyle w:val="Compact"/>
              <w:jc w:val="left"/>
            </w:pPr>
            <w:r>
              <w:t xml:space="preserve">26.99</w:t>
            </w:r>
          </w:p>
        </w:tc>
        <w:tc>
          <w:tcPr/>
          <w:p>
            <w:pPr>
              <w:pStyle w:val="Compact"/>
              <w:jc w:val="left"/>
            </w:pPr>
            <w:r>
              <w:t xml:space="preserve">34.87</w:t>
            </w:r>
          </w:p>
        </w:tc>
        <w:tc>
          <w:tcPr/>
          <w:p>
            <w:pPr>
              <w:pStyle w:val="Compact"/>
              <w:jc w:val="left"/>
            </w:pPr>
            <w:r>
              <w:t xml:space="preserve">46.23</w:t>
            </w:r>
          </w:p>
        </w:tc>
        <w:tc>
          <w:tcPr/>
          <w:p>
            <w:pPr>
              <w:pStyle w:val="Compact"/>
              <w:jc w:val="left"/>
            </w:pPr>
            <w:r>
              <w:t xml:space="preserve">44.31</w:t>
            </w:r>
          </w:p>
        </w:tc>
        <w:tc>
          <w:tcPr/>
          <w:p>
            <w:pPr>
              <w:pStyle w:val="Compact"/>
              <w:jc w:val="left"/>
            </w:pPr>
            <w:r>
              <w:t xml:space="preserve">52.47</w:t>
            </w:r>
          </w:p>
        </w:tc>
      </w:tr>
      <w:tr>
        <w:tc>
          <w:tcPr/>
          <w:p>
            <w:pPr>
              <w:pStyle w:val="Compact"/>
              <w:jc w:val="left"/>
            </w:pPr>
            <w:r>
              <w:t xml:space="preserve">22.32</w:t>
            </w:r>
          </w:p>
        </w:tc>
        <w:tc>
          <w:tcPr/>
          <w:p>
            <w:pPr>
              <w:pStyle w:val="Compact"/>
              <w:jc w:val="left"/>
            </w:pPr>
            <w:r>
              <w:t xml:space="preserve">31.4</w:t>
            </w:r>
          </w:p>
        </w:tc>
        <w:tc>
          <w:tcPr/>
          <w:p>
            <w:pPr>
              <w:pStyle w:val="Compact"/>
              <w:jc w:val="left"/>
            </w:pPr>
            <w:r>
              <w:t xml:space="preserve">44.27</w:t>
            </w:r>
          </w:p>
        </w:tc>
        <w:tc>
          <w:tcPr/>
          <w:p>
            <w:pPr>
              <w:pStyle w:val="Compact"/>
              <w:jc w:val="left"/>
            </w:pPr>
            <w:r>
              <w:t xml:space="preserve">73.25</w:t>
            </w:r>
          </w:p>
        </w:tc>
        <w:tc>
          <w:tcPr/>
          <w:p>
            <w:pPr>
              <w:pStyle w:val="Compact"/>
              <w:jc w:val="left"/>
            </w:pPr>
            <w:r>
              <w:t xml:space="preserve">39.31</w:t>
            </w:r>
          </w:p>
        </w:tc>
      </w:tr>
      <w:tr>
        <w:tc>
          <w:tcPr/>
          <w:p>
            <w:pPr>
              <w:pStyle w:val="Compact"/>
              <w:jc w:val="left"/>
            </w:pPr>
            <w:r>
              <w:t xml:space="preserve">48.76</w:t>
            </w:r>
          </w:p>
        </w:tc>
        <w:tc>
          <w:tcPr/>
          <w:p>
            <w:pPr>
              <w:pStyle w:val="Compact"/>
              <w:jc w:val="left"/>
            </w:pPr>
            <w:r>
              <w:t xml:space="preserve">27.41</w:t>
            </w:r>
          </w:p>
        </w:tc>
        <w:tc>
          <w:tcPr/>
          <w:p>
            <w:pPr>
              <w:pStyle w:val="Compact"/>
              <w:jc w:val="left"/>
            </w:pPr>
            <w:r>
              <w:t xml:space="preserve">24.95</w:t>
            </w:r>
          </w:p>
        </w:tc>
        <w:tc>
          <w:tcPr/>
          <w:p>
            <w:pPr>
              <w:pStyle w:val="Compact"/>
              <w:jc w:val="left"/>
            </w:pPr>
            <w:r>
              <w:t xml:space="preserve">55.6</w:t>
            </w:r>
          </w:p>
        </w:tc>
        <w:tc>
          <w:tcPr/>
          <w:p>
            <w:pPr>
              <w:pStyle w:val="Compact"/>
              <w:jc w:val="left"/>
            </w:pPr>
            <w:r>
              <w:t xml:space="preserve">46.66</w:t>
            </w:r>
          </w:p>
        </w:tc>
      </w:tr>
      <w:tr>
        <w:tc>
          <w:tcPr/>
          <w:p>
            <w:pPr>
              <w:pStyle w:val="Compact"/>
              <w:jc w:val="left"/>
            </w:pPr>
            <w:r>
              <w:t xml:space="preserve">44.22</w:t>
            </w:r>
          </w:p>
        </w:tc>
        <w:tc>
          <w:tcPr/>
          <w:p>
            <w:pPr>
              <w:pStyle w:val="Compact"/>
              <w:jc w:val="left"/>
            </w:pPr>
            <w:r>
              <w:t xml:space="preserve">34.41</w:t>
            </w:r>
          </w:p>
        </w:tc>
        <w:tc>
          <w:tcPr/>
          <w:p>
            <w:pPr>
              <w:pStyle w:val="Compact"/>
              <w:jc w:val="left"/>
            </w:pPr>
            <w:r>
              <w:t xml:space="preserve">20.16</w:t>
            </w:r>
          </w:p>
        </w:tc>
        <w:tc>
          <w:tcPr/>
          <w:p>
            <w:pPr>
              <w:pStyle w:val="Compact"/>
              <w:jc w:val="left"/>
            </w:pPr>
            <w:r>
              <w:t xml:space="preserve">38.97</w:t>
            </w:r>
          </w:p>
        </w:tc>
        <w:tc>
          <w:tcPr/>
          <w:p>
            <w:pPr>
              <w:pStyle w:val="Compact"/>
              <w:jc w:val="left"/>
            </w:pPr>
            <w:r>
              <w:t xml:space="preserve">4.885</w:t>
            </w:r>
          </w:p>
        </w:tc>
      </w:tr>
      <w:tr>
        <w:tc>
          <w:tcPr/>
          <w:p>
            <w:pPr>
              <w:pStyle w:val="Compact"/>
              <w:jc w:val="left"/>
            </w:pPr>
            <w:r>
              <w:t xml:space="preserve">56.59</w:t>
            </w:r>
          </w:p>
        </w:tc>
        <w:tc>
          <w:tcPr/>
          <w:p>
            <w:pPr>
              <w:pStyle w:val="Compact"/>
              <w:jc w:val="left"/>
            </w:pPr>
            <w:r>
              <w:t xml:space="preserve">49.23</w:t>
            </w:r>
          </w:p>
        </w:tc>
        <w:tc>
          <w:tcPr/>
          <w:p>
            <w:pPr>
              <w:pStyle w:val="Compact"/>
              <w:jc w:val="left"/>
            </w:pPr>
            <w:r>
              <w:t xml:space="preserve">18.9</w:t>
            </w:r>
          </w:p>
        </w:tc>
        <w:tc>
          <w:tcPr/>
          <w:p>
            <w:pPr>
              <w:pStyle w:val="Compact"/>
              <w:jc w:val="left"/>
            </w:pPr>
            <w:r>
              <w:t xml:space="preserve">27.7</w:t>
            </w:r>
          </w:p>
        </w:tc>
        <w:tc>
          <w:tcPr/>
          <w:p>
            <w:pPr>
              <w:pStyle w:val="Compact"/>
              <w:jc w:val="left"/>
            </w:pPr>
            <w:r>
              <w:t xml:space="preserve">40.22</w:t>
            </w:r>
          </w:p>
        </w:tc>
      </w:tr>
      <w:tr>
        <w:tc>
          <w:tcPr/>
          <w:p>
            <w:pPr>
              <w:pStyle w:val="Compact"/>
              <w:jc w:val="left"/>
            </w:pPr>
            <w:r>
              <w:t xml:space="preserve">NA</w:t>
            </w:r>
          </w:p>
        </w:tc>
        <w:tc>
          <w:tcPr/>
          <w:p>
            <w:pPr>
              <w:pStyle w:val="Compact"/>
              <w:jc w:val="left"/>
            </w:pPr>
            <w:r>
              <w:t xml:space="preserve">23.21</w:t>
            </w:r>
          </w:p>
        </w:tc>
        <w:tc>
          <w:tcPr/>
          <w:p>
            <w:pPr>
              <w:pStyle w:val="Compact"/>
              <w:jc w:val="left"/>
            </w:pPr>
            <w:r>
              <w:t xml:space="preserve">36.57</w:t>
            </w:r>
          </w:p>
        </w:tc>
        <w:tc>
          <w:tcPr/>
          <w:p>
            <w:pPr>
              <w:pStyle w:val="Compact"/>
              <w:jc w:val="left"/>
            </w:pPr>
            <w:r>
              <w:t xml:space="preserve">42.68</w:t>
            </w:r>
          </w:p>
        </w:tc>
        <w:tc>
          <w:tcPr/>
          <w:p>
            <w:pPr>
              <w:pStyle w:val="Compact"/>
              <w:jc w:val="left"/>
            </w:pPr>
            <w:r>
              <w:t xml:space="preserve">32.53</w:t>
            </w:r>
          </w:p>
        </w:tc>
      </w:tr>
      <w:tr>
        <w:tc>
          <w:tcPr/>
          <w:p>
            <w:pPr>
              <w:pStyle w:val="Compact"/>
              <w:jc w:val="left"/>
            </w:pPr>
            <w:r>
              <w:t xml:space="preserve">NA</w:t>
            </w:r>
          </w:p>
        </w:tc>
        <w:tc>
          <w:tcPr/>
          <w:p>
            <w:pPr>
              <w:pStyle w:val="Compact"/>
              <w:jc w:val="left"/>
            </w:pPr>
            <w:r>
              <w:t xml:space="preserve">31.33</w:t>
            </w:r>
          </w:p>
        </w:tc>
        <w:tc>
          <w:tcPr/>
          <w:p>
            <w:pPr>
              <w:pStyle w:val="Compact"/>
              <w:jc w:val="left"/>
            </w:pPr>
            <w:r>
              <w:t xml:space="preserve">30.07</w:t>
            </w:r>
          </w:p>
        </w:tc>
        <w:tc>
          <w:tcPr/>
          <w:p>
            <w:pPr>
              <w:pStyle w:val="Compact"/>
              <w:jc w:val="left"/>
            </w:pPr>
            <w:r>
              <w:t xml:space="preserve">48.02</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27.65</w:t>
            </w:r>
          </w:p>
        </w:tc>
        <w:tc>
          <w:tcPr/>
          <w:p>
            <w:pPr>
              <w:pStyle w:val="Compact"/>
              <w:jc w:val="left"/>
            </w:pPr>
            <w:r>
              <w:t xml:space="preserve">46.41</w:t>
            </w:r>
          </w:p>
        </w:tc>
        <w:tc>
          <w:tcPr/>
          <w:p>
            <w:pPr>
              <w:pStyle w:val="Compact"/>
              <w:jc w:val="left"/>
            </w:pPr>
            <w:r>
              <w:t xml:space="preserve">13.61</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33.25</w:t>
            </w:r>
          </w:p>
        </w:tc>
        <w:tc>
          <w:tcPr/>
          <w:p>
            <w:pPr>
              <w:pStyle w:val="Compact"/>
              <w:jc w:val="left"/>
            </w:pPr>
            <w:r>
              <w:t xml:space="preserve">44.27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43.61</w:t>
            </w:r>
          </w:p>
        </w:tc>
        <w:tc>
          <w:tcPr/>
          <w:p>
            <w:pPr>
              <w:pStyle w:val="Compact"/>
              <w:jc w:val="left"/>
            </w:pPr>
            <w:r>
              <w:t xml:space="preserve">28.25</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12.94</w:t>
            </w:r>
          </w:p>
        </w:tc>
        <w:tc>
          <w:tcPr/>
          <w:p>
            <w:pPr>
              <w:pStyle w:val="Compact"/>
              <w:jc w:val="left"/>
            </w:pPr>
            <w:r>
              <w:t xml:space="preserve">41.94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left"/>
            </w:pPr>
            <w:r>
              <w:t xml:space="preserve">36.97</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r>
        <w:pict>
          <v:rect style="width:0;height:1.5pt" o:hralign="center" o:hrstd="t" o:hr="t"/>
        </w:pict>
      </w:r>
    </w:p>
    <w:p>
      <w:pPr>
        <w:pStyle w:val="FirstParagraph"/>
      </w:pPr>
      <w:r>
        <w:t xml:space="preserve">#Session info:</w:t>
      </w:r>
    </w:p>
    <w:p>
      <w:pPr>
        <w:pStyle w:val="BodyText"/>
      </w:pPr>
      <w:r>
        <w:rPr>
          <w:bCs/>
          <w:b/>
        </w:rPr>
        <w:t xml:space="preserve">R version 4.2.2 (2022-10-31 ucrt)</w:t>
      </w:r>
    </w:p>
    <w:p>
      <w:pPr>
        <w:pStyle w:val="BodyText"/>
      </w:pPr>
      <w:r>
        <w:rPr>
          <w:bCs/>
          <w:b/>
        </w:rPr>
        <w:t xml:space="preserve">Platform:</w:t>
      </w:r>
      <w:r>
        <w:t xml:space="preserve"> </w:t>
      </w:r>
      <w:r>
        <w:t xml:space="preserve">x86_64-w64-mingw32/x64 (64-bit)</w:t>
      </w:r>
    </w:p>
    <w:p>
      <w:pPr>
        <w:pStyle w:val="BodyText"/>
      </w:pPr>
      <w:r>
        <w:rPr>
          <w:bCs/>
          <w:b/>
        </w:rPr>
        <w:t xml:space="preserve">locale:</w:t>
      </w:r>
      <w:r>
        <w:t xml:space="preserve"> </w:t>
      </w:r>
      <w:r>
        <w:rPr>
          <w:iCs/>
          <w:i/>
        </w:rPr>
        <w:t xml:space="preserve">LC_COLLATE=Russian_Russia.utf8</w:t>
      </w:r>
      <w:r>
        <w:t xml:space="preserve">,</w:t>
      </w:r>
      <w:r>
        <w:t xml:space="preserve"> </w:t>
      </w:r>
      <w:r>
        <w:rPr>
          <w:iCs/>
          <w:i/>
        </w:rPr>
        <w:t xml:space="preserve">LC_CTYPE=Russian_Russia.utf8</w:t>
      </w:r>
      <w:r>
        <w:t xml:space="preserve">,</w:t>
      </w:r>
      <w:r>
        <w:t xml:space="preserve"> </w:t>
      </w:r>
      <w:r>
        <w:rPr>
          <w:iCs/>
          <w:i/>
        </w:rPr>
        <w:t xml:space="preserve">LC_MONETARY=Russian_Russia.utf8</w:t>
      </w:r>
      <w:r>
        <w:t xml:space="preserve">,</w:t>
      </w:r>
      <w:r>
        <w:t xml:space="preserve"> </w:t>
      </w:r>
      <w:r>
        <w:rPr>
          <w:iCs/>
          <w:i/>
        </w:rPr>
        <w:t xml:space="preserve">LC_NUMERIC=C</w:t>
      </w:r>
      <w:r>
        <w:t xml:space="preserve"> </w:t>
      </w:r>
      <w:r>
        <w:t xml:space="preserve">and</w:t>
      </w:r>
      <w:r>
        <w:t xml:space="preserve"> </w:t>
      </w:r>
      <w:r>
        <w:rPr>
          <w:iCs/>
          <w:i/>
        </w:rPr>
        <w:t xml:space="preserve">LC_TIME=Russian_Russia.utf8</w:t>
      </w:r>
    </w:p>
    <w:p>
      <w:pPr>
        <w:pStyle w:val="BodyText"/>
      </w:pPr>
      <w:r>
        <w:rPr>
          <w:bCs/>
          <w:b/>
        </w:rPr>
        <w:t xml:space="preserve">attached base packages:</w:t>
      </w:r>
      <w:r>
        <w:t xml:space="preserve"> </w:t>
      </w:r>
      <w:r>
        <w:rPr>
          <w:iCs/>
          <w:i/>
        </w:rPr>
        <w:t xml:space="preserve">parallel</w:t>
      </w:r>
      <w:r>
        <w:t xml:space="preserve">,</w:t>
      </w:r>
      <w:r>
        <w:t xml:space="preserve"> </w:t>
      </w:r>
      <w:r>
        <w:rPr>
          <w:iCs/>
          <w:i/>
        </w:rPr>
        <w:t xml:space="preserve">grid</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WRS2(v.1.1-4)</w:t>
      </w:r>
      <w:r>
        <w:t xml:space="preserve">,</w:t>
      </w:r>
      <w:r>
        <w:t xml:space="preserve"> </w:t>
      </w:r>
      <w:r>
        <w:rPr>
          <w:iCs/>
          <w:i/>
        </w:rPr>
        <w:t xml:space="preserve">runjags(v.2.2.1-7)</w:t>
      </w:r>
      <w:r>
        <w:t xml:space="preserve">,</w:t>
      </w:r>
      <w:r>
        <w:t xml:space="preserve"> </w:t>
      </w:r>
      <w:r>
        <w:rPr>
          <w:iCs/>
          <w:i/>
        </w:rPr>
        <w:t xml:space="preserve">coda(v.0.19-4)</w:t>
      </w:r>
      <w:r>
        <w:t xml:space="preserve">,</w:t>
      </w:r>
      <w:r>
        <w:t xml:space="preserve"> </w:t>
      </w:r>
      <w:r>
        <w:rPr>
          <w:iCs/>
          <w:i/>
        </w:rPr>
        <w:t xml:space="preserve">vegan(v.2.6-4)</w:t>
      </w:r>
      <w:r>
        <w:t xml:space="preserve">,</w:t>
      </w:r>
      <w:r>
        <w:t xml:space="preserve"> </w:t>
      </w:r>
      <w:r>
        <w:rPr>
          <w:iCs/>
          <w:i/>
        </w:rPr>
        <w:t xml:space="preserve">lattice(v.0.20-45)</w:t>
      </w:r>
      <w:r>
        <w:t xml:space="preserve">,</w:t>
      </w:r>
      <w:r>
        <w:t xml:space="preserve"> </w:t>
      </w:r>
      <w:r>
        <w:rPr>
          <w:iCs/>
          <w:i/>
        </w:rPr>
        <w:t xml:space="preserve">permute(v.0.9-7)</w:t>
      </w:r>
      <w:r>
        <w:t xml:space="preserve">,</w:t>
      </w:r>
      <w:r>
        <w:t xml:space="preserve"> </w:t>
      </w:r>
      <w:r>
        <w:rPr>
          <w:iCs/>
          <w:i/>
        </w:rPr>
        <w:t xml:space="preserve">car(v.3.1-1)</w:t>
      </w:r>
      <w:r>
        <w:t xml:space="preserve">,</w:t>
      </w:r>
      <w:r>
        <w:t xml:space="preserve"> </w:t>
      </w:r>
      <w:r>
        <w:rPr>
          <w:iCs/>
          <w:i/>
        </w:rPr>
        <w:t xml:space="preserve">carData(v.3.0-5)</w:t>
      </w:r>
      <w:r>
        <w:t xml:space="preserve">,</w:t>
      </w:r>
      <w:r>
        <w:t xml:space="preserve"> </w:t>
      </w:r>
      <w:r>
        <w:rPr>
          <w:iCs/>
          <w:i/>
        </w:rPr>
        <w:t xml:space="preserve">PoweR(v.1.0.7)</w:t>
      </w:r>
      <w:r>
        <w:t xml:space="preserve">,</w:t>
      </w:r>
      <w:r>
        <w:t xml:space="preserve"> </w:t>
      </w:r>
      <w:r>
        <w:rPr>
          <w:iCs/>
          <w:i/>
        </w:rPr>
        <w:t xml:space="preserve">Rcpp(v.1.0.9)</w:t>
      </w:r>
      <w:r>
        <w:t xml:space="preserve">,</w:t>
      </w:r>
      <w:r>
        <w:t xml:space="preserve"> </w:t>
      </w:r>
      <w:r>
        <w:rPr>
          <w:iCs/>
          <w:i/>
        </w:rPr>
        <w:t xml:space="preserve">FSA(v.0.9.3)</w:t>
      </w:r>
      <w:r>
        <w:t xml:space="preserve">,</w:t>
      </w:r>
      <w:r>
        <w:t xml:space="preserve"> </w:t>
      </w:r>
      <w:r>
        <w:rPr>
          <w:iCs/>
          <w:i/>
        </w:rPr>
        <w:t xml:space="preserve">DescTools(v.0.99.47)</w:t>
      </w:r>
      <w:r>
        <w:t xml:space="preserve">,</w:t>
      </w:r>
      <w:r>
        <w:t xml:space="preserve"> </w:t>
      </w:r>
      <w:r>
        <w:rPr>
          <w:iCs/>
          <w:i/>
        </w:rPr>
        <w:t xml:space="preserve">gdata(v.2.18.0.1)</w:t>
      </w:r>
      <w:r>
        <w:t xml:space="preserve">,</w:t>
      </w:r>
      <w:r>
        <w:t xml:space="preserve"> </w:t>
      </w:r>
      <w:r>
        <w:rPr>
          <w:iCs/>
          <w:i/>
        </w:rPr>
        <w:t xml:space="preserve">gtable(v.0.3.1)</w:t>
      </w:r>
      <w:r>
        <w:t xml:space="preserve">,</w:t>
      </w:r>
      <w:r>
        <w:t xml:space="preserve"> </w:t>
      </w:r>
      <w:r>
        <w:rPr>
          <w:iCs/>
          <w:i/>
        </w:rPr>
        <w:t xml:space="preserve">gridExtra(v.2.3)</w:t>
      </w:r>
      <w:r>
        <w:t xml:space="preserve">,</w:t>
      </w:r>
      <w:r>
        <w:t xml:space="preserve"> </w:t>
      </w:r>
      <w:r>
        <w:rPr>
          <w:iCs/>
          <w:i/>
        </w:rPr>
        <w:t xml:space="preserve">HLMdiag(v.0.5.0)</w:t>
      </w:r>
      <w:r>
        <w:t xml:space="preserve">,</w:t>
      </w:r>
      <w:r>
        <w:t xml:space="preserve"> </w:t>
      </w:r>
      <w:r>
        <w:rPr>
          <w:iCs/>
          <w:i/>
        </w:rPr>
        <w:t xml:space="preserve">ggplot2(v.3.4.0)</w:t>
      </w:r>
      <w:r>
        <w:t xml:space="preserve">,</w:t>
      </w:r>
      <w:r>
        <w:t xml:space="preserve"> </w:t>
      </w:r>
      <w:r>
        <w:rPr>
          <w:iCs/>
          <w:i/>
        </w:rPr>
        <w:t xml:space="preserve">plyr(v.1.8.8)</w:t>
      </w:r>
      <w:r>
        <w:t xml:space="preserve">,</w:t>
      </w:r>
      <w:r>
        <w:t xml:space="preserve"> </w:t>
      </w:r>
      <w:r>
        <w:rPr>
          <w:iCs/>
          <w:i/>
        </w:rPr>
        <w:t xml:space="preserve">pgirmess(v.2.0.0)</w:t>
      </w:r>
      <w:r>
        <w:t xml:space="preserve">,</w:t>
      </w:r>
      <w:r>
        <w:t xml:space="preserve"> </w:t>
      </w:r>
      <w:r>
        <w:rPr>
          <w:iCs/>
          <w:i/>
        </w:rPr>
        <w:t xml:space="preserve">pander(v.0.6.5)</w:t>
      </w:r>
      <w:r>
        <w:t xml:space="preserve"> </w:t>
      </w:r>
      <w:r>
        <w:t xml:space="preserve">and</w:t>
      </w:r>
      <w:r>
        <w:t xml:space="preserve"> </w:t>
      </w:r>
      <w:r>
        <w:rPr>
          <w:iCs/>
          <w:i/>
        </w:rPr>
        <w:t xml:space="preserve">reshape2(v.1.4.4)</w:t>
      </w:r>
    </w:p>
    <w:p>
      <w:pPr>
        <w:pStyle w:val="BodyText"/>
      </w:pPr>
      <w:r>
        <w:rPr>
          <w:bCs/>
          <w:b/>
        </w:rPr>
        <w:t xml:space="preserve">loaded via a namespace (and not attached):</w:t>
      </w:r>
      <w:r>
        <w:t xml:space="preserve"> </w:t>
      </w:r>
      <w:r>
        <w:rPr>
          <w:iCs/>
          <w:i/>
        </w:rPr>
        <w:t xml:space="preserve">nlme(v.3.1-160)</w:t>
      </w:r>
      <w:r>
        <w:t xml:space="preserve">,</w:t>
      </w:r>
      <w:r>
        <w:t xml:space="preserve"> </w:t>
      </w:r>
      <w:r>
        <w:rPr>
          <w:iCs/>
          <w:i/>
        </w:rPr>
        <w:t xml:space="preserve">sf(v.1.0-9)</w:t>
      </w:r>
      <w:r>
        <w:t xml:space="preserve">,</w:t>
      </w:r>
      <w:r>
        <w:t xml:space="preserve"> </w:t>
      </w:r>
      <w:r>
        <w:rPr>
          <w:iCs/>
          <w:i/>
        </w:rPr>
        <w:t xml:space="preserve">lubridate(v.1.9.0)</w:t>
      </w:r>
      <w:r>
        <w:t xml:space="preserve">,</w:t>
      </w:r>
      <w:r>
        <w:t xml:space="preserve"> </w:t>
      </w:r>
      <w:r>
        <w:rPr>
          <w:iCs/>
          <w:i/>
        </w:rPr>
        <w:t xml:space="preserve">httr(v.1.4.4)</w:t>
      </w:r>
      <w:r>
        <w:t xml:space="preserve">,</w:t>
      </w:r>
      <w:r>
        <w:t xml:space="preserve"> </w:t>
      </w:r>
      <w:r>
        <w:rPr>
          <w:iCs/>
          <w:i/>
        </w:rPr>
        <w:t xml:space="preserve">tools(v.4.2.2)</w:t>
      </w:r>
      <w:r>
        <w:t xml:space="preserve">,</w:t>
      </w:r>
      <w:r>
        <w:t xml:space="preserve"> </w:t>
      </w:r>
      <w:r>
        <w:rPr>
          <w:iCs/>
          <w:i/>
        </w:rPr>
        <w:t xml:space="preserve">utf8(v.1.2.2)</w:t>
      </w:r>
      <w:r>
        <w:t xml:space="preserve">,</w:t>
      </w:r>
      <w:r>
        <w:t xml:space="preserve"> </w:t>
      </w:r>
      <w:r>
        <w:rPr>
          <w:iCs/>
          <w:i/>
        </w:rPr>
        <w:t xml:space="preserve">R6(v.2.5.1)</w:t>
      </w:r>
      <w:r>
        <w:t xml:space="preserve">,</w:t>
      </w:r>
      <w:r>
        <w:t xml:space="preserve"> </w:t>
      </w:r>
      <w:r>
        <w:rPr>
          <w:iCs/>
          <w:i/>
        </w:rPr>
        <w:t xml:space="preserve">KernSmooth(v.2.23-20)</w:t>
      </w:r>
      <w:r>
        <w:t xml:space="preserve">,</w:t>
      </w:r>
      <w:r>
        <w:t xml:space="preserve"> </w:t>
      </w:r>
      <w:r>
        <w:rPr>
          <w:iCs/>
          <w:i/>
        </w:rPr>
        <w:t xml:space="preserve">spData(v.2.2.1)</w:t>
      </w:r>
      <w:r>
        <w:t xml:space="preserve">,</w:t>
      </w:r>
      <w:r>
        <w:t xml:space="preserve"> </w:t>
      </w:r>
      <w:r>
        <w:rPr>
          <w:iCs/>
          <w:i/>
        </w:rPr>
        <w:t xml:space="preserve">DBI(v.1.1.3)</w:t>
      </w:r>
      <w:r>
        <w:t xml:space="preserve">,</w:t>
      </w:r>
      <w:r>
        <w:t xml:space="preserve"> </w:t>
      </w:r>
      <w:r>
        <w:rPr>
          <w:iCs/>
          <w:i/>
        </w:rPr>
        <w:t xml:space="preserve">mgcv(v.1.8-41)</w:t>
      </w:r>
      <w:r>
        <w:t xml:space="preserve">,</w:t>
      </w:r>
      <w:r>
        <w:t xml:space="preserve"> </w:t>
      </w:r>
      <w:r>
        <w:rPr>
          <w:iCs/>
          <w:i/>
        </w:rPr>
        <w:t xml:space="preserve">colorspace(v.2.0-3)</w:t>
      </w:r>
      <w:r>
        <w:t xml:space="preserve">,</w:t>
      </w:r>
      <w:r>
        <w:t xml:space="preserve"> </w:t>
      </w:r>
      <w:r>
        <w:rPr>
          <w:iCs/>
          <w:i/>
        </w:rPr>
        <w:t xml:space="preserve">withr(v.2.5.0)</w:t>
      </w:r>
      <w:r>
        <w:t xml:space="preserve">,</w:t>
      </w:r>
      <w:r>
        <w:t xml:space="preserve"> </w:t>
      </w:r>
      <w:r>
        <w:rPr>
          <w:iCs/>
          <w:i/>
        </w:rPr>
        <w:t xml:space="preserve">sp(v.1.5-1)</w:t>
      </w:r>
      <w:r>
        <w:t xml:space="preserve">,</w:t>
      </w:r>
      <w:r>
        <w:t xml:space="preserve"> </w:t>
      </w:r>
      <w:r>
        <w:rPr>
          <w:iCs/>
          <w:i/>
        </w:rPr>
        <w:t xml:space="preserve">tidyselect(v.1.2.0)</w:t>
      </w:r>
      <w:r>
        <w:t xml:space="preserve">,</w:t>
      </w:r>
      <w:r>
        <w:t xml:space="preserve"> </w:t>
      </w:r>
      <w:r>
        <w:rPr>
          <w:iCs/>
          <w:i/>
        </w:rPr>
        <w:t xml:space="preserve">Exact(v.3.2)</w:t>
      </w:r>
      <w:r>
        <w:t xml:space="preserve">,</w:t>
      </w:r>
      <w:r>
        <w:t xml:space="preserve"> </w:t>
      </w:r>
      <w:r>
        <w:rPr>
          <w:iCs/>
          <w:i/>
        </w:rPr>
        <w:t xml:space="preserve">compiler(v.4.2.2)</w:t>
      </w:r>
      <w:r>
        <w:t xml:space="preserve">,</w:t>
      </w:r>
      <w:r>
        <w:t xml:space="preserve"> </w:t>
      </w:r>
      <w:r>
        <w:rPr>
          <w:iCs/>
          <w:i/>
        </w:rPr>
        <w:t xml:space="preserve">cli(v.3.5.0)</w:t>
      </w:r>
      <w:r>
        <w:t xml:space="preserve">,</w:t>
      </w:r>
      <w:r>
        <w:t xml:space="preserve"> </w:t>
      </w:r>
      <w:r>
        <w:rPr>
          <w:iCs/>
          <w:i/>
        </w:rPr>
        <w:t xml:space="preserve">expm(v.0.999-6)</w:t>
      </w:r>
      <w:r>
        <w:t xml:space="preserve">,</w:t>
      </w:r>
      <w:r>
        <w:t xml:space="preserve"> </w:t>
      </w:r>
      <w:r>
        <w:rPr>
          <w:iCs/>
          <w:i/>
        </w:rPr>
        <w:t xml:space="preserve">labeling(v.0.4.2)</w:t>
      </w:r>
      <w:r>
        <w:t xml:space="preserve">,</w:t>
      </w:r>
      <w:r>
        <w:t xml:space="preserve"> </w:t>
      </w:r>
      <w:r>
        <w:rPr>
          <w:iCs/>
          <w:i/>
        </w:rPr>
        <w:t xml:space="preserve">scales(v.1.2.1)</w:t>
      </w:r>
      <w:r>
        <w:t xml:space="preserve">,</w:t>
      </w:r>
      <w:r>
        <w:t xml:space="preserve"> </w:t>
      </w:r>
      <w:r>
        <w:rPr>
          <w:iCs/>
          <w:i/>
        </w:rPr>
        <w:t xml:space="preserve">classInt(v.0.4-8)</w:t>
      </w:r>
      <w:r>
        <w:t xml:space="preserve">,</w:t>
      </w:r>
      <w:r>
        <w:t xml:space="preserve"> </w:t>
      </w:r>
      <w:r>
        <w:rPr>
          <w:iCs/>
          <w:i/>
        </w:rPr>
        <w:t xml:space="preserve">mvtnorm(v.1.1-3)</w:t>
      </w:r>
      <w:r>
        <w:t xml:space="preserve">,</w:t>
      </w:r>
      <w:r>
        <w:t xml:space="preserve"> </w:t>
      </w:r>
      <w:r>
        <w:rPr>
          <w:iCs/>
          <w:i/>
        </w:rPr>
        <w:t xml:space="preserve">mc2d(v.0.1-22)</w:t>
      </w:r>
      <w:r>
        <w:t xml:space="preserve">,</w:t>
      </w:r>
      <w:r>
        <w:t xml:space="preserve"> </w:t>
      </w:r>
      <w:r>
        <w:rPr>
          <w:iCs/>
          <w:i/>
        </w:rPr>
        <w:t xml:space="preserve">proxy(v.0.4-27)</w:t>
      </w:r>
      <w:r>
        <w:t xml:space="preserve">,</w:t>
      </w:r>
      <w:r>
        <w:t xml:space="preserve"> </w:t>
      </w:r>
      <w:r>
        <w:rPr>
          <w:iCs/>
          <w:i/>
        </w:rPr>
        <w:t xml:space="preserve">stringr(v.1.5.0)</w:t>
      </w:r>
      <w:r>
        <w:t xml:space="preserve">,</w:t>
      </w:r>
      <w:r>
        <w:t xml:space="preserve"> </w:t>
      </w:r>
      <w:r>
        <w:rPr>
          <w:iCs/>
          <w:i/>
        </w:rPr>
        <w:t xml:space="preserve">digest(v.0.6.31)</w:t>
      </w:r>
      <w:r>
        <w:t xml:space="preserve">,</w:t>
      </w:r>
      <w:r>
        <w:t xml:space="preserve"> </w:t>
      </w:r>
      <w:r>
        <w:rPr>
          <w:iCs/>
          <w:i/>
        </w:rPr>
        <w:t xml:space="preserve">rmarkdown(v.2.19)</w:t>
      </w:r>
      <w:r>
        <w:t xml:space="preserve">,</w:t>
      </w:r>
      <w:r>
        <w:t xml:space="preserve"> </w:t>
      </w:r>
      <w:r>
        <w:rPr>
          <w:iCs/>
          <w:i/>
        </w:rPr>
        <w:t xml:space="preserve">pkgconfig(v.2.0.3)</w:t>
      </w:r>
      <w:r>
        <w:t xml:space="preserve">,</w:t>
      </w:r>
      <w:r>
        <w:t xml:space="preserve"> </w:t>
      </w:r>
      <w:r>
        <w:rPr>
          <w:iCs/>
          <w:i/>
        </w:rPr>
        <w:t xml:space="preserve">htmltools(v.0.5.4)</w:t>
      </w:r>
      <w:r>
        <w:t xml:space="preserve">,</w:t>
      </w:r>
      <w:r>
        <w:t xml:space="preserve"> </w:t>
      </w:r>
      <w:r>
        <w:rPr>
          <w:iCs/>
          <w:i/>
        </w:rPr>
        <w:t xml:space="preserve">dunn.test(v.1.3.5)</w:t>
      </w:r>
      <w:r>
        <w:t xml:space="preserve">,</w:t>
      </w:r>
      <w:r>
        <w:t xml:space="preserve"> </w:t>
      </w:r>
      <w:r>
        <w:rPr>
          <w:iCs/>
          <w:i/>
        </w:rPr>
        <w:t xml:space="preserve">highr(v.0.10)</w:t>
      </w:r>
      <w:r>
        <w:t xml:space="preserve">,</w:t>
      </w:r>
      <w:r>
        <w:t xml:space="preserve"> </w:t>
      </w:r>
      <w:r>
        <w:rPr>
          <w:iCs/>
          <w:i/>
        </w:rPr>
        <w:t xml:space="preserve">fastmap(v.1.1.0)</w:t>
      </w:r>
      <w:r>
        <w:t xml:space="preserve">,</w:t>
      </w:r>
      <w:r>
        <w:t xml:space="preserve"> </w:t>
      </w:r>
      <w:r>
        <w:rPr>
          <w:iCs/>
          <w:i/>
        </w:rPr>
        <w:t xml:space="preserve">rlang(v.1.0.6)</w:t>
      </w:r>
      <w:r>
        <w:t xml:space="preserve">,</w:t>
      </w:r>
      <w:r>
        <w:t xml:space="preserve"> </w:t>
      </w:r>
      <w:r>
        <w:rPr>
          <w:iCs/>
          <w:i/>
        </w:rPr>
        <w:t xml:space="preserve">readxl(v.1.4.1)</w:t>
      </w:r>
      <w:r>
        <w:t xml:space="preserve">,</w:t>
      </w:r>
      <w:r>
        <w:t xml:space="preserve"> </w:t>
      </w:r>
      <w:r>
        <w:rPr>
          <w:iCs/>
          <w:i/>
        </w:rPr>
        <w:t xml:space="preserve">rstudioapi(v.0.14)</w:t>
      </w:r>
      <w:r>
        <w:t xml:space="preserve">,</w:t>
      </w:r>
      <w:r>
        <w:t xml:space="preserve"> </w:t>
      </w:r>
      <w:r>
        <w:rPr>
          <w:iCs/>
          <w:i/>
        </w:rPr>
        <w:t xml:space="preserve">farver(v.2.1.1)</w:t>
      </w:r>
      <w:r>
        <w:t xml:space="preserve">,</w:t>
      </w:r>
      <w:r>
        <w:t xml:space="preserve"> </w:t>
      </w:r>
      <w:r>
        <w:rPr>
          <w:iCs/>
          <w:i/>
        </w:rPr>
        <w:t xml:space="preserve">generics(v.0.1.3)</w:t>
      </w:r>
      <w:r>
        <w:t xml:space="preserve">,</w:t>
      </w:r>
      <w:r>
        <w:t xml:space="preserve"> </w:t>
      </w:r>
      <w:r>
        <w:rPr>
          <w:iCs/>
          <w:i/>
        </w:rPr>
        <w:t xml:space="preserve">gtools(v.3.9.4)</w:t>
      </w:r>
      <w:r>
        <w:t xml:space="preserve">,</w:t>
      </w:r>
      <w:r>
        <w:t xml:space="preserve"> </w:t>
      </w:r>
      <w:r>
        <w:rPr>
          <w:iCs/>
          <w:i/>
        </w:rPr>
        <w:t xml:space="preserve">spdep(v.1.2-7)</w:t>
      </w:r>
      <w:r>
        <w:t xml:space="preserve">,</w:t>
      </w:r>
      <w:r>
        <w:t xml:space="preserve"> </w:t>
      </w:r>
      <w:r>
        <w:rPr>
          <w:iCs/>
          <w:i/>
        </w:rPr>
        <w:t xml:space="preserve">dplyr(v.1.0.10)</w:t>
      </w:r>
      <w:r>
        <w:t xml:space="preserve">,</w:t>
      </w:r>
      <w:r>
        <w:t xml:space="preserve"> </w:t>
      </w:r>
      <w:r>
        <w:rPr>
          <w:iCs/>
          <w:i/>
        </w:rPr>
        <w:t xml:space="preserve">magrittr(v.2.0.3)</w:t>
      </w:r>
      <w:r>
        <w:t xml:space="preserve">,</w:t>
      </w:r>
      <w:r>
        <w:t xml:space="preserve"> </w:t>
      </w:r>
      <w:r>
        <w:rPr>
          <w:iCs/>
          <w:i/>
        </w:rPr>
        <w:t xml:space="preserve">s2(v.1.1.1)</w:t>
      </w:r>
      <w:r>
        <w:t xml:space="preserve">,</w:t>
      </w:r>
      <w:r>
        <w:t xml:space="preserve"> </w:t>
      </w:r>
      <w:r>
        <w:rPr>
          <w:iCs/>
          <w:i/>
        </w:rPr>
        <w:t xml:space="preserve">Matrix(v.1.5-1)</w:t>
      </w:r>
      <w:r>
        <w:t xml:space="preserve">,</w:t>
      </w:r>
      <w:r>
        <w:t xml:space="preserve"> </w:t>
      </w:r>
      <w:r>
        <w:rPr>
          <w:iCs/>
          <w:i/>
        </w:rPr>
        <w:t xml:space="preserve">munsell(v.0.5.0)</w:t>
      </w:r>
      <w:r>
        <w:t xml:space="preserve">,</w:t>
      </w:r>
      <w:r>
        <w:t xml:space="preserve"> </w:t>
      </w:r>
      <w:r>
        <w:rPr>
          <w:iCs/>
          <w:i/>
        </w:rPr>
        <w:t xml:space="preserve">fansi(v.1.0.3)</w:t>
      </w:r>
      <w:r>
        <w:t xml:space="preserve">,</w:t>
      </w:r>
      <w:r>
        <w:t xml:space="preserve"> </w:t>
      </w:r>
      <w:r>
        <w:rPr>
          <w:iCs/>
          <w:i/>
        </w:rPr>
        <w:t xml:space="preserve">abind(v.1.4-5)</w:t>
      </w:r>
      <w:r>
        <w:t xml:space="preserve">,</w:t>
      </w:r>
      <w:r>
        <w:t xml:space="preserve"> </w:t>
      </w:r>
      <w:r>
        <w:rPr>
          <w:iCs/>
          <w:i/>
        </w:rPr>
        <w:t xml:space="preserve">lifecycle(v.1.0.3)</w:t>
      </w:r>
      <w:r>
        <w:t xml:space="preserve">,</w:t>
      </w:r>
      <w:r>
        <w:t xml:space="preserve"> </w:t>
      </w:r>
      <w:r>
        <w:rPr>
          <w:iCs/>
          <w:i/>
        </w:rPr>
        <w:t xml:space="preserve">stringi(v.1.7.8)</w:t>
      </w:r>
      <w:r>
        <w:t xml:space="preserve">,</w:t>
      </w:r>
      <w:r>
        <w:t xml:space="preserve"> </w:t>
      </w:r>
      <w:r>
        <w:rPr>
          <w:iCs/>
          <w:i/>
        </w:rPr>
        <w:t xml:space="preserve">yaml(v.2.3.6)</w:t>
      </w:r>
      <w:r>
        <w:t xml:space="preserve">,</w:t>
      </w:r>
      <w:r>
        <w:t xml:space="preserve"> </w:t>
      </w:r>
      <w:r>
        <w:rPr>
          <w:iCs/>
          <w:i/>
        </w:rPr>
        <w:t xml:space="preserve">snakecase(v.0.11.0)</w:t>
      </w:r>
      <w:r>
        <w:t xml:space="preserve">,</w:t>
      </w:r>
      <w:r>
        <w:t xml:space="preserve"> </w:t>
      </w:r>
      <w:r>
        <w:rPr>
          <w:iCs/>
          <w:i/>
        </w:rPr>
        <w:t xml:space="preserve">MASS(v.7.3-58.1)</w:t>
      </w:r>
      <w:r>
        <w:t xml:space="preserve">,</w:t>
      </w:r>
      <w:r>
        <w:t xml:space="preserve"> </w:t>
      </w:r>
      <w:r>
        <w:rPr>
          <w:iCs/>
          <w:i/>
        </w:rPr>
        <w:t xml:space="preserve">rootSolve(v.1.8.2.3)</w:t>
      </w:r>
      <w:r>
        <w:t xml:space="preserve">,</w:t>
      </w:r>
      <w:r>
        <w:t xml:space="preserve"> </w:t>
      </w:r>
      <w:r>
        <w:rPr>
          <w:iCs/>
          <w:i/>
        </w:rPr>
        <w:t xml:space="preserve">lmom(v.2.9)</w:t>
      </w:r>
      <w:r>
        <w:t xml:space="preserve">,</w:t>
      </w:r>
      <w:r>
        <w:t xml:space="preserve"> </w:t>
      </w:r>
      <w:r>
        <w:rPr>
          <w:iCs/>
          <w:i/>
        </w:rPr>
        <w:t xml:space="preserve">deldir(v.1.0-6)</w:t>
      </w:r>
      <w:r>
        <w:t xml:space="preserve">,</w:t>
      </w:r>
      <w:r>
        <w:t xml:space="preserve"> </w:t>
      </w:r>
      <w:r>
        <w:rPr>
          <w:iCs/>
          <w:i/>
        </w:rPr>
        <w:t xml:space="preserve">splines(v.4.2.2)</w:t>
      </w:r>
      <w:r>
        <w:t xml:space="preserve">,</w:t>
      </w:r>
      <w:r>
        <w:t xml:space="preserve"> </w:t>
      </w:r>
      <w:r>
        <w:rPr>
          <w:iCs/>
          <w:i/>
        </w:rPr>
        <w:t xml:space="preserve">knitr(v.1.41)</w:t>
      </w:r>
      <w:r>
        <w:t xml:space="preserve">,</w:t>
      </w:r>
      <w:r>
        <w:t xml:space="preserve"> </w:t>
      </w:r>
      <w:r>
        <w:rPr>
          <w:iCs/>
          <w:i/>
        </w:rPr>
        <w:t xml:space="preserve">pillar(v.1.8.1)</w:t>
      </w:r>
      <w:r>
        <w:t xml:space="preserve">,</w:t>
      </w:r>
      <w:r>
        <w:t xml:space="preserve"> </w:t>
      </w:r>
      <w:r>
        <w:rPr>
          <w:iCs/>
          <w:i/>
        </w:rPr>
        <w:t xml:space="preserve">boot(v.1.3-28)</w:t>
      </w:r>
      <w:r>
        <w:t xml:space="preserve">,</w:t>
      </w:r>
      <w:r>
        <w:t xml:space="preserve"> </w:t>
      </w:r>
      <w:r>
        <w:rPr>
          <w:iCs/>
          <w:i/>
        </w:rPr>
        <w:t xml:space="preserve">gld(v.2.6.6)</w:t>
      </w:r>
      <w:r>
        <w:t xml:space="preserve">,</w:t>
      </w:r>
      <w:r>
        <w:t xml:space="preserve"> </w:t>
      </w:r>
      <w:r>
        <w:rPr>
          <w:iCs/>
          <w:i/>
        </w:rPr>
        <w:t xml:space="preserve">wk(v.0.7.1)</w:t>
      </w:r>
      <w:r>
        <w:t xml:space="preserve">,</w:t>
      </w:r>
      <w:r>
        <w:t xml:space="preserve"> </w:t>
      </w:r>
      <w:r>
        <w:rPr>
          <w:iCs/>
          <w:i/>
        </w:rPr>
        <w:t xml:space="preserve">glue(v.1.6.2)</w:t>
      </w:r>
      <w:r>
        <w:t xml:space="preserve">,</w:t>
      </w:r>
      <w:r>
        <w:t xml:space="preserve"> </w:t>
      </w:r>
      <w:r>
        <w:rPr>
          <w:iCs/>
          <w:i/>
        </w:rPr>
        <w:t xml:space="preserve">evaluate(v.0.19)</w:t>
      </w:r>
      <w:r>
        <w:t xml:space="preserve">,</w:t>
      </w:r>
      <w:r>
        <w:t xml:space="preserve"> </w:t>
      </w:r>
      <w:r>
        <w:rPr>
          <w:iCs/>
          <w:i/>
        </w:rPr>
        <w:t xml:space="preserve">data.table(v.1.14.6)</w:t>
      </w:r>
      <w:r>
        <w:t xml:space="preserve">,</w:t>
      </w:r>
      <w:r>
        <w:t xml:space="preserve"> </w:t>
      </w:r>
      <w:r>
        <w:rPr>
          <w:iCs/>
          <w:i/>
        </w:rPr>
        <w:t xml:space="preserve">vctrs(v.0.5.1)</w:t>
      </w:r>
      <w:r>
        <w:t xml:space="preserve">,</w:t>
      </w:r>
      <w:r>
        <w:t xml:space="preserve"> </w:t>
      </w:r>
      <w:r>
        <w:rPr>
          <w:iCs/>
          <w:i/>
        </w:rPr>
        <w:t xml:space="preserve">cellranger(v.1.1.0)</w:t>
      </w:r>
      <w:r>
        <w:t xml:space="preserve">,</w:t>
      </w:r>
      <w:r>
        <w:t xml:space="preserve"> </w:t>
      </w:r>
      <w:r>
        <w:rPr>
          <w:iCs/>
          <w:i/>
        </w:rPr>
        <w:t xml:space="preserve">purrr(v.1.0.0)</w:t>
      </w:r>
      <w:r>
        <w:t xml:space="preserve">,</w:t>
      </w:r>
      <w:r>
        <w:t xml:space="preserve"> </w:t>
      </w:r>
      <w:r>
        <w:rPr>
          <w:iCs/>
          <w:i/>
        </w:rPr>
        <w:t xml:space="preserve">reshape(v.0.8.9)</w:t>
      </w:r>
      <w:r>
        <w:t xml:space="preserve">,</w:t>
      </w:r>
      <w:r>
        <w:t xml:space="preserve"> </w:t>
      </w:r>
      <w:r>
        <w:rPr>
          <w:iCs/>
          <w:i/>
        </w:rPr>
        <w:t xml:space="preserve">assertthat(v.0.2.1)</w:t>
      </w:r>
      <w:r>
        <w:t xml:space="preserve">,</w:t>
      </w:r>
      <w:r>
        <w:t xml:space="preserve"> </w:t>
      </w:r>
      <w:r>
        <w:rPr>
          <w:iCs/>
          <w:i/>
        </w:rPr>
        <w:t xml:space="preserve">xfun(v.0.36)</w:t>
      </w:r>
      <w:r>
        <w:t xml:space="preserve">,</w:t>
      </w:r>
      <w:r>
        <w:t xml:space="preserve"> </w:t>
      </w:r>
      <w:r>
        <w:rPr>
          <w:iCs/>
          <w:i/>
        </w:rPr>
        <w:t xml:space="preserve">janitor(v.2.1.0)</w:t>
      </w:r>
      <w:r>
        <w:t xml:space="preserve">,</w:t>
      </w:r>
      <w:r>
        <w:t xml:space="preserve"> </w:t>
      </w:r>
      <w:r>
        <w:rPr>
          <w:iCs/>
          <w:i/>
        </w:rPr>
        <w:t xml:space="preserve">e1071(v.1.7-12)</w:t>
      </w:r>
      <w:r>
        <w:t xml:space="preserve">,</w:t>
      </w:r>
      <w:r>
        <w:t xml:space="preserve"> </w:t>
      </w:r>
      <w:r>
        <w:rPr>
          <w:iCs/>
          <w:i/>
        </w:rPr>
        <w:t xml:space="preserve">class(v.7.3-20)</w:t>
      </w:r>
      <w:r>
        <w:t xml:space="preserve">,</w:t>
      </w:r>
      <w:r>
        <w:t xml:space="preserve"> </w:t>
      </w:r>
      <w:r>
        <w:rPr>
          <w:iCs/>
          <w:i/>
        </w:rPr>
        <w:t xml:space="preserve">tibble(v.3.1.8)</w:t>
      </w:r>
      <w:r>
        <w:t xml:space="preserve">,</w:t>
      </w:r>
      <w:r>
        <w:t xml:space="preserve"> </w:t>
      </w:r>
      <w:r>
        <w:rPr>
          <w:iCs/>
          <w:i/>
        </w:rPr>
        <w:t xml:space="preserve">units(v.0.8-1)</w:t>
      </w:r>
      <w:r>
        <w:t xml:space="preserve">,</w:t>
      </w:r>
      <w:r>
        <w:t xml:space="preserve"> </w:t>
      </w:r>
      <w:r>
        <w:rPr>
          <w:iCs/>
          <w:i/>
        </w:rPr>
        <w:t xml:space="preserve">cluster(v.2.1.4)</w:t>
      </w:r>
      <w:r>
        <w:t xml:space="preserve">,</w:t>
      </w:r>
      <w:r>
        <w:t xml:space="preserve"> </w:t>
      </w:r>
      <w:r>
        <w:rPr>
          <w:iCs/>
          <w:i/>
        </w:rPr>
        <w:t xml:space="preserve">timechange(v.0.1.1)</w:t>
      </w:r>
      <w:r>
        <w:t xml:space="preserve"> </w:t>
      </w:r>
      <w:r>
        <w:t xml:space="preserve">and</w:t>
      </w:r>
      <w:r>
        <w:t xml:space="preserve"> </w:t>
      </w:r>
      <w:r>
        <w:rPr>
          <w:iCs/>
          <w:i/>
        </w:rPr>
        <w:t xml:space="preserve">diagonals(v.6.4.0)</w:t>
      </w:r>
    </w:p>
    <w:p>
      <w:pPr>
        <w:pStyle w:val="BodyText"/>
      </w:pPr>
      <w:r>
        <w:t xml:space="preserve">##References</w:t>
      </w:r>
    </w:p>
    <w:p>
      <w:pPr>
        <w:pStyle w:val="BodyText"/>
      </w:pPr>
      <w:r>
        <w:t xml:space="preserve">This script uses the</w:t>
      </w:r>
      <w:r>
        <w:t xml:space="preserve"> </w:t>
      </w:r>
      <w:r>
        <w:rPr>
          <w:iCs/>
          <w:i/>
        </w:rPr>
        <w:t xml:space="preserve">reshape2</w:t>
      </w:r>
      <w:r>
        <w:t xml:space="preserve">,</w:t>
      </w:r>
      <w:r>
        <w:t xml:space="preserve"> </w:t>
      </w:r>
      <w:r>
        <w:rPr>
          <w:iCs/>
          <w:i/>
        </w:rPr>
        <w:t xml:space="preserve">plyr</w:t>
      </w:r>
      <w:r>
        <w:t xml:space="preserve"> </w:t>
      </w:r>
      <w:r>
        <w:t xml:space="preserve">and</w:t>
      </w:r>
      <w:r>
        <w:t xml:space="preserve"> </w:t>
      </w:r>
      <w:r>
        <w:rPr>
          <w:iCs/>
          <w:i/>
        </w:rPr>
        <w:t xml:space="preserve">gdata</w:t>
      </w:r>
      <w:r>
        <w:t xml:space="preserve"> </w:t>
      </w:r>
      <w:r>
        <w:t xml:space="preserve">packages for arrange data, the</w:t>
      </w:r>
      <w:r>
        <w:t xml:space="preserve"> </w:t>
      </w:r>
      <w:r>
        <w:rPr>
          <w:iCs/>
          <w:i/>
        </w:rPr>
        <w:t xml:space="preserve">PoweR</w:t>
      </w:r>
      <w:r>
        <w:t xml:space="preserve"> </w:t>
      </w:r>
      <w:r>
        <w:t xml:space="preserve">package to perform the normality tests,</w:t>
      </w:r>
      <w:r>
        <w:t xml:space="preserve"> </w:t>
      </w:r>
      <w:r>
        <w:rPr>
          <w:iCs/>
          <w:i/>
        </w:rPr>
        <w:t xml:space="preserve">HLMdiag</w:t>
      </w:r>
      <w:r>
        <w:t xml:space="preserve"> </w:t>
      </w:r>
      <w:r>
        <w:t xml:space="preserve">to create the QQplots,</w:t>
      </w:r>
      <w:r>
        <w:t xml:space="preserve"> </w:t>
      </w:r>
      <w:r>
        <w:rPr>
          <w:iCs/>
          <w:i/>
        </w:rPr>
        <w:t xml:space="preserve">ggplot2</w:t>
      </w:r>
      <w:r>
        <w:t xml:space="preserve"> </w:t>
      </w:r>
      <w:r>
        <w:t xml:space="preserve">for all plots,</w:t>
      </w:r>
      <w:r>
        <w:t xml:space="preserve"> </w:t>
      </w:r>
      <w:r>
        <w:rPr>
          <w:iCs/>
          <w:i/>
        </w:rPr>
        <w:t xml:space="preserve">gtable</w:t>
      </w:r>
      <w:r>
        <w:t xml:space="preserve"> </w:t>
      </w:r>
      <w:r>
        <w:t xml:space="preserve">and</w:t>
      </w:r>
      <w:r>
        <w:t xml:space="preserve"> </w:t>
      </w:r>
      <w:r>
        <w:rPr>
          <w:iCs/>
          <w:i/>
        </w:rPr>
        <w:t xml:space="preserve">gridExtra</w:t>
      </w:r>
      <w:r>
        <w:t xml:space="preserve"> </w:t>
      </w:r>
      <w:r>
        <w:t xml:space="preserve">to combine multiple plots into one,</w:t>
      </w:r>
      <w:r>
        <w:t xml:space="preserve"> </w:t>
      </w:r>
      <w:r>
        <w:rPr>
          <w:iCs/>
          <w:i/>
        </w:rPr>
        <w:t xml:space="preserve">car</w:t>
      </w:r>
      <w:r>
        <w:t xml:space="preserve"> </w:t>
      </w:r>
      <w:r>
        <w:t xml:space="preserve">to perform Levene’s test,</w:t>
      </w:r>
      <w:r>
        <w:t xml:space="preserve"> </w:t>
      </w:r>
      <w:r>
        <w:rPr>
          <w:iCs/>
          <w:i/>
        </w:rPr>
        <w:t xml:space="preserve">pander</w:t>
      </w:r>
      <w:r>
        <w:t xml:space="preserve"> </w:t>
      </w:r>
      <w:r>
        <w:t xml:space="preserve">for nicer table output,</w:t>
      </w:r>
      <w:r>
        <w:t xml:space="preserve"> </w:t>
      </w:r>
      <w:r>
        <w:rPr>
          <w:iCs/>
          <w:i/>
        </w:rPr>
        <w:t xml:space="preserve">pgirmess</w:t>
      </w:r>
      <w:r>
        <w:t xml:space="preserve"> </w:t>
      </w:r>
      <w:r>
        <w:t xml:space="preserve">for KW test,</w:t>
      </w:r>
      <w:r>
        <w:t xml:space="preserve"> </w:t>
      </w:r>
      <w:r>
        <w:rPr>
          <w:iCs/>
          <w:i/>
        </w:rPr>
        <w:t xml:space="preserve">FSA</w:t>
      </w:r>
      <w:r>
        <w:t xml:space="preserve"> </w:t>
      </w:r>
      <w:r>
        <w:t xml:space="preserve">for Dunn’s test,</w:t>
      </w:r>
      <w:r>
        <w:t xml:space="preserve"> </w:t>
      </w:r>
      <w:r>
        <w:rPr>
          <w:iCs/>
          <w:i/>
        </w:rPr>
        <w:t xml:space="preserve">DescTools</w:t>
      </w:r>
      <w:r>
        <w:t xml:space="preserve"> </w:t>
      </w:r>
      <w:r>
        <w:t xml:space="preserve">for some exploratory statistics,</w:t>
      </w:r>
      <w:r>
        <w:t xml:space="preserve"> </w:t>
      </w:r>
      <w:r>
        <w:rPr>
          <w:iCs/>
          <w:i/>
        </w:rPr>
        <w:t xml:space="preserve">vegan</w:t>
      </w:r>
      <w:r>
        <w:t xml:space="preserve"> </w:t>
      </w:r>
      <w:r>
        <w:t xml:space="preserve">for PERMANOVA analysis,</w:t>
      </w:r>
      <w:r>
        <w:t xml:space="preserve"> </w:t>
      </w:r>
      <w:r>
        <w:rPr>
          <w:iCs/>
          <w:i/>
        </w:rPr>
        <w:t xml:space="preserve">rjags</w:t>
      </w:r>
      <w:r>
        <w:t xml:space="preserve"> </w:t>
      </w:r>
      <w:r>
        <w:t xml:space="preserve">and</w:t>
      </w:r>
      <w:r>
        <w:t xml:space="preserve"> </w:t>
      </w:r>
      <w:r>
        <w:rPr>
          <w:iCs/>
          <w:i/>
        </w:rPr>
        <w:t xml:space="preserve">runjags</w:t>
      </w:r>
      <w:r>
        <w:t xml:space="preserve"> </w:t>
      </w:r>
      <w:r>
        <w:t xml:space="preserve">for Bayesian analysis,</w:t>
      </w:r>
      <w:r>
        <w:t xml:space="preserve"> </w:t>
      </w:r>
      <w:r>
        <w:rPr>
          <w:iCs/>
          <w:i/>
        </w:rPr>
        <w:t xml:space="preserve">WRS2</w:t>
      </w:r>
      <w:r>
        <w:t xml:space="preserve"> </w:t>
      </w:r>
      <w:r>
        <w:t xml:space="preserve">for robust ANOVA on trimmed means.</w:t>
      </w:r>
      <w:r>
        <w:t xml:space="preserve"> </w:t>
      </w:r>
      <w:r>
        <w:t xml:space="preserve">… may be more - check inside the code!</w:t>
      </w:r>
    </w:p>
    <w:p>
      <w:pPr>
        <w:pStyle w:val="BodyText"/>
      </w:pPr>
      <w:r>
        <w:rPr>
          <w:iCs/>
          <w:i/>
        </w:rPr>
        <w:t xml:space="preserve">refs omitted - click it in text</w:t>
      </w:r>
    </w:p>
    <w:p>
      <w:pPr>
        <w:pStyle w:val="BodyText"/>
      </w:pPr>
      <w:r>
        <w:t xml:space="preserve">The script based on various sources with modifications, including:</w:t>
      </w:r>
    </w:p>
    <w:p>
      <w:pPr>
        <w:pStyle w:val="BodyText"/>
      </w:pPr>
      <w:r>
        <w:t xml:space="preserve">Lakens, D. (2015). The perfect</w:t>
      </w:r>
      <w:r>
        <w:t xml:space="preserve"> </w:t>
      </w:r>
      <w:r>
        <w:rPr>
          <w:iCs/>
          <w:i/>
        </w:rPr>
        <w:t xml:space="preserve">t</w:t>
      </w:r>
      <w:r>
        <w:t xml:space="preserve">-test. Retrieved from</w:t>
      </w:r>
      <w:r>
        <w:t xml:space="preserve"> </w:t>
      </w:r>
      <w:hyperlink r:id="rId49">
        <w:r>
          <w:rPr>
            <w:rStyle w:val="Hyperlink"/>
          </w:rPr>
          <w:t xml:space="preserve">https://github.com/Lakens/perfect-t-test</w:t>
        </w:r>
      </w:hyperlink>
      <w:r>
        <w:t xml:space="preserve">.</w:t>
      </w:r>
      <w:r>
        <w:t xml:space="preserve"> </w:t>
      </w:r>
      <w:hyperlink r:id="rId50">
        <w:r>
          <w:rPr>
            <w:rStyle w:val="Hyperlink"/>
          </w:rPr>
          <w:t xml:space="preserve">doi:10.5281/zenodo.17603</w:t>
        </w:r>
      </w:hyperlink>
    </w:p>
    <w:p>
      <w:pPr>
        <w:pStyle w:val="BodyText"/>
      </w:pPr>
      <w:r>
        <w:t xml:space="preserve">Thom Baguley (2012). Independent measures (between-subjects) ANOVA and displaying confidence intervals for differences in means.</w:t>
      </w:r>
      <w:r>
        <w:t xml:space="preserve"> </w:t>
      </w:r>
      <w:hyperlink r:id="rId26">
        <w:r>
          <w:rPr>
            <w:rStyle w:val="Hyperlink"/>
          </w:rPr>
          <w:t xml:space="preserve">https://seriousstats.wordpress.com/2012/03/18/cis-for-anova/</w:t>
        </w:r>
      </w:hyperlink>
    </w:p>
    <w:p>
      <w:pPr>
        <w:pStyle w:val="BodyText"/>
      </w:pPr>
      <w:r>
        <w:t xml:space="preserve">Wiliam King (2016). R-tutorials. (last updated 2016 February 22)</w:t>
      </w:r>
      <w:r>
        <w:t xml:space="preserve"> </w:t>
      </w:r>
      <w:hyperlink r:id="rId40">
        <w:r>
          <w:rPr>
            <w:rStyle w:val="Hyperlink"/>
          </w:rPr>
          <w:t xml:space="preserve">http://ww2.coastal.edu/kingw/statistics/R-tutorials/multcomp.html</w:t>
        </w:r>
      </w:hyperlink>
    </w:p>
    <w:p>
      <w:pPr>
        <w:pStyle w:val="BodyText"/>
      </w:pPr>
      <w:r>
        <w:t xml:space="preserve">“</w:t>
      </w:r>
      <w:r>
        <w:t xml:space="preserve">Todos Logos</w:t>
      </w:r>
      <w:r>
        <w:t xml:space="preserve">”</w:t>
      </w:r>
      <w:r>
        <w:t xml:space="preserve"> </w:t>
      </w:r>
      <w:r>
        <w:t xml:space="preserve">(2009). Analysis of variance: ANOVA, for multiple comparisons</w:t>
      </w:r>
      <w:r>
        <w:t xml:space="preserve"> </w:t>
      </w:r>
      <w:hyperlink r:id="rId51">
        <w:r>
          <w:rPr>
            <w:rStyle w:val="Hyperlink"/>
          </w:rPr>
          <w:t xml:space="preserve">http://statistic-on-air.blogspot.com/2009/07/analysis-of-variance-anova-for-multiple.html</w:t>
        </w:r>
      </w:hyperlink>
    </w:p>
    <w:p>
      <w:pPr>
        <w:pStyle w:val="BodyText"/>
      </w:pPr>
      <w:r>
        <w:t xml:space="preserve">McDonald, J.H. 2014. Handbook of Biological Statistics (3rd ed.). Sparky House Publishing, Baltimore, Maryland.</w:t>
      </w:r>
      <w:r>
        <w:t xml:space="preserve"> </w:t>
      </w:r>
      <w:hyperlink r:id="rId52">
        <w:r>
          <w:rPr>
            <w:rStyle w:val="Hyperlink"/>
          </w:rPr>
          <w:t xml:space="preserve">http://www.biostathandbook.com/index.html</w:t>
        </w:r>
      </w:hyperlink>
    </w:p>
    <w:p>
      <w:pPr>
        <w:pStyle w:val="BodyText"/>
      </w:pPr>
      <w:r>
        <w:t xml:space="preserve">Mangiafico, S.S. 2015. An R Companion for the Handbook of Biological Statistics, version 1.09.</w:t>
      </w:r>
      <w:r>
        <w:t xml:space="preserve"> </w:t>
      </w:r>
      <w:hyperlink r:id="rId53">
        <w:r>
          <w:rPr>
            <w:rStyle w:val="Hyperlink"/>
          </w:rPr>
          <w:t xml:space="preserve">http://rcompanion.org/rcompanion/</w:t>
        </w:r>
      </w:hyperlink>
      <w:r>
        <w:t xml:space="preserve"> </w:t>
      </w:r>
      <w:r>
        <w:t xml:space="preserve">(Pdf version: rcompanion.org/documents/RCompanionBioStatistics.pdf)</w:t>
      </w:r>
    </w:p>
    <w:p>
      <w:pPr>
        <w:pStyle w:val="BodyText"/>
      </w:pPr>
      <w:r>
        <w:t xml:space="preserve">Adapted examples from</w:t>
      </w:r>
      <w:r>
        <w:t xml:space="preserve"> </w:t>
      </w:r>
      <w:r>
        <w:t xml:space="preserve">R package help</w:t>
      </w:r>
      <w:r>
        <w:t xml:space="preserve"> </w:t>
      </w:r>
      <w:r>
        <w:t xml:space="preserve">R cookbook</w:t>
      </w:r>
      <w:r>
        <w:t xml:space="preserve"> </w:t>
      </w:r>
      <w:hyperlink r:id="rId54">
        <w:r>
          <w:rPr>
            <w:rStyle w:val="Hyperlink"/>
          </w:rPr>
          <w:t xml:space="preserve">http://www.cookbook-r.com</w:t>
        </w:r>
      </w:hyperlink>
      <w:r>
        <w:t xml:space="preserve"> </w:t>
      </w:r>
      <w:r>
        <w:t xml:space="preserve">StackOverflow</w:t>
      </w:r>
      <w:r>
        <w:t xml:space="preserve"> </w:t>
      </w:r>
      <w:hyperlink r:id="rId55">
        <w:r>
          <w:rPr>
            <w:rStyle w:val="Hyperlink"/>
          </w:rPr>
          <w:t xml:space="preserve">http://stackoverflow.com</w:t>
        </w:r>
      </w:hyperlink>
      <w:r>
        <w:t xml:space="preserve"> </w:t>
      </w:r>
      <w:r>
        <w:t xml:space="preserve">blogposts aggregated at</w:t>
      </w:r>
      <w:r>
        <w:t xml:space="preserve"> </w:t>
      </w:r>
      <w:hyperlink r:id="rId56">
        <w:r>
          <w:rPr>
            <w:rStyle w:val="Hyperlink"/>
          </w:rPr>
          <w:t xml:space="preserve">http://www.r-bloggers.com/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37" Target="A%20comparative%20study%20of%20tests%20for%20homogeneity%20of%20variances,%20with%20applications%20to%20the%20outer%20continental%20shelf%20bidding%20data.%20Technometrics%2023,%20351?361." TargetMode="External" /><Relationship Type="http://schemas.openxmlformats.org/officeDocument/2006/relationships/hyperlink" Id="rId41" Target="A%20new%20method%20for%20non-parametric%20multivariate%20analysis%20of%20variance.%20Austral%20Ecology,%2026:%2032?46." TargetMode="External" /><Relationship Type="http://schemas.openxmlformats.org/officeDocument/2006/relationships/hyperlink" Id="rId45" Target="Introduction%20to%20robust%20estimation%20and%20hypothesis%20testing.%20Academic%20Press." TargetMode="External" /><Relationship Type="http://schemas.openxmlformats.org/officeDocument/2006/relationships/hyperlink" Id="rId38" Target="Practical%20nonparametric%20statistics.%20New%20York:%20John%20Wiley%20&amp;%20Sons.%20Pages%20234f" TargetMode="External" /><Relationship Type="http://schemas.openxmlformats.org/officeDocument/2006/relationships/hyperlink" Id="rId39" Target="Properties%20of%20sufficiency%20and%20statistical%20tests.%20Proceedings%20of%20the%20Royal%20Society%20of%20London%20Series%20A%20160,%20268?282." TargetMode="External" /><Relationship Type="http://schemas.openxmlformats.org/officeDocument/2006/relationships/hyperlink" Id="rId50" Target="doi:10.5281/zenodo.17603" TargetMode="External" /><Relationship Type="http://schemas.openxmlformats.org/officeDocument/2006/relationships/hyperlink" Id="rId36" Target="http://beheco.oxfordjournals.org/content/17/4/688.full" TargetMode="External" /><Relationship Type="http://schemas.openxmlformats.org/officeDocument/2006/relationships/hyperlink" Id="rId32" Target="http://emp.byui.edu/BrownD/Stats-intro/dscrptv/graphs/qq-plot_egs.htm" TargetMode="External" /><Relationship Type="http://schemas.openxmlformats.org/officeDocument/2006/relationships/hyperlink" Id="rId53" Target="http://rcompanion.org/rcompanion/" TargetMode="External" /><Relationship Type="http://schemas.openxmlformats.org/officeDocument/2006/relationships/hyperlink" Id="rId55" Target="http://stackoverflow.com" TargetMode="External" /><Relationship Type="http://schemas.openxmlformats.org/officeDocument/2006/relationships/hyperlink" Id="rId51" Target="http://statistic-on-air.blogspot.com/2009/07/analysis-of-variance-anova-for-multiple.html" TargetMode="External" /><Relationship Type="http://schemas.openxmlformats.org/officeDocument/2006/relationships/hyperlink" Id="rId40" Target="http://ww2.coastal.edu/kingw/statistics/R-tutorials/multcomp.html" TargetMode="External" /><Relationship Type="http://schemas.openxmlformats.org/officeDocument/2006/relationships/hyperlink" Id="rId27" Target="http://www.biomedcentral.com/1471-2288/12/81" TargetMode="External" /><Relationship Type="http://schemas.openxmlformats.org/officeDocument/2006/relationships/hyperlink" Id="rId52" Target="http://www.biostathandbook.com/index.html" TargetMode="External" /><Relationship Type="http://schemas.openxmlformats.org/officeDocument/2006/relationships/hyperlink" Id="rId54" Target="http://www.cookbook-r.com" TargetMode="External" /><Relationship Type="http://schemas.openxmlformats.org/officeDocument/2006/relationships/hyperlink" Id="rId56" Target="http://www.r-bloggers.com/" TargetMode="External" /><Relationship Type="http://schemas.openxmlformats.org/officeDocument/2006/relationships/hyperlink" Id="rId28" Target="http://www.tandfonline.com/doi/pdf/10.1080/00949655.2010.520163" TargetMode="External" /><Relationship Type="http://schemas.openxmlformats.org/officeDocument/2006/relationships/hyperlink" Id="rId49" Target="https://github.com/Lakens/perfect-t-test" TargetMode="External" /><Relationship Type="http://schemas.openxmlformats.org/officeDocument/2006/relationships/hyperlink" Id="rId26" Target="https://seriousstats.wordpress.com/2012/03/18/cis-for-anova/" TargetMode="External" /></Relationships>
</file>

<file path=word/_rels/footnotes.xml.rels><?xml version="1.0" encoding="UTF-8"?><Relationships xmlns="http://schemas.openxmlformats.org/package/2006/relationships"><Relationship Type="http://schemas.openxmlformats.org/officeDocument/2006/relationships/hyperlink" Id="rId37" Target="A%20comparative%20study%20of%20tests%20for%20homogeneity%20of%20variances,%20with%20applications%20to%20the%20outer%20continental%20shelf%20bidding%20data.%20Technometrics%2023,%20351?361." TargetMode="External" /><Relationship Type="http://schemas.openxmlformats.org/officeDocument/2006/relationships/hyperlink" Id="rId41" Target="A%20new%20method%20for%20non-parametric%20multivariate%20analysis%20of%20variance.%20Austral%20Ecology,%2026:%2032?46." TargetMode="External" /><Relationship Type="http://schemas.openxmlformats.org/officeDocument/2006/relationships/hyperlink" Id="rId45" Target="Introduction%20to%20robust%20estimation%20and%20hypothesis%20testing.%20Academic%20Press." TargetMode="External" /><Relationship Type="http://schemas.openxmlformats.org/officeDocument/2006/relationships/hyperlink" Id="rId38" Target="Practical%20nonparametric%20statistics.%20New%20York:%20John%20Wiley%20&amp;%20Sons.%20Pages%20234f" TargetMode="External" /><Relationship Type="http://schemas.openxmlformats.org/officeDocument/2006/relationships/hyperlink" Id="rId39" Target="Properties%20of%20sufficiency%20and%20statistical%20tests.%20Proceedings%20of%20the%20Royal%20Society%20of%20London%20Series%20A%20160,%20268?282." TargetMode="External" /><Relationship Type="http://schemas.openxmlformats.org/officeDocument/2006/relationships/hyperlink" Id="rId50" Target="doi:10.5281/zenodo.17603" TargetMode="External" /><Relationship Type="http://schemas.openxmlformats.org/officeDocument/2006/relationships/hyperlink" Id="rId36" Target="http://beheco.oxfordjournals.org/content/17/4/688.full" TargetMode="External" /><Relationship Type="http://schemas.openxmlformats.org/officeDocument/2006/relationships/hyperlink" Id="rId32" Target="http://emp.byui.edu/BrownD/Stats-intro/dscrptv/graphs/qq-plot_egs.htm" TargetMode="External" /><Relationship Type="http://schemas.openxmlformats.org/officeDocument/2006/relationships/hyperlink" Id="rId53" Target="http://rcompanion.org/rcompanion/" TargetMode="External" /><Relationship Type="http://schemas.openxmlformats.org/officeDocument/2006/relationships/hyperlink" Id="rId55" Target="http://stackoverflow.com" TargetMode="External" /><Relationship Type="http://schemas.openxmlformats.org/officeDocument/2006/relationships/hyperlink" Id="rId51" Target="http://statistic-on-air.blogspot.com/2009/07/analysis-of-variance-anova-for-multiple.html" TargetMode="External" /><Relationship Type="http://schemas.openxmlformats.org/officeDocument/2006/relationships/hyperlink" Id="rId40" Target="http://ww2.coastal.edu/kingw/statistics/R-tutorials/multcomp.html" TargetMode="External" /><Relationship Type="http://schemas.openxmlformats.org/officeDocument/2006/relationships/hyperlink" Id="rId27" Target="http://www.biomedcentral.com/1471-2288/12/81" TargetMode="External" /><Relationship Type="http://schemas.openxmlformats.org/officeDocument/2006/relationships/hyperlink" Id="rId52" Target="http://www.biostathandbook.com/index.html" TargetMode="External" /><Relationship Type="http://schemas.openxmlformats.org/officeDocument/2006/relationships/hyperlink" Id="rId54" Target="http://www.cookbook-r.com" TargetMode="External" /><Relationship Type="http://schemas.openxmlformats.org/officeDocument/2006/relationships/hyperlink" Id="rId56" Target="http://www.r-bloggers.com/" TargetMode="External" /><Relationship Type="http://schemas.openxmlformats.org/officeDocument/2006/relationships/hyperlink" Id="rId28" Target="http://www.tandfonline.com/doi/pdf/10.1080/00949655.2010.520163" TargetMode="External" /><Relationship Type="http://schemas.openxmlformats.org/officeDocument/2006/relationships/hyperlink" Id="rId49" Target="https://github.com/Lakens/perfect-t-test" TargetMode="External" /><Relationship Type="http://schemas.openxmlformats.org/officeDocument/2006/relationships/hyperlink" Id="rId26" Target="https://seriousstats.wordpress.com/2012/03/18/cis-for-anov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 for multiple groups</dc:title>
  <dc:creator>Automatic report by R-script /asenic</dc:creator>
  <cp:keywords/>
  <dcterms:created xsi:type="dcterms:W3CDTF">2023-01-17T15:11:42Z</dcterms:created>
  <dcterms:modified xsi:type="dcterms:W3CDTF">2023-01-17T15:11:42Z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