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E948E">
      <w:pPr>
        <w:spacing w:before="240"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Министерство образования и науки Кыргызской республики</w:t>
      </w:r>
    </w:p>
    <w:p w14:paraId="2B512F30">
      <w:pPr>
        <w:spacing w:before="240"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Кыргызский Государственный Технический </w:t>
      </w:r>
    </w:p>
    <w:p w14:paraId="26EC63AA">
      <w:pPr>
        <w:spacing w:before="240"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Университет им.И.Раззакова</w:t>
      </w:r>
    </w:p>
    <w:p w14:paraId="5FD5996D">
      <w:pPr>
        <w:spacing w:before="240" w:after="24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14:paraId="7C25EF33">
      <w:pPr>
        <w:spacing w:before="240"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Институт информационных технологий</w:t>
      </w:r>
    </w:p>
    <w:p w14:paraId="6E240C2F">
      <w:pPr>
        <w:spacing w:before="240"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Кафедра информатики и вычислительной техники</w:t>
      </w:r>
    </w:p>
    <w:p w14:paraId="176122C5">
      <w:pPr>
        <w:spacing w:befor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43718A30">
      <w:pPr>
        <w:spacing w:before="240" w:after="240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ОТЧЕТ</w:t>
      </w:r>
    </w:p>
    <w:p w14:paraId="6F189C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На тему: </w:t>
      </w:r>
      <w:r>
        <w:rPr>
          <w:rFonts w:ascii="Times New Roman" w:hAnsi="Times New Roman" w:cs="Times New Roman"/>
          <w:sz w:val="40"/>
          <w:szCs w:val="40"/>
        </w:rPr>
        <w:t>сетевой пентест</w:t>
      </w:r>
    </w:p>
    <w:p w14:paraId="1294896F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3E5A0E7E">
      <w:pPr>
        <w:wordWrap w:val="0"/>
        <w:spacing w:before="240" w:after="240"/>
        <w:jc w:val="right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Выполнил(а):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Асенов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 И.</w:t>
      </w:r>
    </w:p>
    <w:p w14:paraId="13E6E4A5">
      <w:pPr>
        <w:spacing w:before="240" w:after="240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Группа: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ИБ (инж)-1-21</w:t>
      </w:r>
    </w:p>
    <w:p w14:paraId="064E349F">
      <w:pPr>
        <w:spacing w:before="240" w:after="240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Проверил(а): Куручбеков Б. </w:t>
      </w:r>
    </w:p>
    <w:p w14:paraId="49DDB0CC">
      <w:pPr>
        <w:ind w:left="2880" w:leftChars="0" w:firstLine="720" w:firstLineChars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Бишкек 2025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801AE2E">
      <w:pPr>
        <w:pStyle w:val="2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Т</w:t>
      </w:r>
      <w:r>
        <w:rPr>
          <w:rFonts w:hint="default" w:ascii="Times New Roman" w:hAnsi="Times New Roman" w:cs="Times New Roman"/>
        </w:rPr>
        <w:t>естировани</w:t>
      </w:r>
      <w:r>
        <w:rPr>
          <w:rFonts w:hint="default" w:ascii="Times New Roman" w:hAnsi="Times New Roman" w:cs="Times New Roman"/>
          <w:lang w:val="ru-RU"/>
        </w:rPr>
        <w:t>е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безопасности сети</w:t>
      </w:r>
    </w:p>
    <w:p w14:paraId="592748C3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Введение</w:t>
      </w:r>
    </w:p>
    <w:p w14:paraId="62EDEC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Целью данного тестирования является анализ безопасности локальной сети с использованием инструмента OpenVAS. В процессе тестирования были выявлены несколько уязвимостей, требующих немедленного внимания и устранения. Эти уязвимости могут представлять угрозу для конфиденциальности, целостности и доступности данных в сети.</w:t>
      </w:r>
    </w:p>
    <w:p w14:paraId="7ABA2026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Информация о тесте</w:t>
      </w:r>
    </w:p>
    <w:p w14:paraId="76B96B7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Инструмент: OpenVAS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Тип сканирования: Полный анализ сети (/24)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Тестируемая сеть: 127.0.0.1/24</w:t>
      </w:r>
    </w:p>
    <w:p w14:paraId="78B3CF0C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Обнаруженные уязвимости</w:t>
      </w:r>
    </w:p>
    <w:p w14:paraId="7D93CADE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3.1. MQTT Broker Does Not Require Authentication</w:t>
      </w:r>
    </w:p>
    <w:p w14:paraId="7B6EBF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Уровень угрозы: Средний (6.4)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IP-адрес: 127.0.0.1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Порт: 1883/tcp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Описание: MQTT-брокер не требует аутентификации, что позволяет злоумышленнику подписываться на сообщения или публиковать их без необходимого пароля. Это создает потенциальную угрозу несанкционированного доступа к обмену данными.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Рекомендации: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Включить обязательную аутентификацию пользователей.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Включить шифрование данных через TLS для повышения безопасности.</w:t>
      </w:r>
    </w:p>
    <w:p w14:paraId="7A54FF4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3.2. SSL/TLS: Report Weak Cipher Suites</w:t>
      </w:r>
    </w:p>
    <w:p w14:paraId="7CA776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Уровень угрозы: Средний (5.9)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IP-адрес: 127.0.0.1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Порт: 5432/tcp (предположительно PostgreSQL)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Описание: Используемые слабые шифры делают соединение уязвимым для атак, таких как POODLE.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Рекомендации: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Отключить использование слабых шифров и поддерживать только современные алгоритмы шифрования, такие как AES.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Обновить конфигурацию сервера для повышения безопасности SSL/TLS.</w:t>
      </w:r>
    </w:p>
    <w:p w14:paraId="535FD78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3.3. Unknown OS and Service Banner Reporting</w:t>
      </w:r>
    </w:p>
    <w:p w14:paraId="61CBD8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Уровень угрозы: Лог (0.0)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IP-адреса: 127.0.0.23, 127.0.0.24, 127.0.0.29, 127.0.0.246 и другие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Описание: OpenVAS не смог точно определить операционную систему и баннеры сервисов на указанных IP-адресах. Это может затруднить дальнейший анализ и использование уязвимостей.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Рекомендации: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Провести дополнительное сканирование с использованием инструмента Nmap для точного выявления системы и сервисов.</w:t>
      </w:r>
    </w:p>
    <w:p w14:paraId="11BC95E3">
      <w:pPr>
        <w:pStyle w:val="2"/>
        <w:rPr>
          <w:rFonts w:hint="default"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eastAsia="ru-RU"/>
        </w:rPr>
        <w:drawing>
          <wp:inline distT="0" distB="0" distL="0" distR="0">
            <wp:extent cx="5940425" cy="269303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1505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Обнаруженные уязвимости и открытые порты</w:t>
      </w:r>
    </w:p>
    <w:p w14:paraId="17AF7BA8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4.1. Обнаруженные хосты и открытые порты (Nmap -Pn 192.168.31.0/24)</w:t>
      </w:r>
    </w:p>
    <w:p w14:paraId="3C4D5F0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192.168.31.1 (XiaoQiang)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Открытые порты: 53/tcp (domain), 80/tcp (http), 8192/tcp (sophos), 8193/tcp (sophos), 8383/tcp (m2mservices), 8443/tcp (https-alt), 8899/tcp (ospf-lite)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MAC-адрес: EC:41:18:29:3B:15 (Xiaomi Electronics, CO.)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192.168.31.5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Все 1000 проверенных портов находятся в закрытых состояниях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MAC-адрес: F8:AB:82:B4:07:EA (Xiaomi Communications)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192.168.31.72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Открытые порты: 80/tcp (http), 135/tcp (msrpc), 139/tcp (netbios-ssn), 445/tcp (microsoft-ds), 5357/tcp (wsdapi)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MAC-адрес: C0:A5:E8:3B:0F:83 (Intel Corporate)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192.168.31.119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Открытые порты: 49152/tcp (unknown), 62078/tcp (iphone-sync)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MAC-адрес: 52:30:49:88:E8:AC (Unknown)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192.168.31.226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Все 1000 проверенных портов находятся в закрытых состояниях</w:t>
      </w:r>
    </w:p>
    <w:p w14:paraId="19F7189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0" distR="0">
            <wp:extent cx="5191760" cy="8325485"/>
            <wp:effectExtent l="0" t="0" r="508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649A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Сканирование сервисов и уязвимостей</w:t>
      </w:r>
    </w:p>
    <w:p w14:paraId="58B498A7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5.1. Сканирование сервисов (Nmap -sV -p- 192.168.31.0)</w:t>
      </w:r>
    </w:p>
    <w:p w14:paraId="75586F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Сканирование не выявило активных хостов на данном IP-адресе, возможно, требуется использование параметра -Pn для обхода блокировки ICMP.</w:t>
      </w:r>
    </w:p>
    <w:p w14:paraId="38B9A67A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5.2. Сканирование уязвимостей (Nmap --script=vuln 192.168.31.0)</w:t>
      </w:r>
    </w:p>
    <w:p w14:paraId="704E33C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Обнаружена возможная уязвимость CVE-2011-1002 (broadcast-avahi-dos)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Атакуемый адрес: 224.0.0.251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Описание: Уязвимость связана с Avahi (механизм обнаружения устройств в сети) и может быть использована для DoS-атаки.</w:t>
      </w:r>
    </w:p>
    <w:p w14:paraId="3AD68C47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5.3. Определение операционной системы (Nmap -O 192.168.31.0)</w:t>
      </w:r>
    </w:p>
    <w:p w14:paraId="3C05C3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Определение ОС не удалось, так как целевой хост блокирует ICMP-пакеты. Возможно, стоит повторить анализ с -Pn.</w:t>
      </w:r>
    </w:p>
    <w:p w14:paraId="499ED544">
      <w:pPr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i w:val="0"/>
          <w:iCs w:val="0"/>
        </w:rPr>
        <w:drawing>
          <wp:inline distT="0" distB="0" distL="0" distR="0">
            <wp:extent cx="5940425" cy="1109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1EB5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Рекомендации</w:t>
      </w:r>
    </w:p>
    <w:p w14:paraId="4468BC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Провести повторное сканирование с более широкими параметрами (-Pn, -A)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Ограничить доступ к критически важным портам (например, 445/tcp, 139/tcp)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Провести аудит сервисов на портах 8192/tcp и 8193/tcp (Sophos), а также 62078/tcp (iphone-sync)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Закрыть неиспользуемые порты или ограничить их доступ для внешних соединений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Обновить программное обеспечение, если используется Avahi, для устранения CVE-2011-1002</w:t>
      </w:r>
    </w:p>
    <w:p w14:paraId="74EA9F54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Заключение</w:t>
      </w:r>
    </w:p>
    <w:p w14:paraId="604003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Сетевой анализ показал наличие нескольких потенциальных рисков, включая открытые сервисы на критических портах, возможность DoS-атаки через Avahi и общую необходимость усиления сетевой безопасности. Дальнейшее тестирование может включать анализ брандмауэров и мониторинг активности в сети.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C4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Иран Асенов</cp:lastModifiedBy>
  <dcterms:modified xsi:type="dcterms:W3CDTF">2025-03-16T05:06:08Z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48A55F540F894448B7D11A67E391186A_13</vt:lpwstr>
  </property>
</Properties>
</file>