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F59E5" w14:textId="7B9548D7" w:rsidR="008D69E7" w:rsidRPr="008D69E7" w:rsidRDefault="005A4731" w:rsidP="009B6240">
      <w:pPr>
        <w:spacing w:line="360" w:lineRule="auto"/>
        <w:ind w:firstLine="567"/>
        <w:jc w:val="center"/>
        <w:outlineLvl w:val="0"/>
        <w:rPr>
          <w:rFonts w:ascii="Times New Roman" w:hAnsi="Times New Roman" w:cs="Times New Roman"/>
          <w:b/>
          <w:sz w:val="24"/>
          <w:szCs w:val="24"/>
        </w:rPr>
      </w:pPr>
      <w:proofErr w:type="gramStart"/>
      <w:r>
        <w:rPr>
          <w:rFonts w:ascii="Times New Roman" w:hAnsi="Times New Roman" w:cs="Times New Roman"/>
          <w:b/>
          <w:sz w:val="24"/>
          <w:szCs w:val="24"/>
        </w:rPr>
        <w:t>BAB</w:t>
      </w:r>
      <w:proofErr w:type="gramEnd"/>
      <w:r>
        <w:rPr>
          <w:rFonts w:ascii="Times New Roman" w:hAnsi="Times New Roman" w:cs="Times New Roman"/>
          <w:b/>
          <w:sz w:val="24"/>
          <w:szCs w:val="24"/>
        </w:rPr>
        <w:t xml:space="preserve"> </w:t>
      </w:r>
      <w:r w:rsidR="008D69E7" w:rsidRPr="008D69E7">
        <w:rPr>
          <w:rFonts w:ascii="Times New Roman" w:hAnsi="Times New Roman" w:cs="Times New Roman"/>
          <w:b/>
          <w:sz w:val="24"/>
          <w:szCs w:val="24"/>
        </w:rPr>
        <w:t>I</w:t>
      </w:r>
    </w:p>
    <w:p w14:paraId="7728A797" w14:textId="77777777" w:rsidR="008D69E7" w:rsidRPr="008D69E7" w:rsidRDefault="008D69E7" w:rsidP="009B6240">
      <w:pPr>
        <w:spacing w:line="360" w:lineRule="auto"/>
        <w:ind w:firstLine="567"/>
        <w:jc w:val="center"/>
        <w:rPr>
          <w:rFonts w:ascii="Times New Roman" w:hAnsi="Times New Roman" w:cs="Times New Roman"/>
          <w:b/>
          <w:sz w:val="24"/>
          <w:szCs w:val="24"/>
        </w:rPr>
      </w:pPr>
      <w:r w:rsidRPr="008D69E7">
        <w:rPr>
          <w:rFonts w:ascii="Times New Roman" w:hAnsi="Times New Roman" w:cs="Times New Roman"/>
          <w:b/>
          <w:sz w:val="24"/>
          <w:szCs w:val="24"/>
        </w:rPr>
        <w:t>PENDAHULUAN</w:t>
      </w:r>
    </w:p>
    <w:p w14:paraId="6DB2405E" w14:textId="77777777" w:rsidR="008D69E7" w:rsidRPr="008D69E7" w:rsidRDefault="008D69E7" w:rsidP="009B6240">
      <w:pPr>
        <w:pStyle w:val="ListParagraph"/>
        <w:numPr>
          <w:ilvl w:val="1"/>
          <w:numId w:val="9"/>
        </w:numPr>
        <w:spacing w:line="360" w:lineRule="auto"/>
        <w:ind w:left="567" w:hanging="567"/>
        <w:jc w:val="both"/>
        <w:rPr>
          <w:rFonts w:ascii="Times New Roman" w:hAnsi="Times New Roman" w:cs="Times New Roman"/>
          <w:b/>
          <w:sz w:val="24"/>
          <w:szCs w:val="24"/>
        </w:rPr>
      </w:pPr>
      <w:r w:rsidRPr="008D69E7">
        <w:rPr>
          <w:rFonts w:ascii="Times New Roman" w:hAnsi="Times New Roman" w:cs="Times New Roman"/>
          <w:b/>
          <w:sz w:val="24"/>
          <w:szCs w:val="24"/>
        </w:rPr>
        <w:t>Latar Belakang </w:t>
      </w:r>
    </w:p>
    <w:p w14:paraId="6A5C415E" w14:textId="271E4266"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Isu inklusi keuangan secara global pada dasarnya menjadi perhatian pemerintah di seluruh dunia. Kurangnya akses bagi masyarakat untuk menggunakan fasilitas pada sektor keuangan formal merupakan masalah kebijakan global. Tren inklusi keuangan mulai muncul paska terjadinya krisis moneter pada tahun 2008, khususnya bagi kelompok </w:t>
      </w:r>
      <w:r w:rsidRPr="001F30BB">
        <w:rPr>
          <w:rFonts w:ascii="Times New Roman" w:hAnsi="Times New Roman" w:cs="Times New Roman"/>
          <w:i/>
          <w:sz w:val="24"/>
          <w:szCs w:val="24"/>
        </w:rPr>
        <w:t>in the bottom of the pyramid </w:t>
      </w:r>
      <w:r w:rsidRPr="008D69E7">
        <w:rPr>
          <w:rFonts w:ascii="Times New Roman" w:hAnsi="Times New Roman" w:cs="Times New Roman"/>
          <w:sz w:val="24"/>
          <w:szCs w:val="24"/>
        </w:rPr>
        <w:t xml:space="preserve">(penduduk dengan penghasilan rendah dan penghasilan tidak tetap, tinggal di daerah terpencil, orang cacat, buruh yang tidak </w:t>
      </w:r>
      <w:r w:rsidR="001F30BB">
        <w:rPr>
          <w:rFonts w:ascii="Times New Roman" w:hAnsi="Times New Roman" w:cs="Times New Roman"/>
          <w:sz w:val="24"/>
          <w:szCs w:val="24"/>
        </w:rPr>
        <w:t>memiliki</w:t>
      </w:r>
      <w:r w:rsidRPr="008D69E7">
        <w:rPr>
          <w:rFonts w:ascii="Times New Roman" w:hAnsi="Times New Roman" w:cs="Times New Roman"/>
          <w:sz w:val="24"/>
          <w:szCs w:val="24"/>
        </w:rPr>
        <w:t xml:space="preserve"> dokumen identitas</w:t>
      </w:r>
      <w:r w:rsidR="001F30BB">
        <w:rPr>
          <w:rFonts w:ascii="Times New Roman" w:hAnsi="Times New Roman" w:cs="Times New Roman"/>
          <w:sz w:val="24"/>
          <w:szCs w:val="24"/>
        </w:rPr>
        <w:t xml:space="preserve"> </w:t>
      </w:r>
      <w:r w:rsidRPr="008D69E7">
        <w:rPr>
          <w:rFonts w:ascii="Times New Roman" w:hAnsi="Times New Roman" w:cs="Times New Roman"/>
          <w:sz w:val="24"/>
          <w:szCs w:val="24"/>
        </w:rPr>
        <w:t>legal, dan masyarakat pinggiran) yang pada umumnya masih </w:t>
      </w:r>
      <w:r w:rsidRPr="001F30BB">
        <w:rPr>
          <w:rFonts w:ascii="Times New Roman" w:hAnsi="Times New Roman" w:cs="Times New Roman"/>
          <w:i/>
          <w:sz w:val="24"/>
          <w:szCs w:val="24"/>
        </w:rPr>
        <w:t>unbanked</w:t>
      </w:r>
      <w:r w:rsidR="008C4C88">
        <w:rPr>
          <w:rFonts w:ascii="Times New Roman" w:hAnsi="Times New Roman" w:cs="Times New Roman"/>
          <w:i/>
          <w:sz w:val="24"/>
          <w:szCs w:val="24"/>
        </w:rPr>
        <w:t xml:space="preserve"> </w:t>
      </w:r>
      <w:r w:rsidR="008C4C88">
        <w:rPr>
          <w:rFonts w:ascii="Times New Roman" w:hAnsi="Times New Roman" w:cs="Times New Roman"/>
          <w:sz w:val="24"/>
          <w:szCs w:val="24"/>
        </w:rPr>
        <w:t>atau belum memiliki kases terhadap layanan perbankan.</w:t>
      </w:r>
      <w:r w:rsidRPr="001F30BB">
        <w:rPr>
          <w:rFonts w:ascii="Times New Roman" w:hAnsi="Times New Roman" w:cs="Times New Roman"/>
          <w:i/>
          <w:sz w:val="24"/>
          <w:szCs w:val="24"/>
        </w:rPr>
        <w:t> </w:t>
      </w:r>
      <w:r w:rsidR="00A64EDE">
        <w:rPr>
          <w:rFonts w:ascii="Times New Roman" w:hAnsi="Times New Roman" w:cs="Times New Roman"/>
          <w:sz w:val="24"/>
          <w:szCs w:val="24"/>
        </w:rPr>
        <w:t>(Bank Indonesia</w:t>
      </w:r>
      <w:r w:rsidR="009377F3">
        <w:rPr>
          <w:rFonts w:ascii="Times New Roman" w:hAnsi="Times New Roman" w:cs="Times New Roman"/>
          <w:sz w:val="24"/>
          <w:szCs w:val="24"/>
        </w:rPr>
        <w:t>, 2017</w:t>
      </w:r>
      <w:r w:rsidR="00A64EDE">
        <w:rPr>
          <w:rFonts w:ascii="Times New Roman" w:hAnsi="Times New Roman" w:cs="Times New Roman"/>
          <w:sz w:val="24"/>
          <w:szCs w:val="24"/>
        </w:rPr>
        <w:t>)</w:t>
      </w:r>
    </w:p>
    <w:p w14:paraId="7044B0A7" w14:textId="13D97AD0"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Secara global, inklusi keuangan merupakan fokus perhatian utama bagi pemerintah dalam meciptakan kebijakan pada sektor keuangan di seluruh dunia. Pemerintah negara perlu merancang sebuah konsep strategi yang mencakup layanan finansial dan menjangkau seluruh lapisan masyarakat agar dapat menikmati manfaat dari layanan finansial tersebut. Salah satu upaya dunia agar setiap individu memiliki akses </w:t>
      </w:r>
      <w:r w:rsidR="002B1BFB">
        <w:rPr>
          <w:rFonts w:ascii="Times New Roman" w:hAnsi="Times New Roman" w:cs="Times New Roman"/>
          <w:sz w:val="24"/>
          <w:szCs w:val="24"/>
        </w:rPr>
        <w:t>pada</w:t>
      </w:r>
      <w:r w:rsidRPr="008D69E7">
        <w:rPr>
          <w:rFonts w:ascii="Times New Roman" w:hAnsi="Times New Roman" w:cs="Times New Roman"/>
          <w:sz w:val="24"/>
          <w:szCs w:val="24"/>
        </w:rPr>
        <w:t xml:space="preserve"> rangkaian lengkap layanan keuangan yang berkualitas, disediakan dengan harga terjangkau, </w:t>
      </w:r>
      <w:r w:rsidR="002B1BFB">
        <w:rPr>
          <w:rFonts w:ascii="Times New Roman" w:hAnsi="Times New Roman" w:cs="Times New Roman"/>
          <w:sz w:val="24"/>
          <w:szCs w:val="24"/>
        </w:rPr>
        <w:t xml:space="preserve">cara yang nyaman </w:t>
      </w:r>
      <w:r w:rsidRPr="008D69E7">
        <w:rPr>
          <w:rFonts w:ascii="Times New Roman" w:hAnsi="Times New Roman" w:cs="Times New Roman"/>
          <w:sz w:val="24"/>
          <w:szCs w:val="24"/>
        </w:rPr>
        <w:t>adalah dengan disepakatinya G20 </w:t>
      </w:r>
      <w:r w:rsidRPr="002B1BFB">
        <w:rPr>
          <w:rFonts w:ascii="Times New Roman" w:hAnsi="Times New Roman" w:cs="Times New Roman"/>
          <w:i/>
          <w:sz w:val="24"/>
          <w:szCs w:val="24"/>
        </w:rPr>
        <w:t>Principle for Financial Inclusion</w:t>
      </w:r>
      <w:r w:rsidRPr="008D69E7">
        <w:rPr>
          <w:rFonts w:ascii="Times New Roman" w:hAnsi="Times New Roman" w:cs="Times New Roman"/>
          <w:sz w:val="24"/>
          <w:szCs w:val="24"/>
        </w:rPr>
        <w:t> (9 </w:t>
      </w:r>
      <w:r w:rsidRPr="002B1BFB">
        <w:rPr>
          <w:rFonts w:ascii="Times New Roman" w:hAnsi="Times New Roman" w:cs="Times New Roman"/>
          <w:i/>
          <w:sz w:val="24"/>
          <w:szCs w:val="24"/>
        </w:rPr>
        <w:t>principles</w:t>
      </w:r>
      <w:r w:rsidR="002B1BFB">
        <w:rPr>
          <w:rFonts w:ascii="Times New Roman" w:hAnsi="Times New Roman" w:cs="Times New Roman"/>
          <w:sz w:val="24"/>
          <w:szCs w:val="24"/>
        </w:rPr>
        <w:t xml:space="preserve">) pada Toronto Summit tahun 2010. Prinsip tersebut terdiri </w:t>
      </w:r>
      <w:r w:rsidR="002B1BFB" w:rsidRPr="002B1BFB">
        <w:rPr>
          <w:rFonts w:ascii="Times New Roman" w:hAnsi="Times New Roman" w:cs="Times New Roman"/>
          <w:sz w:val="24"/>
          <w:szCs w:val="24"/>
        </w:rPr>
        <w:t>dari </w:t>
      </w:r>
      <w:r w:rsidR="002B1BFB" w:rsidRPr="002B1BFB">
        <w:rPr>
          <w:rFonts w:ascii="Times New Roman" w:hAnsi="Times New Roman" w:cs="Times New Roman"/>
          <w:i/>
          <w:sz w:val="24"/>
          <w:szCs w:val="24"/>
        </w:rPr>
        <w:t>leadership, diversity, innovation, protection, empowerment, cooperation, knowledge, proportionality</w:t>
      </w:r>
      <w:r w:rsidR="002B1BFB">
        <w:rPr>
          <w:rFonts w:ascii="Times New Roman" w:hAnsi="Times New Roman" w:cs="Times New Roman"/>
          <w:i/>
          <w:sz w:val="24"/>
          <w:szCs w:val="24"/>
        </w:rPr>
        <w:t xml:space="preserve"> </w:t>
      </w:r>
      <w:r w:rsidR="002B1BFB">
        <w:rPr>
          <w:rFonts w:ascii="Times New Roman" w:hAnsi="Times New Roman" w:cs="Times New Roman"/>
          <w:sz w:val="24"/>
          <w:szCs w:val="24"/>
        </w:rPr>
        <w:t xml:space="preserve">dan </w:t>
      </w:r>
      <w:r w:rsidR="002B1BFB" w:rsidRPr="002B1BFB">
        <w:rPr>
          <w:rFonts w:ascii="Times New Roman" w:hAnsi="Times New Roman" w:cs="Times New Roman"/>
          <w:i/>
          <w:sz w:val="24"/>
          <w:szCs w:val="24"/>
        </w:rPr>
        <w:t>framework</w:t>
      </w:r>
      <w:r w:rsidRPr="008D69E7">
        <w:rPr>
          <w:rFonts w:ascii="Times New Roman" w:hAnsi="Times New Roman" w:cs="Times New Roman"/>
          <w:sz w:val="24"/>
          <w:szCs w:val="24"/>
        </w:rPr>
        <w:t xml:space="preserve">. Prinsip-prinsip yang dibentuk </w:t>
      </w:r>
      <w:r w:rsidR="002B1BFB">
        <w:rPr>
          <w:rFonts w:ascii="Times New Roman" w:hAnsi="Times New Roman" w:cs="Times New Roman"/>
          <w:sz w:val="24"/>
          <w:szCs w:val="24"/>
        </w:rPr>
        <w:t>tersebut</w:t>
      </w:r>
      <w:r w:rsidRPr="008D69E7">
        <w:rPr>
          <w:rFonts w:ascii="Times New Roman" w:hAnsi="Times New Roman" w:cs="Times New Roman"/>
          <w:sz w:val="24"/>
          <w:szCs w:val="24"/>
        </w:rPr>
        <w:t xml:space="preserve"> akan memfokuskan kegiatan G20 pada inklusi keuangan sebagai jawaban atas dampak krisis tahun 2008 pada negara-negara berkembang yang memiliki masyarakat </w:t>
      </w:r>
      <w:r w:rsidRPr="002B1BFB">
        <w:rPr>
          <w:rFonts w:ascii="Times New Roman" w:hAnsi="Times New Roman" w:cs="Times New Roman"/>
          <w:i/>
          <w:sz w:val="24"/>
          <w:szCs w:val="24"/>
        </w:rPr>
        <w:t>unbanked</w:t>
      </w:r>
      <w:r w:rsidRPr="008D69E7">
        <w:rPr>
          <w:rFonts w:ascii="Times New Roman" w:hAnsi="Times New Roman" w:cs="Times New Roman"/>
          <w:sz w:val="24"/>
          <w:szCs w:val="24"/>
        </w:rPr>
        <w:t xml:space="preserve"> cukup besar</w:t>
      </w:r>
      <w:r w:rsidR="002B1BFB">
        <w:rPr>
          <w:rFonts w:ascii="Times New Roman" w:hAnsi="Times New Roman" w:cs="Times New Roman"/>
          <w:sz w:val="24"/>
          <w:szCs w:val="24"/>
        </w:rPr>
        <w:t xml:space="preserve"> termasuk Indonesia</w:t>
      </w:r>
      <w:r w:rsidR="008D2273">
        <w:rPr>
          <w:rFonts w:ascii="Times New Roman" w:hAnsi="Times New Roman" w:cs="Times New Roman"/>
          <w:sz w:val="24"/>
          <w:szCs w:val="24"/>
        </w:rPr>
        <w:t xml:space="preserve">. </w:t>
      </w:r>
      <w:r w:rsidRPr="008D69E7">
        <w:rPr>
          <w:rFonts w:ascii="Times New Roman" w:hAnsi="Times New Roman" w:cs="Times New Roman"/>
          <w:sz w:val="24"/>
          <w:szCs w:val="24"/>
        </w:rPr>
        <w:t>(</w:t>
      </w:r>
      <w:r w:rsidR="008D2273">
        <w:rPr>
          <w:rFonts w:ascii="Times New Roman" w:hAnsi="Times New Roman" w:cs="Times New Roman"/>
          <w:sz w:val="24"/>
          <w:szCs w:val="24"/>
        </w:rPr>
        <w:t>Findex WorldBank 2011).</w:t>
      </w:r>
    </w:p>
    <w:p w14:paraId="1639DA07" w14:textId="77777777" w:rsid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Inklusi keuangan sendiri merupakan pernyataan dimana orang dewasa memiliki akses terhadap kredit, tabungan, pembayaran, dan asuransi dari penyedia layanan jasa keuangan resmi dengan biaya yang terjangkau bagi masyarakat </w:t>
      </w:r>
      <w:r w:rsidRPr="008D69E7">
        <w:rPr>
          <w:rFonts w:ascii="Times New Roman" w:hAnsi="Times New Roman" w:cs="Times New Roman"/>
          <w:sz w:val="24"/>
          <w:szCs w:val="24"/>
        </w:rPr>
        <w:lastRenderedPageBreak/>
        <w:t>berpenghasilan rendah. Seperti yang dijelaskan oleh </w:t>
      </w:r>
      <w:r w:rsidRPr="008D69E7">
        <w:rPr>
          <w:rFonts w:ascii="Times New Roman" w:hAnsi="Times New Roman" w:cs="Times New Roman"/>
          <w:i/>
          <w:sz w:val="24"/>
          <w:szCs w:val="24"/>
        </w:rPr>
        <w:t>Consultative Group to Assist the Poor </w:t>
      </w:r>
      <w:r w:rsidRPr="008D69E7">
        <w:rPr>
          <w:rFonts w:ascii="Times New Roman" w:hAnsi="Times New Roman" w:cs="Times New Roman"/>
          <w:sz w:val="24"/>
          <w:szCs w:val="24"/>
        </w:rPr>
        <w:t>(CGAP):</w:t>
      </w:r>
    </w:p>
    <w:p w14:paraId="481B84CD" w14:textId="1A06B75D" w:rsidR="008D69E7" w:rsidRPr="008D69E7" w:rsidRDefault="008D69E7" w:rsidP="009B6240">
      <w:pPr>
        <w:spacing w:line="360" w:lineRule="auto"/>
        <w:ind w:left="360" w:firstLine="567"/>
        <w:jc w:val="both"/>
        <w:rPr>
          <w:rFonts w:ascii="Times New Roman" w:hAnsi="Times New Roman" w:cs="Times New Roman"/>
          <w:sz w:val="24"/>
          <w:szCs w:val="24"/>
        </w:rPr>
      </w:pPr>
      <w:r w:rsidRPr="008D69E7">
        <w:rPr>
          <w:rFonts w:ascii="Times New Roman" w:hAnsi="Times New Roman" w:cs="Times New Roman"/>
          <w:i/>
          <w:sz w:val="24"/>
          <w:szCs w:val="24"/>
        </w:rPr>
        <w:t>“State in which all working age adults have effective access to credit, savings, payments, and insurance from formal service providers. Effective access involves convenient and responsible service delivery, at a cost affordable to the customer and sustainable for the provider, with the result that financially excluded customers use formal financial services rather than existing informal options.”</w:t>
      </w:r>
      <w:r>
        <w:rPr>
          <w:rFonts w:ascii="Times New Roman" w:hAnsi="Times New Roman" w:cs="Times New Roman"/>
          <w:sz w:val="24"/>
          <w:szCs w:val="24"/>
        </w:rPr>
        <w:t xml:space="preserve"> (CGAP-GPFI</w:t>
      </w:r>
      <w:r w:rsidR="00A76AEB">
        <w:rPr>
          <w:rFonts w:ascii="Times New Roman" w:hAnsi="Times New Roman" w:cs="Times New Roman"/>
          <w:sz w:val="24"/>
          <w:szCs w:val="24"/>
        </w:rPr>
        <w:t>, 2011</w:t>
      </w:r>
      <w:r>
        <w:rPr>
          <w:rFonts w:ascii="Times New Roman" w:hAnsi="Times New Roman" w:cs="Times New Roman"/>
          <w:sz w:val="24"/>
          <w:szCs w:val="24"/>
        </w:rPr>
        <w:t>).</w:t>
      </w:r>
    </w:p>
    <w:p w14:paraId="62C27BAC" w14:textId="0EB52D7A"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Inklusi keuangan diharapkan mampu mengentaskan kemiskinan dan meminimalisir kesenjangan ekonomi suatu negara. Beberapa literatur yang membahas mengenai penguatan sektor keuangan</w:t>
      </w:r>
      <w:r w:rsidR="004E0083">
        <w:rPr>
          <w:rFonts w:ascii="Times New Roman" w:hAnsi="Times New Roman" w:cs="Times New Roman"/>
          <w:sz w:val="24"/>
          <w:szCs w:val="24"/>
        </w:rPr>
        <w:t>,</w:t>
      </w:r>
      <w:r w:rsidRPr="008D69E7">
        <w:rPr>
          <w:rFonts w:ascii="Times New Roman" w:hAnsi="Times New Roman" w:cs="Times New Roman"/>
          <w:sz w:val="24"/>
          <w:szCs w:val="24"/>
        </w:rPr>
        <w:t xml:space="preserve"> memiliki hubungan yang signifikan dengan pertumbuhan ekonomi dan peningkatan kesejahteraan. Khasnobis dan Mavrotas (2008) mengatakan bahwa mobilisasi yang efektif dari tabungan dalam negeri untuk investasi swasta memainkan peran kunci dalam mencapai pertumbuhan ekonomi dan penurunan kemiskinan. Oleh karena itu sebuah sistem keuangan yang efisien dan inklusif akan memberdayakan individu, memfasilitasi pertukaran barang dan jasa, mengintegrasikan masyarakat dengan perekonomian serta memberi perlindungan terhadap guncangan ekonomi. </w:t>
      </w:r>
    </w:p>
    <w:p w14:paraId="5A0F4F19" w14:textId="5624CF23" w:rsid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Bank dan lembaga keuangan memiliki peran yang sangat signifikan dalam mendorong peningkatan inklusi keuangan, melalui pengembangan </w:t>
      </w:r>
      <w:r w:rsidRPr="001774C8">
        <w:rPr>
          <w:rFonts w:ascii="Times New Roman" w:hAnsi="Times New Roman" w:cs="Times New Roman"/>
          <w:i/>
          <w:sz w:val="24"/>
          <w:szCs w:val="24"/>
        </w:rPr>
        <w:t>branchless banking</w:t>
      </w:r>
      <w:r w:rsidRPr="008D69E7">
        <w:rPr>
          <w:rFonts w:ascii="Times New Roman" w:hAnsi="Times New Roman" w:cs="Times New Roman"/>
          <w:sz w:val="24"/>
          <w:szCs w:val="24"/>
        </w:rPr>
        <w:t xml:space="preserve"> dan peningkatan </w:t>
      </w:r>
      <w:r w:rsidRPr="001774C8">
        <w:rPr>
          <w:rFonts w:ascii="Times New Roman" w:hAnsi="Times New Roman" w:cs="Times New Roman"/>
          <w:i/>
          <w:sz w:val="24"/>
          <w:szCs w:val="24"/>
        </w:rPr>
        <w:t>financial literacy</w:t>
      </w:r>
      <w:r w:rsidRPr="008D69E7">
        <w:rPr>
          <w:rFonts w:ascii="Times New Roman" w:hAnsi="Times New Roman" w:cs="Times New Roman"/>
          <w:sz w:val="24"/>
          <w:szCs w:val="24"/>
        </w:rPr>
        <w:t> melalui sosialisasi. Peranan perbankan menguasai industri keuangan dan diharapkan ikut membantu peningkatan kualitas layanan keuangan masyarakat sehingga dapat dimanfaatkan oleh seluruh la</w:t>
      </w:r>
      <w:r w:rsidR="006156A0">
        <w:rPr>
          <w:rFonts w:ascii="Times New Roman" w:hAnsi="Times New Roman" w:cs="Times New Roman"/>
          <w:sz w:val="24"/>
          <w:szCs w:val="24"/>
        </w:rPr>
        <w:t>pisan masyarakat</w:t>
      </w:r>
      <w:r w:rsidR="00CE671F">
        <w:rPr>
          <w:rFonts w:ascii="Times New Roman" w:hAnsi="Times New Roman" w:cs="Times New Roman"/>
          <w:sz w:val="24"/>
          <w:szCs w:val="24"/>
        </w:rPr>
        <w:t xml:space="preserve"> (Pramono dan In</w:t>
      </w:r>
      <w:r w:rsidR="000E5EEE">
        <w:rPr>
          <w:rFonts w:ascii="Times New Roman" w:hAnsi="Times New Roman" w:cs="Times New Roman"/>
          <w:sz w:val="24"/>
          <w:szCs w:val="24"/>
        </w:rPr>
        <w:t>drajit</w:t>
      </w:r>
      <w:r w:rsidR="00CE671F">
        <w:rPr>
          <w:rFonts w:ascii="Times New Roman" w:hAnsi="Times New Roman" w:cs="Times New Roman"/>
          <w:sz w:val="24"/>
          <w:szCs w:val="24"/>
        </w:rPr>
        <w:t>, 2011)</w:t>
      </w:r>
      <w:r w:rsidR="006156A0">
        <w:rPr>
          <w:rFonts w:ascii="Times New Roman" w:hAnsi="Times New Roman" w:cs="Times New Roman"/>
          <w:sz w:val="24"/>
          <w:szCs w:val="24"/>
        </w:rPr>
        <w:t>.</w:t>
      </w:r>
    </w:p>
    <w:p w14:paraId="4DD600EC" w14:textId="74EB58E5" w:rsidR="00EB7A82" w:rsidRDefault="00EB7A82"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Di Indonesia, hingga saat ini kondisi akses keuangan di dinilai masih rendah. Hal ini tercemin dari rendahnya tingkat inklu</w:t>
      </w:r>
      <w:r>
        <w:rPr>
          <w:rFonts w:ascii="Times New Roman" w:hAnsi="Times New Roman" w:cs="Times New Roman"/>
          <w:sz w:val="24"/>
          <w:szCs w:val="24"/>
        </w:rPr>
        <w:t>si keuangan di Indonesia. Survei</w:t>
      </w:r>
      <w:r w:rsidRPr="008D69E7">
        <w:rPr>
          <w:rFonts w:ascii="Times New Roman" w:hAnsi="Times New Roman" w:cs="Times New Roman"/>
          <w:sz w:val="24"/>
          <w:szCs w:val="24"/>
        </w:rPr>
        <w:t xml:space="preserve"> terakhir yang dilakukan oleh Bank Dunia pada tahun 2017 menunjukan inklusi keuangan Indonesia berada di angka 48.9% atau 95.414.559 penduduk dewasa telah memiliki rekening. </w:t>
      </w:r>
      <w:r>
        <w:rPr>
          <w:rFonts w:ascii="Times New Roman" w:hAnsi="Times New Roman" w:cs="Times New Roman"/>
          <w:sz w:val="24"/>
          <w:szCs w:val="24"/>
        </w:rPr>
        <w:t>Hal ini dapat</w:t>
      </w:r>
      <w:r w:rsidRPr="008D69E7">
        <w:rPr>
          <w:rFonts w:ascii="Times New Roman" w:hAnsi="Times New Roman" w:cs="Times New Roman"/>
          <w:sz w:val="24"/>
          <w:szCs w:val="24"/>
        </w:rPr>
        <w:t xml:space="preserve"> diartikan bahwa dari 100 penduduk </w:t>
      </w:r>
      <w:r w:rsidRPr="008D69E7">
        <w:rPr>
          <w:rFonts w:ascii="Times New Roman" w:hAnsi="Times New Roman" w:cs="Times New Roman"/>
          <w:sz w:val="24"/>
          <w:szCs w:val="24"/>
        </w:rPr>
        <w:lastRenderedPageBreak/>
        <w:t>dewasa Indonesia, hanya 49 orang yang memiliki rekening pada lembaga keuangan formal. Angka tersebut menunjukkan bahwa inklusi keuangan Indonesia mengalami peningkatan sebesar</w:t>
      </w:r>
      <w:r w:rsidR="007D0821">
        <w:rPr>
          <w:rFonts w:ascii="Times New Roman" w:hAnsi="Times New Roman" w:cs="Times New Roman"/>
          <w:sz w:val="24"/>
          <w:szCs w:val="24"/>
        </w:rPr>
        <w:t xml:space="preserve"> 12,8% dibandingkan hasil survei</w:t>
      </w:r>
      <w:r w:rsidRPr="008D69E7">
        <w:rPr>
          <w:rFonts w:ascii="Times New Roman" w:hAnsi="Times New Roman" w:cs="Times New Roman"/>
          <w:sz w:val="24"/>
          <w:szCs w:val="24"/>
        </w:rPr>
        <w:t xml:space="preserve"> pada tahun 2014 yaitu sebesar 36.1%. Artinya terjadi pertumbuhan rekening sebesar 4,2% pertahun. </w:t>
      </w:r>
    </w:p>
    <w:p w14:paraId="5F7652F4" w14:textId="1806DC02" w:rsidR="00DE1D72" w:rsidRDefault="00DE1D72" w:rsidP="003B1692">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Table 1.1.</w:t>
      </w:r>
    </w:p>
    <w:p w14:paraId="25EE2ECF" w14:textId="75053DAA" w:rsidR="00EB7A82" w:rsidRPr="0075771F" w:rsidRDefault="00EB7A82" w:rsidP="009B6240">
      <w:pPr>
        <w:spacing w:line="360" w:lineRule="auto"/>
        <w:ind w:firstLine="567"/>
        <w:jc w:val="center"/>
        <w:rPr>
          <w:rFonts w:ascii="Times New Roman" w:hAnsi="Times New Roman" w:cs="Times New Roman"/>
          <w:b/>
          <w:sz w:val="24"/>
          <w:szCs w:val="24"/>
        </w:rPr>
      </w:pPr>
      <w:r w:rsidRPr="0075771F">
        <w:rPr>
          <w:rFonts w:ascii="Times New Roman" w:hAnsi="Times New Roman" w:cs="Times New Roman"/>
          <w:b/>
          <w:sz w:val="24"/>
          <w:szCs w:val="24"/>
        </w:rPr>
        <w:t>Index</w:t>
      </w:r>
      <w:r w:rsidR="00346A1D" w:rsidRPr="0075771F">
        <w:rPr>
          <w:rFonts w:ascii="Times New Roman" w:hAnsi="Times New Roman" w:cs="Times New Roman"/>
          <w:b/>
          <w:sz w:val="24"/>
          <w:szCs w:val="24"/>
        </w:rPr>
        <w:t> Pertumbuhan Inklusi Keuangan </w:t>
      </w:r>
      <w:r w:rsidRPr="0075771F">
        <w:rPr>
          <w:rFonts w:ascii="Times New Roman" w:hAnsi="Times New Roman" w:cs="Times New Roman"/>
          <w:b/>
          <w:sz w:val="24"/>
          <w:szCs w:val="24"/>
        </w:rPr>
        <w:t>Indonesia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35"/>
        <w:gridCol w:w="3912"/>
      </w:tblGrid>
      <w:tr w:rsidR="004D5268" w:rsidRPr="008D69E7" w14:paraId="6DE5A7E9" w14:textId="77777777" w:rsidTr="00567ECA">
        <w:tc>
          <w:tcPr>
            <w:tcW w:w="2539" w:type="pct"/>
            <w:shd w:val="clear" w:color="auto" w:fill="D9D9D9" w:themeFill="background1" w:themeFillShade="D9"/>
            <w:vAlign w:val="center"/>
            <w:hideMark/>
          </w:tcPr>
          <w:p w14:paraId="3D868335" w14:textId="77777777" w:rsidR="004D5268" w:rsidRPr="009A1B0D" w:rsidRDefault="004D5268" w:rsidP="00E35639">
            <w:pPr>
              <w:spacing w:before="120" w:after="0" w:line="360" w:lineRule="auto"/>
              <w:jc w:val="center"/>
              <w:rPr>
                <w:b/>
              </w:rPr>
            </w:pPr>
            <w:r w:rsidRPr="009A1B0D">
              <w:rPr>
                <w:b/>
              </w:rPr>
              <w:t>Tahun</w:t>
            </w:r>
          </w:p>
        </w:tc>
        <w:tc>
          <w:tcPr>
            <w:tcW w:w="2461" w:type="pct"/>
            <w:shd w:val="clear" w:color="auto" w:fill="D9D9D9" w:themeFill="background1" w:themeFillShade="D9"/>
            <w:vAlign w:val="center"/>
            <w:hideMark/>
          </w:tcPr>
          <w:p w14:paraId="6C645115" w14:textId="1262E096" w:rsidR="004D5268" w:rsidRPr="009A1B0D" w:rsidRDefault="00BF5205" w:rsidP="00E35639">
            <w:pPr>
              <w:spacing w:before="120" w:after="0" w:line="360" w:lineRule="auto"/>
              <w:jc w:val="center"/>
              <w:rPr>
                <w:b/>
              </w:rPr>
            </w:pPr>
            <w:r>
              <w:rPr>
                <w:b/>
              </w:rPr>
              <w:t>Nilai Inklusi Keuangan (%)</w:t>
            </w:r>
          </w:p>
        </w:tc>
      </w:tr>
      <w:tr w:rsidR="004D5268" w:rsidRPr="008D69E7" w14:paraId="3F8BC782" w14:textId="77777777" w:rsidTr="004D5268">
        <w:tc>
          <w:tcPr>
            <w:tcW w:w="2539" w:type="pct"/>
            <w:shd w:val="clear" w:color="auto" w:fill="auto"/>
            <w:vAlign w:val="center"/>
            <w:hideMark/>
          </w:tcPr>
          <w:p w14:paraId="1E677D93" w14:textId="2A4E6A60" w:rsidR="004D5268" w:rsidRPr="00E35639" w:rsidRDefault="004D5268" w:rsidP="00E35639">
            <w:pPr>
              <w:spacing w:before="120" w:after="0" w:line="360" w:lineRule="auto"/>
              <w:jc w:val="center"/>
            </w:pPr>
            <w:r>
              <w:t>2011</w:t>
            </w:r>
          </w:p>
        </w:tc>
        <w:tc>
          <w:tcPr>
            <w:tcW w:w="2461" w:type="pct"/>
            <w:shd w:val="clear" w:color="auto" w:fill="auto"/>
            <w:vAlign w:val="center"/>
            <w:hideMark/>
          </w:tcPr>
          <w:p w14:paraId="0349217C" w14:textId="77777777" w:rsidR="004D5268" w:rsidRPr="00E35639" w:rsidRDefault="004D5268" w:rsidP="00E35639">
            <w:pPr>
              <w:spacing w:before="120" w:after="0" w:line="360" w:lineRule="auto"/>
              <w:jc w:val="center"/>
            </w:pPr>
            <w:r w:rsidRPr="00E35639">
              <w:t>19,6%</w:t>
            </w:r>
          </w:p>
        </w:tc>
      </w:tr>
      <w:tr w:rsidR="004D5268" w:rsidRPr="008D69E7" w14:paraId="5BA175FF" w14:textId="77777777" w:rsidTr="004D5268">
        <w:tc>
          <w:tcPr>
            <w:tcW w:w="2539" w:type="pct"/>
            <w:shd w:val="clear" w:color="auto" w:fill="auto"/>
            <w:vAlign w:val="center"/>
          </w:tcPr>
          <w:p w14:paraId="364B81F6" w14:textId="1D539B93" w:rsidR="004D5268" w:rsidRPr="00E35639" w:rsidRDefault="004D5268" w:rsidP="00E35639">
            <w:pPr>
              <w:spacing w:before="120" w:after="0" w:line="360" w:lineRule="auto"/>
              <w:jc w:val="center"/>
            </w:pPr>
            <w:r>
              <w:t>2014</w:t>
            </w:r>
          </w:p>
        </w:tc>
        <w:tc>
          <w:tcPr>
            <w:tcW w:w="2461" w:type="pct"/>
            <w:shd w:val="clear" w:color="auto" w:fill="auto"/>
            <w:vAlign w:val="center"/>
          </w:tcPr>
          <w:p w14:paraId="09C5933C" w14:textId="569F2FA6" w:rsidR="004D5268" w:rsidRPr="00E35639" w:rsidRDefault="004D5268" w:rsidP="00E35639">
            <w:pPr>
              <w:spacing w:before="120" w:after="0" w:line="360" w:lineRule="auto"/>
              <w:jc w:val="center"/>
            </w:pPr>
            <w:r w:rsidRPr="00E35639">
              <w:t>36.1%</w:t>
            </w:r>
          </w:p>
        </w:tc>
      </w:tr>
      <w:tr w:rsidR="004D5268" w:rsidRPr="008D69E7" w14:paraId="318D5086" w14:textId="77777777" w:rsidTr="004D5268">
        <w:tc>
          <w:tcPr>
            <w:tcW w:w="2539" w:type="pct"/>
            <w:shd w:val="clear" w:color="auto" w:fill="auto"/>
            <w:vAlign w:val="center"/>
          </w:tcPr>
          <w:p w14:paraId="7D0F0662" w14:textId="06EB66D7" w:rsidR="004D5268" w:rsidRPr="00E35639" w:rsidRDefault="004D5268" w:rsidP="00E35639">
            <w:pPr>
              <w:spacing w:before="120" w:after="0" w:line="360" w:lineRule="auto"/>
              <w:jc w:val="center"/>
            </w:pPr>
            <w:r>
              <w:t>2017</w:t>
            </w:r>
          </w:p>
        </w:tc>
        <w:tc>
          <w:tcPr>
            <w:tcW w:w="2461" w:type="pct"/>
            <w:shd w:val="clear" w:color="auto" w:fill="auto"/>
            <w:vAlign w:val="center"/>
          </w:tcPr>
          <w:p w14:paraId="4474C860" w14:textId="42163391" w:rsidR="004D5268" w:rsidRPr="00E35639" w:rsidRDefault="004D5268" w:rsidP="00E35639">
            <w:pPr>
              <w:spacing w:before="120" w:after="0" w:line="360" w:lineRule="auto"/>
              <w:jc w:val="center"/>
            </w:pPr>
            <w:r w:rsidRPr="00E35639">
              <w:t>48.9%</w:t>
            </w:r>
          </w:p>
        </w:tc>
      </w:tr>
    </w:tbl>
    <w:p w14:paraId="7071ACE0" w14:textId="51185FD6" w:rsidR="00EB7A82" w:rsidRDefault="00EB7A82" w:rsidP="009B6240">
      <w:pPr>
        <w:spacing w:before="120" w:line="360" w:lineRule="auto"/>
        <w:ind w:firstLine="567"/>
        <w:jc w:val="center"/>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er: Global Index Bank Dunia 2017</w:t>
      </w:r>
    </w:p>
    <w:p w14:paraId="30BEBB55" w14:textId="0752E124" w:rsidR="00890904" w:rsidRDefault="00890904" w:rsidP="009B624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Selain itu, nilai indeks inklusi keuangan di Indo</w:t>
      </w:r>
      <w:r w:rsidR="003A2689">
        <w:rPr>
          <w:rFonts w:ascii="Times New Roman" w:hAnsi="Times New Roman" w:cs="Times New Roman"/>
          <w:sz w:val="24"/>
          <w:szCs w:val="24"/>
          <w:lang w:val="id-ID"/>
        </w:rPr>
        <w:t>nesia terlihat masih di bawah 75</w:t>
      </w:r>
      <w:r>
        <w:rPr>
          <w:rFonts w:ascii="Times New Roman" w:hAnsi="Times New Roman" w:cs="Times New Roman"/>
          <w:sz w:val="24"/>
          <w:szCs w:val="24"/>
          <w:lang w:val="id-ID"/>
        </w:rPr>
        <w:t>% sejak tahun 2011 sampai 2017 sebagaimana ditampilkan dalam grafik berikut:</w:t>
      </w:r>
    </w:p>
    <w:p w14:paraId="2205A805" w14:textId="77777777" w:rsidR="006D6027" w:rsidRPr="007D26DC" w:rsidRDefault="00890904" w:rsidP="007D26DC">
      <w:pPr>
        <w:spacing w:after="0" w:line="360" w:lineRule="auto"/>
        <w:ind w:firstLine="567"/>
        <w:jc w:val="center"/>
        <w:outlineLvl w:val="0"/>
        <w:rPr>
          <w:rFonts w:ascii="Times New Roman" w:hAnsi="Times New Roman" w:cs="Times New Roman"/>
          <w:b/>
          <w:sz w:val="24"/>
          <w:szCs w:val="24"/>
        </w:rPr>
      </w:pPr>
      <w:r w:rsidRPr="007D26DC">
        <w:rPr>
          <w:rFonts w:ascii="Times New Roman" w:hAnsi="Times New Roman" w:cs="Times New Roman"/>
          <w:b/>
          <w:sz w:val="24"/>
          <w:szCs w:val="24"/>
        </w:rPr>
        <w:t>Grafik 1.1</w:t>
      </w:r>
      <w:r w:rsidR="006D6027" w:rsidRPr="007D26DC">
        <w:rPr>
          <w:rFonts w:ascii="Times New Roman" w:hAnsi="Times New Roman" w:cs="Times New Roman"/>
          <w:b/>
          <w:sz w:val="24"/>
          <w:szCs w:val="24"/>
        </w:rPr>
        <w:t>.</w:t>
      </w:r>
    </w:p>
    <w:p w14:paraId="77D90D4A" w14:textId="689567AE" w:rsidR="00890904" w:rsidRPr="007D26DC" w:rsidRDefault="00890904" w:rsidP="009B6240">
      <w:pPr>
        <w:spacing w:line="360" w:lineRule="auto"/>
        <w:ind w:firstLine="567"/>
        <w:jc w:val="center"/>
        <w:outlineLvl w:val="0"/>
        <w:rPr>
          <w:rFonts w:ascii="Times New Roman" w:hAnsi="Times New Roman" w:cs="Times New Roman"/>
          <w:b/>
          <w:sz w:val="24"/>
          <w:szCs w:val="24"/>
          <w:lang w:val="id-ID"/>
        </w:rPr>
      </w:pPr>
      <w:r w:rsidRPr="007D26DC">
        <w:rPr>
          <w:rFonts w:ascii="Times New Roman" w:hAnsi="Times New Roman" w:cs="Times New Roman"/>
          <w:b/>
          <w:sz w:val="24"/>
          <w:szCs w:val="24"/>
        </w:rPr>
        <w:t>Index</w:t>
      </w:r>
      <w:r w:rsidR="00F1389A" w:rsidRPr="007D26DC">
        <w:rPr>
          <w:rFonts w:ascii="Times New Roman" w:hAnsi="Times New Roman" w:cs="Times New Roman"/>
          <w:b/>
          <w:sz w:val="24"/>
          <w:szCs w:val="24"/>
        </w:rPr>
        <w:t> Pertumbuhan Inklusi Keuangan </w:t>
      </w:r>
      <w:r w:rsidRPr="007D26DC">
        <w:rPr>
          <w:rFonts w:ascii="Times New Roman" w:hAnsi="Times New Roman" w:cs="Times New Roman"/>
          <w:b/>
          <w:sz w:val="24"/>
          <w:szCs w:val="24"/>
        </w:rPr>
        <w:t>Indonesia</w:t>
      </w:r>
    </w:p>
    <w:p w14:paraId="07A9A8F5" w14:textId="795FA518" w:rsidR="00C46181" w:rsidRDefault="00832ED2" w:rsidP="003A506A">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54D8E7D" wp14:editId="7968B232">
            <wp:extent cx="4280535" cy="23393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6972C7" w14:textId="72AD27B4" w:rsidR="00F15A69" w:rsidRDefault="0050564A" w:rsidP="00D161D7">
      <w:pPr>
        <w:spacing w:line="360" w:lineRule="auto"/>
        <w:jc w:val="center"/>
        <w:outlineLvl w:val="0"/>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er: Hasil Survey Nasional Literasi dan Inklusi Keuangan (SNLIK)</w:t>
      </w:r>
    </w:p>
    <w:p w14:paraId="62941C55" w14:textId="5E4F1A3C" w:rsidR="00F3412A" w:rsidRDefault="000B4ACE" w:rsidP="009B6240">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w:t>
      </w:r>
      <w:r w:rsidR="003A2689">
        <w:rPr>
          <w:rFonts w:ascii="Times New Roman" w:hAnsi="Times New Roman" w:cs="Times New Roman"/>
          <w:sz w:val="24"/>
          <w:szCs w:val="24"/>
        </w:rPr>
        <w:t>grafik</w:t>
      </w:r>
      <w:r>
        <w:rPr>
          <w:rFonts w:ascii="Times New Roman" w:hAnsi="Times New Roman" w:cs="Times New Roman"/>
          <w:sz w:val="24"/>
          <w:szCs w:val="24"/>
        </w:rPr>
        <w:t xml:space="preserve"> di atas, nilai indeks inklusi keuangan Indonesia berfluktuatif, terjadi kenaikan yang signifikan pada tahun 2013 dari tahun 2011, kemudian mengalami penurunan pada tahun 2014 dan kembali terjadi kenaikan hingga tahun 2016, hingga akhirnya mengalami penurunan kembali pada tahun 2017.</w:t>
      </w:r>
      <w:r w:rsidR="003A2689">
        <w:rPr>
          <w:rFonts w:ascii="Times New Roman" w:hAnsi="Times New Roman" w:cs="Times New Roman"/>
          <w:sz w:val="24"/>
          <w:szCs w:val="24"/>
        </w:rPr>
        <w:t xml:space="preserve"> Persentase rata-rata indeks inklusi keuangan yaitu </w:t>
      </w:r>
      <w:r w:rsidR="006D481F">
        <w:rPr>
          <w:rFonts w:ascii="Times New Roman" w:hAnsi="Times New Roman" w:cs="Times New Roman"/>
          <w:sz w:val="24"/>
          <w:szCs w:val="24"/>
        </w:rPr>
        <w:t>43</w:t>
      </w:r>
      <w:r w:rsidR="00063ABF">
        <w:rPr>
          <w:rFonts w:ascii="Times New Roman" w:hAnsi="Times New Roman" w:cs="Times New Roman"/>
          <w:sz w:val="24"/>
          <w:szCs w:val="24"/>
        </w:rPr>
        <w:t>%</w:t>
      </w:r>
      <w:r w:rsidR="003A2689">
        <w:rPr>
          <w:rFonts w:ascii="Times New Roman" w:hAnsi="Times New Roman" w:cs="Times New Roman"/>
          <w:sz w:val="24"/>
          <w:szCs w:val="24"/>
        </w:rPr>
        <w:t>, masih berada di bawah target pemerintah 2019 yaitu 75%.</w:t>
      </w:r>
    </w:p>
    <w:p w14:paraId="115B0856" w14:textId="661D758B" w:rsidR="00C46181" w:rsidRPr="00C46181" w:rsidRDefault="00CD1F9F" w:rsidP="009B6240">
      <w:pPr>
        <w:spacing w:before="12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Apabila dibandingkan dengan indeks inklusi keuangan negara ASEAN 2017, Indonesa masih berada di peringkat 6 dari 10 negar</w:t>
      </w:r>
      <w:r w:rsidR="00B92E44">
        <w:rPr>
          <w:rFonts w:ascii="Times New Roman" w:hAnsi="Times New Roman" w:cs="Times New Roman"/>
          <w:sz w:val="24"/>
          <w:szCs w:val="24"/>
        </w:rPr>
        <w:t>a menurut laporan SNKI</w:t>
      </w:r>
      <w:r w:rsidR="007B2CE7">
        <w:rPr>
          <w:rFonts w:ascii="Times New Roman" w:hAnsi="Times New Roman" w:cs="Times New Roman"/>
          <w:sz w:val="24"/>
          <w:szCs w:val="24"/>
        </w:rPr>
        <w:t xml:space="preserve"> (Strategi Nasional Keuangan Inklusif)</w:t>
      </w:r>
      <w:r w:rsidR="00B92E44">
        <w:rPr>
          <w:rFonts w:ascii="Times New Roman" w:hAnsi="Times New Roman" w:cs="Times New Roman"/>
          <w:sz w:val="24"/>
          <w:szCs w:val="24"/>
        </w:rPr>
        <w:t xml:space="preserve"> yang keluarkan OJK pada tahun 2017 sebagaimana berikut:</w:t>
      </w:r>
    </w:p>
    <w:p w14:paraId="426A12E7" w14:textId="77777777" w:rsidR="00F1389A" w:rsidRPr="00F1389A" w:rsidRDefault="00EB7A82" w:rsidP="00192044">
      <w:pPr>
        <w:spacing w:after="0" w:line="360" w:lineRule="auto"/>
        <w:ind w:firstLine="567"/>
        <w:jc w:val="center"/>
        <w:rPr>
          <w:rFonts w:ascii="Times New Roman" w:hAnsi="Times New Roman" w:cs="Times New Roman"/>
          <w:b/>
          <w:sz w:val="24"/>
          <w:szCs w:val="24"/>
        </w:rPr>
      </w:pPr>
      <w:r w:rsidRPr="00F1389A">
        <w:rPr>
          <w:rFonts w:ascii="Times New Roman" w:hAnsi="Times New Roman" w:cs="Times New Roman"/>
          <w:b/>
          <w:sz w:val="24"/>
          <w:szCs w:val="24"/>
        </w:rPr>
        <w:t xml:space="preserve">Gambar </w:t>
      </w:r>
      <w:r w:rsidR="00890194" w:rsidRPr="00F1389A">
        <w:rPr>
          <w:rFonts w:ascii="Times New Roman" w:hAnsi="Times New Roman" w:cs="Times New Roman"/>
          <w:b/>
          <w:sz w:val="24"/>
          <w:szCs w:val="24"/>
        </w:rPr>
        <w:t>1.1</w:t>
      </w:r>
      <w:r w:rsidR="00F1389A" w:rsidRPr="00F1389A">
        <w:rPr>
          <w:rFonts w:ascii="Times New Roman" w:hAnsi="Times New Roman" w:cs="Times New Roman"/>
          <w:b/>
          <w:sz w:val="24"/>
          <w:szCs w:val="24"/>
        </w:rPr>
        <w:t>.</w:t>
      </w:r>
    </w:p>
    <w:p w14:paraId="3B72167A" w14:textId="7A63FC6F" w:rsidR="00EB7A82" w:rsidRPr="00F1389A" w:rsidRDefault="00EB7A82" w:rsidP="009B6240">
      <w:pPr>
        <w:spacing w:line="360" w:lineRule="auto"/>
        <w:ind w:firstLine="567"/>
        <w:jc w:val="center"/>
        <w:rPr>
          <w:rFonts w:ascii="Times New Roman" w:hAnsi="Times New Roman" w:cs="Times New Roman"/>
          <w:b/>
          <w:sz w:val="24"/>
          <w:szCs w:val="24"/>
        </w:rPr>
      </w:pPr>
      <w:r w:rsidRPr="00F1389A">
        <w:rPr>
          <w:rFonts w:ascii="Times New Roman" w:hAnsi="Times New Roman" w:cs="Times New Roman"/>
          <w:b/>
          <w:sz w:val="24"/>
          <w:szCs w:val="24"/>
        </w:rPr>
        <w:t>Grafik index inklusi keuangan negara ASEAN 2017</w:t>
      </w:r>
    </w:p>
    <w:p w14:paraId="22D51991" w14:textId="77777777" w:rsidR="00EB7A82" w:rsidRPr="008D69E7" w:rsidRDefault="00EB7A82" w:rsidP="009B6240">
      <w:pPr>
        <w:spacing w:line="360" w:lineRule="auto"/>
        <w:ind w:firstLine="567"/>
        <w:jc w:val="center"/>
        <w:rPr>
          <w:rFonts w:ascii="Times New Roman" w:hAnsi="Times New Roman" w:cs="Times New Roman"/>
          <w:sz w:val="24"/>
          <w:szCs w:val="24"/>
        </w:rPr>
      </w:pPr>
      <w:r w:rsidRPr="008D69E7">
        <w:rPr>
          <w:rFonts w:ascii="Times New Roman" w:hAnsi="Times New Roman" w:cs="Times New Roman"/>
          <w:noProof/>
          <w:sz w:val="24"/>
          <w:szCs w:val="24"/>
        </w:rPr>
        <mc:AlternateContent>
          <mc:Choice Requires="wps">
            <w:drawing>
              <wp:inline distT="0" distB="0" distL="0" distR="0" wp14:anchorId="4EEF6ECE" wp14:editId="527AC647">
                <wp:extent cx="304800" cy="304800"/>
                <wp:effectExtent l="0" t="0" r="0" b="0"/>
                <wp:docPr id="2" name="Rectangle 2" descr="https://word-edit.officeapps.live.com/we/wordeditorframe.aspx?ui=en-US&amp;rs=id-ID&amp;hid=RnH+sX/kkki+lp8DZSFnLQ.0&amp;WOPISrc=https%3A%2F%2Fwopi.onedrive.com%2Fwopi%2Ffiles%2FB54193C9E3B759E%213537&amp;wdo=1&amp;wde=docx&amp;sc=host%3D%26qt%3DFolders&amp;mscc=1&amp;wdp=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5E0C5" id="Rectangle 2" o:spid="_x0000_s1026" alt="https://word-edit.officeapps.live.com/we/wordeditorframe.aspx?ui=en-US&amp;rs=id-ID&amp;hid=RnH+sX/kkki+lp8DZSFnLQ.0&amp;WOPISrc=https%3A%2F%2Fwopi.onedrive.com%2Fwopi%2Ffiles%2FB54193C9E3B759E%213537&amp;wdo=1&amp;wde=docx&amp;sc=host%3D%26qt%3DFolders&amp;mscc=1&amp;wdp=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ofbn/2kDAADS&#10;BgAADgAAAAAAAAAAAAAAAAAsAgAAZHJzL2Uyb0RvYy54bWxQSwECLQAUAAYACAAAACEATKDpLNgA&#10;AAADAQAADwAAAAAAAAAAAAAAAADBBQAAZHJzL2Rvd25yZXYueG1sUEsFBgAAAAAEAAQA8wAAAMYG&#10;AAAAAA==&#10;" filled="f" stroked="f">
                <o:lock v:ext="edit" aspectratio="t"/>
                <w10:anchorlock/>
              </v:rect>
            </w:pict>
          </mc:Fallback>
        </mc:AlternateContent>
      </w:r>
      <w:r>
        <w:rPr>
          <w:rFonts w:ascii="Times New Roman" w:hAnsi="Times New Roman" w:cs="Times New Roman"/>
          <w:noProof/>
        </w:rPr>
        <w:drawing>
          <wp:inline distT="0" distB="0" distL="0" distR="0" wp14:anchorId="4B1582C9" wp14:editId="13472F91">
            <wp:extent cx="3343275" cy="273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03.47.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8190" cy="2736051"/>
                    </a:xfrm>
                    <a:prstGeom prst="rect">
                      <a:avLst/>
                    </a:prstGeom>
                  </pic:spPr>
                </pic:pic>
              </a:graphicData>
            </a:graphic>
          </wp:inline>
        </w:drawing>
      </w:r>
    </w:p>
    <w:p w14:paraId="6442A1F2" w14:textId="3017C294" w:rsidR="00EB7A82" w:rsidRDefault="00EB7A82" w:rsidP="009B6240">
      <w:pPr>
        <w:spacing w:line="360" w:lineRule="auto"/>
        <w:ind w:firstLine="567"/>
        <w:jc w:val="center"/>
        <w:outlineLvl w:val="0"/>
        <w:rPr>
          <w:rFonts w:ascii="Times New Roman" w:hAnsi="Times New Roman" w:cs="Times New Roman"/>
          <w:sz w:val="24"/>
          <w:szCs w:val="24"/>
        </w:rPr>
      </w:pPr>
      <w:r w:rsidRPr="008D69E7">
        <w:rPr>
          <w:rFonts w:ascii="Times New Roman" w:hAnsi="Times New Roman" w:cs="Times New Roman"/>
          <w:sz w:val="24"/>
          <w:szCs w:val="24"/>
        </w:rPr>
        <w:t xml:space="preserve">Sumber: </w:t>
      </w:r>
      <w:r w:rsidR="00623626" w:rsidRPr="00623626">
        <w:rPr>
          <w:rFonts w:ascii="Times New Roman" w:hAnsi="Times New Roman" w:cs="Times New Roman"/>
          <w:sz w:val="24"/>
          <w:szCs w:val="24"/>
        </w:rPr>
        <w:t xml:space="preserve">Laporan Tahunan </w:t>
      </w:r>
      <w:r w:rsidR="00F3412A">
        <w:rPr>
          <w:rFonts w:ascii="Times New Roman" w:hAnsi="Times New Roman" w:cs="Times New Roman"/>
          <w:sz w:val="24"/>
          <w:szCs w:val="24"/>
        </w:rPr>
        <w:t xml:space="preserve">SNKI </w:t>
      </w:r>
      <w:r w:rsidRPr="008D69E7">
        <w:rPr>
          <w:rFonts w:ascii="Times New Roman" w:hAnsi="Times New Roman" w:cs="Times New Roman"/>
          <w:sz w:val="24"/>
          <w:szCs w:val="24"/>
        </w:rPr>
        <w:t>2017</w:t>
      </w:r>
    </w:p>
    <w:p w14:paraId="39215E08" w14:textId="0F72E3CC" w:rsidR="00E770F7" w:rsidRPr="008D69E7" w:rsidRDefault="00E770F7"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Indeks i</w:t>
      </w:r>
      <w:r w:rsidRPr="00F3412A">
        <w:rPr>
          <w:rFonts w:ascii="Times New Roman" w:hAnsi="Times New Roman" w:cs="Times New Roman"/>
          <w:sz w:val="24"/>
          <w:szCs w:val="24"/>
        </w:rPr>
        <w:t>nklusi keuangan</w:t>
      </w:r>
      <w:r>
        <w:rPr>
          <w:rFonts w:ascii="Times New Roman" w:hAnsi="Times New Roman" w:cs="Times New Roman"/>
          <w:sz w:val="24"/>
          <w:szCs w:val="24"/>
        </w:rPr>
        <w:t xml:space="preserve"> di Indonesia tahun 2017</w:t>
      </w:r>
      <w:r w:rsidRPr="00F3412A">
        <w:rPr>
          <w:rFonts w:ascii="Times New Roman" w:hAnsi="Times New Roman" w:cs="Times New Roman"/>
          <w:sz w:val="24"/>
          <w:szCs w:val="24"/>
        </w:rPr>
        <w:t xml:space="preserve"> sebesar 48,9% </w:t>
      </w:r>
      <w:r>
        <w:rPr>
          <w:rFonts w:ascii="Times New Roman" w:hAnsi="Times New Roman" w:cs="Times New Roman"/>
          <w:sz w:val="24"/>
          <w:szCs w:val="24"/>
        </w:rPr>
        <w:t xml:space="preserve">setara </w:t>
      </w:r>
      <w:r w:rsidRPr="00F3412A">
        <w:rPr>
          <w:rFonts w:ascii="Times New Roman" w:hAnsi="Times New Roman" w:cs="Times New Roman"/>
          <w:sz w:val="24"/>
          <w:szCs w:val="24"/>
        </w:rPr>
        <w:t xml:space="preserve">dengan 95.414.559 penduduk dewasa. </w:t>
      </w:r>
      <w:r>
        <w:rPr>
          <w:rFonts w:ascii="Times New Roman" w:hAnsi="Times New Roman" w:cs="Times New Roman"/>
          <w:sz w:val="24"/>
          <w:szCs w:val="24"/>
        </w:rPr>
        <w:t>Sedangkan u</w:t>
      </w:r>
      <w:r w:rsidRPr="00F3412A">
        <w:rPr>
          <w:rFonts w:ascii="Times New Roman" w:hAnsi="Times New Roman" w:cs="Times New Roman"/>
          <w:sz w:val="24"/>
          <w:szCs w:val="24"/>
        </w:rPr>
        <w:t>ntuk mencapai target 75% pada tahun 2019, maka diperlukan tambahan sebesar 52.664.391 penduduk dewasa yang memiliki rekening simpanan di lembaga keuangan formal.</w:t>
      </w:r>
    </w:p>
    <w:p w14:paraId="506500A1" w14:textId="6323870B" w:rsidR="00EB7A82" w:rsidRDefault="00EB7A82"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lastRenderedPageBreak/>
        <w:t>Untuk</w:t>
      </w:r>
      <w:r w:rsidR="00F3412A">
        <w:rPr>
          <w:rFonts w:ascii="Times New Roman" w:hAnsi="Times New Roman" w:cs="Times New Roman"/>
          <w:sz w:val="24"/>
          <w:szCs w:val="24"/>
        </w:rPr>
        <w:t xml:space="preserve"> dapat </w:t>
      </w:r>
      <w:r w:rsidR="00C03BCF">
        <w:rPr>
          <w:rFonts w:ascii="Times New Roman" w:hAnsi="Times New Roman" w:cs="Times New Roman"/>
          <w:sz w:val="24"/>
          <w:szCs w:val="24"/>
        </w:rPr>
        <w:t>mencapai target tersebut</w:t>
      </w:r>
      <w:r w:rsidR="00F3412A">
        <w:rPr>
          <w:rFonts w:ascii="Times New Roman" w:hAnsi="Times New Roman" w:cs="Times New Roman"/>
          <w:sz w:val="24"/>
          <w:szCs w:val="24"/>
        </w:rPr>
        <w:t>,</w:t>
      </w:r>
      <w:r w:rsidRPr="008D69E7">
        <w:rPr>
          <w:rFonts w:ascii="Times New Roman" w:hAnsi="Times New Roman" w:cs="Times New Roman"/>
          <w:sz w:val="24"/>
          <w:szCs w:val="24"/>
        </w:rPr>
        <w:t xml:space="preserve"> pemerintah melalui program Presiden Joko Widodo menjadikan Indonesia sebagai negara “</w:t>
      </w:r>
      <w:r w:rsidRPr="00B04637">
        <w:rPr>
          <w:rFonts w:ascii="Times New Roman" w:hAnsi="Times New Roman" w:cs="Times New Roman"/>
          <w:i/>
          <w:sz w:val="24"/>
          <w:szCs w:val="24"/>
        </w:rPr>
        <w:t>Digital Economy</w:t>
      </w:r>
      <w:r w:rsidRPr="008D69E7">
        <w:rPr>
          <w:rFonts w:ascii="Times New Roman" w:hAnsi="Times New Roman" w:cs="Times New Roman"/>
          <w:sz w:val="24"/>
          <w:szCs w:val="24"/>
        </w:rPr>
        <w:t>” terbesar di Asia Tenggara pada tahun 2020 menerbitkan kebijakan keuangan inklusif yang dituangkan dalam Peraturan Presiden Nomor 82 Tahun 2016 tentang Strategi Nasional Keuangan Inklusif (SNKI). </w:t>
      </w:r>
    </w:p>
    <w:p w14:paraId="10CB9C71" w14:textId="63193489" w:rsidR="00FB737C" w:rsidRDefault="007C56EC" w:rsidP="009B6240">
      <w:pPr>
        <w:spacing w:line="360" w:lineRule="auto"/>
        <w:ind w:firstLine="567"/>
        <w:jc w:val="both"/>
        <w:rPr>
          <w:rFonts w:ascii="Times New Roman" w:hAnsi="Times New Roman" w:cs="Times New Roman"/>
          <w:sz w:val="24"/>
          <w:szCs w:val="24"/>
          <w:lang w:val="id-ID"/>
        </w:rPr>
      </w:pPr>
      <w:r w:rsidRPr="007C56EC">
        <w:rPr>
          <w:rFonts w:ascii="Times New Roman" w:hAnsi="Times New Roman" w:cs="Times New Roman"/>
          <w:sz w:val="24"/>
          <w:szCs w:val="24"/>
        </w:rPr>
        <w:t>Pertumbuhan teknologi informasi yang begitu pesat dewasa ini mampu menjadi peluang besar bagi perbankan dalam memaksimalkan layanan keuangan dengan beralih pada layanan keuangan digital atau branchless banking.</w:t>
      </w:r>
      <w:r>
        <w:rPr>
          <w:rFonts w:ascii="Times New Roman" w:hAnsi="Times New Roman" w:cs="Times New Roman"/>
          <w:sz w:val="24"/>
          <w:szCs w:val="24"/>
          <w:lang w:val="id-ID"/>
        </w:rPr>
        <w:t xml:space="preserve"> </w:t>
      </w:r>
    </w:p>
    <w:p w14:paraId="185A5537" w14:textId="13DEB0D2" w:rsidR="008D69E7" w:rsidRPr="008D69E7" w:rsidRDefault="00EB7A82"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Secara global</w:t>
      </w:r>
      <w:r w:rsidR="00FB737C">
        <w:rPr>
          <w:rFonts w:ascii="Times New Roman" w:hAnsi="Times New Roman" w:cs="Times New Roman"/>
          <w:sz w:val="24"/>
          <w:szCs w:val="24"/>
          <w:lang w:val="id-ID"/>
        </w:rPr>
        <w:t>,</w:t>
      </w:r>
      <w:r>
        <w:rPr>
          <w:rFonts w:ascii="Times New Roman" w:hAnsi="Times New Roman" w:cs="Times New Roman"/>
          <w:sz w:val="24"/>
          <w:szCs w:val="24"/>
        </w:rPr>
        <w:t xml:space="preserve"> b</w:t>
      </w:r>
      <w:r w:rsidR="008D69E7" w:rsidRPr="008D69E7">
        <w:rPr>
          <w:rFonts w:ascii="Times New Roman" w:hAnsi="Times New Roman" w:cs="Times New Roman"/>
          <w:sz w:val="24"/>
          <w:szCs w:val="24"/>
        </w:rPr>
        <w:t>ank saat ini berada dimasa transformasi digital, berusaha untuk untuk mempersingkat waktu agar mereka bisa masuk ke pasar untuk memberikan nilai atau jasa baru kepada nasabahnya. Institusi perbankan di wilayah ASEAN mengalami peningkatan pangsa pasar, salah satunya adalah mereka yang melakukan investasi dalam teknologi digital, yang dinyatakan dalam Riset McKinsey</w:t>
      </w:r>
      <w:r w:rsidR="00A61DDA">
        <w:rPr>
          <w:rFonts w:ascii="Times New Roman" w:hAnsi="Times New Roman" w:cs="Times New Roman"/>
          <w:sz w:val="24"/>
          <w:szCs w:val="24"/>
        </w:rPr>
        <w:t xml:space="preserve"> tahun 2015</w:t>
      </w:r>
      <w:r w:rsidR="008D69E7" w:rsidRPr="008D69E7">
        <w:rPr>
          <w:rFonts w:ascii="Times New Roman" w:hAnsi="Times New Roman" w:cs="Times New Roman"/>
          <w:sz w:val="24"/>
          <w:szCs w:val="24"/>
        </w:rPr>
        <w:t xml:space="preserve">. Riset tersebut menyatakan bahwa proposi layanan perbankan </w:t>
      </w:r>
      <w:r w:rsidR="008D69E7" w:rsidRPr="007670C0">
        <w:rPr>
          <w:rFonts w:ascii="Times New Roman" w:hAnsi="Times New Roman" w:cs="Times New Roman"/>
          <w:sz w:val="24"/>
          <w:szCs w:val="24"/>
        </w:rPr>
        <w:t>digital</w:t>
      </w:r>
      <w:r w:rsidR="008D69E7" w:rsidRPr="008D69E7">
        <w:rPr>
          <w:rFonts w:ascii="Times New Roman" w:hAnsi="Times New Roman" w:cs="Times New Roman"/>
          <w:sz w:val="24"/>
          <w:szCs w:val="24"/>
        </w:rPr>
        <w:t xml:space="preserve"> di Indonesia tumbuh sebesar 33% pada tahun 2014 sebelumnya ditahun 2011 hanya tumbuh sebesar 4%. Faktor pertumbuhan tersebut dipercaya bahwa penggunaan </w:t>
      </w:r>
      <w:r w:rsidR="008D69E7" w:rsidRPr="00E6410B">
        <w:rPr>
          <w:rFonts w:ascii="Times New Roman" w:hAnsi="Times New Roman" w:cs="Times New Roman"/>
          <w:i/>
          <w:sz w:val="24"/>
          <w:szCs w:val="24"/>
        </w:rPr>
        <w:t>smartphone</w:t>
      </w:r>
      <w:r w:rsidR="008D69E7" w:rsidRPr="008D69E7">
        <w:rPr>
          <w:rFonts w:ascii="Times New Roman" w:hAnsi="Times New Roman" w:cs="Times New Roman"/>
          <w:sz w:val="24"/>
          <w:szCs w:val="24"/>
        </w:rPr>
        <w:t xml:space="preserve"> yang menjadi dorongan pesatnya penggunaan layanan </w:t>
      </w:r>
      <w:r w:rsidR="008D69E7" w:rsidRPr="00E6410B">
        <w:rPr>
          <w:rFonts w:ascii="Times New Roman" w:hAnsi="Times New Roman" w:cs="Times New Roman"/>
          <w:i/>
          <w:sz w:val="24"/>
          <w:szCs w:val="24"/>
        </w:rPr>
        <w:t>mobile bankin</w:t>
      </w:r>
      <w:r w:rsidR="00E6410B">
        <w:rPr>
          <w:rFonts w:ascii="Times New Roman" w:hAnsi="Times New Roman" w:cs="Times New Roman"/>
          <w:i/>
          <w:sz w:val="24"/>
          <w:szCs w:val="24"/>
        </w:rPr>
        <w:t xml:space="preserve">g </w:t>
      </w:r>
      <w:r w:rsidR="00E6410B" w:rsidRPr="00E6410B">
        <w:rPr>
          <w:rFonts w:ascii="Times New Roman" w:hAnsi="Times New Roman" w:cs="Times New Roman"/>
          <w:sz w:val="24"/>
          <w:szCs w:val="24"/>
        </w:rPr>
        <w:t>dan</w:t>
      </w:r>
      <w:r w:rsidR="00E6410B">
        <w:rPr>
          <w:rFonts w:ascii="Times New Roman" w:hAnsi="Times New Roman" w:cs="Times New Roman"/>
          <w:i/>
          <w:sz w:val="24"/>
          <w:szCs w:val="24"/>
        </w:rPr>
        <w:t xml:space="preserve"> internet banking</w:t>
      </w:r>
      <w:r w:rsidR="008D69E7" w:rsidRPr="008D69E7">
        <w:rPr>
          <w:rFonts w:ascii="Times New Roman" w:hAnsi="Times New Roman" w:cs="Times New Roman"/>
          <w:sz w:val="24"/>
          <w:szCs w:val="24"/>
        </w:rPr>
        <w:t xml:space="preserve"> di Indonesia. </w:t>
      </w:r>
    </w:p>
    <w:p w14:paraId="5C83DE5E" w14:textId="77777777"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Inovasi pada layanan </w:t>
      </w:r>
      <w:r w:rsidRPr="007670C0">
        <w:rPr>
          <w:rFonts w:ascii="Times New Roman" w:hAnsi="Times New Roman" w:cs="Times New Roman"/>
          <w:sz w:val="24"/>
          <w:szCs w:val="24"/>
        </w:rPr>
        <w:t>digital</w:t>
      </w:r>
      <w:r w:rsidRPr="008D69E7">
        <w:rPr>
          <w:rFonts w:ascii="Times New Roman" w:hAnsi="Times New Roman" w:cs="Times New Roman"/>
          <w:sz w:val="24"/>
          <w:szCs w:val="24"/>
        </w:rPr>
        <w:t xml:space="preserve"> menjadi asumsi bahwa kebutuhan teknologi pada layanan digital sudah menjadi bagian dasar dalam kehidupan sehari-hari bagi setiap individu, terutama bagi masyarakat yang membutuhkan di negara-negara berkembang. Layanan keuangan digital menyediakan sarana untuk memenuhi kebutuhan tersebut, dan mampu memberikan berkontribusi yang baik terhadap pertumbuhan ekonomi nasional dan inklusi keuangan (</w:t>
      </w:r>
      <w:r w:rsidRPr="007670C0">
        <w:rPr>
          <w:rFonts w:ascii="Times New Roman" w:hAnsi="Times New Roman" w:cs="Times New Roman"/>
          <w:i/>
          <w:sz w:val="24"/>
          <w:szCs w:val="24"/>
        </w:rPr>
        <w:t>Asian Development Bank</w:t>
      </w:r>
      <w:r w:rsidRPr="008D69E7">
        <w:rPr>
          <w:rFonts w:ascii="Times New Roman" w:hAnsi="Times New Roman" w:cs="Times New Roman"/>
          <w:sz w:val="24"/>
          <w:szCs w:val="24"/>
        </w:rPr>
        <w:t>, 2016). Keuangan digital telah secara internasional dianggap sebagai sarana yang memadai untuk memberikan peluang untuk mempromosikan inklusi keuangan melalui pengurangan biaya penyediaan layanan ini (</w:t>
      </w:r>
      <w:r w:rsidRPr="007670C0">
        <w:rPr>
          <w:rFonts w:ascii="Times New Roman" w:hAnsi="Times New Roman" w:cs="Times New Roman"/>
          <w:i/>
          <w:sz w:val="24"/>
          <w:szCs w:val="24"/>
        </w:rPr>
        <w:t>Asian Development Bank</w:t>
      </w:r>
      <w:r w:rsidRPr="008D69E7">
        <w:rPr>
          <w:rFonts w:ascii="Times New Roman" w:hAnsi="Times New Roman" w:cs="Times New Roman"/>
          <w:sz w:val="24"/>
          <w:szCs w:val="24"/>
        </w:rPr>
        <w:t>, 2016).  </w:t>
      </w:r>
    </w:p>
    <w:p w14:paraId="49F6AF9D" w14:textId="206EF411" w:rsidR="003A565A" w:rsidRPr="00C04882" w:rsidRDefault="00C04882"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Menurut penelitian yang di</w:t>
      </w:r>
      <w:r w:rsidR="008D69E7" w:rsidRPr="008D69E7">
        <w:rPr>
          <w:rFonts w:ascii="Times New Roman" w:hAnsi="Times New Roman" w:cs="Times New Roman"/>
          <w:sz w:val="24"/>
          <w:szCs w:val="24"/>
        </w:rPr>
        <w:t xml:space="preserve">lakukan oleh </w:t>
      </w:r>
      <w:r w:rsidR="003322C4">
        <w:rPr>
          <w:rFonts w:ascii="Times New Roman" w:hAnsi="Times New Roman" w:cs="Times New Roman"/>
          <w:sz w:val="24"/>
          <w:szCs w:val="24"/>
        </w:rPr>
        <w:t>Raj</w:t>
      </w:r>
      <w:r w:rsidR="008D69E7" w:rsidRPr="008D69E7">
        <w:rPr>
          <w:rFonts w:ascii="Times New Roman" w:hAnsi="Times New Roman" w:cs="Times New Roman"/>
          <w:sz w:val="24"/>
          <w:szCs w:val="24"/>
        </w:rPr>
        <w:t xml:space="preserve"> (2015) bahwa selama beberapa tahun terakhir, beberapa negara bagian Afrika telah mengalami kemajuan yang pesat dalam pertimbangan moneter dengan memanfaatkan manajemen keuangan yang terkomputerisasi. Di Kenya, layanan keuangan digital telah menjadi sebuah solusi dalam mengatasi kesulitan ekonomi. Hal ini tercermin dari meningkatnya jumlah kredit</w:t>
      </w:r>
      <w:r w:rsidR="003A565A">
        <w:rPr>
          <w:rFonts w:ascii="Times New Roman" w:hAnsi="Times New Roman" w:cs="Times New Roman"/>
          <w:sz w:val="24"/>
          <w:szCs w:val="24"/>
        </w:rPr>
        <w:t xml:space="preserve"> yang masuk di perbankan Kenya.</w:t>
      </w:r>
      <w:r w:rsidR="001C6858">
        <w:rPr>
          <w:rFonts w:ascii="Times New Roman" w:hAnsi="Times New Roman" w:cs="Times New Roman"/>
          <w:sz w:val="24"/>
          <w:szCs w:val="24"/>
        </w:rPr>
        <w:t xml:space="preserve"> Kemudian </w:t>
      </w:r>
      <w:r>
        <w:rPr>
          <w:rFonts w:ascii="Times New Roman" w:hAnsi="Times New Roman" w:cs="Times New Roman"/>
          <w:sz w:val="24"/>
          <w:szCs w:val="24"/>
        </w:rPr>
        <w:t>hasil penelitian yang dilakukan oleh D</w:t>
      </w:r>
      <w:r w:rsidR="00692976">
        <w:rPr>
          <w:rFonts w:ascii="Times New Roman" w:hAnsi="Times New Roman" w:cs="Times New Roman"/>
          <w:sz w:val="24"/>
          <w:szCs w:val="24"/>
        </w:rPr>
        <w:t xml:space="preserve">avid et al </w:t>
      </w:r>
      <w:r>
        <w:rPr>
          <w:rFonts w:ascii="Times New Roman" w:hAnsi="Times New Roman" w:cs="Times New Roman"/>
          <w:sz w:val="24"/>
          <w:szCs w:val="24"/>
        </w:rPr>
        <w:t xml:space="preserve">(2018) menjelaskan kehadiran </w:t>
      </w:r>
      <w:r>
        <w:rPr>
          <w:rFonts w:ascii="Times New Roman" w:hAnsi="Times New Roman" w:cs="Times New Roman"/>
          <w:i/>
          <w:sz w:val="24"/>
          <w:szCs w:val="24"/>
        </w:rPr>
        <w:t xml:space="preserve">financial technology </w:t>
      </w:r>
      <w:r w:rsidR="001C2395">
        <w:rPr>
          <w:rFonts w:ascii="Times New Roman" w:hAnsi="Times New Roman" w:cs="Times New Roman"/>
          <w:sz w:val="24"/>
          <w:szCs w:val="24"/>
        </w:rPr>
        <w:t xml:space="preserve">di Nigeria </w:t>
      </w:r>
      <w:r>
        <w:rPr>
          <w:rFonts w:ascii="Times New Roman" w:hAnsi="Times New Roman" w:cs="Times New Roman"/>
          <w:sz w:val="24"/>
          <w:szCs w:val="24"/>
        </w:rPr>
        <w:t xml:space="preserve">mampu memberikan dampak positif bagi </w:t>
      </w:r>
      <w:r w:rsidR="001C2395">
        <w:rPr>
          <w:rFonts w:ascii="Times New Roman" w:hAnsi="Times New Roman" w:cs="Times New Roman"/>
          <w:sz w:val="24"/>
          <w:szCs w:val="24"/>
        </w:rPr>
        <w:t>pertumbuhan ekonomi secara berkelanjutan dan memiliki potensi besar pada inklusi keuangan.</w:t>
      </w:r>
    </w:p>
    <w:p w14:paraId="17BBF05B" w14:textId="0151163C"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Di Indonesia, berdasarkan</w:t>
      </w:r>
      <w:r w:rsidR="009F6F8F">
        <w:rPr>
          <w:rFonts w:ascii="Times New Roman" w:hAnsi="Times New Roman" w:cs="Times New Roman"/>
          <w:sz w:val="24"/>
          <w:szCs w:val="24"/>
        </w:rPr>
        <w:t xml:space="preserve"> laporan</w:t>
      </w:r>
      <w:r w:rsidR="00C36032">
        <w:rPr>
          <w:rFonts w:ascii="Times New Roman" w:hAnsi="Times New Roman" w:cs="Times New Roman"/>
          <w:sz w:val="24"/>
          <w:szCs w:val="24"/>
        </w:rPr>
        <w:t xml:space="preserve"> </w:t>
      </w:r>
      <w:r w:rsidR="00C36032" w:rsidRPr="00C36032">
        <w:rPr>
          <w:rFonts w:ascii="Times New Roman" w:hAnsi="Times New Roman" w:cs="Times New Roman"/>
          <w:sz w:val="24"/>
          <w:szCs w:val="24"/>
        </w:rPr>
        <w:t>Maverick</w:t>
      </w:r>
      <w:r w:rsidR="009F6F8F">
        <w:rPr>
          <w:rFonts w:ascii="Times New Roman" w:hAnsi="Times New Roman" w:cs="Times New Roman"/>
          <w:sz w:val="24"/>
          <w:szCs w:val="24"/>
        </w:rPr>
        <w:t xml:space="preserve"> Indonesia</w:t>
      </w:r>
      <w:r w:rsidR="000A14FC">
        <w:rPr>
          <w:rFonts w:ascii="Times New Roman" w:hAnsi="Times New Roman" w:cs="Times New Roman"/>
          <w:sz w:val="24"/>
          <w:szCs w:val="24"/>
        </w:rPr>
        <w:t xml:space="preserve"> </w:t>
      </w:r>
      <w:r w:rsidR="001E4A4F">
        <w:rPr>
          <w:rFonts w:ascii="Times New Roman" w:hAnsi="Times New Roman" w:cs="Times New Roman"/>
          <w:sz w:val="24"/>
          <w:szCs w:val="24"/>
        </w:rPr>
        <w:t xml:space="preserve">tahun </w:t>
      </w:r>
      <w:r w:rsidR="000A14FC">
        <w:rPr>
          <w:rFonts w:ascii="Times New Roman" w:hAnsi="Times New Roman" w:cs="Times New Roman"/>
          <w:sz w:val="24"/>
          <w:szCs w:val="24"/>
        </w:rPr>
        <w:t>2018</w:t>
      </w:r>
      <w:r w:rsidRPr="008D69E7">
        <w:rPr>
          <w:rFonts w:ascii="Times New Roman" w:hAnsi="Times New Roman" w:cs="Times New Roman"/>
          <w:sz w:val="24"/>
          <w:szCs w:val="24"/>
        </w:rPr>
        <w:t>, bahwa tren digital yang terus berkembang baru baru ini semakin diadaptasi oleh industri perbankan. Beberapa bank sedang gencar meluncurkan produk dan layanan digital, baik secara mandiri ataupun berkolaborasi dengan perusahaan </w:t>
      </w:r>
      <w:r w:rsidR="006814E7">
        <w:rPr>
          <w:rFonts w:ascii="Times New Roman" w:hAnsi="Times New Roman" w:cs="Times New Roman"/>
          <w:i/>
          <w:sz w:val="24"/>
          <w:szCs w:val="24"/>
        </w:rPr>
        <w:t>Fintech</w:t>
      </w:r>
      <w:r w:rsidRPr="008D69E7">
        <w:rPr>
          <w:rFonts w:ascii="Times New Roman" w:hAnsi="Times New Roman" w:cs="Times New Roman"/>
          <w:sz w:val="24"/>
          <w:szCs w:val="24"/>
        </w:rPr>
        <w:t>. Beberapa contoh layanan keuangan digital yang telah berkembang di Indonesia adalah </w:t>
      </w:r>
      <w:r w:rsidRPr="005F20F0">
        <w:rPr>
          <w:rFonts w:ascii="Times New Roman" w:hAnsi="Times New Roman" w:cs="Times New Roman"/>
          <w:i/>
          <w:sz w:val="24"/>
          <w:szCs w:val="24"/>
        </w:rPr>
        <w:t xml:space="preserve">internet banking, mobile banking </w:t>
      </w:r>
      <w:r w:rsidRPr="008D69E7">
        <w:rPr>
          <w:rFonts w:ascii="Times New Roman" w:hAnsi="Times New Roman" w:cs="Times New Roman"/>
          <w:sz w:val="24"/>
          <w:szCs w:val="24"/>
        </w:rPr>
        <w:t xml:space="preserve">dan </w:t>
      </w:r>
      <w:r w:rsidRPr="005F20F0">
        <w:rPr>
          <w:rFonts w:ascii="Times New Roman" w:hAnsi="Times New Roman" w:cs="Times New Roman"/>
          <w:i/>
          <w:sz w:val="24"/>
          <w:szCs w:val="24"/>
        </w:rPr>
        <w:t>e-money</w:t>
      </w:r>
      <w:r w:rsidR="003051D4">
        <w:rPr>
          <w:rFonts w:ascii="Times New Roman" w:hAnsi="Times New Roman" w:cs="Times New Roman"/>
          <w:sz w:val="24"/>
          <w:szCs w:val="24"/>
        </w:rPr>
        <w:t>.</w:t>
      </w:r>
    </w:p>
    <w:p w14:paraId="6858D4DB" w14:textId="7F131760" w:rsidR="00DD3DA3"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Saa</w:t>
      </w:r>
      <w:r w:rsidR="00C5055E">
        <w:rPr>
          <w:rFonts w:ascii="Times New Roman" w:hAnsi="Times New Roman" w:cs="Times New Roman"/>
          <w:sz w:val="24"/>
          <w:szCs w:val="24"/>
        </w:rPr>
        <w:t>t ini banyak bermunculan produk-</w:t>
      </w:r>
      <w:r w:rsidRPr="008D69E7">
        <w:rPr>
          <w:rFonts w:ascii="Times New Roman" w:hAnsi="Times New Roman" w:cs="Times New Roman"/>
          <w:sz w:val="24"/>
          <w:szCs w:val="24"/>
        </w:rPr>
        <w:t>produk layanan keuangan digital yang dikenal dengan </w:t>
      </w:r>
      <w:r w:rsidRPr="00C5055E">
        <w:rPr>
          <w:rFonts w:ascii="Times New Roman" w:hAnsi="Times New Roman" w:cs="Times New Roman"/>
          <w:i/>
          <w:sz w:val="24"/>
          <w:szCs w:val="24"/>
        </w:rPr>
        <w:t>Financial Technology </w:t>
      </w:r>
      <w:r w:rsidRPr="008D69E7">
        <w:rPr>
          <w:rFonts w:ascii="Times New Roman" w:hAnsi="Times New Roman" w:cs="Times New Roman"/>
          <w:sz w:val="24"/>
          <w:szCs w:val="24"/>
        </w:rPr>
        <w:t>(</w:t>
      </w:r>
      <w:r w:rsidRPr="00C5055E">
        <w:rPr>
          <w:rFonts w:ascii="Times New Roman" w:hAnsi="Times New Roman" w:cs="Times New Roman"/>
          <w:i/>
          <w:sz w:val="24"/>
          <w:szCs w:val="24"/>
        </w:rPr>
        <w:t>Fintech</w:t>
      </w:r>
      <w:r w:rsidRPr="008D69E7">
        <w:rPr>
          <w:rFonts w:ascii="Times New Roman" w:hAnsi="Times New Roman" w:cs="Times New Roman"/>
          <w:sz w:val="24"/>
          <w:szCs w:val="24"/>
        </w:rPr>
        <w:t>). </w:t>
      </w:r>
      <w:r w:rsidRPr="00C666F6">
        <w:rPr>
          <w:rFonts w:ascii="Times New Roman" w:hAnsi="Times New Roman" w:cs="Times New Roman"/>
          <w:i/>
          <w:sz w:val="24"/>
          <w:szCs w:val="24"/>
        </w:rPr>
        <w:t>Fintech </w:t>
      </w:r>
      <w:r w:rsidRPr="008D69E7">
        <w:rPr>
          <w:rFonts w:ascii="Times New Roman" w:hAnsi="Times New Roman" w:cs="Times New Roman"/>
          <w:sz w:val="24"/>
          <w:szCs w:val="24"/>
        </w:rPr>
        <w:t>adalah sebuah inovasi pada sektor finansial dengan sentuhan teknologi modern sebagai penghubung antara penyedia jasa finansial dengan pengguna atau masyarakat umum dan merubah model bisnis konvensional menjadi moderat. Yaitu transaksi yang awalnya dilakukan secara tatapmuka dengan uang kas, dapat dilakukan dengan jarak jauh dan dalam hitungan detik. Secara umum </w:t>
      </w:r>
      <w:r w:rsidRPr="00C666F6">
        <w:rPr>
          <w:rFonts w:ascii="Times New Roman" w:hAnsi="Times New Roman" w:cs="Times New Roman"/>
          <w:i/>
          <w:sz w:val="24"/>
          <w:szCs w:val="24"/>
        </w:rPr>
        <w:t>Fintech </w:t>
      </w:r>
      <w:r w:rsidRPr="008D69E7">
        <w:rPr>
          <w:rFonts w:ascii="Times New Roman" w:hAnsi="Times New Roman" w:cs="Times New Roman"/>
          <w:sz w:val="24"/>
          <w:szCs w:val="24"/>
        </w:rPr>
        <w:t>merupakan industri baru di sektor ekonomi dan layanan keuangan (Bank Indonesia</w:t>
      </w:r>
      <w:r w:rsidR="003A23D3">
        <w:rPr>
          <w:rFonts w:ascii="Times New Roman" w:hAnsi="Times New Roman" w:cs="Times New Roman"/>
          <w:sz w:val="24"/>
          <w:szCs w:val="24"/>
        </w:rPr>
        <w:t>, 2016</w:t>
      </w:r>
      <w:r w:rsidRPr="008D69E7">
        <w:rPr>
          <w:rFonts w:ascii="Times New Roman" w:hAnsi="Times New Roman" w:cs="Times New Roman"/>
          <w:sz w:val="24"/>
          <w:szCs w:val="24"/>
        </w:rPr>
        <w:t>). </w:t>
      </w:r>
    </w:p>
    <w:p w14:paraId="275ACD6E" w14:textId="3FA111A4" w:rsidR="00DD0716" w:rsidRDefault="00DD3DA3"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Perusahaan-perusahaan </w:t>
      </w:r>
      <w:r>
        <w:rPr>
          <w:rFonts w:ascii="Times New Roman" w:hAnsi="Times New Roman" w:cs="Times New Roman"/>
          <w:i/>
          <w:sz w:val="24"/>
          <w:szCs w:val="24"/>
        </w:rPr>
        <w:t>Fintexh</w:t>
      </w:r>
      <w:r>
        <w:rPr>
          <w:rFonts w:ascii="Times New Roman" w:hAnsi="Times New Roman" w:cs="Times New Roman"/>
          <w:sz w:val="24"/>
          <w:szCs w:val="24"/>
        </w:rPr>
        <w:t xml:space="preserve"> dalam mengembangkan layanan digital yang diharapkan mampu membantu masyarakat agar memiliki akses</w:t>
      </w:r>
      <w:r w:rsidR="000B71AA">
        <w:rPr>
          <w:rFonts w:ascii="Times New Roman" w:hAnsi="Times New Roman" w:cs="Times New Roman"/>
          <w:sz w:val="24"/>
          <w:szCs w:val="24"/>
        </w:rPr>
        <w:t xml:space="preserve"> lebih besar ke sektor perbankan</w:t>
      </w:r>
      <w:r>
        <w:rPr>
          <w:rFonts w:ascii="Times New Roman" w:hAnsi="Times New Roman" w:cs="Times New Roman"/>
          <w:sz w:val="24"/>
          <w:szCs w:val="24"/>
        </w:rPr>
        <w:t xml:space="preserve"> da</w:t>
      </w:r>
      <w:r w:rsidR="00DD0716">
        <w:rPr>
          <w:rFonts w:ascii="Times New Roman" w:hAnsi="Times New Roman" w:cs="Times New Roman"/>
          <w:sz w:val="24"/>
          <w:szCs w:val="24"/>
        </w:rPr>
        <w:t xml:space="preserve">n produk-produk investasi baru. </w:t>
      </w:r>
      <w:r w:rsidR="00DD0716" w:rsidRPr="00DD0716">
        <w:rPr>
          <w:rFonts w:ascii="Times New Roman" w:hAnsi="Times New Roman" w:cs="Times New Roman"/>
          <w:sz w:val="24"/>
          <w:szCs w:val="24"/>
        </w:rPr>
        <w:t xml:space="preserve">Kehadiran </w:t>
      </w:r>
      <w:r w:rsidR="00DD0716" w:rsidRPr="00AF7C73">
        <w:rPr>
          <w:rFonts w:ascii="Times New Roman" w:hAnsi="Times New Roman" w:cs="Times New Roman"/>
          <w:i/>
          <w:sz w:val="24"/>
          <w:szCs w:val="24"/>
        </w:rPr>
        <w:t>fintech</w:t>
      </w:r>
      <w:r w:rsidR="00DD0716" w:rsidRPr="00DD0716">
        <w:rPr>
          <w:rFonts w:ascii="Times New Roman" w:hAnsi="Times New Roman" w:cs="Times New Roman"/>
          <w:sz w:val="24"/>
          <w:szCs w:val="24"/>
        </w:rPr>
        <w:t xml:space="preserve"> juga diharapkan mampu merangsang pertumbuhan ekonomi masyarakat dan mendorong pertumbuhan inklusi keuangan. </w:t>
      </w:r>
      <w:r w:rsidR="00DD0716" w:rsidRPr="002A0669">
        <w:rPr>
          <w:rFonts w:ascii="Times New Roman" w:hAnsi="Times New Roman" w:cs="Times New Roman"/>
          <w:i/>
          <w:sz w:val="24"/>
          <w:szCs w:val="24"/>
        </w:rPr>
        <w:t>Fintech</w:t>
      </w:r>
      <w:r w:rsidR="00DD0716" w:rsidRPr="00DD0716">
        <w:rPr>
          <w:rFonts w:ascii="Times New Roman" w:hAnsi="Times New Roman" w:cs="Times New Roman"/>
          <w:sz w:val="24"/>
          <w:szCs w:val="24"/>
        </w:rPr>
        <w:t xml:space="preserve"> juga berperan penting dalam menjangkau lapisan masyarakat Indonesia di pedesaan sekalipun yang selama ini belum merasakan layanan keuangan, atau belum terjangkau oleh perb</w:t>
      </w:r>
      <w:r w:rsidR="00103A7F">
        <w:rPr>
          <w:rFonts w:ascii="Times New Roman" w:hAnsi="Times New Roman" w:cs="Times New Roman"/>
          <w:sz w:val="24"/>
          <w:szCs w:val="24"/>
        </w:rPr>
        <w:t xml:space="preserve">ankan. </w:t>
      </w:r>
      <w:r w:rsidR="00103A7F">
        <w:rPr>
          <w:rFonts w:ascii="Times New Roman" w:hAnsi="Times New Roman" w:cs="Times New Roman"/>
          <w:sz w:val="24"/>
          <w:szCs w:val="24"/>
        </w:rPr>
        <w:lastRenderedPageBreak/>
        <w:t>Menurut Klapper (2017)</w:t>
      </w:r>
      <w:r w:rsidR="00DD0716" w:rsidRPr="00DD0716">
        <w:rPr>
          <w:rFonts w:ascii="Times New Roman" w:hAnsi="Times New Roman" w:cs="Times New Roman"/>
          <w:sz w:val="24"/>
          <w:szCs w:val="24"/>
        </w:rPr>
        <w:t xml:space="preserve"> menyatakan bahwa kemajuan dalam layanan keuangan digital, dimulai dari pembayaran digital, termasuk tabungan, kredit dan produk asuransi yang disampaikan melalui platform digital, merupakan kunci dalam mencapai inklusi keuangan.</w:t>
      </w:r>
    </w:p>
    <w:p w14:paraId="4878BB86" w14:textId="17FEEB5E"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Untuk mendukung penyebaran teknologi keuangan digital, G20 telah mengadopsi Prinsip Tingkat Tinggi u</w:t>
      </w:r>
      <w:r w:rsidR="00E51486">
        <w:rPr>
          <w:rFonts w:ascii="Times New Roman" w:hAnsi="Times New Roman" w:cs="Times New Roman"/>
          <w:sz w:val="24"/>
          <w:szCs w:val="24"/>
        </w:rPr>
        <w:t>ntuk Inklusi Keuangan Digital</w:t>
      </w:r>
      <w:r w:rsidR="003410DC">
        <w:rPr>
          <w:rFonts w:ascii="Times New Roman" w:hAnsi="Times New Roman" w:cs="Times New Roman"/>
          <w:sz w:val="24"/>
          <w:szCs w:val="24"/>
        </w:rPr>
        <w:t xml:space="preserve"> </w:t>
      </w:r>
      <w:r w:rsidRPr="008D69E7">
        <w:rPr>
          <w:rFonts w:ascii="Times New Roman" w:hAnsi="Times New Roman" w:cs="Times New Roman"/>
          <w:sz w:val="24"/>
          <w:szCs w:val="24"/>
        </w:rPr>
        <w:t>yang sangat menekankan pada penggunaan teknologi digital untuk meningkatkan inklusi keuangan. Prinsip-prinsip menekankan menemukan keseimbangan yang tepat antara inovasi dan risiko dalam mencapai inklusi keuangan yang lebih besar dan bagaimana memanfaatkan kerangka kerja hukum dan peraturan untuk menggunakan teknologi digital untuk meningkatkan inklusi keuangan. Ini melibatkan pembentukan praktik keuangan digital yang bertanggung jawab untuk melindungi konsumen dan untuk meningkatkan literasi keuangan dan kesadaran sehingga produk keuangan digital lebih baik dipahami oleh pengguna (Bank Indonesia</w:t>
      </w:r>
      <w:r w:rsidR="003410DC">
        <w:rPr>
          <w:rFonts w:ascii="Times New Roman" w:hAnsi="Times New Roman" w:cs="Times New Roman"/>
          <w:sz w:val="24"/>
          <w:szCs w:val="24"/>
        </w:rPr>
        <w:t>, 2016</w:t>
      </w:r>
      <w:r w:rsidRPr="008D69E7">
        <w:rPr>
          <w:rFonts w:ascii="Times New Roman" w:hAnsi="Times New Roman" w:cs="Times New Roman"/>
          <w:sz w:val="24"/>
          <w:szCs w:val="24"/>
        </w:rPr>
        <w:t>).</w:t>
      </w:r>
    </w:p>
    <w:p w14:paraId="5ABECDEF" w14:textId="254A2B06" w:rsid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Menurut data OJK</w:t>
      </w:r>
      <w:r w:rsidR="001E4A4F">
        <w:rPr>
          <w:rFonts w:ascii="Times New Roman" w:hAnsi="Times New Roman" w:cs="Times New Roman"/>
          <w:sz w:val="24"/>
          <w:szCs w:val="24"/>
        </w:rPr>
        <w:t xml:space="preserve"> tahun 2017</w:t>
      </w:r>
      <w:r w:rsidRPr="008D69E7">
        <w:rPr>
          <w:rFonts w:ascii="Times New Roman" w:hAnsi="Times New Roman" w:cs="Times New Roman"/>
          <w:sz w:val="24"/>
          <w:szCs w:val="24"/>
        </w:rPr>
        <w:t xml:space="preserve"> pengguna</w:t>
      </w:r>
      <w:r w:rsidRPr="000F4477">
        <w:rPr>
          <w:rFonts w:ascii="Times New Roman" w:hAnsi="Times New Roman" w:cs="Times New Roman"/>
          <w:i/>
          <w:sz w:val="24"/>
          <w:szCs w:val="24"/>
        </w:rPr>
        <w:t> e-banking</w:t>
      </w:r>
      <w:r w:rsidRPr="008D69E7">
        <w:rPr>
          <w:rFonts w:ascii="Times New Roman" w:hAnsi="Times New Roman" w:cs="Times New Roman"/>
          <w:sz w:val="24"/>
          <w:szCs w:val="24"/>
        </w:rPr>
        <w:t> yang di dalamnya termasuk </w:t>
      </w:r>
      <w:r w:rsidRPr="000F4477">
        <w:rPr>
          <w:rFonts w:ascii="Times New Roman" w:hAnsi="Times New Roman" w:cs="Times New Roman"/>
          <w:i/>
          <w:sz w:val="24"/>
          <w:szCs w:val="24"/>
        </w:rPr>
        <w:t>internet banking, mobile banking, phone banking</w:t>
      </w:r>
      <w:r w:rsidRPr="008D69E7">
        <w:rPr>
          <w:rFonts w:ascii="Times New Roman" w:hAnsi="Times New Roman" w:cs="Times New Roman"/>
          <w:sz w:val="24"/>
          <w:szCs w:val="24"/>
        </w:rPr>
        <w:t> dan </w:t>
      </w:r>
      <w:r w:rsidRPr="000F4477">
        <w:rPr>
          <w:rFonts w:ascii="Times New Roman" w:hAnsi="Times New Roman" w:cs="Times New Roman"/>
          <w:i/>
          <w:sz w:val="24"/>
          <w:szCs w:val="24"/>
        </w:rPr>
        <w:t>SMS</w:t>
      </w:r>
      <w:r w:rsidRPr="008D69E7">
        <w:rPr>
          <w:rFonts w:ascii="Times New Roman" w:hAnsi="Times New Roman" w:cs="Times New Roman"/>
          <w:sz w:val="24"/>
          <w:szCs w:val="24"/>
        </w:rPr>
        <w:t xml:space="preserve"> </w:t>
      </w:r>
      <w:r w:rsidRPr="000F4477">
        <w:rPr>
          <w:rFonts w:ascii="Times New Roman" w:hAnsi="Times New Roman" w:cs="Times New Roman"/>
          <w:i/>
          <w:sz w:val="24"/>
          <w:szCs w:val="24"/>
        </w:rPr>
        <w:t>banking</w:t>
      </w:r>
      <w:r w:rsidRPr="008D69E7">
        <w:rPr>
          <w:rFonts w:ascii="Times New Roman" w:hAnsi="Times New Roman" w:cs="Times New Roman"/>
          <w:sz w:val="24"/>
          <w:szCs w:val="24"/>
        </w:rPr>
        <w:t> meningkat sebesar 270% dari 13,6 juta nasabah pada tahun 2012 menjadi 50,4 juta nasabah pada 2016. Dan frekuensi transaksi pengguna e-banking meningkat 169%, dari 150,8 juta transaksi pada 2012 menjadi 405,4 juta transaksi pada 2016. Pertumbuhan pesat digital banking tersebut, membuat industri perbankan semakin mengoptimalkan penggunaan teknologi digital dengan menyediakan beragam produk dan layanan juga meningkatkan daya saing dan efisiensi</w:t>
      </w:r>
      <w:r w:rsidR="00890194">
        <w:rPr>
          <w:rFonts w:ascii="Times New Roman" w:hAnsi="Times New Roman" w:cs="Times New Roman"/>
          <w:sz w:val="24"/>
          <w:szCs w:val="24"/>
        </w:rPr>
        <w:t xml:space="preserve"> industri perbankan.</w:t>
      </w:r>
    </w:p>
    <w:p w14:paraId="1422FB8C" w14:textId="77777777" w:rsidR="00890194" w:rsidRDefault="00890194" w:rsidP="009B6240">
      <w:pPr>
        <w:ind w:firstLine="567"/>
        <w:rPr>
          <w:rFonts w:ascii="Times New Roman" w:hAnsi="Times New Roman" w:cs="Times New Roman"/>
          <w:sz w:val="24"/>
          <w:szCs w:val="24"/>
        </w:rPr>
      </w:pPr>
      <w:r>
        <w:rPr>
          <w:rFonts w:ascii="Times New Roman" w:hAnsi="Times New Roman" w:cs="Times New Roman"/>
          <w:sz w:val="24"/>
          <w:szCs w:val="24"/>
        </w:rPr>
        <w:br w:type="page"/>
      </w:r>
    </w:p>
    <w:p w14:paraId="11555B25" w14:textId="29614864" w:rsidR="00BC4D23" w:rsidRPr="00A95919" w:rsidRDefault="00BC4D23" w:rsidP="009B6240">
      <w:pPr>
        <w:spacing w:line="360" w:lineRule="auto"/>
        <w:ind w:firstLine="567"/>
        <w:jc w:val="center"/>
        <w:rPr>
          <w:rFonts w:ascii="Times New Roman" w:hAnsi="Times New Roman" w:cs="Times New Roman"/>
          <w:b/>
          <w:sz w:val="24"/>
          <w:szCs w:val="24"/>
        </w:rPr>
      </w:pPr>
      <w:r w:rsidRPr="00A95919">
        <w:rPr>
          <w:rFonts w:ascii="Times New Roman" w:hAnsi="Times New Roman" w:cs="Times New Roman"/>
          <w:b/>
          <w:sz w:val="24"/>
          <w:szCs w:val="24"/>
        </w:rPr>
        <w:lastRenderedPageBreak/>
        <w:t>Table 1.2. Index pertumbuhan transaksi layanan </w:t>
      </w:r>
      <w:r w:rsidRPr="00A95919">
        <w:rPr>
          <w:rFonts w:ascii="Times New Roman" w:hAnsi="Times New Roman" w:cs="Times New Roman"/>
          <w:b/>
          <w:i/>
          <w:sz w:val="24"/>
          <w:szCs w:val="24"/>
        </w:rPr>
        <w:t>mobile banking</w:t>
      </w:r>
      <w:r w:rsidRPr="00A95919">
        <w:rPr>
          <w:rFonts w:ascii="Times New Roman" w:hAnsi="Times New Roman" w:cs="Times New Roman"/>
          <w:b/>
          <w:sz w:val="24"/>
          <w:szCs w:val="24"/>
        </w:rPr>
        <w:t xml:space="preserve"> dan </w:t>
      </w:r>
      <w:r w:rsidRPr="00A95919">
        <w:rPr>
          <w:rFonts w:ascii="Times New Roman" w:hAnsi="Times New Roman" w:cs="Times New Roman"/>
          <w:b/>
          <w:i/>
          <w:sz w:val="24"/>
          <w:szCs w:val="24"/>
        </w:rPr>
        <w:t>internet banking</w:t>
      </w:r>
      <w:r w:rsidRPr="00A95919">
        <w:rPr>
          <w:rFonts w:ascii="Times New Roman" w:hAnsi="Times New Roman" w:cs="Times New Roman"/>
          <w:b/>
          <w:sz w:val="24"/>
          <w:szCs w:val="24"/>
        </w:rPr>
        <w:t> beberapa bank di Indonesia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1575"/>
        <w:gridCol w:w="1590"/>
        <w:gridCol w:w="1575"/>
        <w:gridCol w:w="1605"/>
      </w:tblGrid>
      <w:tr w:rsidR="00BC4D23" w:rsidRPr="00546C06" w14:paraId="6D543F2F" w14:textId="77777777" w:rsidTr="00666186">
        <w:tc>
          <w:tcPr>
            <w:tcW w:w="157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96538A"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Bank</w:t>
            </w:r>
          </w:p>
        </w:tc>
        <w:tc>
          <w:tcPr>
            <w:tcW w:w="6345" w:type="dxa"/>
            <w:gridSpan w:val="4"/>
            <w:tcBorders>
              <w:top w:val="single" w:sz="6" w:space="0" w:color="000000"/>
              <w:left w:val="nil"/>
              <w:bottom w:val="single" w:sz="6" w:space="0" w:color="000000"/>
              <w:right w:val="single" w:sz="6" w:space="0" w:color="000000"/>
            </w:tcBorders>
            <w:shd w:val="clear" w:color="auto" w:fill="auto"/>
            <w:vAlign w:val="center"/>
            <w:hideMark/>
          </w:tcPr>
          <w:p w14:paraId="2C0F9858"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Tahun</w:t>
            </w:r>
          </w:p>
        </w:tc>
      </w:tr>
      <w:tr w:rsidR="00BC4D23" w:rsidRPr="00546C06" w14:paraId="584149D2" w14:textId="77777777" w:rsidTr="006661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08D866" w14:textId="77777777" w:rsidR="00BC4D23" w:rsidRPr="00546C06" w:rsidRDefault="00BC4D23" w:rsidP="00CE60CC">
            <w:pPr>
              <w:spacing w:before="160" w:after="0" w:line="360" w:lineRule="auto"/>
              <w:jc w:val="center"/>
              <w:rPr>
                <w:rFonts w:ascii="Times New Roman" w:hAnsi="Times New Roman" w:cs="Times New Roman"/>
              </w:rPr>
            </w:pPr>
          </w:p>
        </w:tc>
        <w:tc>
          <w:tcPr>
            <w:tcW w:w="3165" w:type="dxa"/>
            <w:gridSpan w:val="2"/>
            <w:tcBorders>
              <w:top w:val="nil"/>
              <w:left w:val="nil"/>
              <w:bottom w:val="single" w:sz="6" w:space="0" w:color="000000"/>
              <w:right w:val="single" w:sz="6" w:space="0" w:color="000000"/>
            </w:tcBorders>
            <w:shd w:val="clear" w:color="auto" w:fill="auto"/>
            <w:vAlign w:val="center"/>
            <w:hideMark/>
          </w:tcPr>
          <w:p w14:paraId="7262914D"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2016</w:t>
            </w:r>
          </w:p>
        </w:tc>
        <w:tc>
          <w:tcPr>
            <w:tcW w:w="3165" w:type="dxa"/>
            <w:gridSpan w:val="2"/>
            <w:tcBorders>
              <w:top w:val="nil"/>
              <w:left w:val="nil"/>
              <w:bottom w:val="single" w:sz="6" w:space="0" w:color="000000"/>
              <w:right w:val="single" w:sz="6" w:space="0" w:color="000000"/>
            </w:tcBorders>
            <w:shd w:val="clear" w:color="auto" w:fill="auto"/>
            <w:vAlign w:val="center"/>
            <w:hideMark/>
          </w:tcPr>
          <w:p w14:paraId="4A6D256B"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2017</w:t>
            </w:r>
          </w:p>
        </w:tc>
      </w:tr>
      <w:tr w:rsidR="00BC4D23" w:rsidRPr="00546C06" w14:paraId="70857900" w14:textId="77777777" w:rsidTr="006661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B9CFDC" w14:textId="77777777" w:rsidR="00BC4D23" w:rsidRPr="00546C06" w:rsidRDefault="00BC4D23" w:rsidP="00CE60CC">
            <w:pPr>
              <w:spacing w:before="160" w:after="0" w:line="360" w:lineRule="auto"/>
              <w:jc w:val="center"/>
              <w:rPr>
                <w:rFonts w:ascii="Times New Roman" w:hAnsi="Times New Roman" w:cs="Times New Roman"/>
              </w:rPr>
            </w:pPr>
          </w:p>
        </w:tc>
        <w:tc>
          <w:tcPr>
            <w:tcW w:w="1575" w:type="dxa"/>
            <w:tcBorders>
              <w:top w:val="nil"/>
              <w:left w:val="nil"/>
              <w:bottom w:val="single" w:sz="6" w:space="0" w:color="000000"/>
              <w:right w:val="single" w:sz="6" w:space="0" w:color="000000"/>
            </w:tcBorders>
            <w:shd w:val="clear" w:color="auto" w:fill="auto"/>
            <w:vAlign w:val="center"/>
            <w:hideMark/>
          </w:tcPr>
          <w:p w14:paraId="02680B35" w14:textId="77777777" w:rsidR="00BC4D23" w:rsidRPr="00546C06" w:rsidRDefault="00BC4D23" w:rsidP="00CE60CC">
            <w:pPr>
              <w:spacing w:before="160" w:after="0" w:line="360" w:lineRule="auto"/>
              <w:jc w:val="center"/>
              <w:rPr>
                <w:rFonts w:ascii="Times New Roman" w:hAnsi="Times New Roman" w:cs="Times New Roman"/>
                <w:i/>
              </w:rPr>
            </w:pPr>
            <w:r w:rsidRPr="00546C06">
              <w:rPr>
                <w:rFonts w:ascii="Times New Roman" w:hAnsi="Times New Roman" w:cs="Times New Roman"/>
                <w:i/>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6C82B363" w14:textId="77777777" w:rsidR="00BC4D23" w:rsidRPr="00546C06" w:rsidRDefault="00BC4D23" w:rsidP="00CE60CC">
            <w:pPr>
              <w:spacing w:before="160" w:after="0" w:line="360" w:lineRule="auto"/>
              <w:jc w:val="center"/>
              <w:rPr>
                <w:rFonts w:ascii="Times New Roman" w:hAnsi="Times New Roman" w:cs="Times New Roman"/>
                <w:i/>
              </w:rPr>
            </w:pPr>
            <w:r w:rsidRPr="00546C06">
              <w:rPr>
                <w:rFonts w:ascii="Times New Roman" w:hAnsi="Times New Roman" w:cs="Times New Roman"/>
                <w:i/>
              </w:rPr>
              <w:t>Mobile Banking</w:t>
            </w:r>
          </w:p>
        </w:tc>
        <w:tc>
          <w:tcPr>
            <w:tcW w:w="1575" w:type="dxa"/>
            <w:tcBorders>
              <w:top w:val="nil"/>
              <w:left w:val="nil"/>
              <w:bottom w:val="single" w:sz="6" w:space="0" w:color="000000"/>
              <w:right w:val="single" w:sz="6" w:space="0" w:color="000000"/>
            </w:tcBorders>
            <w:shd w:val="clear" w:color="auto" w:fill="auto"/>
            <w:vAlign w:val="center"/>
            <w:hideMark/>
          </w:tcPr>
          <w:p w14:paraId="6D28D394" w14:textId="77777777" w:rsidR="00BC4D23" w:rsidRPr="00546C06" w:rsidRDefault="00BC4D23" w:rsidP="00CE60CC">
            <w:pPr>
              <w:spacing w:before="160" w:after="0" w:line="360" w:lineRule="auto"/>
              <w:jc w:val="center"/>
              <w:rPr>
                <w:rFonts w:ascii="Times New Roman" w:hAnsi="Times New Roman" w:cs="Times New Roman"/>
                <w:i/>
              </w:rPr>
            </w:pPr>
            <w:r w:rsidRPr="00546C06">
              <w:rPr>
                <w:rFonts w:ascii="Times New Roman" w:hAnsi="Times New Roman" w:cs="Times New Roman"/>
                <w:i/>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5249B3D9" w14:textId="77777777" w:rsidR="00BC4D23" w:rsidRPr="00546C06" w:rsidRDefault="00BC4D23" w:rsidP="00CE60CC">
            <w:pPr>
              <w:spacing w:before="160" w:after="0" w:line="360" w:lineRule="auto"/>
              <w:jc w:val="center"/>
              <w:rPr>
                <w:rFonts w:ascii="Times New Roman" w:hAnsi="Times New Roman" w:cs="Times New Roman"/>
                <w:i/>
              </w:rPr>
            </w:pPr>
            <w:r w:rsidRPr="00546C06">
              <w:rPr>
                <w:rFonts w:ascii="Times New Roman" w:hAnsi="Times New Roman" w:cs="Times New Roman"/>
                <w:i/>
              </w:rPr>
              <w:t>Mobile Banking</w:t>
            </w:r>
          </w:p>
        </w:tc>
      </w:tr>
      <w:tr w:rsidR="00BC4D23" w:rsidRPr="00546C06" w14:paraId="78BE3DC3" w14:textId="77777777" w:rsidTr="00666186">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4B7FE7CA"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BCA</w:t>
            </w:r>
          </w:p>
        </w:tc>
        <w:tc>
          <w:tcPr>
            <w:tcW w:w="1575" w:type="dxa"/>
            <w:tcBorders>
              <w:top w:val="nil"/>
              <w:left w:val="nil"/>
              <w:bottom w:val="single" w:sz="6" w:space="0" w:color="000000"/>
              <w:right w:val="single" w:sz="6" w:space="0" w:color="000000"/>
            </w:tcBorders>
            <w:shd w:val="clear" w:color="auto" w:fill="auto"/>
            <w:vAlign w:val="center"/>
            <w:hideMark/>
          </w:tcPr>
          <w:p w14:paraId="04EC14B7"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1.705 juta</w:t>
            </w:r>
          </w:p>
        </w:tc>
        <w:tc>
          <w:tcPr>
            <w:tcW w:w="1575" w:type="dxa"/>
            <w:tcBorders>
              <w:top w:val="nil"/>
              <w:left w:val="nil"/>
              <w:bottom w:val="single" w:sz="6" w:space="0" w:color="000000"/>
              <w:right w:val="single" w:sz="6" w:space="0" w:color="000000"/>
            </w:tcBorders>
            <w:shd w:val="clear" w:color="auto" w:fill="auto"/>
            <w:vAlign w:val="center"/>
            <w:hideMark/>
          </w:tcPr>
          <w:p w14:paraId="6FE36C45"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786 juta</w:t>
            </w:r>
          </w:p>
        </w:tc>
        <w:tc>
          <w:tcPr>
            <w:tcW w:w="1575" w:type="dxa"/>
            <w:tcBorders>
              <w:top w:val="nil"/>
              <w:left w:val="nil"/>
              <w:bottom w:val="single" w:sz="6" w:space="0" w:color="000000"/>
              <w:right w:val="single" w:sz="6" w:space="0" w:color="000000"/>
            </w:tcBorders>
            <w:shd w:val="clear" w:color="auto" w:fill="auto"/>
            <w:vAlign w:val="center"/>
            <w:hideMark/>
          </w:tcPr>
          <w:p w14:paraId="02BD9153"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2.040 juta</w:t>
            </w:r>
          </w:p>
        </w:tc>
        <w:tc>
          <w:tcPr>
            <w:tcW w:w="1575" w:type="dxa"/>
            <w:tcBorders>
              <w:top w:val="nil"/>
              <w:left w:val="nil"/>
              <w:bottom w:val="single" w:sz="6" w:space="0" w:color="000000"/>
              <w:right w:val="single" w:sz="6" w:space="0" w:color="000000"/>
            </w:tcBorders>
            <w:shd w:val="clear" w:color="auto" w:fill="auto"/>
            <w:vAlign w:val="center"/>
            <w:hideMark/>
          </w:tcPr>
          <w:p w14:paraId="3D7CD32D"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1.161 juta</w:t>
            </w:r>
          </w:p>
        </w:tc>
      </w:tr>
      <w:tr w:rsidR="00BC4D23" w:rsidRPr="00546C06" w14:paraId="5CC11829" w14:textId="77777777" w:rsidTr="00666186">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35545F92"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BRI</w:t>
            </w:r>
          </w:p>
        </w:tc>
        <w:tc>
          <w:tcPr>
            <w:tcW w:w="1575" w:type="dxa"/>
            <w:tcBorders>
              <w:top w:val="nil"/>
              <w:left w:val="nil"/>
              <w:bottom w:val="single" w:sz="6" w:space="0" w:color="000000"/>
              <w:right w:val="single" w:sz="6" w:space="0" w:color="000000"/>
            </w:tcBorders>
            <w:shd w:val="clear" w:color="auto" w:fill="auto"/>
            <w:vAlign w:val="center"/>
            <w:hideMark/>
          </w:tcPr>
          <w:p w14:paraId="00E33617"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10,5 juta</w:t>
            </w:r>
          </w:p>
        </w:tc>
        <w:tc>
          <w:tcPr>
            <w:tcW w:w="1575" w:type="dxa"/>
            <w:tcBorders>
              <w:top w:val="nil"/>
              <w:left w:val="nil"/>
              <w:bottom w:val="single" w:sz="6" w:space="0" w:color="000000"/>
              <w:right w:val="single" w:sz="6" w:space="0" w:color="000000"/>
            </w:tcBorders>
            <w:shd w:val="clear" w:color="auto" w:fill="auto"/>
            <w:vAlign w:val="center"/>
            <w:hideMark/>
          </w:tcPr>
          <w:p w14:paraId="279EBFDD"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32,3 juta</w:t>
            </w:r>
          </w:p>
        </w:tc>
        <w:tc>
          <w:tcPr>
            <w:tcW w:w="1575" w:type="dxa"/>
            <w:tcBorders>
              <w:top w:val="nil"/>
              <w:left w:val="nil"/>
              <w:bottom w:val="single" w:sz="6" w:space="0" w:color="000000"/>
              <w:right w:val="single" w:sz="6" w:space="0" w:color="000000"/>
            </w:tcBorders>
            <w:shd w:val="clear" w:color="auto" w:fill="auto"/>
            <w:vAlign w:val="center"/>
            <w:hideMark/>
          </w:tcPr>
          <w:p w14:paraId="10333AE9"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26,1 juta</w:t>
            </w:r>
          </w:p>
        </w:tc>
        <w:tc>
          <w:tcPr>
            <w:tcW w:w="1575" w:type="dxa"/>
            <w:tcBorders>
              <w:top w:val="nil"/>
              <w:left w:val="nil"/>
              <w:bottom w:val="single" w:sz="6" w:space="0" w:color="000000"/>
              <w:right w:val="single" w:sz="6" w:space="0" w:color="000000"/>
            </w:tcBorders>
            <w:shd w:val="clear" w:color="auto" w:fill="auto"/>
            <w:vAlign w:val="center"/>
            <w:hideMark/>
          </w:tcPr>
          <w:p w14:paraId="1867AF69"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25,3 juta</w:t>
            </w:r>
          </w:p>
        </w:tc>
      </w:tr>
      <w:tr w:rsidR="00BC4D23" w:rsidRPr="00546C06" w14:paraId="53E5E5F5" w14:textId="77777777" w:rsidTr="00666186">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76C8CA40"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Mandiri</w:t>
            </w:r>
          </w:p>
        </w:tc>
        <w:tc>
          <w:tcPr>
            <w:tcW w:w="1575" w:type="dxa"/>
            <w:tcBorders>
              <w:top w:val="nil"/>
              <w:left w:val="nil"/>
              <w:bottom w:val="single" w:sz="6" w:space="0" w:color="000000"/>
              <w:right w:val="single" w:sz="6" w:space="0" w:color="000000"/>
            </w:tcBorders>
            <w:shd w:val="clear" w:color="auto" w:fill="auto"/>
            <w:vAlign w:val="center"/>
            <w:hideMark/>
          </w:tcPr>
          <w:p w14:paraId="1003EA3F"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574.659.183</w:t>
            </w:r>
          </w:p>
        </w:tc>
        <w:tc>
          <w:tcPr>
            <w:tcW w:w="1575" w:type="dxa"/>
            <w:tcBorders>
              <w:top w:val="nil"/>
              <w:left w:val="nil"/>
              <w:bottom w:val="single" w:sz="6" w:space="0" w:color="000000"/>
              <w:right w:val="single" w:sz="6" w:space="0" w:color="000000"/>
            </w:tcBorders>
            <w:shd w:val="clear" w:color="auto" w:fill="auto"/>
            <w:vAlign w:val="center"/>
            <w:hideMark/>
          </w:tcPr>
          <w:p w14:paraId="013E2312"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1.127.778.615</w:t>
            </w:r>
          </w:p>
        </w:tc>
        <w:tc>
          <w:tcPr>
            <w:tcW w:w="1575" w:type="dxa"/>
            <w:tcBorders>
              <w:top w:val="nil"/>
              <w:left w:val="nil"/>
              <w:bottom w:val="single" w:sz="6" w:space="0" w:color="000000"/>
              <w:right w:val="single" w:sz="6" w:space="0" w:color="000000"/>
            </w:tcBorders>
            <w:shd w:val="clear" w:color="auto" w:fill="auto"/>
            <w:vAlign w:val="center"/>
            <w:hideMark/>
          </w:tcPr>
          <w:p w14:paraId="47D41526"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562.174.236</w:t>
            </w:r>
          </w:p>
        </w:tc>
        <w:tc>
          <w:tcPr>
            <w:tcW w:w="1575" w:type="dxa"/>
            <w:tcBorders>
              <w:top w:val="nil"/>
              <w:left w:val="nil"/>
              <w:bottom w:val="single" w:sz="6" w:space="0" w:color="000000"/>
              <w:right w:val="single" w:sz="6" w:space="0" w:color="000000"/>
            </w:tcBorders>
            <w:shd w:val="clear" w:color="auto" w:fill="auto"/>
            <w:vAlign w:val="center"/>
            <w:hideMark/>
          </w:tcPr>
          <w:p w14:paraId="2E3C21B5"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1.008.764.135</w:t>
            </w:r>
          </w:p>
        </w:tc>
      </w:tr>
    </w:tbl>
    <w:p w14:paraId="2CD56375" w14:textId="44C98904" w:rsidR="00BC4D23" w:rsidRPr="008D69E7" w:rsidRDefault="00BC4D23" w:rsidP="009B6240">
      <w:pPr>
        <w:spacing w:before="120" w:line="360" w:lineRule="auto"/>
        <w:ind w:firstLine="567"/>
        <w:jc w:val="center"/>
        <w:rPr>
          <w:rFonts w:ascii="Times New Roman" w:hAnsi="Times New Roman" w:cs="Times New Roman"/>
          <w:sz w:val="24"/>
          <w:szCs w:val="24"/>
        </w:rPr>
      </w:pPr>
      <w:r>
        <w:rPr>
          <w:rFonts w:ascii="Times New Roman" w:hAnsi="Times New Roman" w:cs="Times New Roman"/>
          <w:sz w:val="24"/>
          <w:szCs w:val="24"/>
        </w:rPr>
        <w:t xml:space="preserve">Sumber: </w:t>
      </w:r>
      <w:r w:rsidR="00C66481">
        <w:rPr>
          <w:rFonts w:ascii="Times New Roman" w:hAnsi="Times New Roman" w:cs="Times New Roman"/>
          <w:sz w:val="24"/>
          <w:szCs w:val="24"/>
        </w:rPr>
        <w:t>Data diolah peneliti, 2018</w:t>
      </w:r>
    </w:p>
    <w:p w14:paraId="04328260" w14:textId="3C282D8B" w:rsidR="00BC4D23" w:rsidRDefault="000F4477"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Dilihat dari tabel di atas bahwa transaksi</w:t>
      </w:r>
      <w:r w:rsidRPr="000F4477">
        <w:rPr>
          <w:rFonts w:ascii="Times New Roman" w:hAnsi="Times New Roman" w:cs="Times New Roman"/>
          <w:i/>
          <w:sz w:val="24"/>
          <w:szCs w:val="24"/>
        </w:rPr>
        <w:t xml:space="preserve"> e-banking</w:t>
      </w:r>
      <w:r>
        <w:rPr>
          <w:rFonts w:ascii="Times New Roman" w:hAnsi="Times New Roman" w:cs="Times New Roman"/>
          <w:sz w:val="24"/>
          <w:szCs w:val="24"/>
        </w:rPr>
        <w:t xml:space="preserve"> </w:t>
      </w:r>
      <w:r w:rsidR="008D69E7" w:rsidRPr="008D69E7">
        <w:rPr>
          <w:rFonts w:ascii="Times New Roman" w:hAnsi="Times New Roman" w:cs="Times New Roman"/>
          <w:sz w:val="24"/>
          <w:szCs w:val="24"/>
        </w:rPr>
        <w:t>beberapa bank besar yang menyediakan layanan keuangan digital juga mengalami pertumbuhan yang</w:t>
      </w:r>
      <w:r w:rsidR="00E2529E">
        <w:rPr>
          <w:rFonts w:ascii="Times New Roman" w:hAnsi="Times New Roman" w:cs="Times New Roman"/>
          <w:sz w:val="24"/>
          <w:szCs w:val="24"/>
        </w:rPr>
        <w:t xml:space="preserve"> signifikan. Transaksi internet </w:t>
      </w:r>
      <w:r w:rsidR="008D69E7" w:rsidRPr="008D69E7">
        <w:rPr>
          <w:rFonts w:ascii="Times New Roman" w:hAnsi="Times New Roman" w:cs="Times New Roman"/>
          <w:sz w:val="24"/>
          <w:szCs w:val="24"/>
        </w:rPr>
        <w:t>banking BCA pada tahun 2017 mengalami pertumbuhan dari 1.705 juta menjadi 2.040 juta transaksi. Begitu juga dengan mobile banking-nya, dari 786 menjadi 1.161 juta transaksi. Transaksi internet banking BRI pada tahun 2017 mengalami pertumbuhan dari 10,5 juta menjadi 26,1 juta transaksi. Namun terjadi penurunan pada mobile banking-nya, dari 32,3 juta menjadi 25,3 juta transaksi. Sedangkan Transaksi internet banking Mandiri pada tahun 2017 mengalami pertumbuhan dari 574.659.183 menjadi 562.174.236 transaksi. Terjadi penuruan pada mobile banking-nya, dari 1.127.778.615 m</w:t>
      </w:r>
      <w:r w:rsidR="00BC4D23">
        <w:rPr>
          <w:rFonts w:ascii="Times New Roman" w:hAnsi="Times New Roman" w:cs="Times New Roman"/>
          <w:sz w:val="24"/>
          <w:szCs w:val="24"/>
        </w:rPr>
        <w:t>enjadi 1.008.764.135 transaksi.</w:t>
      </w:r>
    </w:p>
    <w:p w14:paraId="0E2714B8" w14:textId="38534FFC" w:rsidR="006B2734" w:rsidRPr="006B2734"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Penerapan kebijakan keuangan inklusif di Indonesia sangat relevan dalam mendukung efektivitas dari fungsi dan tugas Bank Indonesia dari sisi moneter, sistem pembayaran dan makroprudensial. Keuangan inklusif membantu</w:t>
      </w:r>
      <w:r w:rsidR="00807330">
        <w:rPr>
          <w:rFonts w:ascii="Times New Roman" w:hAnsi="Times New Roman" w:cs="Times New Roman"/>
          <w:sz w:val="24"/>
          <w:szCs w:val="24"/>
        </w:rPr>
        <w:t xml:space="preserve"> menurunkan tekanan likuiditas </w:t>
      </w:r>
      <w:r w:rsidRPr="006B2734">
        <w:rPr>
          <w:rFonts w:ascii="Times New Roman" w:hAnsi="Times New Roman" w:cs="Times New Roman"/>
          <w:sz w:val="24"/>
          <w:szCs w:val="24"/>
        </w:rPr>
        <w:t xml:space="preserve">dan resiko kredit di sektor perbankan. Dengan adanya keuangan inklusif memungkinkan terbukanya pasar retail baru khususnya kredit mikro dan kecil sehingga membantu diversifikasi portofolio dan meminimalisasi risiko kredit. Selain itu program keuangan inklusif juga dapat </w:t>
      </w:r>
      <w:r w:rsidRPr="006B2734">
        <w:rPr>
          <w:rFonts w:ascii="Times New Roman" w:hAnsi="Times New Roman" w:cs="Times New Roman"/>
          <w:sz w:val="24"/>
          <w:szCs w:val="24"/>
        </w:rPr>
        <w:lastRenderedPageBreak/>
        <w:t xml:space="preserve">membantu dalam meningkatkan kapabilitas masyarakat dan menumbuhkan </w:t>
      </w:r>
      <w:r w:rsidRPr="00BD10A4">
        <w:rPr>
          <w:rFonts w:ascii="Times New Roman" w:hAnsi="Times New Roman" w:cs="Times New Roman"/>
          <w:i/>
          <w:sz w:val="24"/>
          <w:szCs w:val="24"/>
        </w:rPr>
        <w:t>responsible finance</w:t>
      </w:r>
      <w:r w:rsidRPr="006B2734">
        <w:rPr>
          <w:rFonts w:ascii="Times New Roman" w:hAnsi="Times New Roman" w:cs="Times New Roman"/>
          <w:sz w:val="24"/>
          <w:szCs w:val="24"/>
        </w:rPr>
        <w:t xml:space="preserve"> melalui edukasi keuangan dan perlindungan konsumen. Dengan adanya kebijakan keuangan inklusif, juga mampu meningkatkan efektivitas kebijakan moneter yang sudah ada sehingga mampu menyentuh seluruh lapisan masyarakat (Bank Indonesia</w:t>
      </w:r>
      <w:r w:rsidR="00024729">
        <w:rPr>
          <w:rFonts w:ascii="Times New Roman" w:hAnsi="Times New Roman" w:cs="Times New Roman"/>
          <w:sz w:val="24"/>
          <w:szCs w:val="24"/>
        </w:rPr>
        <w:t>, 2016</w:t>
      </w:r>
      <w:r w:rsidRPr="006B2734">
        <w:rPr>
          <w:rFonts w:ascii="Times New Roman" w:hAnsi="Times New Roman" w:cs="Times New Roman"/>
          <w:sz w:val="24"/>
          <w:szCs w:val="24"/>
        </w:rPr>
        <w:t>).</w:t>
      </w:r>
    </w:p>
    <w:p w14:paraId="0C52818E" w14:textId="051B73AB" w:rsidR="006B2734" w:rsidRPr="006B2734"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Sebagai upaya d</w:t>
      </w:r>
      <w:r w:rsidR="00380589">
        <w:rPr>
          <w:rFonts w:ascii="Times New Roman" w:hAnsi="Times New Roman" w:cs="Times New Roman"/>
          <w:sz w:val="24"/>
          <w:szCs w:val="24"/>
        </w:rPr>
        <w:t xml:space="preserve">alam mendorong inklusi keuangan </w:t>
      </w:r>
      <w:r w:rsidRPr="006B2734">
        <w:rPr>
          <w:rFonts w:ascii="Times New Roman" w:hAnsi="Times New Roman" w:cs="Times New Roman"/>
          <w:sz w:val="24"/>
          <w:szCs w:val="24"/>
        </w:rPr>
        <w:t>di Indonesia, bank memiliki peran besar sebagai penyedia layanan keuangan. Layanan keuangan berbasis teknologi digital menjadi alternatif baru dalam memberi akses keuangan bagi masyarakat. Dengan bantuan teknologi layanan keuangan perbankan akan sangat mudah dalam menjangkau masyarakat khususnya masyarakat pedesaan yang pada umumnya belum terjangkau oleh bank.</w:t>
      </w:r>
    </w:p>
    <w:p w14:paraId="5440EC97" w14:textId="7DB8211F" w:rsidR="006B2734" w:rsidRPr="006B2734"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 xml:space="preserve">Dalam penelitian yang dilakukan oleh Midika (2014) menyatakan bahwa </w:t>
      </w:r>
      <w:r w:rsidRPr="00AF0F44">
        <w:rPr>
          <w:rFonts w:ascii="Times New Roman" w:hAnsi="Times New Roman" w:cs="Times New Roman"/>
          <w:i/>
          <w:sz w:val="24"/>
          <w:szCs w:val="24"/>
        </w:rPr>
        <w:t>Agency Banking, Mobi</w:t>
      </w:r>
      <w:r w:rsidR="00384EF7" w:rsidRPr="00AF0F44">
        <w:rPr>
          <w:rFonts w:ascii="Times New Roman" w:hAnsi="Times New Roman" w:cs="Times New Roman"/>
          <w:i/>
          <w:sz w:val="24"/>
          <w:szCs w:val="24"/>
        </w:rPr>
        <w:t>le Banking</w:t>
      </w:r>
      <w:r w:rsidR="00384EF7">
        <w:rPr>
          <w:rFonts w:ascii="Times New Roman" w:hAnsi="Times New Roman" w:cs="Times New Roman"/>
          <w:sz w:val="24"/>
          <w:szCs w:val="24"/>
        </w:rPr>
        <w:t xml:space="preserve"> dan </w:t>
      </w:r>
      <w:r w:rsidR="00384EF7" w:rsidRPr="00AF0F44">
        <w:rPr>
          <w:rFonts w:ascii="Times New Roman" w:hAnsi="Times New Roman" w:cs="Times New Roman"/>
          <w:i/>
          <w:sz w:val="24"/>
          <w:szCs w:val="24"/>
        </w:rPr>
        <w:t>Internet Banking</w:t>
      </w:r>
      <w:r w:rsidRPr="006B2734">
        <w:rPr>
          <w:rFonts w:ascii="Times New Roman" w:hAnsi="Times New Roman" w:cs="Times New Roman"/>
          <w:sz w:val="24"/>
          <w:szCs w:val="24"/>
        </w:rPr>
        <w:t xml:space="preserve"> tidak berpengaruh terhadap keuangan inklusif di Kenya. Dalam penelitian tersebut menggunakan variabel </w:t>
      </w:r>
      <w:r w:rsidR="00A70FD3">
        <w:rPr>
          <w:rFonts w:ascii="Times New Roman" w:hAnsi="Times New Roman" w:cs="Times New Roman"/>
          <w:sz w:val="24"/>
          <w:szCs w:val="24"/>
        </w:rPr>
        <w:t>dependen</w:t>
      </w:r>
      <w:r w:rsidRPr="006B2734">
        <w:rPr>
          <w:rFonts w:ascii="Times New Roman" w:hAnsi="Times New Roman" w:cs="Times New Roman"/>
          <w:sz w:val="24"/>
          <w:szCs w:val="24"/>
        </w:rPr>
        <w:t xml:space="preserve"> yaitu pertumbuhan kredit sebagai pengukuran tingkat inklusi keuangan dan </w:t>
      </w:r>
      <w:r w:rsidRPr="00AF0F44">
        <w:rPr>
          <w:rFonts w:ascii="Times New Roman" w:hAnsi="Times New Roman" w:cs="Times New Roman"/>
          <w:i/>
          <w:sz w:val="24"/>
          <w:szCs w:val="24"/>
        </w:rPr>
        <w:t>agency banking, mobile banking</w:t>
      </w:r>
      <w:r w:rsidRPr="006B2734">
        <w:rPr>
          <w:rFonts w:ascii="Times New Roman" w:hAnsi="Times New Roman" w:cs="Times New Roman"/>
          <w:sz w:val="24"/>
          <w:szCs w:val="24"/>
        </w:rPr>
        <w:t xml:space="preserve"> dan </w:t>
      </w:r>
      <w:r w:rsidRPr="00AF0F44">
        <w:rPr>
          <w:rFonts w:ascii="Times New Roman" w:hAnsi="Times New Roman" w:cs="Times New Roman"/>
          <w:i/>
          <w:sz w:val="24"/>
          <w:szCs w:val="24"/>
        </w:rPr>
        <w:t>internet banking</w:t>
      </w:r>
      <w:r w:rsidRPr="006B2734">
        <w:rPr>
          <w:rFonts w:ascii="Times New Roman" w:hAnsi="Times New Roman" w:cs="Times New Roman"/>
          <w:sz w:val="24"/>
          <w:szCs w:val="24"/>
        </w:rPr>
        <w:t xml:space="preserve"> sebagai </w:t>
      </w:r>
      <w:r w:rsidR="00A70FD3">
        <w:rPr>
          <w:rFonts w:ascii="Times New Roman" w:hAnsi="Times New Roman" w:cs="Times New Roman"/>
          <w:sz w:val="24"/>
          <w:szCs w:val="24"/>
        </w:rPr>
        <w:t>proksi</w:t>
      </w:r>
      <w:r w:rsidRPr="006B2734">
        <w:rPr>
          <w:rFonts w:ascii="Times New Roman" w:hAnsi="Times New Roman" w:cs="Times New Roman"/>
          <w:sz w:val="24"/>
          <w:szCs w:val="24"/>
        </w:rPr>
        <w:t xml:space="preserve"> variabel </w:t>
      </w:r>
      <w:r w:rsidR="00A70FD3">
        <w:rPr>
          <w:rFonts w:ascii="Times New Roman" w:hAnsi="Times New Roman" w:cs="Times New Roman"/>
          <w:sz w:val="24"/>
          <w:szCs w:val="24"/>
        </w:rPr>
        <w:t>independen</w:t>
      </w:r>
      <w:r w:rsidRPr="006B2734">
        <w:rPr>
          <w:rFonts w:ascii="Times New Roman" w:hAnsi="Times New Roman" w:cs="Times New Roman"/>
          <w:sz w:val="24"/>
          <w:szCs w:val="24"/>
        </w:rPr>
        <w:t xml:space="preserve"> yang mempengaruhi inklusi keuangan.</w:t>
      </w:r>
    </w:p>
    <w:p w14:paraId="59C14C0C" w14:textId="4AA49AB8" w:rsidR="006B2734" w:rsidRPr="006B2734"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Berbeda dengan penelitian yang dilakukan oleh Kithinji (2017), bahwa Digital banking pada Bank di Kenya tidak hanya memastikan keberlanjutan, tapi juga menjangkau masyarakat yang tidak memiliki akun bank dan mendorong pertumbuhan keuangan inklusif. hal serupa di nyatakan dalam penelitian yang di lakukan oleh Ozili (2017) yang menyatakan bahwa keuangan digital melalui layanan fintech memiliki efek positif untuk inklusi keuangan di negara-negara berkembang dan maju, dan kenyamanan yang disediakan oleh keuangan digital bagi individu dengan pendapatan rendah.</w:t>
      </w:r>
    </w:p>
    <w:p w14:paraId="678F577A" w14:textId="0B6BE870" w:rsidR="008D69E7"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 xml:space="preserve">Begitu juga dengan penelitian yang dilakukan oleh Salam (2018) di Indonesia, menyatakan bahwa pelayanan melalui digital banking sangat bermanfaat dan membantu pelayanan bank syariah, walau begitu dalam prakteknya tidak dapat dipungkiri tetap menghadapi hambatan dan tantangan, </w:t>
      </w:r>
      <w:r w:rsidRPr="006B2734">
        <w:rPr>
          <w:rFonts w:ascii="Times New Roman" w:hAnsi="Times New Roman" w:cs="Times New Roman"/>
          <w:sz w:val="24"/>
          <w:szCs w:val="24"/>
        </w:rPr>
        <w:lastRenderedPageBreak/>
        <w:t>diantaranya adalah biaya dan resiko mahal, belum tersedianya infrastruktur yang luas, hingga pada tindak kejahatan perbankan yang dilakukan oleh pihak user sendiri.</w:t>
      </w:r>
    </w:p>
    <w:p w14:paraId="43BF3E0A" w14:textId="189C2980" w:rsidR="002819F8" w:rsidRDefault="002819F8" w:rsidP="002819F8">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Kesenjangan Penelitian</w:t>
      </w:r>
    </w:p>
    <w:p w14:paraId="211A741F" w14:textId="77777777" w:rsidR="00A745D7" w:rsidRDefault="00F37CDB" w:rsidP="009B6240">
      <w:pPr>
        <w:spacing w:line="360" w:lineRule="auto"/>
        <w:ind w:firstLine="567"/>
        <w:jc w:val="both"/>
        <w:rPr>
          <w:rFonts w:ascii="Times New Roman" w:hAnsi="Times New Roman" w:cs="Times New Roman"/>
          <w:sz w:val="24"/>
          <w:szCs w:val="24"/>
        </w:rPr>
      </w:pPr>
      <w:r w:rsidRPr="00F37CDB">
        <w:rPr>
          <w:rFonts w:ascii="Times New Roman" w:hAnsi="Times New Roman" w:cs="Times New Roman"/>
          <w:sz w:val="24"/>
          <w:szCs w:val="24"/>
        </w:rPr>
        <w:t xml:space="preserve">Sebagian besar studi cenderung mengarah pada </w:t>
      </w:r>
      <w:r w:rsidR="00A745D7">
        <w:rPr>
          <w:rFonts w:ascii="Times New Roman" w:hAnsi="Times New Roman" w:cs="Times New Roman"/>
          <w:sz w:val="24"/>
          <w:szCs w:val="24"/>
        </w:rPr>
        <w:t>dampak layanan keuangan digital</w:t>
      </w:r>
      <w:r w:rsidRPr="00F37CDB">
        <w:rPr>
          <w:rFonts w:ascii="Times New Roman" w:hAnsi="Times New Roman" w:cs="Times New Roman"/>
          <w:sz w:val="24"/>
          <w:szCs w:val="24"/>
        </w:rPr>
        <w:t xml:space="preserve"> yang diperlukan untuk memajukan inklusi keuangan</w:t>
      </w:r>
      <w:r w:rsidR="00A745D7">
        <w:rPr>
          <w:rFonts w:ascii="Times New Roman" w:hAnsi="Times New Roman" w:cs="Times New Roman"/>
          <w:sz w:val="24"/>
          <w:szCs w:val="24"/>
        </w:rPr>
        <w:t xml:space="preserve"> pada perbankan</w:t>
      </w:r>
      <w:r w:rsidRPr="00F37CDB">
        <w:rPr>
          <w:rFonts w:ascii="Times New Roman" w:hAnsi="Times New Roman" w:cs="Times New Roman"/>
          <w:sz w:val="24"/>
          <w:szCs w:val="24"/>
        </w:rPr>
        <w:t xml:space="preserve"> di negara maju dan berkembang.</w:t>
      </w:r>
      <w:r w:rsidR="00A745D7">
        <w:rPr>
          <w:rFonts w:ascii="Times New Roman" w:hAnsi="Times New Roman" w:cs="Times New Roman"/>
          <w:sz w:val="24"/>
          <w:szCs w:val="24"/>
        </w:rPr>
        <w:t xml:space="preserve"> Layanan keuangan digital dalam hal ini adalah </w:t>
      </w:r>
      <w:r w:rsidR="00A745D7" w:rsidRPr="00A745D7">
        <w:rPr>
          <w:rFonts w:ascii="Times New Roman" w:hAnsi="Times New Roman" w:cs="Times New Roman"/>
          <w:i/>
          <w:sz w:val="24"/>
          <w:szCs w:val="24"/>
        </w:rPr>
        <w:t>digital finance</w:t>
      </w:r>
      <w:r w:rsidR="00A745D7">
        <w:rPr>
          <w:rFonts w:ascii="Times New Roman" w:hAnsi="Times New Roman" w:cs="Times New Roman"/>
          <w:sz w:val="24"/>
          <w:szCs w:val="24"/>
        </w:rPr>
        <w:t>.</w:t>
      </w:r>
      <w:r w:rsidRPr="00F37CDB">
        <w:rPr>
          <w:rFonts w:ascii="Times New Roman" w:hAnsi="Times New Roman" w:cs="Times New Roman"/>
          <w:sz w:val="24"/>
          <w:szCs w:val="24"/>
        </w:rPr>
        <w:t xml:space="preserve"> Beberapa penelitian juga </w:t>
      </w:r>
      <w:r w:rsidR="00A745D7">
        <w:rPr>
          <w:rFonts w:ascii="Times New Roman" w:hAnsi="Times New Roman" w:cs="Times New Roman"/>
          <w:sz w:val="24"/>
          <w:szCs w:val="24"/>
        </w:rPr>
        <w:t>menerangkab bahwa inklusi keuangan mampu mengetaskan kemiskinan dan menjadi solusi dalam peningkatan ekonomi secara menyeluruh bagi negara</w:t>
      </w:r>
      <w:r w:rsidRPr="00F37CDB">
        <w:rPr>
          <w:rFonts w:ascii="Times New Roman" w:hAnsi="Times New Roman" w:cs="Times New Roman"/>
          <w:sz w:val="24"/>
          <w:szCs w:val="24"/>
        </w:rPr>
        <w:t xml:space="preserve">. </w:t>
      </w:r>
    </w:p>
    <w:p w14:paraId="1C6C206E" w14:textId="30C650F1" w:rsidR="00663DA6" w:rsidRPr="00663DA6" w:rsidRDefault="00A745D7" w:rsidP="009B624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Selain itu beberapa penelitian menemukan bahwa </w:t>
      </w:r>
      <w:r w:rsidRPr="00117C77">
        <w:rPr>
          <w:rFonts w:ascii="Times New Roman" w:hAnsi="Times New Roman" w:cs="Times New Roman"/>
          <w:i/>
          <w:sz w:val="24"/>
          <w:szCs w:val="24"/>
        </w:rPr>
        <w:t>digital finance</w:t>
      </w:r>
      <w:r>
        <w:rPr>
          <w:rFonts w:ascii="Times New Roman" w:hAnsi="Times New Roman" w:cs="Times New Roman"/>
          <w:sz w:val="24"/>
          <w:szCs w:val="24"/>
        </w:rPr>
        <w:t xml:space="preserve"> memberikan dampak positif pada p</w:t>
      </w:r>
      <w:r w:rsidR="00117C77">
        <w:rPr>
          <w:rFonts w:ascii="Times New Roman" w:hAnsi="Times New Roman" w:cs="Times New Roman"/>
          <w:sz w:val="24"/>
          <w:szCs w:val="24"/>
        </w:rPr>
        <w:t>eningkatan inklus</w:t>
      </w:r>
      <w:r w:rsidR="00AC4636">
        <w:rPr>
          <w:rFonts w:ascii="Times New Roman" w:hAnsi="Times New Roman" w:cs="Times New Roman"/>
          <w:sz w:val="24"/>
          <w:szCs w:val="24"/>
        </w:rPr>
        <w:t xml:space="preserve">i keuangan, sebaliknya beberapa penelitan menemukan bahwa tidak ada pengaruh pada </w:t>
      </w:r>
      <w:r w:rsidR="00712258">
        <w:rPr>
          <w:rFonts w:ascii="Times New Roman" w:hAnsi="Times New Roman" w:cs="Times New Roman"/>
          <w:sz w:val="24"/>
          <w:szCs w:val="24"/>
        </w:rPr>
        <w:t>inklusi keuangan</w:t>
      </w:r>
      <w:r w:rsidR="00F37CDB" w:rsidRPr="00F37CDB">
        <w:rPr>
          <w:rFonts w:ascii="Times New Roman" w:hAnsi="Times New Roman" w:cs="Times New Roman"/>
          <w:sz w:val="24"/>
          <w:szCs w:val="24"/>
        </w:rPr>
        <w:t>.</w:t>
      </w:r>
    </w:p>
    <w:p w14:paraId="011BCB7A" w14:textId="77777777" w:rsidR="000A13D2" w:rsidRPr="00D27E34" w:rsidRDefault="000A13D2" w:rsidP="009B6240">
      <w:pPr>
        <w:spacing w:line="360" w:lineRule="auto"/>
        <w:ind w:firstLine="567"/>
        <w:jc w:val="center"/>
        <w:outlineLvl w:val="0"/>
        <w:rPr>
          <w:rFonts w:ascii="Times New Roman" w:hAnsi="Times New Roman" w:cs="Times New Roman"/>
          <w:b/>
          <w:sz w:val="24"/>
          <w:szCs w:val="24"/>
        </w:rPr>
      </w:pPr>
      <w:r w:rsidRPr="00D27E34">
        <w:rPr>
          <w:rFonts w:ascii="Times New Roman" w:hAnsi="Times New Roman" w:cs="Times New Roman"/>
          <w:b/>
          <w:sz w:val="24"/>
          <w:szCs w:val="24"/>
        </w:rPr>
        <w:t>Table 1.3. Tabel penelitian terdahulu</w:t>
      </w:r>
    </w:p>
    <w:tbl>
      <w:tblPr>
        <w:tblStyle w:val="TableGrid"/>
        <w:tblW w:w="5000" w:type="pct"/>
        <w:tblLook w:val="04A0" w:firstRow="1" w:lastRow="0" w:firstColumn="1" w:lastColumn="0" w:noHBand="0" w:noVBand="1"/>
      </w:tblPr>
      <w:tblGrid>
        <w:gridCol w:w="1981"/>
        <w:gridCol w:w="1216"/>
        <w:gridCol w:w="1257"/>
        <w:gridCol w:w="1403"/>
        <w:gridCol w:w="2296"/>
      </w:tblGrid>
      <w:tr w:rsidR="00876D7A" w:rsidRPr="00FF6AE2" w14:paraId="09677AD3" w14:textId="77777777" w:rsidTr="001A5708">
        <w:trPr>
          <w:trHeight w:val="489"/>
          <w:tblHeader/>
        </w:trPr>
        <w:tc>
          <w:tcPr>
            <w:tcW w:w="1214" w:type="pct"/>
          </w:tcPr>
          <w:p w14:paraId="6463582E" w14:textId="77777777"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Peneliti</w:t>
            </w:r>
          </w:p>
        </w:tc>
        <w:tc>
          <w:tcPr>
            <w:tcW w:w="746" w:type="pct"/>
          </w:tcPr>
          <w:p w14:paraId="0BCB6158" w14:textId="3EEE9EAF"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Negara</w:t>
            </w:r>
          </w:p>
        </w:tc>
        <w:tc>
          <w:tcPr>
            <w:tcW w:w="771" w:type="pct"/>
          </w:tcPr>
          <w:p w14:paraId="523AD7A1" w14:textId="4775C31F"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Variable</w:t>
            </w:r>
          </w:p>
        </w:tc>
        <w:tc>
          <w:tcPr>
            <w:tcW w:w="860" w:type="pct"/>
          </w:tcPr>
          <w:p w14:paraId="366F27D6" w14:textId="77777777"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Metlit</w:t>
            </w:r>
          </w:p>
        </w:tc>
        <w:tc>
          <w:tcPr>
            <w:tcW w:w="1408" w:type="pct"/>
          </w:tcPr>
          <w:p w14:paraId="6158093E" w14:textId="77777777"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Hasil</w:t>
            </w:r>
          </w:p>
        </w:tc>
      </w:tr>
      <w:tr w:rsidR="00876D7A" w:rsidRPr="00FF6AE2" w14:paraId="074E152D" w14:textId="77777777" w:rsidTr="001A5708">
        <w:tc>
          <w:tcPr>
            <w:tcW w:w="1214" w:type="pct"/>
          </w:tcPr>
          <w:p w14:paraId="5C49506B" w14:textId="77777777" w:rsidR="00F73B15" w:rsidRPr="00871394" w:rsidRDefault="00F73B15" w:rsidP="009971E6">
            <w:pPr>
              <w:spacing w:before="120" w:line="360" w:lineRule="auto"/>
              <w:jc w:val="left"/>
              <w:rPr>
                <w:rFonts w:ascii="Times New Roman" w:hAnsi="Times New Roman" w:cs="Times New Roman"/>
                <w:b/>
                <w:i/>
              </w:rPr>
            </w:pPr>
            <w:r w:rsidRPr="00871394">
              <w:rPr>
                <w:rFonts w:ascii="Times New Roman" w:hAnsi="Times New Roman" w:cs="Times New Roman"/>
                <w:b/>
                <w:i/>
              </w:rPr>
              <w:t xml:space="preserve">The Effect Of Digital Finance On Financial Inclusion In The Banking Industry In Kenya </w:t>
            </w:r>
          </w:p>
          <w:p w14:paraId="039EF1AA"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(Agufa Midika Michelle, 2014)</w:t>
            </w:r>
          </w:p>
        </w:tc>
        <w:tc>
          <w:tcPr>
            <w:tcW w:w="746" w:type="pct"/>
          </w:tcPr>
          <w:p w14:paraId="13B464E4" w14:textId="634A706C"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Kenya</w:t>
            </w:r>
          </w:p>
        </w:tc>
        <w:tc>
          <w:tcPr>
            <w:tcW w:w="771" w:type="pct"/>
          </w:tcPr>
          <w:p w14:paraId="03A9C39B" w14:textId="103792B7" w:rsidR="00F73B15" w:rsidRPr="006B6FF8" w:rsidRDefault="00F73B15" w:rsidP="009971E6">
            <w:pPr>
              <w:spacing w:before="120" w:line="360" w:lineRule="auto"/>
              <w:jc w:val="left"/>
              <w:rPr>
                <w:rFonts w:ascii="Times New Roman" w:hAnsi="Times New Roman" w:cs="Times New Roman"/>
                <w:i/>
              </w:rPr>
            </w:pPr>
            <w:r>
              <w:rPr>
                <w:rFonts w:ascii="Times New Roman" w:hAnsi="Times New Roman" w:cs="Times New Roman"/>
              </w:rPr>
              <w:t xml:space="preserve">- </w:t>
            </w:r>
            <w:r w:rsidRPr="006B6FF8">
              <w:rPr>
                <w:rFonts w:ascii="Times New Roman" w:hAnsi="Times New Roman" w:cs="Times New Roman"/>
                <w:i/>
              </w:rPr>
              <w:t>Agency Banking</w:t>
            </w:r>
          </w:p>
          <w:p w14:paraId="22C1B14E" w14:textId="799916E2" w:rsidR="00F73B15" w:rsidRPr="006B6FF8" w:rsidRDefault="00F73B15" w:rsidP="009971E6">
            <w:pPr>
              <w:spacing w:before="120" w:line="360" w:lineRule="auto"/>
              <w:jc w:val="left"/>
              <w:rPr>
                <w:rFonts w:ascii="Times New Roman" w:hAnsi="Times New Roman" w:cs="Times New Roman"/>
                <w:i/>
              </w:rPr>
            </w:pPr>
            <w:r>
              <w:rPr>
                <w:rFonts w:ascii="Times New Roman" w:hAnsi="Times New Roman" w:cs="Times New Roman"/>
                <w:i/>
              </w:rPr>
              <w:t xml:space="preserve">- </w:t>
            </w:r>
            <w:r w:rsidRPr="006B6FF8">
              <w:rPr>
                <w:rFonts w:ascii="Times New Roman" w:hAnsi="Times New Roman" w:cs="Times New Roman"/>
                <w:i/>
              </w:rPr>
              <w:t>Mobile Banking</w:t>
            </w:r>
          </w:p>
          <w:p w14:paraId="7BBBC650" w14:textId="57109ED7" w:rsidR="00F73B15" w:rsidRPr="00FF6AE2" w:rsidRDefault="00F73B15" w:rsidP="009971E6">
            <w:pPr>
              <w:spacing w:before="120" w:line="360" w:lineRule="auto"/>
              <w:jc w:val="left"/>
              <w:rPr>
                <w:rFonts w:ascii="Times New Roman" w:hAnsi="Times New Roman" w:cs="Times New Roman"/>
              </w:rPr>
            </w:pPr>
            <w:r>
              <w:rPr>
                <w:rFonts w:ascii="Times New Roman" w:hAnsi="Times New Roman" w:cs="Times New Roman"/>
                <w:i/>
              </w:rPr>
              <w:t xml:space="preserve">- </w:t>
            </w:r>
            <w:r w:rsidRPr="006B6FF8">
              <w:rPr>
                <w:rFonts w:ascii="Times New Roman" w:hAnsi="Times New Roman" w:cs="Times New Roman"/>
                <w:i/>
              </w:rPr>
              <w:t>Internet Banking</w:t>
            </w:r>
          </w:p>
        </w:tc>
        <w:tc>
          <w:tcPr>
            <w:tcW w:w="860" w:type="pct"/>
          </w:tcPr>
          <w:p w14:paraId="6DB3E81E" w14:textId="554E667C" w:rsidR="00F73B15" w:rsidRPr="00FF6AE2" w:rsidRDefault="00F73B15" w:rsidP="006967EF">
            <w:pPr>
              <w:spacing w:before="120" w:line="360" w:lineRule="auto"/>
              <w:jc w:val="left"/>
              <w:rPr>
                <w:rFonts w:ascii="Times New Roman" w:hAnsi="Times New Roman" w:cs="Times New Roman"/>
              </w:rPr>
            </w:pPr>
            <w:r>
              <w:rPr>
                <w:rFonts w:ascii="Times New Roman" w:hAnsi="Times New Roman" w:cs="Times New Roman"/>
              </w:rPr>
              <w:t>Kuantitatif</w:t>
            </w:r>
            <w:r w:rsidRPr="00FF6AE2">
              <w:rPr>
                <w:rFonts w:ascii="Times New Roman" w:hAnsi="Times New Roman" w:cs="Times New Roman"/>
              </w:rPr>
              <w:t xml:space="preserve"> </w:t>
            </w:r>
            <w:r>
              <w:rPr>
                <w:rFonts w:ascii="Times New Roman" w:hAnsi="Times New Roman" w:cs="Times New Roman"/>
              </w:rPr>
              <w:t>Deskriptif</w:t>
            </w:r>
          </w:p>
        </w:tc>
        <w:tc>
          <w:tcPr>
            <w:tcW w:w="1408" w:type="pct"/>
          </w:tcPr>
          <w:p w14:paraId="10FAF9CE" w14:textId="239799FB" w:rsidR="00F73B15" w:rsidRPr="00FF6AE2" w:rsidRDefault="00F73B15" w:rsidP="00712258">
            <w:pPr>
              <w:spacing w:before="120" w:line="360" w:lineRule="auto"/>
              <w:jc w:val="left"/>
              <w:rPr>
                <w:rFonts w:ascii="Times New Roman" w:hAnsi="Times New Roman" w:cs="Times New Roman"/>
              </w:rPr>
            </w:pPr>
            <w:r w:rsidRPr="00312906">
              <w:rPr>
                <w:rFonts w:ascii="Times New Roman" w:hAnsi="Times New Roman" w:cs="Times New Roman"/>
                <w:i/>
              </w:rPr>
              <w:t>Agency Banking, Mobile Banking</w:t>
            </w:r>
            <w:r w:rsidRPr="00FF6AE2">
              <w:rPr>
                <w:rFonts w:ascii="Times New Roman" w:hAnsi="Times New Roman" w:cs="Times New Roman"/>
              </w:rPr>
              <w:t xml:space="preserve"> dan </w:t>
            </w:r>
            <w:r w:rsidRPr="00312906">
              <w:rPr>
                <w:rFonts w:ascii="Times New Roman" w:hAnsi="Times New Roman" w:cs="Times New Roman"/>
                <w:i/>
              </w:rPr>
              <w:t>Internet Banking</w:t>
            </w:r>
            <w:r w:rsidRPr="00FF6AE2">
              <w:rPr>
                <w:rFonts w:ascii="Times New Roman" w:hAnsi="Times New Roman" w:cs="Times New Roman"/>
              </w:rPr>
              <w:t xml:space="preserve">  tidak berpengaruh terhadap </w:t>
            </w:r>
            <w:r w:rsidR="00712258">
              <w:rPr>
                <w:rFonts w:ascii="Times New Roman" w:hAnsi="Times New Roman" w:cs="Times New Roman"/>
              </w:rPr>
              <w:t>inklusi keuangan</w:t>
            </w:r>
          </w:p>
        </w:tc>
      </w:tr>
      <w:tr w:rsidR="00876D7A" w:rsidRPr="00FF6AE2" w14:paraId="3882C332" w14:textId="77777777" w:rsidTr="001A5708">
        <w:trPr>
          <w:trHeight w:val="4752"/>
        </w:trPr>
        <w:tc>
          <w:tcPr>
            <w:tcW w:w="1214" w:type="pct"/>
          </w:tcPr>
          <w:p w14:paraId="58AAD2FF" w14:textId="3333B093" w:rsidR="00F73B15" w:rsidRPr="00FF6AE2" w:rsidRDefault="00F73B15" w:rsidP="009971E6">
            <w:pPr>
              <w:spacing w:before="120" w:line="360" w:lineRule="auto"/>
              <w:jc w:val="left"/>
              <w:rPr>
                <w:rFonts w:ascii="Times New Roman" w:hAnsi="Times New Roman" w:cs="Times New Roman"/>
              </w:rPr>
            </w:pPr>
            <w:r w:rsidRPr="00871394">
              <w:rPr>
                <w:rFonts w:ascii="Times New Roman" w:hAnsi="Times New Roman" w:cs="Times New Roman"/>
                <w:b/>
                <w:i/>
              </w:rPr>
              <w:lastRenderedPageBreak/>
              <w:t>Financial Inclusion and Digital Financial Services: Empirical evidence from Ghana</w:t>
            </w:r>
            <w:r w:rsidRPr="00FF6AE2">
              <w:rPr>
                <w:rFonts w:ascii="Times New Roman" w:hAnsi="Times New Roman" w:cs="Times New Roman"/>
              </w:rPr>
              <w:t xml:space="preserve"> (Francis Agyekum, Stuart Locke, Nirosha, 2016)</w:t>
            </w:r>
          </w:p>
          <w:p w14:paraId="71351B82" w14:textId="77777777" w:rsidR="00F73B15" w:rsidRPr="00FF6AE2" w:rsidRDefault="00F73B15" w:rsidP="009971E6">
            <w:pPr>
              <w:spacing w:before="120" w:line="360" w:lineRule="auto"/>
              <w:jc w:val="left"/>
              <w:rPr>
                <w:rFonts w:ascii="Times New Roman" w:hAnsi="Times New Roman" w:cs="Times New Roman"/>
              </w:rPr>
            </w:pPr>
          </w:p>
        </w:tc>
        <w:tc>
          <w:tcPr>
            <w:tcW w:w="746" w:type="pct"/>
          </w:tcPr>
          <w:p w14:paraId="1D6D3E25" w14:textId="71D48590"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Ghana</w:t>
            </w:r>
          </w:p>
        </w:tc>
        <w:tc>
          <w:tcPr>
            <w:tcW w:w="771" w:type="pct"/>
          </w:tcPr>
          <w:p w14:paraId="02F5C4EC" w14:textId="5E44808B" w:rsidR="00F73B15" w:rsidRPr="00FF6AE2" w:rsidRDefault="003A0F6F" w:rsidP="009971E6">
            <w:pPr>
              <w:spacing w:before="120" w:line="360" w:lineRule="auto"/>
              <w:jc w:val="left"/>
              <w:rPr>
                <w:rFonts w:ascii="Times New Roman" w:hAnsi="Times New Roman" w:cs="Times New Roman"/>
              </w:rPr>
            </w:pPr>
            <w:r>
              <w:rPr>
                <w:rFonts w:ascii="Times New Roman" w:hAnsi="Times New Roman" w:cs="Times New Roman"/>
              </w:rPr>
              <w:t>ICT, Macro Economic Indicator (MEI), EFI</w:t>
            </w:r>
          </w:p>
        </w:tc>
        <w:tc>
          <w:tcPr>
            <w:tcW w:w="860" w:type="pct"/>
          </w:tcPr>
          <w:p w14:paraId="29903D0B" w14:textId="77777777" w:rsidR="00F73B15" w:rsidRPr="00FF6AE2" w:rsidRDefault="00F73B15" w:rsidP="009971E6">
            <w:pPr>
              <w:spacing w:before="120" w:line="360" w:lineRule="auto"/>
              <w:jc w:val="left"/>
              <w:rPr>
                <w:rFonts w:ascii="Times New Roman" w:hAnsi="Times New Roman" w:cs="Times New Roman"/>
              </w:rPr>
            </w:pPr>
          </w:p>
        </w:tc>
        <w:tc>
          <w:tcPr>
            <w:tcW w:w="1408" w:type="pct"/>
          </w:tcPr>
          <w:p w14:paraId="1D82A864" w14:textId="77777777" w:rsidR="00F73B15" w:rsidRPr="00FF6AE2" w:rsidRDefault="00F73B15" w:rsidP="009971E6">
            <w:pPr>
              <w:spacing w:before="120" w:line="360" w:lineRule="auto"/>
              <w:jc w:val="left"/>
              <w:rPr>
                <w:rFonts w:ascii="Times New Roman" w:hAnsi="Times New Roman" w:cs="Times New Roman"/>
              </w:rPr>
            </w:pPr>
          </w:p>
        </w:tc>
      </w:tr>
      <w:tr w:rsidR="00876D7A" w:rsidRPr="00FF6AE2" w14:paraId="3DEC6DBE" w14:textId="77777777" w:rsidTr="001A5708">
        <w:tc>
          <w:tcPr>
            <w:tcW w:w="1214" w:type="pct"/>
          </w:tcPr>
          <w:p w14:paraId="6310E075" w14:textId="77777777" w:rsidR="00F73B15" w:rsidRPr="00871394" w:rsidRDefault="00F73B15" w:rsidP="009971E6">
            <w:pPr>
              <w:spacing w:before="120" w:line="360" w:lineRule="auto"/>
              <w:jc w:val="left"/>
              <w:rPr>
                <w:rFonts w:ascii="Times New Roman" w:hAnsi="Times New Roman" w:cs="Times New Roman"/>
                <w:b/>
                <w:i/>
              </w:rPr>
            </w:pPr>
            <w:r w:rsidRPr="00871394">
              <w:rPr>
                <w:rFonts w:ascii="Times New Roman" w:hAnsi="Times New Roman" w:cs="Times New Roman"/>
                <w:b/>
                <w:i/>
              </w:rPr>
              <w:t>Impact Of Digital Finance On Financial Inclusion And Stability</w:t>
            </w:r>
          </w:p>
          <w:p w14:paraId="197FD5AD"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(Peterson K. Ozili, 2017)</w:t>
            </w:r>
          </w:p>
        </w:tc>
        <w:tc>
          <w:tcPr>
            <w:tcW w:w="746" w:type="pct"/>
          </w:tcPr>
          <w:p w14:paraId="33784146" w14:textId="6406BED9"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Inggris</w:t>
            </w:r>
          </w:p>
        </w:tc>
        <w:tc>
          <w:tcPr>
            <w:tcW w:w="771" w:type="pct"/>
          </w:tcPr>
          <w:p w14:paraId="58351A46" w14:textId="59F6F41A"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Digital Financial Services</w:t>
            </w:r>
          </w:p>
        </w:tc>
        <w:tc>
          <w:tcPr>
            <w:tcW w:w="860" w:type="pct"/>
          </w:tcPr>
          <w:p w14:paraId="083DD3C3"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Qualitative Descriptive</w:t>
            </w:r>
          </w:p>
        </w:tc>
        <w:tc>
          <w:tcPr>
            <w:tcW w:w="1408" w:type="pct"/>
          </w:tcPr>
          <w:p w14:paraId="46F19BA2"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Keuangan digital melalui penyedia Fintech memiliki efek positif untuk inklusi keuangan di negara-negara berkembang dan maju, dan kenyamanan yang disediakan oleh keuangan digital bagi individu dengan pendapatan rendah.</w:t>
            </w:r>
          </w:p>
        </w:tc>
      </w:tr>
      <w:tr w:rsidR="00876D7A" w:rsidRPr="00FF6AE2" w14:paraId="0D85F326" w14:textId="77777777" w:rsidTr="001A5708">
        <w:tc>
          <w:tcPr>
            <w:tcW w:w="1214" w:type="pct"/>
          </w:tcPr>
          <w:p w14:paraId="19D62AB1" w14:textId="77777777" w:rsidR="00F73B15" w:rsidRPr="00871394" w:rsidRDefault="00F73B15" w:rsidP="009971E6">
            <w:pPr>
              <w:spacing w:before="120" w:line="360" w:lineRule="auto"/>
              <w:jc w:val="left"/>
              <w:rPr>
                <w:rFonts w:ascii="Times New Roman" w:hAnsi="Times New Roman" w:cs="Times New Roman"/>
                <w:b/>
                <w:i/>
              </w:rPr>
            </w:pPr>
            <w:r w:rsidRPr="00871394">
              <w:rPr>
                <w:rFonts w:ascii="Times New Roman" w:hAnsi="Times New Roman" w:cs="Times New Roman"/>
                <w:b/>
                <w:i/>
              </w:rPr>
              <w:t xml:space="preserve">Effect of Digital Banking Strategy on Financial Inclusion Among </w:t>
            </w:r>
            <w:r w:rsidRPr="00871394">
              <w:rPr>
                <w:rFonts w:ascii="Times New Roman" w:hAnsi="Times New Roman" w:cs="Times New Roman"/>
                <w:b/>
                <w:i/>
              </w:rPr>
              <w:lastRenderedPageBreak/>
              <w:t>Commercial Bank in Kenya</w:t>
            </w:r>
          </w:p>
          <w:p w14:paraId="48308CC9"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(Emily Kithinji, 2017)</w:t>
            </w:r>
          </w:p>
        </w:tc>
        <w:tc>
          <w:tcPr>
            <w:tcW w:w="746" w:type="pct"/>
          </w:tcPr>
          <w:p w14:paraId="1A4E27F5" w14:textId="3E058039"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lastRenderedPageBreak/>
              <w:t>Kenya</w:t>
            </w:r>
          </w:p>
        </w:tc>
        <w:tc>
          <w:tcPr>
            <w:tcW w:w="771" w:type="pct"/>
          </w:tcPr>
          <w:p w14:paraId="0995D59D" w14:textId="276CF70B"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V1: Mobile Banking Strategy</w:t>
            </w:r>
          </w:p>
          <w:p w14:paraId="54308C4D"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lastRenderedPageBreak/>
              <w:t>V2: Online Banking Strategy</w:t>
            </w:r>
          </w:p>
          <w:p w14:paraId="65833C83"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V3: Agency Banking Strategy</w:t>
            </w:r>
          </w:p>
          <w:p w14:paraId="76B565EC"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V4: ATM Banking Strategy</w:t>
            </w:r>
          </w:p>
        </w:tc>
        <w:tc>
          <w:tcPr>
            <w:tcW w:w="860" w:type="pct"/>
          </w:tcPr>
          <w:p w14:paraId="28140400"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lastRenderedPageBreak/>
              <w:t>Quantitative Qualitative Descriptive</w:t>
            </w:r>
          </w:p>
        </w:tc>
        <w:tc>
          <w:tcPr>
            <w:tcW w:w="1408" w:type="pct"/>
          </w:tcPr>
          <w:p w14:paraId="22EA31D1"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 xml:space="preserve">Digital banking pada Bank di Kenya tidak hanya memastikan keberlanjutan, tapi </w:t>
            </w:r>
            <w:r w:rsidRPr="00FF6AE2">
              <w:rPr>
                <w:rFonts w:ascii="Times New Roman" w:hAnsi="Times New Roman" w:cs="Times New Roman"/>
              </w:rPr>
              <w:lastRenderedPageBreak/>
              <w:t>juga menjangkau masyarakat yang tidak memiliki akun bank dan mendorong pertumbuhan keuangan inklusif.</w:t>
            </w:r>
          </w:p>
        </w:tc>
      </w:tr>
      <w:tr w:rsidR="00876D7A" w:rsidRPr="00FF6AE2" w14:paraId="14BF1C3A" w14:textId="77777777" w:rsidTr="001A5708">
        <w:tc>
          <w:tcPr>
            <w:tcW w:w="1214" w:type="pct"/>
          </w:tcPr>
          <w:p w14:paraId="7C488CF6" w14:textId="77777777" w:rsidR="00F73B15" w:rsidRPr="00871394" w:rsidRDefault="00F73B15" w:rsidP="009971E6">
            <w:pPr>
              <w:spacing w:before="120" w:line="360" w:lineRule="auto"/>
              <w:jc w:val="left"/>
              <w:rPr>
                <w:rFonts w:ascii="Times New Roman" w:hAnsi="Times New Roman" w:cs="Times New Roman"/>
                <w:b/>
                <w:i/>
              </w:rPr>
            </w:pPr>
            <w:r w:rsidRPr="00871394">
              <w:rPr>
                <w:rFonts w:ascii="Times New Roman" w:hAnsi="Times New Roman" w:cs="Times New Roman"/>
                <w:b/>
                <w:i/>
              </w:rPr>
              <w:lastRenderedPageBreak/>
              <w:t>Inklusi Keuangan Perbankan Syariah Berbasis Digital-Banking: Optimalisasi dan Tantangan</w:t>
            </w:r>
          </w:p>
          <w:p w14:paraId="0654B83A"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(Abdus Salam Dz., 2018)</w:t>
            </w:r>
          </w:p>
        </w:tc>
        <w:tc>
          <w:tcPr>
            <w:tcW w:w="746" w:type="pct"/>
          </w:tcPr>
          <w:p w14:paraId="450A8073" w14:textId="7414D256"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Indonesia</w:t>
            </w:r>
          </w:p>
        </w:tc>
        <w:tc>
          <w:tcPr>
            <w:tcW w:w="771" w:type="pct"/>
          </w:tcPr>
          <w:p w14:paraId="7B2C2A1C" w14:textId="435F9601"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Digital Banking</w:t>
            </w:r>
          </w:p>
        </w:tc>
        <w:tc>
          <w:tcPr>
            <w:tcW w:w="860" w:type="pct"/>
          </w:tcPr>
          <w:p w14:paraId="68587858"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Kuantitatif</w:t>
            </w:r>
          </w:p>
          <w:p w14:paraId="250DB1B2" w14:textId="77777777" w:rsidR="00F73B15" w:rsidRPr="00FF6AE2" w:rsidRDefault="00F73B15" w:rsidP="009971E6">
            <w:pPr>
              <w:spacing w:before="120" w:line="360" w:lineRule="auto"/>
              <w:jc w:val="left"/>
              <w:rPr>
                <w:rFonts w:ascii="Times New Roman" w:hAnsi="Times New Roman" w:cs="Times New Roman"/>
              </w:rPr>
            </w:pPr>
          </w:p>
        </w:tc>
        <w:tc>
          <w:tcPr>
            <w:tcW w:w="1408" w:type="pct"/>
          </w:tcPr>
          <w:p w14:paraId="1966B875"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 xml:space="preserve">Tidak dapat dipungkiri bahwa pelayanan melalui digital banking walaupun sangat bermanfaat dan membantu pelayanan bank syariah, dalam prakteknya tetap menghadapi hambatan dan tantangan, diantaranya adalah biaya dan resiko mahal, belum tersedianya infrastruktur yang </w:t>
            </w:r>
            <w:r w:rsidRPr="00FF6AE2">
              <w:rPr>
                <w:rFonts w:ascii="Times New Roman" w:hAnsi="Times New Roman" w:cs="Times New Roman"/>
              </w:rPr>
              <w:lastRenderedPageBreak/>
              <w:t xml:space="preserve">luas, hingga pada tindak kejahatan perbankan yang dilakukan oleh pihak user sendiri. </w:t>
            </w:r>
          </w:p>
        </w:tc>
      </w:tr>
    </w:tbl>
    <w:p w14:paraId="02AA87A2" w14:textId="3F6E8EAA" w:rsidR="000A13D2" w:rsidRPr="00663DA6" w:rsidRDefault="00D27E34" w:rsidP="00FE79D9">
      <w:pPr>
        <w:spacing w:before="120" w:line="360" w:lineRule="auto"/>
        <w:ind w:firstLine="567"/>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Sumber: Data diolah peneliti, 2018</w:t>
      </w:r>
    </w:p>
    <w:p w14:paraId="1EABC5C8" w14:textId="77777777" w:rsidR="00FE79D9" w:rsidRDefault="00D31A99" w:rsidP="00C13EE6">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Beberapa penelitian cenderung menggunakan variabel yang sama untuk pengukuran </w:t>
      </w:r>
      <w:r w:rsidRPr="00784962">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yaitu, menggunakan proksi </w:t>
      </w:r>
      <w:r w:rsidRPr="00D31A99">
        <w:rPr>
          <w:rFonts w:ascii="Times New Roman" w:hAnsi="Times New Roman" w:cs="Times New Roman"/>
          <w:i/>
          <w:sz w:val="24"/>
          <w:szCs w:val="24"/>
          <w:lang w:val="id-ID"/>
        </w:rPr>
        <w:t>internet banking</w:t>
      </w:r>
      <w:r>
        <w:rPr>
          <w:rFonts w:ascii="Times New Roman" w:hAnsi="Times New Roman" w:cs="Times New Roman"/>
          <w:sz w:val="24"/>
          <w:szCs w:val="24"/>
          <w:lang w:val="id-ID"/>
        </w:rPr>
        <w:t xml:space="preserve"> dan </w:t>
      </w:r>
      <w:r w:rsidRPr="00D31A99">
        <w:rPr>
          <w:rFonts w:ascii="Times New Roman" w:hAnsi="Times New Roman" w:cs="Times New Roman"/>
          <w:i/>
          <w:sz w:val="24"/>
          <w:szCs w:val="24"/>
          <w:lang w:val="id-ID"/>
        </w:rPr>
        <w:t>mobile banking</w:t>
      </w:r>
      <w:r w:rsidR="00FE79D9">
        <w:rPr>
          <w:rFonts w:ascii="Times New Roman" w:hAnsi="Times New Roman" w:cs="Times New Roman"/>
          <w:sz w:val="24"/>
          <w:szCs w:val="24"/>
          <w:lang w:val="id-ID"/>
        </w:rPr>
        <w:t>. Sedangkan untuk pengukuran inklusi keuangan beberapa penelitian menggunakan penetrasi pertumbuhan kredit UMKM adapun yang menggunakan Pertumbuhan Domestik Bruto.</w:t>
      </w:r>
    </w:p>
    <w:p w14:paraId="0A6F2F1C" w14:textId="38883885" w:rsidR="00663DA6" w:rsidRDefault="00FF7089" w:rsidP="00C13EE6">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penelitan yang ditemukan </w:t>
      </w:r>
      <w:r w:rsidR="00C13EE6">
        <w:rPr>
          <w:rFonts w:ascii="Times New Roman" w:hAnsi="Times New Roman" w:cs="Times New Roman"/>
          <w:sz w:val="24"/>
          <w:szCs w:val="24"/>
          <w:lang w:val="id-ID"/>
        </w:rPr>
        <w:t xml:space="preserve">cenderung mengarah pada dampak yang ditimbulkan dari </w:t>
      </w:r>
      <w:r w:rsidR="00C13EE6" w:rsidRPr="00C13EE6">
        <w:rPr>
          <w:rFonts w:ascii="Times New Roman" w:hAnsi="Times New Roman" w:cs="Times New Roman"/>
          <w:i/>
          <w:sz w:val="24"/>
          <w:szCs w:val="24"/>
          <w:lang w:val="id-ID"/>
        </w:rPr>
        <w:t>digital finance</w:t>
      </w:r>
      <w:r w:rsidR="00C13EE6">
        <w:rPr>
          <w:rFonts w:ascii="Times New Roman" w:hAnsi="Times New Roman" w:cs="Times New Roman"/>
          <w:sz w:val="24"/>
          <w:szCs w:val="24"/>
          <w:lang w:val="id-ID"/>
        </w:rPr>
        <w:t xml:space="preserve"> pada inklusi keuangan. Dari beberapa penelitian </w:t>
      </w:r>
      <w:r w:rsidR="00FF451F">
        <w:rPr>
          <w:rFonts w:ascii="Times New Roman" w:hAnsi="Times New Roman" w:cs="Times New Roman"/>
          <w:sz w:val="24"/>
          <w:szCs w:val="24"/>
          <w:lang w:val="id-ID"/>
        </w:rPr>
        <w:t>terdahulu yang di</w:t>
      </w:r>
      <w:r w:rsidR="00C13EE6">
        <w:rPr>
          <w:rFonts w:ascii="Times New Roman" w:hAnsi="Times New Roman" w:cs="Times New Roman"/>
          <w:sz w:val="24"/>
          <w:szCs w:val="24"/>
          <w:lang w:val="id-ID"/>
        </w:rPr>
        <w:t xml:space="preserve">jadikan referensi untuk penelitian ini menemukan bahwa adanya pengaruh </w:t>
      </w:r>
      <w:r w:rsidR="00C13EE6" w:rsidRPr="00C13EE6">
        <w:rPr>
          <w:rFonts w:ascii="Times New Roman" w:hAnsi="Times New Roman" w:cs="Times New Roman"/>
          <w:i/>
          <w:sz w:val="24"/>
          <w:szCs w:val="24"/>
          <w:lang w:val="id-ID"/>
        </w:rPr>
        <w:t>digital finance</w:t>
      </w:r>
      <w:r w:rsidR="00C13EE6">
        <w:rPr>
          <w:rFonts w:ascii="Times New Roman" w:hAnsi="Times New Roman" w:cs="Times New Roman"/>
          <w:sz w:val="24"/>
          <w:szCs w:val="24"/>
          <w:lang w:val="id-ID"/>
        </w:rPr>
        <w:t xml:space="preserve"> terhadap inklusi keuangan.</w:t>
      </w:r>
      <w:r w:rsidR="00FF451F">
        <w:rPr>
          <w:rFonts w:ascii="Times New Roman" w:hAnsi="Times New Roman" w:cs="Times New Roman"/>
          <w:sz w:val="24"/>
          <w:szCs w:val="24"/>
          <w:lang w:val="id-ID"/>
        </w:rPr>
        <w:t xml:space="preserve"> Sebaliknya ada pula yang menemukan bahwa tidak ada pengaruh </w:t>
      </w:r>
      <w:r w:rsidR="00FF451F" w:rsidRPr="00FF451F">
        <w:rPr>
          <w:rFonts w:ascii="Times New Roman" w:hAnsi="Times New Roman" w:cs="Times New Roman"/>
          <w:i/>
          <w:sz w:val="24"/>
          <w:szCs w:val="24"/>
          <w:lang w:val="id-ID"/>
        </w:rPr>
        <w:t>digital finance</w:t>
      </w:r>
      <w:r w:rsidR="00FF451F">
        <w:rPr>
          <w:rFonts w:ascii="Times New Roman" w:hAnsi="Times New Roman" w:cs="Times New Roman"/>
          <w:sz w:val="24"/>
          <w:szCs w:val="24"/>
          <w:lang w:val="id-ID"/>
        </w:rPr>
        <w:t xml:space="preserve"> terhadap inklusi keuangan.</w:t>
      </w:r>
      <w:r w:rsidR="00FE79D9">
        <w:rPr>
          <w:rFonts w:ascii="Times New Roman" w:hAnsi="Times New Roman" w:cs="Times New Roman"/>
          <w:sz w:val="24"/>
          <w:szCs w:val="24"/>
          <w:lang w:val="id-ID"/>
        </w:rPr>
        <w:t xml:space="preserve"> </w:t>
      </w:r>
      <w:r w:rsidR="00D31A99">
        <w:rPr>
          <w:rFonts w:ascii="Times New Roman" w:hAnsi="Times New Roman" w:cs="Times New Roman"/>
          <w:sz w:val="24"/>
          <w:szCs w:val="24"/>
          <w:lang w:val="id-ID"/>
        </w:rPr>
        <w:t xml:space="preserve"> </w:t>
      </w:r>
    </w:p>
    <w:p w14:paraId="29078914" w14:textId="25E238B1" w:rsidR="008B6F37" w:rsidRPr="008B6F37" w:rsidRDefault="002346DF" w:rsidP="008B6F37">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Nilai Kebaruan</w:t>
      </w:r>
    </w:p>
    <w:p w14:paraId="2C302DD0" w14:textId="293F141C" w:rsidR="00D669E6" w:rsidRDefault="007B3480"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Hal baru dari penelitian ini yaitu</w:t>
      </w:r>
      <w:r w:rsidR="00BA5A56">
        <w:rPr>
          <w:rFonts w:ascii="Times New Roman" w:hAnsi="Times New Roman" w:cs="Times New Roman"/>
          <w:sz w:val="24"/>
          <w:szCs w:val="24"/>
        </w:rPr>
        <w:t xml:space="preserve"> periode penelitian yang dilakukan merupakan terbaru dari 2013-2017. Selain itu</w:t>
      </w:r>
      <w:r>
        <w:rPr>
          <w:rFonts w:ascii="Times New Roman" w:hAnsi="Times New Roman" w:cs="Times New Roman"/>
          <w:sz w:val="24"/>
          <w:szCs w:val="24"/>
        </w:rPr>
        <w:t xml:space="preserve"> b</w:t>
      </w:r>
      <w:r w:rsidR="00AB2046" w:rsidRPr="00AB2046">
        <w:rPr>
          <w:rFonts w:ascii="Times New Roman" w:hAnsi="Times New Roman" w:cs="Times New Roman"/>
          <w:sz w:val="24"/>
          <w:szCs w:val="24"/>
        </w:rPr>
        <w:t>elum p</w:t>
      </w:r>
      <w:r w:rsidR="001144BA">
        <w:rPr>
          <w:rFonts w:ascii="Times New Roman" w:hAnsi="Times New Roman" w:cs="Times New Roman"/>
          <w:sz w:val="24"/>
          <w:szCs w:val="24"/>
        </w:rPr>
        <w:t xml:space="preserve">ernah dilakukan penelitan mengenai pengaruh </w:t>
      </w:r>
      <w:r w:rsidR="00DF75F3">
        <w:rPr>
          <w:rFonts w:ascii="Times New Roman" w:hAnsi="Times New Roman" w:cs="Times New Roman"/>
          <w:i/>
          <w:sz w:val="24"/>
          <w:szCs w:val="24"/>
        </w:rPr>
        <w:t>f</w:t>
      </w:r>
      <w:r w:rsidR="004B5AEF">
        <w:rPr>
          <w:rFonts w:ascii="Times New Roman" w:hAnsi="Times New Roman" w:cs="Times New Roman"/>
          <w:i/>
          <w:sz w:val="24"/>
          <w:szCs w:val="24"/>
        </w:rPr>
        <w:t xml:space="preserve">intech </w:t>
      </w:r>
      <w:r w:rsidR="004B5AEF">
        <w:rPr>
          <w:rFonts w:ascii="Times New Roman" w:hAnsi="Times New Roman" w:cs="Times New Roman"/>
          <w:sz w:val="24"/>
          <w:szCs w:val="24"/>
        </w:rPr>
        <w:t>terhadap</w:t>
      </w:r>
      <w:r w:rsidR="001144BA">
        <w:rPr>
          <w:rFonts w:ascii="Times New Roman" w:hAnsi="Times New Roman" w:cs="Times New Roman"/>
          <w:sz w:val="24"/>
          <w:szCs w:val="24"/>
        </w:rPr>
        <w:t xml:space="preserve"> inklusi keuangan</w:t>
      </w:r>
      <w:r w:rsidR="004B5AEF">
        <w:rPr>
          <w:rFonts w:ascii="Times New Roman" w:hAnsi="Times New Roman" w:cs="Times New Roman"/>
          <w:sz w:val="24"/>
          <w:szCs w:val="24"/>
        </w:rPr>
        <w:t xml:space="preserve"> pada industri perbankan</w:t>
      </w:r>
      <w:r w:rsidR="00AB2046" w:rsidRPr="00AB2046">
        <w:rPr>
          <w:rFonts w:ascii="Times New Roman" w:hAnsi="Times New Roman" w:cs="Times New Roman"/>
          <w:sz w:val="24"/>
          <w:szCs w:val="24"/>
        </w:rPr>
        <w:t xml:space="preserve"> di Indonesia. </w:t>
      </w:r>
      <w:r w:rsidR="00FB77DB" w:rsidRPr="00FB77DB">
        <w:rPr>
          <w:rFonts w:ascii="Times New Roman" w:hAnsi="Times New Roman" w:cs="Times New Roman"/>
          <w:sz w:val="24"/>
          <w:szCs w:val="24"/>
          <w:lang w:val="id-ID"/>
        </w:rPr>
        <w:t xml:space="preserve">Penelitian ini menggunakan variabel dependen yang sama dengan sebelumnya yaitu inklusi keuangan, namun berbeda dalam penggunaan variabel independen </w:t>
      </w:r>
      <w:r w:rsidR="00FB77DB" w:rsidRPr="00D736F9">
        <w:rPr>
          <w:rFonts w:ascii="Times New Roman" w:hAnsi="Times New Roman" w:cs="Times New Roman"/>
          <w:i/>
          <w:sz w:val="24"/>
          <w:szCs w:val="24"/>
          <w:lang w:val="id-ID"/>
        </w:rPr>
        <w:t>digital finance</w:t>
      </w:r>
      <w:r w:rsidR="00FB77DB" w:rsidRPr="00FB77DB">
        <w:rPr>
          <w:rFonts w:ascii="Times New Roman" w:hAnsi="Times New Roman" w:cs="Times New Roman"/>
          <w:sz w:val="24"/>
          <w:szCs w:val="24"/>
          <w:lang w:val="id-ID"/>
        </w:rPr>
        <w:t xml:space="preserve"> di mana penelitian ini hanya memakai dua proksi yaitu</w:t>
      </w:r>
      <w:r w:rsidR="00AB2046" w:rsidRPr="00FB77DB">
        <w:rPr>
          <w:rFonts w:ascii="Times New Roman" w:hAnsi="Times New Roman" w:cs="Times New Roman"/>
          <w:sz w:val="24"/>
          <w:szCs w:val="24"/>
        </w:rPr>
        <w:t>,</w:t>
      </w:r>
      <w:r w:rsidR="00FB77DB" w:rsidRPr="00FB77DB">
        <w:rPr>
          <w:rFonts w:ascii="Times New Roman" w:hAnsi="Times New Roman" w:cs="Times New Roman"/>
          <w:sz w:val="24"/>
          <w:szCs w:val="24"/>
        </w:rPr>
        <w:t xml:space="preserve"> </w:t>
      </w:r>
      <w:r w:rsidR="00AB2046" w:rsidRPr="004B5AEF">
        <w:rPr>
          <w:rFonts w:ascii="Times New Roman" w:hAnsi="Times New Roman" w:cs="Times New Roman"/>
          <w:i/>
          <w:sz w:val="24"/>
          <w:szCs w:val="24"/>
        </w:rPr>
        <w:t>mobile banking</w:t>
      </w:r>
      <w:r w:rsidR="00AB2046" w:rsidRPr="00AB2046">
        <w:rPr>
          <w:rFonts w:ascii="Times New Roman" w:hAnsi="Times New Roman" w:cs="Times New Roman"/>
          <w:sz w:val="24"/>
          <w:szCs w:val="24"/>
        </w:rPr>
        <w:t xml:space="preserve"> dan </w:t>
      </w:r>
      <w:r w:rsidR="00AB2046" w:rsidRPr="004B5AEF">
        <w:rPr>
          <w:rFonts w:ascii="Times New Roman" w:hAnsi="Times New Roman" w:cs="Times New Roman"/>
          <w:i/>
          <w:sz w:val="24"/>
          <w:szCs w:val="24"/>
        </w:rPr>
        <w:t>internet banking</w:t>
      </w:r>
      <w:r w:rsidR="004B5AEF">
        <w:rPr>
          <w:rFonts w:ascii="Times New Roman" w:hAnsi="Times New Roman" w:cs="Times New Roman"/>
          <w:sz w:val="24"/>
          <w:szCs w:val="24"/>
        </w:rPr>
        <w:t xml:space="preserve"> dalam pengukuran variabel </w:t>
      </w:r>
      <w:r w:rsidR="00AF65C5" w:rsidRPr="00FB77DB">
        <w:rPr>
          <w:rFonts w:ascii="Times New Roman" w:hAnsi="Times New Roman" w:cs="Times New Roman"/>
          <w:sz w:val="24"/>
          <w:szCs w:val="24"/>
          <w:lang w:val="id-ID"/>
        </w:rPr>
        <w:t>independen</w:t>
      </w:r>
      <w:r w:rsidR="00AB2046" w:rsidRPr="00AB2046">
        <w:rPr>
          <w:rFonts w:ascii="Times New Roman" w:hAnsi="Times New Roman" w:cs="Times New Roman"/>
          <w:sz w:val="24"/>
          <w:szCs w:val="24"/>
        </w:rPr>
        <w:t xml:space="preserve">. Hal ini </w:t>
      </w:r>
      <w:r w:rsidR="004B5AEF">
        <w:rPr>
          <w:rFonts w:ascii="Times New Roman" w:hAnsi="Times New Roman" w:cs="Times New Roman"/>
          <w:sz w:val="24"/>
          <w:szCs w:val="24"/>
        </w:rPr>
        <w:t>di</w:t>
      </w:r>
      <w:r w:rsidR="00AB2046" w:rsidRPr="00AB2046">
        <w:rPr>
          <w:rFonts w:ascii="Times New Roman" w:hAnsi="Times New Roman" w:cs="Times New Roman"/>
          <w:sz w:val="24"/>
          <w:szCs w:val="24"/>
        </w:rPr>
        <w:t>karena</w:t>
      </w:r>
      <w:r w:rsidR="004B5AEF">
        <w:rPr>
          <w:rFonts w:ascii="Times New Roman" w:hAnsi="Times New Roman" w:cs="Times New Roman"/>
          <w:sz w:val="24"/>
          <w:szCs w:val="24"/>
        </w:rPr>
        <w:t>kan</w:t>
      </w:r>
      <w:r w:rsidR="00AB2046" w:rsidRPr="00AB2046">
        <w:rPr>
          <w:rFonts w:ascii="Times New Roman" w:hAnsi="Times New Roman" w:cs="Times New Roman"/>
          <w:sz w:val="24"/>
          <w:szCs w:val="24"/>
        </w:rPr>
        <w:t xml:space="preserve"> ketersediaan data dalam penelitian di Indonesia masih belum lengkap </w:t>
      </w:r>
      <w:r w:rsidR="004B5AEF">
        <w:rPr>
          <w:rFonts w:ascii="Times New Roman" w:hAnsi="Times New Roman" w:cs="Times New Roman"/>
          <w:sz w:val="24"/>
          <w:szCs w:val="24"/>
        </w:rPr>
        <w:t>mengenai data untuk</w:t>
      </w:r>
      <w:r w:rsidR="00AB2046" w:rsidRPr="00AB2046">
        <w:rPr>
          <w:rFonts w:ascii="Times New Roman" w:hAnsi="Times New Roman" w:cs="Times New Roman"/>
          <w:sz w:val="24"/>
          <w:szCs w:val="24"/>
        </w:rPr>
        <w:t xml:space="preserve"> </w:t>
      </w:r>
      <w:r w:rsidR="00AB2046" w:rsidRPr="004B5AEF">
        <w:rPr>
          <w:rFonts w:ascii="Times New Roman" w:hAnsi="Times New Roman" w:cs="Times New Roman"/>
          <w:i/>
          <w:sz w:val="24"/>
          <w:szCs w:val="24"/>
        </w:rPr>
        <w:t>agency banking</w:t>
      </w:r>
      <w:r w:rsidR="004B5AEF">
        <w:rPr>
          <w:rFonts w:ascii="Times New Roman" w:hAnsi="Times New Roman" w:cs="Times New Roman"/>
          <w:i/>
          <w:sz w:val="24"/>
          <w:szCs w:val="24"/>
        </w:rPr>
        <w:t xml:space="preserve"> </w:t>
      </w:r>
      <w:r w:rsidR="004B5AEF">
        <w:rPr>
          <w:rFonts w:ascii="Times New Roman" w:hAnsi="Times New Roman" w:cs="Times New Roman"/>
          <w:sz w:val="24"/>
          <w:szCs w:val="24"/>
        </w:rPr>
        <w:t>seperti pada penelitian sebelumnya</w:t>
      </w:r>
      <w:r w:rsidR="00AB2046" w:rsidRPr="00AB2046">
        <w:rPr>
          <w:rFonts w:ascii="Times New Roman" w:hAnsi="Times New Roman" w:cs="Times New Roman"/>
          <w:sz w:val="24"/>
          <w:szCs w:val="24"/>
        </w:rPr>
        <w:t xml:space="preserve">. </w:t>
      </w:r>
      <w:r w:rsidR="005207D8">
        <w:rPr>
          <w:rFonts w:ascii="Times New Roman" w:hAnsi="Times New Roman" w:cs="Times New Roman"/>
          <w:sz w:val="24"/>
          <w:szCs w:val="24"/>
        </w:rPr>
        <w:t xml:space="preserve">Oleh karena </w:t>
      </w:r>
      <w:r w:rsidR="00AB2046" w:rsidRPr="00AB2046">
        <w:rPr>
          <w:rFonts w:ascii="Times New Roman" w:hAnsi="Times New Roman" w:cs="Times New Roman"/>
          <w:sz w:val="24"/>
          <w:szCs w:val="24"/>
        </w:rPr>
        <w:t>i</w:t>
      </w:r>
      <w:r w:rsidR="005207D8">
        <w:rPr>
          <w:rFonts w:ascii="Times New Roman" w:hAnsi="Times New Roman" w:cs="Times New Roman"/>
          <w:sz w:val="24"/>
          <w:szCs w:val="24"/>
        </w:rPr>
        <w:t>tu peneitian ini</w:t>
      </w:r>
      <w:r w:rsidR="00AB2046" w:rsidRPr="00AB2046">
        <w:rPr>
          <w:rFonts w:ascii="Times New Roman" w:hAnsi="Times New Roman" w:cs="Times New Roman"/>
          <w:sz w:val="24"/>
          <w:szCs w:val="24"/>
        </w:rPr>
        <w:t xml:space="preserve"> han</w:t>
      </w:r>
      <w:r w:rsidR="004B5AEF">
        <w:rPr>
          <w:rFonts w:ascii="Times New Roman" w:hAnsi="Times New Roman" w:cs="Times New Roman"/>
          <w:sz w:val="24"/>
          <w:szCs w:val="24"/>
        </w:rPr>
        <w:t>ya akan menggunakan dua indikator</w:t>
      </w:r>
      <w:r w:rsidR="00AB2046" w:rsidRPr="00AB2046">
        <w:rPr>
          <w:rFonts w:ascii="Times New Roman" w:hAnsi="Times New Roman" w:cs="Times New Roman"/>
          <w:sz w:val="24"/>
          <w:szCs w:val="24"/>
        </w:rPr>
        <w:t xml:space="preserve"> </w:t>
      </w:r>
      <w:r w:rsidR="00AB2046" w:rsidRPr="00AB2046">
        <w:rPr>
          <w:rFonts w:ascii="Times New Roman" w:hAnsi="Times New Roman" w:cs="Times New Roman"/>
          <w:sz w:val="24"/>
          <w:szCs w:val="24"/>
        </w:rPr>
        <w:lastRenderedPageBreak/>
        <w:t xml:space="preserve">tersebut sebagai </w:t>
      </w:r>
      <w:r w:rsidR="00A70FD3" w:rsidRPr="00A70FD3">
        <w:rPr>
          <w:rFonts w:ascii="Times New Roman" w:hAnsi="Times New Roman" w:cs="Times New Roman"/>
          <w:sz w:val="24"/>
          <w:szCs w:val="24"/>
        </w:rPr>
        <w:t>proksi</w:t>
      </w:r>
      <w:r w:rsidR="00AB2046" w:rsidRPr="00AB2046">
        <w:rPr>
          <w:rFonts w:ascii="Times New Roman" w:hAnsi="Times New Roman" w:cs="Times New Roman"/>
          <w:sz w:val="24"/>
          <w:szCs w:val="24"/>
        </w:rPr>
        <w:t xml:space="preserve"> </w:t>
      </w:r>
      <w:r w:rsidR="004B5AEF">
        <w:rPr>
          <w:rFonts w:ascii="Times New Roman" w:hAnsi="Times New Roman" w:cs="Times New Roman"/>
          <w:sz w:val="24"/>
          <w:szCs w:val="24"/>
        </w:rPr>
        <w:t xml:space="preserve">pengukuran </w:t>
      </w:r>
      <w:r w:rsidR="00AB2046" w:rsidRPr="00AB2046">
        <w:rPr>
          <w:rFonts w:ascii="Times New Roman" w:hAnsi="Times New Roman" w:cs="Times New Roman"/>
          <w:sz w:val="24"/>
          <w:szCs w:val="24"/>
        </w:rPr>
        <w:t>untuk mengetahui faktor yang mempengaruhi inklusi keuangan di Indonesia.</w:t>
      </w:r>
    </w:p>
    <w:p w14:paraId="7D01493B" w14:textId="7E675471" w:rsidR="0066487B" w:rsidRPr="0066487B" w:rsidRDefault="007A1511" w:rsidP="009B6240">
      <w:pPr>
        <w:spacing w:line="360" w:lineRule="auto"/>
        <w:ind w:firstLine="567"/>
        <w:jc w:val="both"/>
        <w:rPr>
          <w:rFonts w:ascii="Times New Roman" w:hAnsi="Times New Roman" w:cs="Times New Roman"/>
          <w:sz w:val="24"/>
          <w:szCs w:val="24"/>
          <w:lang w:val="id-ID"/>
        </w:rPr>
      </w:pPr>
      <w:r w:rsidRPr="007A1511">
        <w:rPr>
          <w:rFonts w:ascii="Times New Roman" w:hAnsi="Times New Roman" w:cs="Times New Roman"/>
          <w:sz w:val="24"/>
          <w:szCs w:val="24"/>
          <w:lang w:val="id-ID"/>
        </w:rPr>
        <w:t>Dari paparan yang telah diuraikan di atas, muncul ketertarikan peneliti untuk melakukan penelitian dengan topik</w:t>
      </w:r>
      <w:r>
        <w:rPr>
          <w:rFonts w:ascii="Times New Roman" w:hAnsi="Times New Roman" w:cs="Times New Roman"/>
          <w:sz w:val="24"/>
          <w:szCs w:val="24"/>
          <w:lang w:val="id-ID"/>
        </w:rPr>
        <w:t xml:space="preserve"> </w:t>
      </w:r>
      <w:r w:rsidR="00864512">
        <w:rPr>
          <w:rFonts w:ascii="Times New Roman" w:hAnsi="Times New Roman" w:cs="Times New Roman"/>
        </w:rPr>
        <w:t xml:space="preserve">Dampak </w:t>
      </w:r>
      <w:r w:rsidR="00864512" w:rsidRPr="00DC7BF8">
        <w:rPr>
          <w:rFonts w:ascii="Times New Roman" w:hAnsi="Times New Roman" w:cs="Times New Roman"/>
          <w:i/>
        </w:rPr>
        <w:t xml:space="preserve">Digital </w:t>
      </w:r>
      <w:r w:rsidR="00864512">
        <w:rPr>
          <w:rFonts w:ascii="Times New Roman" w:hAnsi="Times New Roman" w:cs="Times New Roman"/>
          <w:i/>
        </w:rPr>
        <w:t>Finance</w:t>
      </w:r>
      <w:r w:rsidR="00864512">
        <w:rPr>
          <w:rFonts w:ascii="Times New Roman" w:hAnsi="Times New Roman" w:cs="Times New Roman"/>
        </w:rPr>
        <w:t xml:space="preserve"> pada Inklusi Keuangan dalam Industri Perbankan Indonesia</w:t>
      </w:r>
      <w:r w:rsidR="009F14E0">
        <w:rPr>
          <w:rFonts w:ascii="Times New Roman" w:hAnsi="Times New Roman" w:cs="Times New Roman"/>
        </w:rPr>
        <w:t>.</w:t>
      </w:r>
    </w:p>
    <w:p w14:paraId="4F5A3D35" w14:textId="77777777" w:rsidR="008D69E7" w:rsidRDefault="008D69E7" w:rsidP="009B6240">
      <w:pPr>
        <w:pStyle w:val="ListParagraph"/>
        <w:numPr>
          <w:ilvl w:val="1"/>
          <w:numId w:val="9"/>
        </w:numPr>
        <w:spacing w:line="360" w:lineRule="auto"/>
        <w:ind w:left="567" w:hanging="567"/>
        <w:jc w:val="both"/>
        <w:rPr>
          <w:rFonts w:ascii="Times New Roman" w:hAnsi="Times New Roman" w:cs="Times New Roman"/>
          <w:b/>
          <w:sz w:val="24"/>
          <w:szCs w:val="24"/>
        </w:rPr>
      </w:pPr>
      <w:r w:rsidRPr="00D669E6">
        <w:rPr>
          <w:rFonts w:ascii="Times New Roman" w:hAnsi="Times New Roman" w:cs="Times New Roman"/>
          <w:b/>
          <w:sz w:val="24"/>
          <w:szCs w:val="24"/>
        </w:rPr>
        <w:t>Identifikasi Masalah</w:t>
      </w:r>
    </w:p>
    <w:p w14:paraId="53EB0061" w14:textId="3B88F3ED" w:rsidR="000A13D2" w:rsidRPr="000A13D2" w:rsidRDefault="000A13D2" w:rsidP="009B6240">
      <w:pPr>
        <w:spacing w:line="360" w:lineRule="auto"/>
        <w:ind w:firstLine="567"/>
        <w:jc w:val="both"/>
        <w:rPr>
          <w:rFonts w:ascii="Times New Roman" w:hAnsi="Times New Roman" w:cs="Times New Roman"/>
          <w:sz w:val="24"/>
          <w:szCs w:val="24"/>
        </w:rPr>
      </w:pPr>
      <w:r w:rsidRPr="000A13D2">
        <w:rPr>
          <w:rFonts w:ascii="Times New Roman" w:hAnsi="Times New Roman" w:cs="Times New Roman"/>
          <w:sz w:val="24"/>
          <w:szCs w:val="24"/>
        </w:rPr>
        <w:t xml:space="preserve">Pada penelitian ini merumuskan masalah terkait pengaruh </w:t>
      </w:r>
      <w:r w:rsidRPr="006C621C">
        <w:rPr>
          <w:rFonts w:ascii="Times New Roman" w:hAnsi="Times New Roman" w:cs="Times New Roman"/>
          <w:i/>
          <w:sz w:val="24"/>
          <w:szCs w:val="24"/>
        </w:rPr>
        <w:t>digital finance</w:t>
      </w:r>
      <w:r w:rsidRPr="000A13D2">
        <w:rPr>
          <w:rFonts w:ascii="Times New Roman" w:hAnsi="Times New Roman" w:cs="Times New Roman"/>
          <w:sz w:val="24"/>
          <w:szCs w:val="24"/>
        </w:rPr>
        <w:t xml:space="preserve"> pada inklusi keuangan dalam industri perbankan Indonesia yang berfokus ada suatu implementasi </w:t>
      </w:r>
      <w:r w:rsidRPr="00C0067C">
        <w:rPr>
          <w:rFonts w:ascii="Times New Roman" w:hAnsi="Times New Roman" w:cs="Times New Roman"/>
          <w:i/>
          <w:sz w:val="24"/>
          <w:szCs w:val="24"/>
        </w:rPr>
        <w:t>digital finance</w:t>
      </w:r>
      <w:r w:rsidRPr="000A13D2">
        <w:rPr>
          <w:rFonts w:ascii="Times New Roman" w:hAnsi="Times New Roman" w:cs="Times New Roman"/>
          <w:sz w:val="24"/>
          <w:szCs w:val="24"/>
        </w:rPr>
        <w:t xml:space="preserve"> pada bank.</w:t>
      </w:r>
      <w:r w:rsidR="00C0067C">
        <w:rPr>
          <w:rFonts w:ascii="Times New Roman" w:hAnsi="Times New Roman" w:cs="Times New Roman"/>
          <w:sz w:val="24"/>
          <w:szCs w:val="24"/>
        </w:rPr>
        <w:t xml:space="preserve"> </w:t>
      </w:r>
      <w:r w:rsidRPr="000A13D2">
        <w:rPr>
          <w:rFonts w:ascii="Times New Roman" w:hAnsi="Times New Roman" w:cs="Times New Roman"/>
          <w:sz w:val="24"/>
          <w:szCs w:val="24"/>
        </w:rPr>
        <w:t xml:space="preserve">bagaimana pengaruh tersebut mampu memberikan efek pada inklusi keuangan di Indonesia. </w:t>
      </w:r>
      <w:r w:rsidR="00C0067C">
        <w:rPr>
          <w:rFonts w:ascii="Times New Roman" w:hAnsi="Times New Roman" w:cs="Times New Roman"/>
          <w:sz w:val="24"/>
          <w:szCs w:val="24"/>
        </w:rPr>
        <w:t>Oleh karena itu, penelitian ini mengidentifikasi masalah sebagai berikut</w:t>
      </w:r>
      <w:r w:rsidRPr="000A13D2">
        <w:rPr>
          <w:rFonts w:ascii="Times New Roman" w:hAnsi="Times New Roman" w:cs="Times New Roman"/>
          <w:sz w:val="24"/>
          <w:szCs w:val="24"/>
        </w:rPr>
        <w:t>:</w:t>
      </w:r>
    </w:p>
    <w:p w14:paraId="797A792E" w14:textId="4E08D92E" w:rsidR="000A13D2" w:rsidRPr="009B6240" w:rsidRDefault="000A13D2" w:rsidP="009B6240">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Bagaimana </w:t>
      </w:r>
      <w:r w:rsidR="00C0067C" w:rsidRPr="009B6240">
        <w:rPr>
          <w:rFonts w:ascii="Times New Roman" w:hAnsi="Times New Roman" w:cs="Times New Roman"/>
          <w:i/>
          <w:sz w:val="24"/>
          <w:szCs w:val="24"/>
        </w:rPr>
        <w:t>financial technology</w:t>
      </w:r>
      <w:r w:rsidRPr="009B6240">
        <w:rPr>
          <w:rFonts w:ascii="Times New Roman" w:hAnsi="Times New Roman" w:cs="Times New Roman"/>
          <w:sz w:val="24"/>
          <w:szCs w:val="24"/>
        </w:rPr>
        <w:t xml:space="preserve"> di industri perbankan Indonesia?</w:t>
      </w:r>
    </w:p>
    <w:p w14:paraId="6A87C1C9" w14:textId="77777777" w:rsidR="000A13D2" w:rsidRPr="009B6240" w:rsidRDefault="000A13D2" w:rsidP="009B6240">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Bagaimana inklusi keuangan di Indonesia?</w:t>
      </w:r>
    </w:p>
    <w:p w14:paraId="75222165" w14:textId="77777777" w:rsidR="000A13D2" w:rsidRPr="009B6240" w:rsidRDefault="000A13D2" w:rsidP="009B6240">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Bagaimana pengaruh </w:t>
      </w:r>
      <w:r w:rsidRPr="009B6240">
        <w:rPr>
          <w:rFonts w:ascii="Times New Roman" w:hAnsi="Times New Roman" w:cs="Times New Roman"/>
          <w:i/>
          <w:sz w:val="24"/>
          <w:szCs w:val="24"/>
        </w:rPr>
        <w:t>digital finance</w:t>
      </w:r>
      <w:r w:rsidRPr="009B6240">
        <w:rPr>
          <w:rFonts w:ascii="Times New Roman" w:hAnsi="Times New Roman" w:cs="Times New Roman"/>
          <w:sz w:val="24"/>
          <w:szCs w:val="24"/>
        </w:rPr>
        <w:t xml:space="preserve"> terhadap inklusi keuangan di industri perbankan Indonesia?</w:t>
      </w:r>
    </w:p>
    <w:p w14:paraId="396816AE" w14:textId="77777777" w:rsidR="00B51A25" w:rsidRPr="000A13D2" w:rsidRDefault="00B51A25" w:rsidP="009B6240">
      <w:pPr>
        <w:pStyle w:val="ListParagraph"/>
        <w:spacing w:line="360" w:lineRule="auto"/>
        <w:ind w:firstLine="567"/>
        <w:jc w:val="both"/>
        <w:rPr>
          <w:rFonts w:ascii="Times New Roman" w:hAnsi="Times New Roman" w:cs="Times New Roman"/>
          <w:sz w:val="24"/>
          <w:szCs w:val="24"/>
        </w:rPr>
      </w:pPr>
    </w:p>
    <w:p w14:paraId="693AD5C5" w14:textId="5E4F3E4E" w:rsidR="008D69E7" w:rsidRDefault="008D69E7" w:rsidP="009B6240">
      <w:pPr>
        <w:pStyle w:val="ListParagraph"/>
        <w:numPr>
          <w:ilvl w:val="1"/>
          <w:numId w:val="9"/>
        </w:numPr>
        <w:spacing w:line="360" w:lineRule="auto"/>
        <w:ind w:left="567" w:hanging="567"/>
        <w:jc w:val="both"/>
        <w:rPr>
          <w:rFonts w:ascii="Times New Roman" w:hAnsi="Times New Roman" w:cs="Times New Roman"/>
          <w:b/>
          <w:sz w:val="24"/>
          <w:szCs w:val="24"/>
        </w:rPr>
      </w:pPr>
      <w:r w:rsidRPr="00F5668C">
        <w:rPr>
          <w:rFonts w:ascii="Times New Roman" w:hAnsi="Times New Roman" w:cs="Times New Roman"/>
          <w:b/>
          <w:sz w:val="24"/>
          <w:szCs w:val="24"/>
        </w:rPr>
        <w:t>Maksud dan Tujuan</w:t>
      </w:r>
      <w:r w:rsidR="002B107E">
        <w:rPr>
          <w:rFonts w:ascii="Times New Roman" w:hAnsi="Times New Roman" w:cs="Times New Roman"/>
          <w:b/>
          <w:sz w:val="24"/>
          <w:szCs w:val="24"/>
        </w:rPr>
        <w:t xml:space="preserve"> Penelitian</w:t>
      </w:r>
    </w:p>
    <w:p w14:paraId="1127C820" w14:textId="77777777" w:rsidR="00F5668C" w:rsidRDefault="00F5668C" w:rsidP="009B6240">
      <w:pPr>
        <w:spacing w:line="360" w:lineRule="auto"/>
        <w:ind w:firstLine="567"/>
        <w:jc w:val="both"/>
        <w:rPr>
          <w:rFonts w:ascii="Times New Roman" w:hAnsi="Times New Roman" w:cs="Times New Roman"/>
        </w:rPr>
      </w:pPr>
      <w:r w:rsidRPr="00595FCD">
        <w:rPr>
          <w:rFonts w:ascii="Times New Roman" w:hAnsi="Times New Roman" w:cs="Times New Roman"/>
        </w:rPr>
        <w:t xml:space="preserve">Tujuan dari penelitian ini adalah </w:t>
      </w:r>
      <w:r w:rsidR="00B03A5E">
        <w:rPr>
          <w:rFonts w:ascii="Times New Roman" w:hAnsi="Times New Roman" w:cs="Times New Roman"/>
        </w:rPr>
        <w:t>sebagai berikut:</w:t>
      </w:r>
    </w:p>
    <w:p w14:paraId="3E353A22" w14:textId="4AD669A3" w:rsidR="00B03A5E" w:rsidRPr="009B6240" w:rsidRDefault="00B03A5E" w:rsidP="009B6240">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mengetahui bagaimana </w:t>
      </w:r>
      <w:r w:rsidR="00930807" w:rsidRPr="009B6240">
        <w:rPr>
          <w:rFonts w:ascii="Times New Roman" w:hAnsi="Times New Roman" w:cs="Times New Roman"/>
          <w:i/>
          <w:sz w:val="24"/>
          <w:szCs w:val="24"/>
        </w:rPr>
        <w:t>financial technology</w:t>
      </w:r>
      <w:r w:rsidRPr="009B6240">
        <w:rPr>
          <w:rFonts w:ascii="Times New Roman" w:hAnsi="Times New Roman" w:cs="Times New Roman"/>
          <w:i/>
          <w:sz w:val="24"/>
          <w:szCs w:val="24"/>
        </w:rPr>
        <w:t xml:space="preserve"> </w:t>
      </w:r>
      <w:r w:rsidRPr="009B6240">
        <w:rPr>
          <w:rFonts w:ascii="Times New Roman" w:hAnsi="Times New Roman" w:cs="Times New Roman"/>
          <w:sz w:val="24"/>
          <w:szCs w:val="24"/>
        </w:rPr>
        <w:t>di industri perbankan Indonesia.</w:t>
      </w:r>
    </w:p>
    <w:p w14:paraId="1B040145" w14:textId="77777777" w:rsidR="00B03A5E" w:rsidRPr="009B6240" w:rsidRDefault="00B03A5E" w:rsidP="009B6240">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w:t>
      </w:r>
      <w:r w:rsidR="00E24CC3" w:rsidRPr="009B6240">
        <w:rPr>
          <w:rFonts w:ascii="Times New Roman" w:hAnsi="Times New Roman" w:cs="Times New Roman"/>
          <w:sz w:val="24"/>
          <w:szCs w:val="24"/>
        </w:rPr>
        <w:t>mengetahui bagaimana inklusi keuangan di Indonesia.</w:t>
      </w:r>
    </w:p>
    <w:p w14:paraId="03B18285" w14:textId="77777777" w:rsidR="00E24CC3" w:rsidRPr="009B6240" w:rsidRDefault="00E24CC3" w:rsidP="009B6240">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mengetahui bagaimana pengaruh </w:t>
      </w:r>
      <w:r w:rsidRPr="009B6240">
        <w:rPr>
          <w:rFonts w:ascii="Times New Roman" w:hAnsi="Times New Roman" w:cs="Times New Roman"/>
          <w:i/>
          <w:sz w:val="24"/>
          <w:szCs w:val="24"/>
        </w:rPr>
        <w:t xml:space="preserve">digital finance </w:t>
      </w:r>
      <w:r w:rsidRPr="009B6240">
        <w:rPr>
          <w:rFonts w:ascii="Times New Roman" w:hAnsi="Times New Roman" w:cs="Times New Roman"/>
          <w:sz w:val="24"/>
          <w:szCs w:val="24"/>
        </w:rPr>
        <w:t>terhadap inklusi keuangan di industri perbankan Indonesia.</w:t>
      </w:r>
    </w:p>
    <w:p w14:paraId="4BE8E29C" w14:textId="77777777" w:rsidR="00B51A25" w:rsidRPr="00B03A5E" w:rsidRDefault="00B51A25" w:rsidP="009B6240">
      <w:pPr>
        <w:pStyle w:val="ListParagraph"/>
        <w:spacing w:line="360" w:lineRule="auto"/>
        <w:ind w:firstLine="567"/>
        <w:jc w:val="both"/>
        <w:rPr>
          <w:rFonts w:ascii="Times New Roman" w:hAnsi="Times New Roman" w:cs="Times New Roman"/>
          <w:sz w:val="24"/>
          <w:szCs w:val="24"/>
        </w:rPr>
      </w:pPr>
    </w:p>
    <w:p w14:paraId="404A60A6" w14:textId="245F7744" w:rsidR="008D69E7" w:rsidRPr="00E24CC3" w:rsidRDefault="00191267" w:rsidP="009B6240">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Manfaat Penelitian</w:t>
      </w:r>
    </w:p>
    <w:p w14:paraId="006AA251" w14:textId="77777777" w:rsidR="00E24CC3" w:rsidRDefault="00E24CC3" w:rsidP="00143276">
      <w:pPr>
        <w:pStyle w:val="ListParagraph"/>
        <w:numPr>
          <w:ilvl w:val="2"/>
          <w:numId w:val="9"/>
        </w:numPr>
        <w:spacing w:line="360" w:lineRule="auto"/>
        <w:ind w:left="567" w:hanging="567"/>
        <w:jc w:val="both"/>
        <w:rPr>
          <w:rFonts w:ascii="Times New Roman" w:hAnsi="Times New Roman" w:cs="Times New Roman"/>
          <w:b/>
          <w:sz w:val="24"/>
          <w:szCs w:val="24"/>
        </w:rPr>
      </w:pPr>
      <w:r w:rsidRPr="00E24CC3">
        <w:rPr>
          <w:rFonts w:ascii="Times New Roman" w:hAnsi="Times New Roman" w:cs="Times New Roman"/>
          <w:b/>
          <w:sz w:val="24"/>
          <w:szCs w:val="24"/>
        </w:rPr>
        <w:t>Manfaat Teoritis</w:t>
      </w:r>
    </w:p>
    <w:p w14:paraId="4FAC2E96" w14:textId="5168B6C9" w:rsidR="00160F40" w:rsidRPr="002C069E" w:rsidRDefault="00E24CC3" w:rsidP="00C963D2">
      <w:pPr>
        <w:spacing w:line="360" w:lineRule="auto"/>
        <w:ind w:firstLine="567"/>
        <w:jc w:val="both"/>
        <w:rPr>
          <w:rFonts w:ascii="Times New Roman" w:hAnsi="Times New Roman" w:cs="Times New Roman"/>
        </w:rPr>
      </w:pPr>
      <w:r w:rsidRPr="00E24CC3">
        <w:rPr>
          <w:rFonts w:ascii="Times New Roman" w:hAnsi="Times New Roman" w:cs="Times New Roman"/>
        </w:rPr>
        <w:t>Penelitian ini diharapkan dapat menjadi referensi atau</w:t>
      </w:r>
      <w:r w:rsidR="00C963D2">
        <w:rPr>
          <w:rFonts w:ascii="Times New Roman" w:hAnsi="Times New Roman" w:cs="Times New Roman"/>
        </w:rPr>
        <w:t xml:space="preserve">pun pengetahuan bagi penelitian </w:t>
      </w:r>
      <w:r w:rsidRPr="00E24CC3">
        <w:rPr>
          <w:rFonts w:ascii="Times New Roman" w:hAnsi="Times New Roman" w:cs="Times New Roman"/>
        </w:rPr>
        <w:t xml:space="preserve">selanjutnya dalam merumuskan ataupun melakukan penelitian sejenis terkait dampak dari </w:t>
      </w:r>
      <w:r w:rsidR="00930807">
        <w:rPr>
          <w:rFonts w:ascii="Times New Roman" w:hAnsi="Times New Roman" w:cs="Times New Roman"/>
          <w:i/>
        </w:rPr>
        <w:t>financial technology</w:t>
      </w:r>
      <w:r w:rsidRPr="00E24CC3">
        <w:rPr>
          <w:rFonts w:ascii="Times New Roman" w:hAnsi="Times New Roman" w:cs="Times New Roman"/>
        </w:rPr>
        <w:t xml:space="preserve"> pada inklusi keuangan</w:t>
      </w:r>
      <w:r>
        <w:rPr>
          <w:rFonts w:ascii="Times New Roman" w:hAnsi="Times New Roman" w:cs="Times New Roman"/>
        </w:rPr>
        <w:t>.</w:t>
      </w:r>
    </w:p>
    <w:p w14:paraId="0BEAFB03" w14:textId="77777777" w:rsidR="00E24CC3" w:rsidRDefault="00E24CC3" w:rsidP="00143276">
      <w:pPr>
        <w:pStyle w:val="ListParagraph"/>
        <w:numPr>
          <w:ilvl w:val="2"/>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Manfaat Praktis</w:t>
      </w:r>
    </w:p>
    <w:p w14:paraId="3ACC4697" w14:textId="043623F8" w:rsidR="00191267" w:rsidRPr="00191267" w:rsidRDefault="00E24CC3" w:rsidP="00C963D2">
      <w:pPr>
        <w:spacing w:line="360" w:lineRule="auto"/>
        <w:ind w:firstLine="567"/>
        <w:jc w:val="both"/>
        <w:rPr>
          <w:rFonts w:ascii="Times New Roman" w:hAnsi="Times New Roman" w:cs="Times New Roman"/>
        </w:rPr>
      </w:pPr>
      <w:r w:rsidRPr="00595FCD">
        <w:rPr>
          <w:rFonts w:ascii="Times New Roman" w:hAnsi="Times New Roman" w:cs="Times New Roman"/>
        </w:rPr>
        <w:t xml:space="preserve">Penelitian ini juga diharapkan mampu menjadi sumber referensi bagi pemerintah dalam meningkatkan inklusi keuangan melaui </w:t>
      </w:r>
      <w:r w:rsidRPr="00E403A1">
        <w:rPr>
          <w:rFonts w:ascii="Times New Roman" w:hAnsi="Times New Roman" w:cs="Times New Roman"/>
          <w:i/>
        </w:rPr>
        <w:t>digital finance</w:t>
      </w:r>
      <w:r w:rsidRPr="00595FCD">
        <w:rPr>
          <w:rFonts w:ascii="Times New Roman" w:hAnsi="Times New Roman" w:cs="Times New Roman"/>
        </w:rPr>
        <w:t xml:space="preserve"> pada perbankan. Selain itu penelitian ini diharapkan memberikan kontribusi pengetahuan bagi pihak pihak terkait dalam meningkatkan inklusi keuangan</w:t>
      </w:r>
      <w:r>
        <w:rPr>
          <w:rFonts w:ascii="Times New Roman" w:hAnsi="Times New Roman" w:cs="Times New Roman"/>
        </w:rPr>
        <w:t xml:space="preserve"> a</w:t>
      </w:r>
      <w:r w:rsidRPr="00595FCD">
        <w:rPr>
          <w:rFonts w:ascii="Times New Roman" w:hAnsi="Times New Roman" w:cs="Times New Roman"/>
        </w:rPr>
        <w:t xml:space="preserve">tau sekedar pengetahuan mengenai </w:t>
      </w:r>
      <w:r w:rsidRPr="00E403A1">
        <w:rPr>
          <w:rFonts w:ascii="Times New Roman" w:hAnsi="Times New Roman" w:cs="Times New Roman"/>
          <w:i/>
        </w:rPr>
        <w:t>digital finance</w:t>
      </w:r>
      <w:r w:rsidRPr="00595FCD">
        <w:rPr>
          <w:rFonts w:ascii="Times New Roman" w:hAnsi="Times New Roman" w:cs="Times New Roman"/>
        </w:rPr>
        <w:t xml:space="preserve"> dan inklusi keuangan.</w:t>
      </w:r>
    </w:p>
    <w:p w14:paraId="7D6F264B" w14:textId="676D780B" w:rsidR="00191267" w:rsidRDefault="00191267" w:rsidP="00BB2152">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Sistematika Penulisan</w:t>
      </w:r>
    </w:p>
    <w:p w14:paraId="0A1875D7" w14:textId="40086625" w:rsidR="00191267" w:rsidRDefault="00191267"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Sistematika penulisan yang disajikan dalam penyusunan penelitian ini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3"/>
        <w:gridCol w:w="6454"/>
      </w:tblGrid>
      <w:tr w:rsidR="00191267" w14:paraId="7BB5123A" w14:textId="77777777" w:rsidTr="00BB2152">
        <w:tc>
          <w:tcPr>
            <w:tcW w:w="1473" w:type="dxa"/>
          </w:tcPr>
          <w:p w14:paraId="55DACFBD" w14:textId="5E695D11" w:rsidR="00191267" w:rsidRDefault="00191267" w:rsidP="00BB2152">
            <w:pPr>
              <w:spacing w:line="360" w:lineRule="auto"/>
              <w:rPr>
                <w:rFonts w:ascii="Times New Roman" w:hAnsi="Times New Roman" w:cs="Times New Roman"/>
              </w:rPr>
            </w:pPr>
            <w:r>
              <w:rPr>
                <w:rFonts w:ascii="Times New Roman" w:hAnsi="Times New Roman" w:cs="Times New Roman"/>
              </w:rPr>
              <w:t>BAB I</w:t>
            </w:r>
          </w:p>
        </w:tc>
        <w:tc>
          <w:tcPr>
            <w:tcW w:w="6454" w:type="dxa"/>
          </w:tcPr>
          <w:p w14:paraId="49BE6705"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PENDAHULUAN</w:t>
            </w:r>
          </w:p>
          <w:p w14:paraId="46606951" w14:textId="1FDB4FCD" w:rsidR="00191267" w:rsidRDefault="00191267" w:rsidP="00BB2152">
            <w:pPr>
              <w:spacing w:line="360" w:lineRule="auto"/>
              <w:rPr>
                <w:rFonts w:ascii="Times New Roman" w:hAnsi="Times New Roman" w:cs="Times New Roman"/>
              </w:rPr>
            </w:pPr>
            <w:r>
              <w:rPr>
                <w:rFonts w:ascii="Times New Roman" w:hAnsi="Times New Roman" w:cs="Times New Roman"/>
              </w:rPr>
              <w:t>Pada pen</w:t>
            </w:r>
            <w:bookmarkStart w:id="0" w:name="_GoBack"/>
            <w:bookmarkEnd w:id="0"/>
            <w:r>
              <w:rPr>
                <w:rFonts w:ascii="Times New Roman" w:hAnsi="Times New Roman" w:cs="Times New Roman"/>
              </w:rPr>
              <w:t>dahuluan, berisi mengenai latar belakang masalah, identifikasi masalah, manfaat dan tujuan penelitian berikut sistematika penulisan</w:t>
            </w:r>
          </w:p>
        </w:tc>
      </w:tr>
      <w:tr w:rsidR="00191267" w14:paraId="6FBCFB9C" w14:textId="77777777" w:rsidTr="00BB2152">
        <w:tc>
          <w:tcPr>
            <w:tcW w:w="1473" w:type="dxa"/>
          </w:tcPr>
          <w:p w14:paraId="6C89380C" w14:textId="0B24463F" w:rsidR="00191267" w:rsidRDefault="00191267" w:rsidP="00BB2152">
            <w:pPr>
              <w:spacing w:line="360" w:lineRule="auto"/>
              <w:rPr>
                <w:rFonts w:ascii="Times New Roman" w:hAnsi="Times New Roman" w:cs="Times New Roman"/>
              </w:rPr>
            </w:pPr>
            <w:r>
              <w:rPr>
                <w:rFonts w:ascii="Times New Roman" w:hAnsi="Times New Roman" w:cs="Times New Roman"/>
              </w:rPr>
              <w:t>BAB II</w:t>
            </w:r>
          </w:p>
        </w:tc>
        <w:tc>
          <w:tcPr>
            <w:tcW w:w="6454" w:type="dxa"/>
          </w:tcPr>
          <w:p w14:paraId="01CF763C"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TINJAUAN PUSTAKA</w:t>
            </w:r>
          </w:p>
          <w:p w14:paraId="673823A9" w14:textId="65AA9DD7" w:rsidR="004B5DD8" w:rsidRPr="00620849" w:rsidRDefault="004B5DD8" w:rsidP="00BB2152">
            <w:pPr>
              <w:spacing w:line="360" w:lineRule="auto"/>
              <w:rPr>
                <w:rFonts w:ascii="Times New Roman" w:hAnsi="Times New Roman" w:cs="Times New Roman"/>
              </w:rPr>
            </w:pPr>
            <w:r>
              <w:rPr>
                <w:rFonts w:ascii="Times New Roman" w:hAnsi="Times New Roman" w:cs="Times New Roman"/>
              </w:rPr>
              <w:t xml:space="preserve">Bab ini membahas mengeai teori yang digunakan untuk melandasi pengertian dan definisi mengenai teori yang terkait dengan inklusi keuangan dan </w:t>
            </w:r>
            <w:r w:rsidRPr="004B5DD8">
              <w:rPr>
                <w:rFonts w:ascii="Times New Roman" w:hAnsi="Times New Roman" w:cs="Times New Roman"/>
                <w:i/>
              </w:rPr>
              <w:t>financial technolog</w:t>
            </w:r>
            <w:r>
              <w:rPr>
                <w:rFonts w:ascii="Times New Roman" w:hAnsi="Times New Roman" w:cs="Times New Roman"/>
                <w:i/>
              </w:rPr>
              <w:t>y.</w:t>
            </w:r>
            <w:r w:rsidR="002A3733">
              <w:rPr>
                <w:rFonts w:ascii="Times New Roman" w:hAnsi="Times New Roman" w:cs="Times New Roman"/>
              </w:rPr>
              <w:t xml:space="preserve"> Selain itu,</w:t>
            </w:r>
            <w:r w:rsidR="006310A4">
              <w:rPr>
                <w:rFonts w:ascii="Times New Roman" w:hAnsi="Times New Roman" w:cs="Times New Roman"/>
              </w:rPr>
              <w:t xml:space="preserve"> pada bab ini terdapat</w:t>
            </w:r>
            <w:r w:rsidR="00E615C9">
              <w:rPr>
                <w:rFonts w:ascii="Times New Roman" w:hAnsi="Times New Roman" w:cs="Times New Roman"/>
              </w:rPr>
              <w:t xml:space="preserve"> sumber-sumber penelitian terdahulu yang dapat dijadikan referensi untuk penelitian dan kerangka pemikiran sebagai acuan dalam penelitian.</w:t>
            </w:r>
            <w:r w:rsidR="002A3733">
              <w:rPr>
                <w:rFonts w:ascii="Times New Roman" w:hAnsi="Times New Roman" w:cs="Times New Roman"/>
              </w:rPr>
              <w:t xml:space="preserve"> </w:t>
            </w:r>
          </w:p>
        </w:tc>
      </w:tr>
      <w:tr w:rsidR="00191267" w14:paraId="09A80FC8" w14:textId="77777777" w:rsidTr="00BB2152">
        <w:tc>
          <w:tcPr>
            <w:tcW w:w="1473" w:type="dxa"/>
          </w:tcPr>
          <w:p w14:paraId="400D7B1F" w14:textId="09A7960A" w:rsidR="00191267" w:rsidRDefault="00191267" w:rsidP="00BB2152">
            <w:pPr>
              <w:spacing w:line="360" w:lineRule="auto"/>
              <w:rPr>
                <w:rFonts w:ascii="Times New Roman" w:hAnsi="Times New Roman" w:cs="Times New Roman"/>
              </w:rPr>
            </w:pPr>
            <w:r>
              <w:rPr>
                <w:rFonts w:ascii="Times New Roman" w:hAnsi="Times New Roman" w:cs="Times New Roman"/>
              </w:rPr>
              <w:t>BAB III</w:t>
            </w:r>
          </w:p>
        </w:tc>
        <w:tc>
          <w:tcPr>
            <w:tcW w:w="6454" w:type="dxa"/>
          </w:tcPr>
          <w:p w14:paraId="5D762642"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METODE PENELITIAN</w:t>
            </w:r>
          </w:p>
          <w:p w14:paraId="60391A05" w14:textId="4896D809" w:rsidR="00E615C9" w:rsidRDefault="00874074" w:rsidP="00BB2152">
            <w:pPr>
              <w:spacing w:line="360" w:lineRule="auto"/>
              <w:rPr>
                <w:rFonts w:ascii="Times New Roman" w:hAnsi="Times New Roman" w:cs="Times New Roman"/>
              </w:rPr>
            </w:pPr>
            <w:r>
              <w:rPr>
                <w:rFonts w:ascii="Times New Roman" w:hAnsi="Times New Roman" w:cs="Times New Roman"/>
              </w:rPr>
              <w:t xml:space="preserve">Berisi mengenai objek penelitian, unit analisis, </w:t>
            </w:r>
            <w:r w:rsidR="004751CB">
              <w:rPr>
                <w:rFonts w:ascii="Times New Roman" w:hAnsi="Times New Roman" w:cs="Times New Roman"/>
              </w:rPr>
              <w:t>metodologi penelitan, jenis penelitian, sumber data yang diperoleh dan teknik pengumpulan data. Populasi dan sampel yang di tentukan dalam penelitian ini. Variabel dan indikator serta alat uji analisis.</w:t>
            </w:r>
          </w:p>
        </w:tc>
      </w:tr>
      <w:tr w:rsidR="00191267" w14:paraId="006DF10A" w14:textId="77777777" w:rsidTr="00BB2152">
        <w:tc>
          <w:tcPr>
            <w:tcW w:w="1473" w:type="dxa"/>
          </w:tcPr>
          <w:p w14:paraId="0F721698" w14:textId="7D33A51E" w:rsidR="00191267" w:rsidRDefault="00191267" w:rsidP="00BB2152">
            <w:pPr>
              <w:spacing w:line="360" w:lineRule="auto"/>
              <w:rPr>
                <w:rFonts w:ascii="Times New Roman" w:hAnsi="Times New Roman" w:cs="Times New Roman"/>
              </w:rPr>
            </w:pPr>
            <w:r>
              <w:rPr>
                <w:rFonts w:ascii="Times New Roman" w:hAnsi="Times New Roman" w:cs="Times New Roman"/>
              </w:rPr>
              <w:t>BAB IV</w:t>
            </w:r>
          </w:p>
        </w:tc>
        <w:tc>
          <w:tcPr>
            <w:tcW w:w="6454" w:type="dxa"/>
          </w:tcPr>
          <w:p w14:paraId="3268F9C6"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ISI DAN PEMBAHASAN</w:t>
            </w:r>
          </w:p>
          <w:p w14:paraId="26D97BC5" w14:textId="0042DDB3" w:rsidR="00E77AEA" w:rsidRDefault="00E77AEA" w:rsidP="00BB2152">
            <w:pPr>
              <w:spacing w:line="360" w:lineRule="auto"/>
              <w:rPr>
                <w:rFonts w:ascii="Times New Roman" w:hAnsi="Times New Roman" w:cs="Times New Roman"/>
              </w:rPr>
            </w:pPr>
            <w:r>
              <w:rPr>
                <w:rFonts w:ascii="Times New Roman" w:hAnsi="Times New Roman" w:cs="Times New Roman"/>
              </w:rPr>
              <w:t xml:space="preserve">Pembahasan berisi mengenai hasil penelitian yaitu, data yang diperoleh dan dianalisis untuk membuktikan kebenaran </w:t>
            </w:r>
            <w:r>
              <w:rPr>
                <w:rFonts w:ascii="Times New Roman" w:hAnsi="Times New Roman" w:cs="Times New Roman"/>
              </w:rPr>
              <w:lastRenderedPageBreak/>
              <w:t>hipotesis.</w:t>
            </w:r>
          </w:p>
        </w:tc>
      </w:tr>
      <w:tr w:rsidR="00191267" w14:paraId="0671FFA7" w14:textId="77777777" w:rsidTr="00BB2152">
        <w:tc>
          <w:tcPr>
            <w:tcW w:w="1473" w:type="dxa"/>
          </w:tcPr>
          <w:p w14:paraId="14C4B027" w14:textId="41526589" w:rsidR="00191267" w:rsidRDefault="00191267" w:rsidP="00BB2152">
            <w:pPr>
              <w:spacing w:line="360" w:lineRule="auto"/>
              <w:rPr>
                <w:rFonts w:ascii="Times New Roman" w:hAnsi="Times New Roman" w:cs="Times New Roman"/>
              </w:rPr>
            </w:pPr>
            <w:r>
              <w:rPr>
                <w:rFonts w:ascii="Times New Roman" w:hAnsi="Times New Roman" w:cs="Times New Roman"/>
              </w:rPr>
              <w:lastRenderedPageBreak/>
              <w:t>BAB V</w:t>
            </w:r>
          </w:p>
        </w:tc>
        <w:tc>
          <w:tcPr>
            <w:tcW w:w="6454" w:type="dxa"/>
          </w:tcPr>
          <w:p w14:paraId="503F80A3"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PENUTUP</w:t>
            </w:r>
          </w:p>
          <w:p w14:paraId="58A67F64" w14:textId="334D9E3B" w:rsidR="00683C3E" w:rsidRDefault="00683C3E" w:rsidP="00BB2152">
            <w:pPr>
              <w:spacing w:line="360" w:lineRule="auto"/>
              <w:rPr>
                <w:rFonts w:ascii="Times New Roman" w:hAnsi="Times New Roman" w:cs="Times New Roman"/>
              </w:rPr>
            </w:pPr>
            <w:r>
              <w:rPr>
                <w:rFonts w:ascii="Times New Roman" w:hAnsi="Times New Roman" w:cs="Times New Roman"/>
              </w:rPr>
              <w:t>BAB akhir yang berisi kesimpulan dari hasil analisis data dan pembahasan, saran dan rekomendasi peneliti. Kesimpulan menyajikan secara ringkas keseluruhan isi dari penemuan yang berkaitan dengan masalah penelitian. Saran yang duraikan berdasarkan hasil dari penelitian dapat berupa langkah-langkah yang dapat diambil oleh pihak-pihak terkait dengan hasil penelitian yang bersangkutan.</w:t>
            </w:r>
          </w:p>
        </w:tc>
      </w:tr>
    </w:tbl>
    <w:p w14:paraId="4950E906" w14:textId="77777777" w:rsidR="00191267" w:rsidRPr="00191267" w:rsidRDefault="00191267" w:rsidP="009B6240">
      <w:pPr>
        <w:spacing w:line="360" w:lineRule="auto"/>
        <w:ind w:firstLine="567"/>
        <w:jc w:val="both"/>
        <w:rPr>
          <w:rFonts w:ascii="Times New Roman" w:hAnsi="Times New Roman" w:cs="Times New Roman"/>
          <w:sz w:val="24"/>
          <w:szCs w:val="24"/>
        </w:rPr>
      </w:pPr>
    </w:p>
    <w:p w14:paraId="7EB5F945" w14:textId="77777777" w:rsidR="00F41960" w:rsidRPr="008D69E7" w:rsidRDefault="00D82F5C" w:rsidP="009B6240">
      <w:pPr>
        <w:spacing w:line="360" w:lineRule="auto"/>
        <w:ind w:firstLine="567"/>
        <w:jc w:val="both"/>
        <w:rPr>
          <w:rFonts w:ascii="Times New Roman" w:hAnsi="Times New Roman" w:cs="Times New Roman"/>
          <w:sz w:val="24"/>
          <w:szCs w:val="24"/>
        </w:rPr>
      </w:pPr>
    </w:p>
    <w:sectPr w:rsidR="00F41960" w:rsidRPr="008D69E7" w:rsidSect="003F1761">
      <w:headerReference w:type="even" r:id="rId9"/>
      <w:headerReference w:type="default" r:id="rId10"/>
      <w:headerReference w:type="first" r:id="rId11"/>
      <w:footerReference w:type="first" r:id="rId12"/>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D059A" w14:textId="77777777" w:rsidR="00D82F5C" w:rsidRDefault="00D82F5C" w:rsidP="003F1761">
      <w:pPr>
        <w:spacing w:after="0" w:line="240" w:lineRule="auto"/>
      </w:pPr>
      <w:r>
        <w:separator/>
      </w:r>
    </w:p>
  </w:endnote>
  <w:endnote w:type="continuationSeparator" w:id="0">
    <w:p w14:paraId="12723914" w14:textId="77777777" w:rsidR="00D82F5C" w:rsidRDefault="00D82F5C" w:rsidP="003F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D3A10" w14:textId="77777777" w:rsidR="003F1761" w:rsidRDefault="003F1761" w:rsidP="00193B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10A4">
      <w:rPr>
        <w:rStyle w:val="PageNumber"/>
        <w:noProof/>
      </w:rPr>
      <w:t>1</w:t>
    </w:r>
    <w:r>
      <w:rPr>
        <w:rStyle w:val="PageNumber"/>
      </w:rPr>
      <w:fldChar w:fldCharType="end"/>
    </w:r>
  </w:p>
  <w:p w14:paraId="0D09F85C" w14:textId="77777777" w:rsidR="003F1761" w:rsidRDefault="003F17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0C7DE" w14:textId="77777777" w:rsidR="00D82F5C" w:rsidRDefault="00D82F5C" w:rsidP="003F1761">
      <w:pPr>
        <w:spacing w:after="0" w:line="240" w:lineRule="auto"/>
      </w:pPr>
      <w:r>
        <w:separator/>
      </w:r>
    </w:p>
  </w:footnote>
  <w:footnote w:type="continuationSeparator" w:id="0">
    <w:p w14:paraId="2EC4B945" w14:textId="77777777" w:rsidR="00D82F5C" w:rsidRDefault="00D82F5C" w:rsidP="003F17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6F1E0" w14:textId="77777777" w:rsidR="003F1761" w:rsidRDefault="003F1761"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32D44A" w14:textId="77777777" w:rsidR="003F1761" w:rsidRDefault="003F1761" w:rsidP="003F176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7A395" w14:textId="77777777" w:rsidR="003F1761" w:rsidRDefault="003F1761"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0BED">
      <w:rPr>
        <w:rStyle w:val="PageNumber"/>
        <w:noProof/>
      </w:rPr>
      <w:t>15</w:t>
    </w:r>
    <w:r>
      <w:rPr>
        <w:rStyle w:val="PageNumber"/>
      </w:rPr>
      <w:fldChar w:fldCharType="end"/>
    </w:r>
  </w:p>
  <w:p w14:paraId="6E8A8F48" w14:textId="77777777" w:rsidR="003F1761" w:rsidRDefault="003F1761" w:rsidP="003F1761">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F5401" w14:textId="4D5B8521" w:rsidR="003F1761" w:rsidRDefault="003F1761" w:rsidP="003F1761">
    <w:pPr>
      <w:pStyle w:val="Header"/>
      <w:tabs>
        <w:tab w:val="clear" w:pos="9360"/>
        <w:tab w:val="left" w:pos="468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11ED8"/>
    <w:multiLevelType w:val="hybridMultilevel"/>
    <w:tmpl w:val="F6CC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95D10"/>
    <w:multiLevelType w:val="hybridMultilevel"/>
    <w:tmpl w:val="FB847F6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A57A9"/>
    <w:multiLevelType w:val="hybridMultilevel"/>
    <w:tmpl w:val="72408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A700231"/>
    <w:multiLevelType w:val="hybridMultilevel"/>
    <w:tmpl w:val="7270A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A55DE6"/>
    <w:multiLevelType w:val="hybridMultilevel"/>
    <w:tmpl w:val="F4643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E62BDD"/>
    <w:multiLevelType w:val="hybridMultilevel"/>
    <w:tmpl w:val="CC6A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3"/>
  </w:num>
  <w:num w:numId="4">
    <w:abstractNumId w:val="15"/>
  </w:num>
  <w:num w:numId="5">
    <w:abstractNumId w:val="7"/>
  </w:num>
  <w:num w:numId="6">
    <w:abstractNumId w:val="0"/>
  </w:num>
  <w:num w:numId="7">
    <w:abstractNumId w:val="10"/>
  </w:num>
  <w:num w:numId="8">
    <w:abstractNumId w:val="12"/>
  </w:num>
  <w:num w:numId="9">
    <w:abstractNumId w:val="5"/>
  </w:num>
  <w:num w:numId="10">
    <w:abstractNumId w:val="11"/>
  </w:num>
  <w:num w:numId="11">
    <w:abstractNumId w:val="2"/>
  </w:num>
  <w:num w:numId="12">
    <w:abstractNumId w:val="14"/>
  </w:num>
  <w:num w:numId="13">
    <w:abstractNumId w:val="4"/>
  </w:num>
  <w:num w:numId="14">
    <w:abstractNumId w:val="6"/>
  </w:num>
  <w:num w:numId="15">
    <w:abstractNumId w:val="1"/>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E7"/>
    <w:rsid w:val="00003985"/>
    <w:rsid w:val="000162B5"/>
    <w:rsid w:val="00017F6E"/>
    <w:rsid w:val="00020A6D"/>
    <w:rsid w:val="00024729"/>
    <w:rsid w:val="00052BF0"/>
    <w:rsid w:val="00060BB9"/>
    <w:rsid w:val="00063ABF"/>
    <w:rsid w:val="0009476B"/>
    <w:rsid w:val="000A13D2"/>
    <w:rsid w:val="000A14FC"/>
    <w:rsid w:val="000A7464"/>
    <w:rsid w:val="000B4ACE"/>
    <w:rsid w:val="000B71AA"/>
    <w:rsid w:val="000E5EEE"/>
    <w:rsid w:val="000F4477"/>
    <w:rsid w:val="00103A7F"/>
    <w:rsid w:val="001144BA"/>
    <w:rsid w:val="00117C77"/>
    <w:rsid w:val="0012717D"/>
    <w:rsid w:val="00143276"/>
    <w:rsid w:val="00160F40"/>
    <w:rsid w:val="00171D5C"/>
    <w:rsid w:val="001774C8"/>
    <w:rsid w:val="00191267"/>
    <w:rsid w:val="00192044"/>
    <w:rsid w:val="001A5708"/>
    <w:rsid w:val="001C2395"/>
    <w:rsid w:val="001C6858"/>
    <w:rsid w:val="001E4A4F"/>
    <w:rsid w:val="001F30BB"/>
    <w:rsid w:val="001F3E18"/>
    <w:rsid w:val="00225A36"/>
    <w:rsid w:val="00227AC5"/>
    <w:rsid w:val="002346DF"/>
    <w:rsid w:val="00236E39"/>
    <w:rsid w:val="00262F0D"/>
    <w:rsid w:val="00280BED"/>
    <w:rsid w:val="002819F8"/>
    <w:rsid w:val="002A0669"/>
    <w:rsid w:val="002A2AD4"/>
    <w:rsid w:val="002A3733"/>
    <w:rsid w:val="002A4124"/>
    <w:rsid w:val="002B107E"/>
    <w:rsid w:val="002B1BFB"/>
    <w:rsid w:val="002C069E"/>
    <w:rsid w:val="002C1CBB"/>
    <w:rsid w:val="002E01C7"/>
    <w:rsid w:val="002E4C69"/>
    <w:rsid w:val="002F3C1C"/>
    <w:rsid w:val="003051D4"/>
    <w:rsid w:val="00312906"/>
    <w:rsid w:val="003322C4"/>
    <w:rsid w:val="003410DC"/>
    <w:rsid w:val="00346A1D"/>
    <w:rsid w:val="003625A6"/>
    <w:rsid w:val="00380589"/>
    <w:rsid w:val="00384EF7"/>
    <w:rsid w:val="003A0F6F"/>
    <w:rsid w:val="003A23D3"/>
    <w:rsid w:val="003A2689"/>
    <w:rsid w:val="003A506A"/>
    <w:rsid w:val="003A565A"/>
    <w:rsid w:val="003B0A89"/>
    <w:rsid w:val="003B1692"/>
    <w:rsid w:val="003E6B21"/>
    <w:rsid w:val="003F1761"/>
    <w:rsid w:val="00410299"/>
    <w:rsid w:val="004565BC"/>
    <w:rsid w:val="004649B5"/>
    <w:rsid w:val="004751CB"/>
    <w:rsid w:val="00493613"/>
    <w:rsid w:val="00494D35"/>
    <w:rsid w:val="00497E71"/>
    <w:rsid w:val="004A2CC0"/>
    <w:rsid w:val="004B5AEF"/>
    <w:rsid w:val="004B5DD8"/>
    <w:rsid w:val="004D5268"/>
    <w:rsid w:val="004E0083"/>
    <w:rsid w:val="004E683E"/>
    <w:rsid w:val="004F2AA9"/>
    <w:rsid w:val="005010E4"/>
    <w:rsid w:val="005029A7"/>
    <w:rsid w:val="0050564A"/>
    <w:rsid w:val="00506660"/>
    <w:rsid w:val="0051382C"/>
    <w:rsid w:val="005207D8"/>
    <w:rsid w:val="00542EA8"/>
    <w:rsid w:val="00546C06"/>
    <w:rsid w:val="00567ECA"/>
    <w:rsid w:val="005A4731"/>
    <w:rsid w:val="005C463F"/>
    <w:rsid w:val="005F20F0"/>
    <w:rsid w:val="005F6ECC"/>
    <w:rsid w:val="006156A0"/>
    <w:rsid w:val="00620849"/>
    <w:rsid w:val="00622654"/>
    <w:rsid w:val="00623626"/>
    <w:rsid w:val="006310A4"/>
    <w:rsid w:val="00663DA6"/>
    <w:rsid w:val="0066487B"/>
    <w:rsid w:val="006814E7"/>
    <w:rsid w:val="00683C3E"/>
    <w:rsid w:val="0069028A"/>
    <w:rsid w:val="00692976"/>
    <w:rsid w:val="00694E81"/>
    <w:rsid w:val="006967EF"/>
    <w:rsid w:val="00696B07"/>
    <w:rsid w:val="006B2734"/>
    <w:rsid w:val="006B6FF8"/>
    <w:rsid w:val="006C072E"/>
    <w:rsid w:val="006C621C"/>
    <w:rsid w:val="006D481F"/>
    <w:rsid w:val="006D6027"/>
    <w:rsid w:val="007059F2"/>
    <w:rsid w:val="00712258"/>
    <w:rsid w:val="00714931"/>
    <w:rsid w:val="007154E4"/>
    <w:rsid w:val="00722DC6"/>
    <w:rsid w:val="0075771F"/>
    <w:rsid w:val="007670C0"/>
    <w:rsid w:val="00784962"/>
    <w:rsid w:val="00794658"/>
    <w:rsid w:val="007A1511"/>
    <w:rsid w:val="007B2CE7"/>
    <w:rsid w:val="007B3480"/>
    <w:rsid w:val="007C014F"/>
    <w:rsid w:val="007C393F"/>
    <w:rsid w:val="007C56EC"/>
    <w:rsid w:val="007D0821"/>
    <w:rsid w:val="007D26DC"/>
    <w:rsid w:val="00806588"/>
    <w:rsid w:val="00807330"/>
    <w:rsid w:val="00815EE9"/>
    <w:rsid w:val="00832ED2"/>
    <w:rsid w:val="00864512"/>
    <w:rsid w:val="00871394"/>
    <w:rsid w:val="00874074"/>
    <w:rsid w:val="00876D7A"/>
    <w:rsid w:val="00890194"/>
    <w:rsid w:val="00890904"/>
    <w:rsid w:val="008B6F37"/>
    <w:rsid w:val="008C2A08"/>
    <w:rsid w:val="008C4C88"/>
    <w:rsid w:val="008D2273"/>
    <w:rsid w:val="008D2D4E"/>
    <w:rsid w:val="008D69E7"/>
    <w:rsid w:val="00901368"/>
    <w:rsid w:val="00911EA5"/>
    <w:rsid w:val="00915AD5"/>
    <w:rsid w:val="00930807"/>
    <w:rsid w:val="009377F3"/>
    <w:rsid w:val="009971E6"/>
    <w:rsid w:val="009A1B0D"/>
    <w:rsid w:val="009B6240"/>
    <w:rsid w:val="009F14E0"/>
    <w:rsid w:val="009F6F8F"/>
    <w:rsid w:val="00A05856"/>
    <w:rsid w:val="00A27125"/>
    <w:rsid w:val="00A61DDA"/>
    <w:rsid w:val="00A64EDE"/>
    <w:rsid w:val="00A70FD3"/>
    <w:rsid w:val="00A745D7"/>
    <w:rsid w:val="00A76AEB"/>
    <w:rsid w:val="00A95919"/>
    <w:rsid w:val="00AA4D24"/>
    <w:rsid w:val="00AB2046"/>
    <w:rsid w:val="00AC4636"/>
    <w:rsid w:val="00AE5506"/>
    <w:rsid w:val="00AF0F44"/>
    <w:rsid w:val="00AF3D41"/>
    <w:rsid w:val="00AF65C5"/>
    <w:rsid w:val="00AF7C73"/>
    <w:rsid w:val="00B03A5E"/>
    <w:rsid w:val="00B04637"/>
    <w:rsid w:val="00B51A25"/>
    <w:rsid w:val="00B92E44"/>
    <w:rsid w:val="00B971D5"/>
    <w:rsid w:val="00BA5A56"/>
    <w:rsid w:val="00BB2152"/>
    <w:rsid w:val="00BB563F"/>
    <w:rsid w:val="00BC4D23"/>
    <w:rsid w:val="00BD10A4"/>
    <w:rsid w:val="00BE5F28"/>
    <w:rsid w:val="00BF5205"/>
    <w:rsid w:val="00C0067C"/>
    <w:rsid w:val="00C03BCF"/>
    <w:rsid w:val="00C04882"/>
    <w:rsid w:val="00C07502"/>
    <w:rsid w:val="00C13EE6"/>
    <w:rsid w:val="00C36032"/>
    <w:rsid w:val="00C46181"/>
    <w:rsid w:val="00C5055E"/>
    <w:rsid w:val="00C57E99"/>
    <w:rsid w:val="00C57F30"/>
    <w:rsid w:val="00C65F9D"/>
    <w:rsid w:val="00C66481"/>
    <w:rsid w:val="00C666F6"/>
    <w:rsid w:val="00C963D2"/>
    <w:rsid w:val="00CC03A1"/>
    <w:rsid w:val="00CD1F9F"/>
    <w:rsid w:val="00CE60CC"/>
    <w:rsid w:val="00CE671F"/>
    <w:rsid w:val="00CF1185"/>
    <w:rsid w:val="00D161D7"/>
    <w:rsid w:val="00D27E34"/>
    <w:rsid w:val="00D31A99"/>
    <w:rsid w:val="00D57762"/>
    <w:rsid w:val="00D669E6"/>
    <w:rsid w:val="00D736F9"/>
    <w:rsid w:val="00D82F5C"/>
    <w:rsid w:val="00D912BF"/>
    <w:rsid w:val="00DA4E9D"/>
    <w:rsid w:val="00DC3A2F"/>
    <w:rsid w:val="00DD0716"/>
    <w:rsid w:val="00DD3DA3"/>
    <w:rsid w:val="00DE1D72"/>
    <w:rsid w:val="00DF75F3"/>
    <w:rsid w:val="00DF7909"/>
    <w:rsid w:val="00E24CC3"/>
    <w:rsid w:val="00E2529E"/>
    <w:rsid w:val="00E35639"/>
    <w:rsid w:val="00E403A1"/>
    <w:rsid w:val="00E4320B"/>
    <w:rsid w:val="00E51486"/>
    <w:rsid w:val="00E615C9"/>
    <w:rsid w:val="00E6410B"/>
    <w:rsid w:val="00E770F7"/>
    <w:rsid w:val="00E77AEA"/>
    <w:rsid w:val="00EA4C4D"/>
    <w:rsid w:val="00EB7A82"/>
    <w:rsid w:val="00ED5D18"/>
    <w:rsid w:val="00EF02A0"/>
    <w:rsid w:val="00F03E0A"/>
    <w:rsid w:val="00F1389A"/>
    <w:rsid w:val="00F153F5"/>
    <w:rsid w:val="00F15A69"/>
    <w:rsid w:val="00F27C27"/>
    <w:rsid w:val="00F3412A"/>
    <w:rsid w:val="00F37CDB"/>
    <w:rsid w:val="00F5668C"/>
    <w:rsid w:val="00F73B15"/>
    <w:rsid w:val="00F74BDF"/>
    <w:rsid w:val="00F92A65"/>
    <w:rsid w:val="00F96710"/>
    <w:rsid w:val="00FB737C"/>
    <w:rsid w:val="00FB77DB"/>
    <w:rsid w:val="00FE79D9"/>
    <w:rsid w:val="00FF451F"/>
    <w:rsid w:val="00FF6AE2"/>
    <w:rsid w:val="00FF7089"/>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EC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46181"/>
    <w:rPr>
      <w:sz w:val="16"/>
      <w:szCs w:val="16"/>
    </w:rPr>
  </w:style>
  <w:style w:type="paragraph" w:styleId="CommentText">
    <w:name w:val="annotation text"/>
    <w:basedOn w:val="Normal"/>
    <w:link w:val="CommentTextChar"/>
    <w:uiPriority w:val="99"/>
    <w:semiHidden/>
    <w:unhideWhenUsed/>
    <w:rsid w:val="00C46181"/>
    <w:pPr>
      <w:spacing w:line="240" w:lineRule="auto"/>
    </w:pPr>
    <w:rPr>
      <w:sz w:val="20"/>
      <w:szCs w:val="20"/>
    </w:rPr>
  </w:style>
  <w:style w:type="character" w:customStyle="1" w:styleId="CommentTextChar">
    <w:name w:val="Comment Text Char"/>
    <w:basedOn w:val="DefaultParagraphFont"/>
    <w:link w:val="CommentText"/>
    <w:uiPriority w:val="99"/>
    <w:semiHidden/>
    <w:rsid w:val="00C46181"/>
    <w:rPr>
      <w:sz w:val="20"/>
      <w:szCs w:val="20"/>
    </w:rPr>
  </w:style>
  <w:style w:type="paragraph" w:styleId="CommentSubject">
    <w:name w:val="annotation subject"/>
    <w:basedOn w:val="CommentText"/>
    <w:next w:val="CommentText"/>
    <w:link w:val="CommentSubjectChar"/>
    <w:uiPriority w:val="99"/>
    <w:semiHidden/>
    <w:unhideWhenUsed/>
    <w:rsid w:val="00C46181"/>
    <w:rPr>
      <w:b/>
      <w:bCs/>
    </w:rPr>
  </w:style>
  <w:style w:type="character" w:customStyle="1" w:styleId="CommentSubjectChar">
    <w:name w:val="Comment Subject Char"/>
    <w:basedOn w:val="CommentTextChar"/>
    <w:link w:val="CommentSubject"/>
    <w:uiPriority w:val="99"/>
    <w:semiHidden/>
    <w:rsid w:val="00C46181"/>
    <w:rPr>
      <w:b/>
      <w:bCs/>
      <w:sz w:val="20"/>
      <w:szCs w:val="20"/>
    </w:rPr>
  </w:style>
  <w:style w:type="paragraph" w:styleId="BalloonText">
    <w:name w:val="Balloon Text"/>
    <w:basedOn w:val="Normal"/>
    <w:link w:val="BalloonTextChar"/>
    <w:uiPriority w:val="99"/>
    <w:semiHidden/>
    <w:unhideWhenUsed/>
    <w:rsid w:val="00C46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81"/>
    <w:rPr>
      <w:rFonts w:ascii="Tahoma" w:hAnsi="Tahoma" w:cs="Tahoma"/>
      <w:sz w:val="16"/>
      <w:szCs w:val="16"/>
    </w:rPr>
  </w:style>
  <w:style w:type="paragraph" w:styleId="Header">
    <w:name w:val="header"/>
    <w:basedOn w:val="Normal"/>
    <w:link w:val="HeaderChar"/>
    <w:uiPriority w:val="99"/>
    <w:unhideWhenUsed/>
    <w:rsid w:val="003F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61"/>
  </w:style>
  <w:style w:type="character" w:styleId="PageNumber">
    <w:name w:val="page number"/>
    <w:basedOn w:val="DefaultParagraphFont"/>
    <w:uiPriority w:val="99"/>
    <w:semiHidden/>
    <w:unhideWhenUsed/>
    <w:rsid w:val="003F1761"/>
  </w:style>
  <w:style w:type="paragraph" w:styleId="Footer">
    <w:name w:val="footer"/>
    <w:basedOn w:val="Normal"/>
    <w:link w:val="FooterChar"/>
    <w:uiPriority w:val="99"/>
    <w:unhideWhenUsed/>
    <w:rsid w:val="003F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945">
      <w:bodyDiv w:val="1"/>
      <w:marLeft w:val="0"/>
      <w:marRight w:val="0"/>
      <w:marTop w:val="0"/>
      <w:marBottom w:val="0"/>
      <w:divBdr>
        <w:top w:val="none" w:sz="0" w:space="0" w:color="auto"/>
        <w:left w:val="none" w:sz="0" w:space="0" w:color="auto"/>
        <w:bottom w:val="none" w:sz="0" w:space="0" w:color="auto"/>
        <w:right w:val="none" w:sz="0" w:space="0" w:color="auto"/>
      </w:divBdr>
    </w:div>
    <w:div w:id="371393512">
      <w:bodyDiv w:val="1"/>
      <w:marLeft w:val="0"/>
      <w:marRight w:val="0"/>
      <w:marTop w:val="0"/>
      <w:marBottom w:val="0"/>
      <w:divBdr>
        <w:top w:val="none" w:sz="0" w:space="0" w:color="auto"/>
        <w:left w:val="none" w:sz="0" w:space="0" w:color="auto"/>
        <w:bottom w:val="none" w:sz="0" w:space="0" w:color="auto"/>
        <w:right w:val="none" w:sz="0" w:space="0" w:color="auto"/>
      </w:divBdr>
    </w:div>
    <w:div w:id="794182133">
      <w:bodyDiv w:val="1"/>
      <w:marLeft w:val="0"/>
      <w:marRight w:val="0"/>
      <w:marTop w:val="0"/>
      <w:marBottom w:val="0"/>
      <w:divBdr>
        <w:top w:val="none" w:sz="0" w:space="0" w:color="auto"/>
        <w:left w:val="none" w:sz="0" w:space="0" w:color="auto"/>
        <w:bottom w:val="none" w:sz="0" w:space="0" w:color="auto"/>
        <w:right w:val="none" w:sz="0" w:space="0" w:color="auto"/>
      </w:divBdr>
    </w:div>
    <w:div w:id="1502549990">
      <w:bodyDiv w:val="1"/>
      <w:marLeft w:val="0"/>
      <w:marRight w:val="0"/>
      <w:marTop w:val="0"/>
      <w:marBottom w:val="0"/>
      <w:divBdr>
        <w:top w:val="none" w:sz="0" w:space="0" w:color="auto"/>
        <w:left w:val="none" w:sz="0" w:space="0" w:color="auto"/>
        <w:bottom w:val="none" w:sz="0" w:space="0" w:color="auto"/>
        <w:right w:val="none" w:sz="0" w:space="0" w:color="auto"/>
      </w:divBdr>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Indeks Inklusi Keuangan</c:v>
                </c:pt>
              </c:strCache>
            </c:strRef>
          </c:tx>
          <c:spPr>
            <a:solidFill>
              <a:schemeClr val="accent1"/>
            </a:solidFill>
            <a:ln>
              <a:noFill/>
            </a:ln>
            <a:effectLst/>
          </c:spPr>
          <c:invertIfNegative val="0"/>
          <c:cat>
            <c:numRef>
              <c:f>Sheet1!$A$2:$A$7</c:f>
              <c:numCache>
                <c:formatCode>General</c:formatCode>
                <c:ptCount val="6"/>
                <c:pt idx="0">
                  <c:v>2011.0</c:v>
                </c:pt>
                <c:pt idx="1">
                  <c:v>2013.0</c:v>
                </c:pt>
                <c:pt idx="2">
                  <c:v>2014.0</c:v>
                </c:pt>
                <c:pt idx="3">
                  <c:v>2015.0</c:v>
                </c:pt>
                <c:pt idx="4">
                  <c:v>2016.0</c:v>
                </c:pt>
                <c:pt idx="5">
                  <c:v>2017.0</c:v>
                </c:pt>
              </c:numCache>
            </c:numRef>
          </c:cat>
          <c:val>
            <c:numRef>
              <c:f>Sheet1!$B$2:$B$7</c:f>
              <c:numCache>
                <c:formatCode>0.00%</c:formatCode>
                <c:ptCount val="6"/>
                <c:pt idx="0">
                  <c:v>0.196</c:v>
                </c:pt>
                <c:pt idx="1">
                  <c:v>0.5974</c:v>
                </c:pt>
                <c:pt idx="2">
                  <c:v>0.2485</c:v>
                </c:pt>
                <c:pt idx="3">
                  <c:v>0.597</c:v>
                </c:pt>
                <c:pt idx="4">
                  <c:v>0.6782</c:v>
                </c:pt>
                <c:pt idx="5">
                  <c:v>0.297</c:v>
                </c:pt>
              </c:numCache>
            </c:numRef>
          </c:val>
        </c:ser>
        <c:dLbls>
          <c:showLegendKey val="0"/>
          <c:showVal val="0"/>
          <c:showCatName val="0"/>
          <c:showSerName val="0"/>
          <c:showPercent val="0"/>
          <c:showBubbleSize val="0"/>
        </c:dLbls>
        <c:gapWidth val="219"/>
        <c:overlap val="-27"/>
        <c:axId val="1074401728"/>
        <c:axId val="1074404048"/>
      </c:barChart>
      <c:catAx>
        <c:axId val="107440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04048"/>
        <c:crosses val="autoZero"/>
        <c:auto val="1"/>
        <c:lblAlgn val="ctr"/>
        <c:lblOffset val="100"/>
        <c:noMultiLvlLbl val="0"/>
      </c:catAx>
      <c:valAx>
        <c:axId val="10744040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0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3381</Words>
  <Characters>19273</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verika</dc:creator>
  <cp:lastModifiedBy>Microsoft Office User</cp:lastModifiedBy>
  <cp:revision>133</cp:revision>
  <cp:lastPrinted>2019-01-19T03:22:00Z</cp:lastPrinted>
  <dcterms:created xsi:type="dcterms:W3CDTF">2019-01-16T06:06:00Z</dcterms:created>
  <dcterms:modified xsi:type="dcterms:W3CDTF">2019-01-28T07:42:00Z</dcterms:modified>
</cp:coreProperties>
</file>