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2AAF0C" w14:textId="4D7B873E" w:rsidR="008D69E7" w:rsidRPr="008D69E7" w:rsidRDefault="008D69E7" w:rsidP="00897667">
      <w:pPr>
        <w:spacing w:line="360" w:lineRule="auto"/>
        <w:jc w:val="center"/>
        <w:outlineLvl w:val="0"/>
        <w:rPr>
          <w:rFonts w:ascii="Times New Roman" w:hAnsi="Times New Roman" w:cs="Times New Roman"/>
          <w:b/>
          <w:sz w:val="24"/>
          <w:szCs w:val="24"/>
        </w:rPr>
      </w:pPr>
      <w:r w:rsidRPr="008D69E7">
        <w:rPr>
          <w:rFonts w:ascii="Times New Roman" w:hAnsi="Times New Roman" w:cs="Times New Roman"/>
          <w:b/>
          <w:sz w:val="24"/>
          <w:szCs w:val="24"/>
        </w:rPr>
        <w:t>BAB I</w:t>
      </w:r>
      <w:r w:rsidR="00F8137D">
        <w:rPr>
          <w:rFonts w:ascii="Times New Roman" w:hAnsi="Times New Roman" w:cs="Times New Roman"/>
          <w:b/>
          <w:sz w:val="24"/>
          <w:szCs w:val="24"/>
        </w:rPr>
        <w:t>I</w:t>
      </w:r>
    </w:p>
    <w:p w14:paraId="2B8A2951" w14:textId="77777777" w:rsidR="008D69E7" w:rsidRPr="008D69E7" w:rsidRDefault="00F8137D" w:rsidP="008D69E7">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TINJAUAN PUSTAKA</w:t>
      </w:r>
    </w:p>
    <w:p w14:paraId="1DAD3D7C" w14:textId="77777777" w:rsidR="00A942EF" w:rsidRPr="00947EE4" w:rsidRDefault="00F8137D" w:rsidP="00A942EF">
      <w:pPr>
        <w:pStyle w:val="ListParagraph"/>
        <w:numPr>
          <w:ilvl w:val="1"/>
          <w:numId w:val="13"/>
        </w:numPr>
        <w:spacing w:line="360" w:lineRule="auto"/>
        <w:jc w:val="both"/>
        <w:rPr>
          <w:rFonts w:ascii="Times New Roman" w:hAnsi="Times New Roman" w:cs="Times New Roman"/>
          <w:b/>
          <w:sz w:val="24"/>
          <w:szCs w:val="24"/>
        </w:rPr>
      </w:pPr>
      <w:r w:rsidRPr="00947EE4">
        <w:rPr>
          <w:rFonts w:ascii="Times New Roman" w:hAnsi="Times New Roman" w:cs="Times New Roman"/>
          <w:b/>
          <w:sz w:val="24"/>
          <w:szCs w:val="24"/>
        </w:rPr>
        <w:t>Manajemen Keuangan</w:t>
      </w:r>
    </w:p>
    <w:p w14:paraId="25B22464" w14:textId="3A45C161" w:rsidR="00995BEE" w:rsidRDefault="00703440" w:rsidP="00995BEE">
      <w:pPr>
        <w:spacing w:after="0" w:line="360" w:lineRule="auto"/>
        <w:ind w:firstLine="567"/>
        <w:jc w:val="center"/>
        <w:rPr>
          <w:rFonts w:ascii="Times New Roman" w:hAnsi="Times New Roman" w:cs="Times New Roman"/>
          <w:b/>
          <w:sz w:val="24"/>
          <w:szCs w:val="24"/>
        </w:rPr>
      </w:pPr>
      <w:r>
        <w:rPr>
          <w:rFonts w:ascii="Times New Roman" w:hAnsi="Times New Roman" w:cs="Times New Roman"/>
          <w:b/>
          <w:sz w:val="24"/>
          <w:szCs w:val="24"/>
        </w:rPr>
        <w:t>Table 2</w:t>
      </w:r>
      <w:r w:rsidR="00995BEE">
        <w:rPr>
          <w:rFonts w:ascii="Times New Roman" w:hAnsi="Times New Roman" w:cs="Times New Roman"/>
          <w:b/>
          <w:sz w:val="24"/>
          <w:szCs w:val="24"/>
        </w:rPr>
        <w:t>.1.</w:t>
      </w:r>
    </w:p>
    <w:p w14:paraId="7AC2387C" w14:textId="557A8865" w:rsidR="00DA2B74" w:rsidRPr="00995BEE" w:rsidRDefault="00E0188C" w:rsidP="00995BEE">
      <w:pPr>
        <w:spacing w:line="360" w:lineRule="auto"/>
        <w:ind w:firstLine="567"/>
        <w:jc w:val="center"/>
        <w:rPr>
          <w:rFonts w:ascii="Times New Roman" w:hAnsi="Times New Roman" w:cs="Times New Roman"/>
          <w:b/>
          <w:sz w:val="24"/>
          <w:szCs w:val="24"/>
        </w:rPr>
      </w:pPr>
      <w:r>
        <w:rPr>
          <w:rFonts w:ascii="Times New Roman" w:hAnsi="Times New Roman" w:cs="Times New Roman"/>
          <w:b/>
          <w:sz w:val="24"/>
          <w:szCs w:val="24"/>
        </w:rPr>
        <w:t>Defini Manajemen Keuangan Menurut Para Ahli</w:t>
      </w:r>
    </w:p>
    <w:tbl>
      <w:tblPr>
        <w:tblStyle w:val="TableGrid"/>
        <w:tblW w:w="5000" w:type="pct"/>
        <w:tblLook w:val="04A0" w:firstRow="1" w:lastRow="0" w:firstColumn="1" w:lastColumn="0" w:noHBand="0" w:noVBand="1"/>
      </w:tblPr>
      <w:tblGrid>
        <w:gridCol w:w="2668"/>
        <w:gridCol w:w="5485"/>
      </w:tblGrid>
      <w:tr w:rsidR="00AF4640" w14:paraId="30CF9802" w14:textId="77777777" w:rsidTr="00426DE3">
        <w:tc>
          <w:tcPr>
            <w:tcW w:w="1636" w:type="pct"/>
            <w:shd w:val="clear" w:color="auto" w:fill="auto"/>
          </w:tcPr>
          <w:p w14:paraId="350A57FC" w14:textId="27075128" w:rsidR="001D2E6E" w:rsidRPr="00057CD8" w:rsidRDefault="001D2E6E" w:rsidP="00057CD8">
            <w:pPr>
              <w:spacing w:before="120" w:line="360" w:lineRule="auto"/>
              <w:jc w:val="center"/>
              <w:rPr>
                <w:rFonts w:ascii="Times New Roman" w:hAnsi="Times New Roman" w:cs="Times New Roman"/>
                <w:b/>
              </w:rPr>
            </w:pPr>
            <w:r w:rsidRPr="00057CD8">
              <w:rPr>
                <w:rFonts w:ascii="Times New Roman" w:hAnsi="Times New Roman" w:cs="Times New Roman"/>
                <w:b/>
              </w:rPr>
              <w:t>Penulis</w:t>
            </w:r>
          </w:p>
        </w:tc>
        <w:tc>
          <w:tcPr>
            <w:tcW w:w="3364" w:type="pct"/>
            <w:shd w:val="clear" w:color="auto" w:fill="auto"/>
          </w:tcPr>
          <w:p w14:paraId="68DE3CCE" w14:textId="5EC1297F" w:rsidR="001D2E6E" w:rsidRPr="00057CD8" w:rsidRDefault="001D2E6E" w:rsidP="00057CD8">
            <w:pPr>
              <w:spacing w:before="120" w:line="360" w:lineRule="auto"/>
              <w:jc w:val="center"/>
              <w:rPr>
                <w:rFonts w:ascii="Times New Roman" w:hAnsi="Times New Roman" w:cs="Times New Roman"/>
                <w:b/>
              </w:rPr>
            </w:pPr>
            <w:r w:rsidRPr="00057CD8">
              <w:rPr>
                <w:rFonts w:ascii="Times New Roman" w:hAnsi="Times New Roman" w:cs="Times New Roman"/>
                <w:b/>
              </w:rPr>
              <w:t>Definisi</w:t>
            </w:r>
          </w:p>
        </w:tc>
      </w:tr>
      <w:tr w:rsidR="00AF4640" w14:paraId="20A4F89D" w14:textId="77777777" w:rsidTr="00426DE3">
        <w:tc>
          <w:tcPr>
            <w:tcW w:w="1636" w:type="pct"/>
          </w:tcPr>
          <w:p w14:paraId="3079449B" w14:textId="761B91D0" w:rsidR="00EA436D" w:rsidRDefault="00FD520A" w:rsidP="00FB2A5A">
            <w:pPr>
              <w:spacing w:before="120" w:line="360" w:lineRule="auto"/>
              <w:jc w:val="left"/>
              <w:rPr>
                <w:rFonts w:ascii="Times New Roman" w:hAnsi="Times New Roman" w:cs="Times New Roman"/>
              </w:rPr>
            </w:pPr>
            <w:r>
              <w:rPr>
                <w:rFonts w:ascii="Times New Roman" w:hAnsi="Times New Roman" w:cs="Times New Roman"/>
              </w:rPr>
              <w:t>Horne</w:t>
            </w:r>
            <w:r w:rsidR="001F622D">
              <w:rPr>
                <w:rFonts w:ascii="Times New Roman" w:hAnsi="Times New Roman" w:cs="Times New Roman"/>
              </w:rPr>
              <w:t xml:space="preserve"> dan Wachowiz</w:t>
            </w:r>
            <w:r w:rsidR="00EA436D" w:rsidRPr="00A942EF">
              <w:rPr>
                <w:rFonts w:ascii="Times New Roman" w:hAnsi="Times New Roman" w:cs="Times New Roman"/>
              </w:rPr>
              <w:t>, 20</w:t>
            </w:r>
            <w:r w:rsidR="0075162B">
              <w:rPr>
                <w:rFonts w:ascii="Times New Roman" w:hAnsi="Times New Roman" w:cs="Times New Roman"/>
              </w:rPr>
              <w:t>1</w:t>
            </w:r>
            <w:r w:rsidR="00E034C4">
              <w:rPr>
                <w:rFonts w:ascii="Times New Roman" w:hAnsi="Times New Roman" w:cs="Times New Roman"/>
              </w:rPr>
              <w:t>4</w:t>
            </w:r>
          </w:p>
        </w:tc>
        <w:tc>
          <w:tcPr>
            <w:tcW w:w="3364" w:type="pct"/>
          </w:tcPr>
          <w:p w14:paraId="3749AE00" w14:textId="0F3E28CA" w:rsidR="00EA436D" w:rsidRDefault="00FD520A" w:rsidP="00FD520A">
            <w:pPr>
              <w:spacing w:before="120" w:line="360" w:lineRule="auto"/>
              <w:rPr>
                <w:rFonts w:ascii="Times New Roman" w:hAnsi="Times New Roman" w:cs="Times New Roman"/>
              </w:rPr>
            </w:pPr>
            <w:r>
              <w:rPr>
                <w:rFonts w:ascii="Times New Roman" w:hAnsi="Times New Roman" w:cs="Times New Roman"/>
              </w:rPr>
              <w:t>Manajemen keuangan secara garis besar selalu berkaitan dengan perolehan aset, pendanaan dan manajemen aset dengan maksud agar tercapainya tujuan umum tertentu.</w:t>
            </w:r>
          </w:p>
        </w:tc>
      </w:tr>
      <w:tr w:rsidR="00AF4640" w14:paraId="11926405" w14:textId="77777777" w:rsidTr="00426DE3">
        <w:tc>
          <w:tcPr>
            <w:tcW w:w="1636" w:type="pct"/>
          </w:tcPr>
          <w:p w14:paraId="73E264DE" w14:textId="49216687" w:rsidR="00EA436D" w:rsidRDefault="00984183" w:rsidP="009E0A81">
            <w:pPr>
              <w:spacing w:before="120" w:line="360" w:lineRule="auto"/>
              <w:jc w:val="left"/>
              <w:rPr>
                <w:rFonts w:ascii="Times New Roman" w:hAnsi="Times New Roman" w:cs="Times New Roman"/>
              </w:rPr>
            </w:pPr>
            <w:r w:rsidRPr="00984183">
              <w:rPr>
                <w:rFonts w:ascii="Times New Roman" w:hAnsi="Times New Roman" w:cs="Times New Roman"/>
              </w:rPr>
              <w:t>Brigham &amp; Houston</w:t>
            </w:r>
            <w:r>
              <w:rPr>
                <w:rFonts w:ascii="Times New Roman" w:hAnsi="Times New Roman" w:cs="Times New Roman"/>
              </w:rPr>
              <w:t>, 2016</w:t>
            </w:r>
          </w:p>
        </w:tc>
        <w:tc>
          <w:tcPr>
            <w:tcW w:w="3364" w:type="pct"/>
          </w:tcPr>
          <w:p w14:paraId="4F447D94" w14:textId="097B104F" w:rsidR="00EA436D" w:rsidRDefault="0086393B" w:rsidP="00984183">
            <w:pPr>
              <w:spacing w:before="120" w:line="360" w:lineRule="auto"/>
              <w:rPr>
                <w:rFonts w:ascii="Times New Roman" w:hAnsi="Times New Roman" w:cs="Times New Roman"/>
              </w:rPr>
            </w:pPr>
            <w:r w:rsidRPr="0086393B">
              <w:rPr>
                <w:rFonts w:ascii="Times New Roman" w:hAnsi="Times New Roman" w:cs="Times New Roman"/>
              </w:rPr>
              <w:t xml:space="preserve">Manajemen keuangan </w:t>
            </w:r>
            <w:r w:rsidR="00984183">
              <w:rPr>
                <w:rFonts w:ascii="Times New Roman" w:hAnsi="Times New Roman" w:cs="Times New Roman"/>
              </w:rPr>
              <w:t>merupakan</w:t>
            </w:r>
            <w:r w:rsidRPr="0086393B">
              <w:rPr>
                <w:rFonts w:ascii="Times New Roman" w:hAnsi="Times New Roman" w:cs="Times New Roman"/>
              </w:rPr>
              <w:t xml:space="preserve"> bidang </w:t>
            </w:r>
            <w:r w:rsidR="00984183">
              <w:rPr>
                <w:rFonts w:ascii="Times New Roman" w:hAnsi="Times New Roman" w:cs="Times New Roman"/>
              </w:rPr>
              <w:t>kajian yang memiliki cakupan</w:t>
            </w:r>
            <w:r w:rsidRPr="0086393B">
              <w:rPr>
                <w:rFonts w:ascii="Times New Roman" w:hAnsi="Times New Roman" w:cs="Times New Roman"/>
              </w:rPr>
              <w:t xml:space="preserve"> terluas dari tiga bidang keuangan, dan memiliki kesempatan karir yang sangat luas</w:t>
            </w:r>
            <w:r w:rsidR="00984183">
              <w:rPr>
                <w:rFonts w:ascii="Times New Roman" w:hAnsi="Times New Roman" w:cs="Times New Roman"/>
              </w:rPr>
              <w:t>.</w:t>
            </w:r>
          </w:p>
        </w:tc>
      </w:tr>
      <w:tr w:rsidR="00AF4640" w14:paraId="7FAEE48F" w14:textId="77777777" w:rsidTr="00426DE3">
        <w:tc>
          <w:tcPr>
            <w:tcW w:w="1636" w:type="pct"/>
          </w:tcPr>
          <w:p w14:paraId="3813D1B5" w14:textId="1E640BF1" w:rsidR="00EA436D" w:rsidRDefault="00C615B5" w:rsidP="00057CD8">
            <w:pPr>
              <w:spacing w:before="120" w:line="360" w:lineRule="auto"/>
              <w:rPr>
                <w:rFonts w:ascii="Times New Roman" w:hAnsi="Times New Roman" w:cs="Times New Roman"/>
              </w:rPr>
            </w:pPr>
            <w:r>
              <w:rPr>
                <w:rFonts w:ascii="Times New Roman" w:hAnsi="Times New Roman" w:cs="Times New Roman"/>
              </w:rPr>
              <w:t>Riyanto, 20</w:t>
            </w:r>
            <w:r w:rsidR="00214C90">
              <w:rPr>
                <w:rFonts w:ascii="Times New Roman" w:hAnsi="Times New Roman" w:cs="Times New Roman"/>
              </w:rPr>
              <w:t>13</w:t>
            </w:r>
          </w:p>
        </w:tc>
        <w:tc>
          <w:tcPr>
            <w:tcW w:w="3364" w:type="pct"/>
          </w:tcPr>
          <w:p w14:paraId="6B60E7F0" w14:textId="115EE206" w:rsidR="00EA436D" w:rsidRDefault="00C615B5" w:rsidP="00AF4640">
            <w:pPr>
              <w:spacing w:before="120" w:line="360" w:lineRule="auto"/>
              <w:rPr>
                <w:rFonts w:ascii="Times New Roman" w:hAnsi="Times New Roman" w:cs="Times New Roman"/>
              </w:rPr>
            </w:pPr>
            <w:r>
              <w:rPr>
                <w:rFonts w:ascii="Times New Roman" w:hAnsi="Times New Roman" w:cs="Times New Roman"/>
              </w:rPr>
              <w:t>Manajemen keuangan merupakan manajemen untuk melakukan fungsi-fungsi pembelanjaan</w:t>
            </w:r>
            <w:r w:rsidR="00FD520A">
              <w:rPr>
                <w:rFonts w:ascii="Times New Roman" w:hAnsi="Times New Roman" w:cs="Times New Roman"/>
              </w:rPr>
              <w:t>.</w:t>
            </w:r>
          </w:p>
        </w:tc>
      </w:tr>
      <w:tr w:rsidR="004F7709" w14:paraId="1E8BF29E" w14:textId="77777777" w:rsidTr="00426DE3">
        <w:tc>
          <w:tcPr>
            <w:tcW w:w="1636" w:type="pct"/>
          </w:tcPr>
          <w:p w14:paraId="008EA235" w14:textId="1AF7F76F" w:rsidR="004F7709" w:rsidRDefault="004F7709" w:rsidP="009E0A81">
            <w:pPr>
              <w:spacing w:before="120" w:line="360" w:lineRule="auto"/>
              <w:jc w:val="left"/>
              <w:rPr>
                <w:rFonts w:ascii="Times New Roman" w:hAnsi="Times New Roman" w:cs="Times New Roman"/>
              </w:rPr>
            </w:pPr>
            <w:r w:rsidRPr="004F7709">
              <w:rPr>
                <w:rFonts w:ascii="Times New Roman" w:hAnsi="Times New Roman" w:cs="Times New Roman"/>
              </w:rPr>
              <w:t>Martono dan Harjito</w:t>
            </w:r>
            <w:r w:rsidR="009E0A81">
              <w:rPr>
                <w:rFonts w:ascii="Times New Roman" w:hAnsi="Times New Roman" w:cs="Times New Roman"/>
              </w:rPr>
              <w:t>, 2014</w:t>
            </w:r>
          </w:p>
        </w:tc>
        <w:tc>
          <w:tcPr>
            <w:tcW w:w="3364" w:type="pct"/>
          </w:tcPr>
          <w:p w14:paraId="7AF18518" w14:textId="41AFB865" w:rsidR="004F7709" w:rsidRDefault="004F7709" w:rsidP="00AF4640">
            <w:pPr>
              <w:spacing w:before="120" w:line="360" w:lineRule="auto"/>
              <w:rPr>
                <w:rFonts w:ascii="Times New Roman" w:hAnsi="Times New Roman" w:cs="Times New Roman"/>
              </w:rPr>
            </w:pPr>
            <w:r>
              <w:rPr>
                <w:rFonts w:ascii="Times New Roman" w:hAnsi="Times New Roman" w:cs="Times New Roman"/>
              </w:rPr>
              <w:t>Manajemen keuangan adalah segala aktivitas perusahaan yang berhubungan dengan bagaimana memperoleh dana, menggunakan dana dan mengelola aset sesuai tujuan perusahaan secara menyeluruh.</w:t>
            </w:r>
          </w:p>
        </w:tc>
      </w:tr>
      <w:tr w:rsidR="00AF4640" w14:paraId="1D89BD62" w14:textId="77777777" w:rsidTr="00426DE3">
        <w:tc>
          <w:tcPr>
            <w:tcW w:w="1636" w:type="pct"/>
          </w:tcPr>
          <w:p w14:paraId="7383443F" w14:textId="696E0DEC" w:rsidR="00EA436D" w:rsidRDefault="00531A1F" w:rsidP="00057CD8">
            <w:pPr>
              <w:spacing w:before="120" w:line="360" w:lineRule="auto"/>
              <w:rPr>
                <w:rFonts w:ascii="Times New Roman" w:hAnsi="Times New Roman" w:cs="Times New Roman"/>
              </w:rPr>
            </w:pPr>
            <w:r>
              <w:rPr>
                <w:rFonts w:ascii="Times New Roman" w:hAnsi="Times New Roman" w:cs="Times New Roman"/>
              </w:rPr>
              <w:t>Sartono, 20</w:t>
            </w:r>
            <w:r w:rsidR="009E0A81">
              <w:rPr>
                <w:rFonts w:ascii="Times New Roman" w:hAnsi="Times New Roman" w:cs="Times New Roman"/>
              </w:rPr>
              <w:t>14</w:t>
            </w:r>
          </w:p>
        </w:tc>
        <w:tc>
          <w:tcPr>
            <w:tcW w:w="3364" w:type="pct"/>
          </w:tcPr>
          <w:p w14:paraId="0DDE204C" w14:textId="53DFD05B" w:rsidR="00EA436D" w:rsidRDefault="00531A1F" w:rsidP="00AF4640">
            <w:pPr>
              <w:spacing w:before="120" w:line="360" w:lineRule="auto"/>
              <w:rPr>
                <w:rFonts w:ascii="Times New Roman" w:hAnsi="Times New Roman" w:cs="Times New Roman"/>
              </w:rPr>
            </w:pPr>
            <w:r>
              <w:rPr>
                <w:rFonts w:ascii="Times New Roman" w:hAnsi="Times New Roman" w:cs="Times New Roman"/>
              </w:rPr>
              <w:t>Manajemen keuangan dapat didefinisikan sebagai manajemen dana atau sumber keuangan yang baik. Dengan pengalokasian dana kedalam berbagai bentuk investasi secara efektif, ataupun proyeksi anggaran untuk pembiayaan investasi dan pembelanjaan secara efisien</w:t>
            </w:r>
            <w:r w:rsidR="00A15771">
              <w:rPr>
                <w:rFonts w:ascii="Times New Roman" w:hAnsi="Times New Roman" w:cs="Times New Roman"/>
              </w:rPr>
              <w:t>.</w:t>
            </w:r>
          </w:p>
        </w:tc>
      </w:tr>
      <w:tr w:rsidR="00AF4640" w14:paraId="480A9CE6" w14:textId="77777777" w:rsidTr="00426DE3">
        <w:tc>
          <w:tcPr>
            <w:tcW w:w="1636" w:type="pct"/>
          </w:tcPr>
          <w:p w14:paraId="5BA754D4" w14:textId="4B965492" w:rsidR="004862DB" w:rsidRDefault="004862DB" w:rsidP="00057CD8">
            <w:pPr>
              <w:spacing w:before="120" w:line="360" w:lineRule="auto"/>
              <w:rPr>
                <w:rFonts w:ascii="Times New Roman" w:hAnsi="Times New Roman" w:cs="Times New Roman"/>
              </w:rPr>
            </w:pPr>
            <w:r>
              <w:rPr>
                <w:rFonts w:ascii="Times New Roman" w:hAnsi="Times New Roman" w:cs="Times New Roman"/>
              </w:rPr>
              <w:t>Fahmi, 2014</w:t>
            </w:r>
          </w:p>
        </w:tc>
        <w:tc>
          <w:tcPr>
            <w:tcW w:w="3364" w:type="pct"/>
          </w:tcPr>
          <w:p w14:paraId="3D6E3596" w14:textId="280CBBF3" w:rsidR="004862DB" w:rsidRDefault="004862DB" w:rsidP="00AF4640">
            <w:pPr>
              <w:spacing w:before="120" w:line="360" w:lineRule="auto"/>
              <w:rPr>
                <w:rFonts w:ascii="Times New Roman" w:hAnsi="Times New Roman" w:cs="Times New Roman"/>
              </w:rPr>
            </w:pPr>
            <w:r>
              <w:rPr>
                <w:rFonts w:ascii="Times New Roman" w:hAnsi="Times New Roman" w:cs="Times New Roman"/>
              </w:rPr>
              <w:t xml:space="preserve">Manajemen keuangan merupakan sebuah gabungan dari ilmu dan seni yang membahas, mengkaji dan </w:t>
            </w:r>
            <w:r>
              <w:rPr>
                <w:rFonts w:ascii="Times New Roman" w:hAnsi="Times New Roman" w:cs="Times New Roman"/>
              </w:rPr>
              <w:lastRenderedPageBreak/>
              <w:t>menganalisis mengenai penggunaan sumberdaya perusahaan dalam mencari, mengolah dan membagi dana dalam mencapai tujuan tertentu dan mendapatkan profit atau kemakmuran bagi para pemegang saham serta keberlanjutan usaha</w:t>
            </w:r>
            <w:r w:rsidR="00C63822">
              <w:rPr>
                <w:rFonts w:ascii="Times New Roman" w:hAnsi="Times New Roman" w:cs="Times New Roman"/>
              </w:rPr>
              <w:t>.</w:t>
            </w:r>
          </w:p>
        </w:tc>
      </w:tr>
    </w:tbl>
    <w:p w14:paraId="7FADFF9B" w14:textId="466940B0" w:rsidR="00B13419" w:rsidRDefault="00B13419" w:rsidP="00B13419">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Sumber: Data diolah peneliti, 2018</w:t>
      </w:r>
    </w:p>
    <w:p w14:paraId="4EE37AAD" w14:textId="256FE1D9" w:rsidR="00B13419" w:rsidRDefault="00B13419" w:rsidP="00B13419">
      <w:pPr>
        <w:spacing w:before="120" w:line="360" w:lineRule="auto"/>
        <w:ind w:firstLine="426"/>
        <w:jc w:val="both"/>
        <w:rPr>
          <w:rFonts w:ascii="Times New Roman" w:hAnsi="Times New Roman" w:cs="Times New Roman"/>
          <w:sz w:val="24"/>
          <w:szCs w:val="24"/>
        </w:rPr>
      </w:pPr>
      <w:r>
        <w:rPr>
          <w:rFonts w:ascii="Times New Roman" w:hAnsi="Times New Roman" w:cs="Times New Roman"/>
          <w:sz w:val="24"/>
          <w:szCs w:val="24"/>
        </w:rPr>
        <w:t>Menurut bebe</w:t>
      </w:r>
      <w:r w:rsidR="009D0D08">
        <w:rPr>
          <w:rFonts w:ascii="Times New Roman" w:hAnsi="Times New Roman" w:cs="Times New Roman"/>
          <w:sz w:val="24"/>
          <w:szCs w:val="24"/>
        </w:rPr>
        <w:t>rapa pengertian di atas maka dap</w:t>
      </w:r>
      <w:r>
        <w:rPr>
          <w:rFonts w:ascii="Times New Roman" w:hAnsi="Times New Roman" w:cs="Times New Roman"/>
          <w:sz w:val="24"/>
          <w:szCs w:val="24"/>
        </w:rPr>
        <w:t xml:space="preserve">at disimpulkan bahwa manajemen keuangan memiliki peran penting bagi organisasi maupun individu, dalam penerapannya manajemen keuangan mengatur dan memberikan kajian mengenai sumber dana yang diperoleh </w:t>
      </w:r>
      <w:r w:rsidR="00D37F01">
        <w:rPr>
          <w:rFonts w:ascii="Times New Roman" w:hAnsi="Times New Roman" w:cs="Times New Roman"/>
          <w:sz w:val="24"/>
          <w:szCs w:val="24"/>
        </w:rPr>
        <w:t>dan</w:t>
      </w:r>
      <w:r>
        <w:rPr>
          <w:rFonts w:ascii="Times New Roman" w:hAnsi="Times New Roman" w:cs="Times New Roman"/>
          <w:sz w:val="24"/>
          <w:szCs w:val="24"/>
        </w:rPr>
        <w:t xml:space="preserve"> mengolah dana tersebut hingga</w:t>
      </w:r>
      <w:r w:rsidR="00D37F01">
        <w:rPr>
          <w:rFonts w:ascii="Times New Roman" w:hAnsi="Times New Roman" w:cs="Times New Roman"/>
          <w:sz w:val="24"/>
          <w:szCs w:val="24"/>
        </w:rPr>
        <w:t xml:space="preserve"> dilakukan</w:t>
      </w:r>
      <w:r>
        <w:rPr>
          <w:rFonts w:ascii="Times New Roman" w:hAnsi="Times New Roman" w:cs="Times New Roman"/>
          <w:sz w:val="24"/>
          <w:szCs w:val="24"/>
        </w:rPr>
        <w:t xml:space="preserve"> pembagian dana tersebut secara efektif dan efisien, sehingga mampu mencapai tujuan yang sudah direncakan.</w:t>
      </w:r>
    </w:p>
    <w:p w14:paraId="1C71F8E7" w14:textId="77777777" w:rsidR="00B96FD7" w:rsidRDefault="0097613D" w:rsidP="00B96FD7">
      <w:pPr>
        <w:pStyle w:val="ListParagraph"/>
        <w:numPr>
          <w:ilvl w:val="2"/>
          <w:numId w:val="13"/>
        </w:numPr>
        <w:spacing w:line="360" w:lineRule="auto"/>
        <w:ind w:left="1134" w:hanging="708"/>
        <w:jc w:val="both"/>
        <w:rPr>
          <w:rFonts w:ascii="Times New Roman" w:hAnsi="Times New Roman" w:cs="Times New Roman"/>
          <w:b/>
          <w:sz w:val="24"/>
          <w:szCs w:val="24"/>
        </w:rPr>
      </w:pPr>
      <w:r>
        <w:rPr>
          <w:rFonts w:ascii="Times New Roman" w:hAnsi="Times New Roman" w:cs="Times New Roman"/>
          <w:b/>
          <w:sz w:val="24"/>
          <w:szCs w:val="24"/>
        </w:rPr>
        <w:t>Ruang Lingkup</w:t>
      </w:r>
      <w:r w:rsidR="00F354C1">
        <w:rPr>
          <w:rFonts w:ascii="Times New Roman" w:hAnsi="Times New Roman" w:cs="Times New Roman"/>
          <w:b/>
          <w:sz w:val="24"/>
          <w:szCs w:val="24"/>
        </w:rPr>
        <w:t xml:space="preserve"> Manajemen</w:t>
      </w:r>
      <w:r w:rsidR="00EC05E5" w:rsidRPr="00947EE4">
        <w:rPr>
          <w:rFonts w:ascii="Times New Roman" w:hAnsi="Times New Roman" w:cs="Times New Roman"/>
          <w:b/>
          <w:sz w:val="24"/>
          <w:szCs w:val="24"/>
        </w:rPr>
        <w:t xml:space="preserve"> Keuangan</w:t>
      </w:r>
    </w:p>
    <w:p w14:paraId="342E3E30" w14:textId="5C321258" w:rsidR="005D3862" w:rsidRPr="00B96FD7" w:rsidRDefault="005D3862" w:rsidP="00B96FD7">
      <w:pPr>
        <w:spacing w:line="360" w:lineRule="auto"/>
        <w:ind w:left="426" w:firstLine="294"/>
        <w:jc w:val="both"/>
        <w:rPr>
          <w:rFonts w:ascii="Times New Roman" w:hAnsi="Times New Roman" w:cs="Times New Roman"/>
          <w:b/>
          <w:sz w:val="24"/>
          <w:szCs w:val="24"/>
        </w:rPr>
      </w:pPr>
      <w:r w:rsidRPr="00B96FD7">
        <w:rPr>
          <w:rFonts w:ascii="Times New Roman" w:hAnsi="Times New Roman" w:cs="Times New Roman"/>
          <w:sz w:val="24"/>
          <w:szCs w:val="24"/>
        </w:rPr>
        <w:t xml:space="preserve">Menurut </w:t>
      </w:r>
      <w:r w:rsidR="004918A2" w:rsidRPr="00B96FD7">
        <w:rPr>
          <w:rFonts w:ascii="Times New Roman" w:hAnsi="Times New Roman" w:cs="Times New Roman"/>
          <w:sz w:val="24"/>
          <w:szCs w:val="24"/>
        </w:rPr>
        <w:t>Fahmi (2014)</w:t>
      </w:r>
      <w:r w:rsidR="001C66E5">
        <w:rPr>
          <w:rFonts w:ascii="Times New Roman" w:hAnsi="Times New Roman" w:cs="Times New Roman"/>
          <w:sz w:val="24"/>
          <w:szCs w:val="24"/>
          <w:lang w:val="id-ID"/>
        </w:rPr>
        <w:t>,</w:t>
      </w:r>
      <w:r w:rsidR="004918A2" w:rsidRPr="00B96FD7">
        <w:rPr>
          <w:rFonts w:ascii="Times New Roman" w:hAnsi="Times New Roman" w:cs="Times New Roman"/>
          <w:sz w:val="24"/>
          <w:szCs w:val="24"/>
        </w:rPr>
        <w:t xml:space="preserve"> ruang lingkup manajemen keuangan memiliki 3 cakupan diantaranya adalah bagaimana mencari dana</w:t>
      </w:r>
      <w:r w:rsidR="00160BB0" w:rsidRPr="00B96FD7">
        <w:rPr>
          <w:rFonts w:ascii="Times New Roman" w:hAnsi="Times New Roman" w:cs="Times New Roman"/>
          <w:sz w:val="24"/>
          <w:szCs w:val="24"/>
        </w:rPr>
        <w:t>, mengelola dana dan membagi dana.</w:t>
      </w:r>
    </w:p>
    <w:p w14:paraId="16606C33" w14:textId="01FEBA6A" w:rsidR="00160BB0" w:rsidRDefault="00160BB0" w:rsidP="00160BB0">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Mencari Dana</w:t>
      </w:r>
    </w:p>
    <w:p w14:paraId="37CB97BA" w14:textId="4BD6AC33" w:rsidR="00160BB0" w:rsidRPr="00E26CC3" w:rsidRDefault="00160BB0" w:rsidP="00160BB0">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Pada tahap ini merupakan tahap awal dalam mencari sumber-sumber dana yang dapat dipakai sebagai modal perusahaan. Secara umum modal perusahaan be</w:t>
      </w:r>
      <w:r w:rsidR="00E26CC3">
        <w:rPr>
          <w:rFonts w:ascii="Times New Roman" w:hAnsi="Times New Roman" w:cs="Times New Roman"/>
          <w:sz w:val="24"/>
          <w:szCs w:val="24"/>
        </w:rPr>
        <w:t xml:space="preserve">rsumber dari modal sendiri dan modal asing. Modal sendiri merupakan modal yang bersumber dari pemilik yang dijadikan modal perusahaan berupa </w:t>
      </w:r>
      <w:r w:rsidR="00E26CC3" w:rsidRPr="00E26CC3">
        <w:rPr>
          <w:rFonts w:ascii="Times New Roman" w:hAnsi="Times New Roman" w:cs="Times New Roman"/>
          <w:i/>
          <w:sz w:val="24"/>
          <w:szCs w:val="24"/>
        </w:rPr>
        <w:t>stock</w:t>
      </w:r>
      <w:r w:rsidR="00E26CC3">
        <w:rPr>
          <w:rFonts w:ascii="Times New Roman" w:hAnsi="Times New Roman" w:cs="Times New Roman"/>
          <w:i/>
          <w:sz w:val="24"/>
          <w:szCs w:val="24"/>
        </w:rPr>
        <w:t xml:space="preserve"> </w:t>
      </w:r>
      <w:r w:rsidR="00E26CC3">
        <w:rPr>
          <w:rFonts w:ascii="Times New Roman" w:hAnsi="Times New Roman" w:cs="Times New Roman"/>
          <w:sz w:val="24"/>
          <w:szCs w:val="24"/>
        </w:rPr>
        <w:t>atau saham. Sedangkan modal asing dapat berupa hasil pinjaman dari perbankan, hasil penjualan saham dan obligasi.</w:t>
      </w:r>
    </w:p>
    <w:p w14:paraId="6D341461" w14:textId="1705173E" w:rsidR="00160BB0" w:rsidRDefault="00160BB0" w:rsidP="00160BB0">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Mengelola Dana</w:t>
      </w:r>
    </w:p>
    <w:p w14:paraId="0599108D" w14:textId="6CA88835" w:rsidR="00E26CC3" w:rsidRDefault="00E26CC3" w:rsidP="00E26CC3">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Mengelola dana merupakan kegiatan dalam mengelola dana perusahaan yang kemudian di investasikan ke tempat-tempat yang dianggap menguntungkan. Manajer keuangan perlu menganalisis dengan baik pada setiap tin</w:t>
      </w:r>
      <w:r w:rsidR="002F7E9C">
        <w:rPr>
          <w:rFonts w:ascii="Times New Roman" w:hAnsi="Times New Roman" w:cs="Times New Roman"/>
          <w:sz w:val="24"/>
          <w:szCs w:val="24"/>
        </w:rPr>
        <w:t xml:space="preserve">dakan dan keputusan </w:t>
      </w:r>
      <w:r>
        <w:rPr>
          <w:rFonts w:ascii="Times New Roman" w:hAnsi="Times New Roman" w:cs="Times New Roman"/>
          <w:sz w:val="24"/>
          <w:szCs w:val="24"/>
        </w:rPr>
        <w:t xml:space="preserve">dengan </w:t>
      </w:r>
      <w:r>
        <w:rPr>
          <w:rFonts w:ascii="Times New Roman" w:hAnsi="Times New Roman" w:cs="Times New Roman"/>
          <w:sz w:val="24"/>
          <w:szCs w:val="24"/>
        </w:rPr>
        <w:lastRenderedPageBreak/>
        <w:t>memperhitungkan aspek-aspek keuangan dan non-keuangan, terutama kondisi yang memungkinkan menghasilkan profit dan kontinuitas perusahaan.</w:t>
      </w:r>
    </w:p>
    <w:p w14:paraId="24421AA6" w14:textId="39597433" w:rsidR="00160BB0" w:rsidRDefault="00160BB0" w:rsidP="00160BB0">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Membagi Dana</w:t>
      </w:r>
    </w:p>
    <w:p w14:paraId="387A01A0" w14:textId="0CFCF41D" w:rsidR="00E26CC3" w:rsidRDefault="00E26CC3" w:rsidP="00E26CC3">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Dalam melakukan keputusan dalam membagikan keuantungan kepada para pemilik akan disesuaikan dengan jumlah modal yang disetor atau diproporsikan. Keputusan tersebut dibicarakan dalam RUPS (Rapat Umum Pemegang Saham). Pembagian keuntun</w:t>
      </w:r>
      <w:r w:rsidR="006F6EA2">
        <w:rPr>
          <w:rFonts w:ascii="Times New Roman" w:hAnsi="Times New Roman" w:cs="Times New Roman"/>
          <w:sz w:val="24"/>
          <w:szCs w:val="24"/>
        </w:rPr>
        <w:t>gan pada pemilik saham biasanya disebut dengan pembagian dividen.</w:t>
      </w:r>
    </w:p>
    <w:p w14:paraId="0F895842" w14:textId="77777777" w:rsidR="00367CCC" w:rsidRDefault="00367CCC" w:rsidP="00E26CC3">
      <w:pPr>
        <w:pStyle w:val="ListParagraph"/>
        <w:spacing w:line="360" w:lineRule="auto"/>
        <w:ind w:left="1440"/>
        <w:jc w:val="both"/>
        <w:rPr>
          <w:rFonts w:ascii="Times New Roman" w:hAnsi="Times New Roman" w:cs="Times New Roman"/>
          <w:sz w:val="24"/>
          <w:szCs w:val="24"/>
        </w:rPr>
      </w:pPr>
    </w:p>
    <w:p w14:paraId="0CAC0AA7" w14:textId="77777777" w:rsidR="00447DAD" w:rsidRDefault="00367CCC" w:rsidP="00447DAD">
      <w:pPr>
        <w:pStyle w:val="ListParagraph"/>
        <w:numPr>
          <w:ilvl w:val="2"/>
          <w:numId w:val="13"/>
        </w:numPr>
        <w:spacing w:line="360" w:lineRule="auto"/>
        <w:ind w:left="1134" w:hanging="708"/>
        <w:jc w:val="both"/>
        <w:rPr>
          <w:rFonts w:ascii="Times New Roman" w:hAnsi="Times New Roman" w:cs="Times New Roman"/>
          <w:b/>
          <w:sz w:val="24"/>
          <w:szCs w:val="24"/>
        </w:rPr>
      </w:pPr>
      <w:r>
        <w:rPr>
          <w:rFonts w:ascii="Times New Roman" w:hAnsi="Times New Roman" w:cs="Times New Roman"/>
          <w:b/>
          <w:sz w:val="24"/>
          <w:szCs w:val="24"/>
        </w:rPr>
        <w:t>Fungsi</w:t>
      </w:r>
      <w:r w:rsidRPr="00947EE4">
        <w:rPr>
          <w:rFonts w:ascii="Times New Roman" w:hAnsi="Times New Roman" w:cs="Times New Roman"/>
          <w:b/>
          <w:sz w:val="24"/>
          <w:szCs w:val="24"/>
        </w:rPr>
        <w:t xml:space="preserve"> </w:t>
      </w:r>
      <w:r>
        <w:rPr>
          <w:rFonts w:ascii="Times New Roman" w:hAnsi="Times New Roman" w:cs="Times New Roman"/>
          <w:b/>
          <w:sz w:val="24"/>
          <w:szCs w:val="24"/>
        </w:rPr>
        <w:t xml:space="preserve">Manajemen </w:t>
      </w:r>
      <w:r w:rsidRPr="00947EE4">
        <w:rPr>
          <w:rFonts w:ascii="Times New Roman" w:hAnsi="Times New Roman" w:cs="Times New Roman"/>
          <w:b/>
          <w:sz w:val="24"/>
          <w:szCs w:val="24"/>
        </w:rPr>
        <w:t>Keuangan</w:t>
      </w:r>
    </w:p>
    <w:p w14:paraId="38D34BC0" w14:textId="462CB8A9" w:rsidR="00B96FD7" w:rsidRPr="00381FEC" w:rsidRDefault="00381FEC" w:rsidP="00447DAD">
      <w:pPr>
        <w:spacing w:line="360" w:lineRule="auto"/>
        <w:ind w:left="426" w:firstLine="294"/>
        <w:jc w:val="both"/>
        <w:rPr>
          <w:rFonts w:ascii="Times New Roman" w:hAnsi="Times New Roman" w:cs="Times New Roman"/>
          <w:b/>
          <w:sz w:val="24"/>
          <w:szCs w:val="24"/>
        </w:rPr>
      </w:pPr>
      <w:r w:rsidRPr="00381FEC">
        <w:rPr>
          <w:rFonts w:ascii="Times New Roman" w:hAnsi="Times New Roman" w:cs="Times New Roman"/>
          <w:sz w:val="24"/>
          <w:szCs w:val="24"/>
        </w:rPr>
        <w:t>M</w:t>
      </w:r>
      <w:r w:rsidR="00B96FD7" w:rsidRPr="00381FEC">
        <w:rPr>
          <w:rFonts w:ascii="Times New Roman" w:hAnsi="Times New Roman" w:cs="Times New Roman"/>
          <w:sz w:val="24"/>
          <w:szCs w:val="24"/>
        </w:rPr>
        <w:t>anajemen keuangan</w:t>
      </w:r>
      <w:r w:rsidRPr="00381FEC">
        <w:rPr>
          <w:rFonts w:ascii="Times New Roman" w:hAnsi="Times New Roman" w:cs="Times New Roman"/>
          <w:sz w:val="24"/>
          <w:szCs w:val="24"/>
        </w:rPr>
        <w:t xml:space="preserve"> menurut </w:t>
      </w:r>
      <w:r w:rsidR="0052214B">
        <w:rPr>
          <w:rFonts w:ascii="Times New Roman" w:hAnsi="Times New Roman" w:cs="Times New Roman"/>
          <w:sz w:val="24"/>
          <w:szCs w:val="24"/>
        </w:rPr>
        <w:t>Horne dan Wachowiz</w:t>
      </w:r>
      <w:r w:rsidR="0052214B" w:rsidRPr="0052214B">
        <w:rPr>
          <w:rFonts w:ascii="Times New Roman" w:hAnsi="Times New Roman" w:cs="Times New Roman"/>
          <w:sz w:val="24"/>
          <w:szCs w:val="24"/>
        </w:rPr>
        <w:t xml:space="preserve"> </w:t>
      </w:r>
      <w:r w:rsidR="0052214B">
        <w:rPr>
          <w:rFonts w:ascii="Times New Roman" w:hAnsi="Times New Roman" w:cs="Times New Roman"/>
          <w:sz w:val="24"/>
          <w:szCs w:val="24"/>
        </w:rPr>
        <w:t>(</w:t>
      </w:r>
      <w:r w:rsidR="0052214B" w:rsidRPr="0052214B">
        <w:rPr>
          <w:rFonts w:ascii="Times New Roman" w:hAnsi="Times New Roman" w:cs="Times New Roman"/>
          <w:sz w:val="24"/>
          <w:szCs w:val="24"/>
        </w:rPr>
        <w:t>2014</w:t>
      </w:r>
      <w:r w:rsidR="0052214B">
        <w:rPr>
          <w:rFonts w:ascii="Times New Roman" w:hAnsi="Times New Roman" w:cs="Times New Roman"/>
          <w:sz w:val="24"/>
          <w:szCs w:val="24"/>
        </w:rPr>
        <w:t>)</w:t>
      </w:r>
      <w:r w:rsidRPr="00381FEC">
        <w:rPr>
          <w:rFonts w:ascii="Times New Roman" w:hAnsi="Times New Roman" w:cs="Times New Roman"/>
          <w:sz w:val="24"/>
          <w:szCs w:val="24"/>
        </w:rPr>
        <w:t xml:space="preserve"> </w:t>
      </w:r>
      <w:r w:rsidR="00B96FD7" w:rsidRPr="00381FEC">
        <w:rPr>
          <w:rFonts w:ascii="Times New Roman" w:hAnsi="Times New Roman" w:cs="Times New Roman"/>
          <w:sz w:val="24"/>
          <w:szCs w:val="24"/>
        </w:rPr>
        <w:t>memiliki peran</w:t>
      </w:r>
      <w:r w:rsidRPr="00381FEC">
        <w:rPr>
          <w:rFonts w:ascii="Times New Roman" w:hAnsi="Times New Roman" w:cs="Times New Roman"/>
          <w:sz w:val="24"/>
          <w:szCs w:val="24"/>
        </w:rPr>
        <w:t>an</w:t>
      </w:r>
      <w:r w:rsidR="00B96FD7" w:rsidRPr="00381FEC">
        <w:rPr>
          <w:rFonts w:ascii="Times New Roman" w:hAnsi="Times New Roman" w:cs="Times New Roman"/>
          <w:sz w:val="24"/>
          <w:szCs w:val="24"/>
        </w:rPr>
        <w:t xml:space="preserve"> dan fungsi pokok sebagai berikut:</w:t>
      </w:r>
    </w:p>
    <w:p w14:paraId="57B922A2" w14:textId="78C2EF9E" w:rsidR="00B96FD7" w:rsidRPr="00381FEC" w:rsidRDefault="00B96FD7" w:rsidP="00B96FD7">
      <w:pPr>
        <w:pStyle w:val="ListParagraph"/>
        <w:numPr>
          <w:ilvl w:val="0"/>
          <w:numId w:val="16"/>
        </w:numPr>
        <w:spacing w:line="360" w:lineRule="auto"/>
        <w:jc w:val="both"/>
        <w:rPr>
          <w:rFonts w:ascii="Times New Roman" w:hAnsi="Times New Roman" w:cs="Times New Roman"/>
          <w:sz w:val="24"/>
          <w:szCs w:val="24"/>
        </w:rPr>
      </w:pPr>
      <w:r w:rsidRPr="00381FEC">
        <w:rPr>
          <w:rFonts w:ascii="Times New Roman" w:hAnsi="Times New Roman" w:cs="Times New Roman"/>
          <w:sz w:val="24"/>
          <w:szCs w:val="24"/>
        </w:rPr>
        <w:t>Keputusan Investasi</w:t>
      </w:r>
    </w:p>
    <w:p w14:paraId="64E2AB19" w14:textId="77777777" w:rsidR="004C7C30" w:rsidRDefault="00260F0A" w:rsidP="004C7C30">
      <w:pPr>
        <w:pStyle w:val="ListParagraph"/>
        <w:spacing w:line="360" w:lineRule="auto"/>
        <w:ind w:left="786"/>
        <w:jc w:val="both"/>
        <w:rPr>
          <w:rFonts w:ascii="Times New Roman" w:hAnsi="Times New Roman" w:cs="Times New Roman"/>
          <w:sz w:val="24"/>
          <w:szCs w:val="24"/>
        </w:rPr>
      </w:pPr>
      <w:r w:rsidRPr="00260F0A">
        <w:rPr>
          <w:rFonts w:ascii="Times New Roman" w:hAnsi="Times New Roman" w:cs="Times New Roman"/>
          <w:sz w:val="24"/>
          <w:szCs w:val="24"/>
        </w:rPr>
        <w:t>Keputusan investasi adalah fungsi manajemen keuangan yang penting dalam</w:t>
      </w:r>
      <w:r>
        <w:rPr>
          <w:rFonts w:ascii="Times New Roman" w:hAnsi="Times New Roman" w:cs="Times New Roman"/>
          <w:sz w:val="24"/>
          <w:szCs w:val="24"/>
        </w:rPr>
        <w:t xml:space="preserve"> </w:t>
      </w:r>
      <w:r w:rsidRPr="00260F0A">
        <w:rPr>
          <w:rFonts w:ascii="Times New Roman" w:hAnsi="Times New Roman" w:cs="Times New Roman"/>
          <w:sz w:val="24"/>
          <w:szCs w:val="24"/>
        </w:rPr>
        <w:t>penunjang pengambilan keputusan untuk berinvestasi karena menyangkut</w:t>
      </w:r>
      <w:r>
        <w:rPr>
          <w:rFonts w:ascii="Times New Roman" w:hAnsi="Times New Roman" w:cs="Times New Roman"/>
          <w:sz w:val="24"/>
          <w:szCs w:val="24"/>
        </w:rPr>
        <w:t xml:space="preserve"> </w:t>
      </w:r>
      <w:r w:rsidRPr="00260F0A">
        <w:rPr>
          <w:rFonts w:ascii="Times New Roman" w:hAnsi="Times New Roman" w:cs="Times New Roman"/>
          <w:sz w:val="24"/>
          <w:szCs w:val="24"/>
        </w:rPr>
        <w:t>tentang memperoleh dana investasi yang efisien, komposisi aset yang harus</w:t>
      </w:r>
      <w:r>
        <w:rPr>
          <w:rFonts w:ascii="Times New Roman" w:hAnsi="Times New Roman" w:cs="Times New Roman"/>
          <w:sz w:val="24"/>
          <w:szCs w:val="24"/>
        </w:rPr>
        <w:t xml:space="preserve"> </w:t>
      </w:r>
      <w:r w:rsidRPr="00260F0A">
        <w:rPr>
          <w:rFonts w:ascii="Times New Roman" w:hAnsi="Times New Roman" w:cs="Times New Roman"/>
          <w:sz w:val="24"/>
          <w:szCs w:val="24"/>
        </w:rPr>
        <w:t>dipertahankan atau dikurangi.</w:t>
      </w:r>
    </w:p>
    <w:p w14:paraId="7DC35528" w14:textId="64788F5E" w:rsidR="00B96FD7" w:rsidRPr="00ED114D" w:rsidRDefault="00B96FD7" w:rsidP="004C7C30">
      <w:pPr>
        <w:pStyle w:val="ListParagraph"/>
        <w:numPr>
          <w:ilvl w:val="0"/>
          <w:numId w:val="16"/>
        </w:numPr>
        <w:spacing w:line="360" w:lineRule="auto"/>
        <w:jc w:val="both"/>
        <w:rPr>
          <w:rFonts w:ascii="Times New Roman" w:hAnsi="Times New Roman" w:cs="Times New Roman"/>
          <w:sz w:val="24"/>
          <w:szCs w:val="24"/>
        </w:rPr>
      </w:pPr>
      <w:r w:rsidRPr="00ED114D">
        <w:rPr>
          <w:rFonts w:ascii="Times New Roman" w:hAnsi="Times New Roman" w:cs="Times New Roman"/>
          <w:sz w:val="24"/>
          <w:szCs w:val="24"/>
        </w:rPr>
        <w:t>Kebijakan dividen</w:t>
      </w:r>
    </w:p>
    <w:p w14:paraId="5E5479AB" w14:textId="77777777" w:rsidR="004C7C30" w:rsidRPr="004C7C30" w:rsidRDefault="004C7C30" w:rsidP="004C7C30">
      <w:pPr>
        <w:pStyle w:val="ListParagraph"/>
        <w:spacing w:line="360" w:lineRule="auto"/>
        <w:ind w:left="786"/>
        <w:jc w:val="both"/>
        <w:rPr>
          <w:rFonts w:ascii="Times New Roman" w:hAnsi="Times New Roman" w:cs="Times New Roman"/>
          <w:color w:val="000000" w:themeColor="text1"/>
          <w:sz w:val="24"/>
          <w:szCs w:val="24"/>
        </w:rPr>
      </w:pPr>
      <w:r w:rsidRPr="004C7C30">
        <w:rPr>
          <w:rFonts w:ascii="Times New Roman" w:hAnsi="Times New Roman" w:cs="Times New Roman"/>
          <w:color w:val="000000" w:themeColor="text1"/>
          <w:sz w:val="24"/>
          <w:szCs w:val="24"/>
        </w:rPr>
        <w:t>Kebijakan dividen perusahaan juga harus dipandang sebagai integral dari</w:t>
      </w:r>
    </w:p>
    <w:p w14:paraId="382F58ED" w14:textId="310E7E0E" w:rsidR="00A11782" w:rsidRDefault="004C7C30" w:rsidP="004C7C30">
      <w:pPr>
        <w:pStyle w:val="ListParagraph"/>
        <w:spacing w:line="360" w:lineRule="auto"/>
        <w:ind w:left="786"/>
        <w:jc w:val="both"/>
        <w:rPr>
          <w:rFonts w:ascii="Times New Roman" w:hAnsi="Times New Roman" w:cs="Times New Roman"/>
          <w:color w:val="000000" w:themeColor="text1"/>
          <w:sz w:val="24"/>
          <w:szCs w:val="24"/>
        </w:rPr>
      </w:pPr>
      <w:r w:rsidRPr="004C7C30">
        <w:rPr>
          <w:rFonts w:ascii="Times New Roman" w:hAnsi="Times New Roman" w:cs="Times New Roman"/>
          <w:color w:val="000000" w:themeColor="text1"/>
          <w:sz w:val="24"/>
          <w:szCs w:val="24"/>
        </w:rPr>
        <w:t>keputusan pendanaan perusahaan. Pada prinsipnya fungsi manajemen</w:t>
      </w:r>
      <w:r>
        <w:rPr>
          <w:rFonts w:ascii="Times New Roman" w:hAnsi="Times New Roman" w:cs="Times New Roman"/>
          <w:color w:val="000000" w:themeColor="text1"/>
          <w:sz w:val="24"/>
          <w:szCs w:val="24"/>
        </w:rPr>
        <w:t xml:space="preserve"> </w:t>
      </w:r>
      <w:r w:rsidRPr="004C7C30">
        <w:rPr>
          <w:rFonts w:ascii="Times New Roman" w:hAnsi="Times New Roman" w:cs="Times New Roman"/>
          <w:color w:val="000000" w:themeColor="text1"/>
          <w:sz w:val="24"/>
          <w:szCs w:val="24"/>
        </w:rPr>
        <w:t>keuangan sebagai keputusan pendanaan menyangkut tentang keputusan apakah laba yang diperoleh oleh perusahaan harus dibagikan kepada pemegang saham atau ditahan guna pembiayaan investasi di masa yang akan datang</w:t>
      </w:r>
      <w:r w:rsidR="00044664" w:rsidRPr="004C7C30">
        <w:rPr>
          <w:rFonts w:ascii="Times New Roman" w:hAnsi="Times New Roman" w:cs="Times New Roman"/>
          <w:color w:val="000000" w:themeColor="text1"/>
          <w:sz w:val="24"/>
          <w:szCs w:val="24"/>
        </w:rPr>
        <w:t>.</w:t>
      </w:r>
    </w:p>
    <w:p w14:paraId="1406B52E" w14:textId="0191B382" w:rsidR="004C7C30" w:rsidRDefault="004C7C30" w:rsidP="004C7C30">
      <w:pPr>
        <w:pStyle w:val="ListParagraph"/>
        <w:numPr>
          <w:ilvl w:val="0"/>
          <w:numId w:val="16"/>
        </w:numPr>
        <w:spacing w:line="360" w:lineRule="auto"/>
        <w:jc w:val="both"/>
        <w:rPr>
          <w:rFonts w:ascii="Times New Roman" w:hAnsi="Times New Roman" w:cs="Times New Roman"/>
          <w:color w:val="000000" w:themeColor="text1"/>
          <w:sz w:val="24"/>
          <w:szCs w:val="24"/>
        </w:rPr>
      </w:pPr>
      <w:r w:rsidRPr="004C7C30">
        <w:rPr>
          <w:rFonts w:ascii="Times New Roman" w:hAnsi="Times New Roman" w:cs="Times New Roman"/>
          <w:color w:val="000000" w:themeColor="text1"/>
          <w:sz w:val="24"/>
          <w:szCs w:val="24"/>
        </w:rPr>
        <w:t>Keputusan Manajemen Aset</w:t>
      </w:r>
    </w:p>
    <w:p w14:paraId="1F5F860D" w14:textId="4A8B83FB" w:rsidR="004C7C30" w:rsidRPr="004C7C30" w:rsidRDefault="004C7C30" w:rsidP="004C7C30">
      <w:pPr>
        <w:pStyle w:val="ListParagraph"/>
        <w:spacing w:line="360" w:lineRule="auto"/>
        <w:ind w:left="786"/>
        <w:jc w:val="both"/>
        <w:rPr>
          <w:rFonts w:ascii="Times New Roman" w:hAnsi="Times New Roman" w:cs="Times New Roman"/>
          <w:color w:val="000000" w:themeColor="text1"/>
          <w:sz w:val="24"/>
          <w:szCs w:val="24"/>
        </w:rPr>
      </w:pPr>
      <w:r w:rsidRPr="004C7C30">
        <w:rPr>
          <w:rFonts w:ascii="Times New Roman" w:hAnsi="Times New Roman" w:cs="Times New Roman"/>
          <w:color w:val="000000" w:themeColor="text1"/>
          <w:sz w:val="24"/>
          <w:szCs w:val="24"/>
        </w:rPr>
        <w:t>Keputusan manajemen aset adalah fungsi manajemen keuangan yang</w:t>
      </w:r>
      <w:r>
        <w:rPr>
          <w:rFonts w:ascii="Times New Roman" w:hAnsi="Times New Roman" w:cs="Times New Roman"/>
          <w:color w:val="000000" w:themeColor="text1"/>
          <w:sz w:val="24"/>
          <w:szCs w:val="24"/>
        </w:rPr>
        <w:t xml:space="preserve"> </w:t>
      </w:r>
      <w:r w:rsidRPr="004C7C30">
        <w:rPr>
          <w:rFonts w:ascii="Times New Roman" w:hAnsi="Times New Roman" w:cs="Times New Roman"/>
          <w:color w:val="000000" w:themeColor="text1"/>
          <w:sz w:val="24"/>
          <w:szCs w:val="24"/>
        </w:rPr>
        <w:t xml:space="preserve">menyangkut tentang keputusan alokasi dana atau aset, komposisi sumber dana yang harus dipertahankan dan penggunaan modal baik yang berasal </w:t>
      </w:r>
      <w:r w:rsidRPr="004C7C30">
        <w:rPr>
          <w:rFonts w:ascii="Times New Roman" w:hAnsi="Times New Roman" w:cs="Times New Roman"/>
          <w:color w:val="000000" w:themeColor="text1"/>
          <w:sz w:val="24"/>
          <w:szCs w:val="24"/>
        </w:rPr>
        <w:lastRenderedPageBreak/>
        <w:t>dari dalam perusahaan maupun luar perusahaan yang baik bagi perusahaan</w:t>
      </w:r>
    </w:p>
    <w:p w14:paraId="29D1D26D" w14:textId="77777777" w:rsidR="00A11782" w:rsidRPr="00A11782" w:rsidRDefault="00A11782" w:rsidP="00A11782">
      <w:pPr>
        <w:pStyle w:val="ListParagraph"/>
        <w:spacing w:line="360" w:lineRule="auto"/>
        <w:ind w:left="786"/>
        <w:jc w:val="both"/>
        <w:rPr>
          <w:rFonts w:ascii="Times New Roman" w:hAnsi="Times New Roman" w:cs="Times New Roman"/>
          <w:color w:val="000000" w:themeColor="text1"/>
          <w:sz w:val="24"/>
          <w:szCs w:val="24"/>
        </w:rPr>
      </w:pPr>
    </w:p>
    <w:p w14:paraId="458D30C2" w14:textId="6B06863F" w:rsidR="00447DAD" w:rsidRDefault="00367CCC" w:rsidP="00447DAD">
      <w:pPr>
        <w:pStyle w:val="ListParagraph"/>
        <w:numPr>
          <w:ilvl w:val="2"/>
          <w:numId w:val="13"/>
        </w:numPr>
        <w:spacing w:line="360" w:lineRule="auto"/>
        <w:ind w:left="1134" w:hanging="708"/>
        <w:jc w:val="both"/>
        <w:rPr>
          <w:rFonts w:ascii="Times New Roman" w:hAnsi="Times New Roman" w:cs="Times New Roman"/>
          <w:b/>
          <w:sz w:val="24"/>
          <w:szCs w:val="24"/>
        </w:rPr>
      </w:pPr>
      <w:r>
        <w:rPr>
          <w:rFonts w:ascii="Times New Roman" w:hAnsi="Times New Roman" w:cs="Times New Roman"/>
          <w:b/>
          <w:sz w:val="24"/>
          <w:szCs w:val="24"/>
        </w:rPr>
        <w:t>Tujuan Manajemen Keuangan</w:t>
      </w:r>
    </w:p>
    <w:p w14:paraId="3006E9B5" w14:textId="1DECEB7D" w:rsidR="00E20312" w:rsidRPr="00E20312" w:rsidRDefault="008F6AD8" w:rsidP="00E20312">
      <w:pPr>
        <w:spacing w:line="360" w:lineRule="auto"/>
        <w:ind w:left="426" w:firstLine="29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Menurut Martono dan Hajito (2014</w:t>
      </w:r>
      <w:r w:rsidR="00E20312" w:rsidRPr="00E20312">
        <w:rPr>
          <w:rFonts w:ascii="Times New Roman" w:hAnsi="Times New Roman" w:cs="Times New Roman"/>
          <w:color w:val="000000" w:themeColor="text1"/>
          <w:sz w:val="24"/>
          <w:szCs w:val="24"/>
        </w:rPr>
        <w:t>) tujuan manajemen keuangan adalah memaksimalkan nilai perusahaan termasuk kemakmuran pemegang saham yang diukur melalui harga saham perusahaan</w:t>
      </w:r>
      <w:r w:rsidR="00DE0F82">
        <w:rPr>
          <w:rFonts w:ascii="Times New Roman" w:hAnsi="Times New Roman" w:cs="Times New Roman"/>
          <w:color w:val="000000" w:themeColor="text1"/>
          <w:sz w:val="24"/>
          <w:szCs w:val="24"/>
        </w:rPr>
        <w:t>.</w:t>
      </w:r>
    </w:p>
    <w:p w14:paraId="6489276F" w14:textId="25038A59" w:rsidR="004F2E42" w:rsidRDefault="004F2E42" w:rsidP="003A1DC1">
      <w:pPr>
        <w:spacing w:line="360" w:lineRule="auto"/>
        <w:ind w:left="426" w:firstLine="29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Menurut Fahmi (2014)</w:t>
      </w:r>
      <w:r w:rsidR="00A8233D">
        <w:rPr>
          <w:rFonts w:ascii="Times New Roman" w:hAnsi="Times New Roman" w:cs="Times New Roman"/>
          <w:color w:val="000000" w:themeColor="text1"/>
          <w:sz w:val="24"/>
          <w:szCs w:val="24"/>
        </w:rPr>
        <w:t xml:space="preserve"> ada beberapa tujuan dari manajemen keuangan yaitu sebagai berikut:</w:t>
      </w:r>
    </w:p>
    <w:p w14:paraId="77B9912E" w14:textId="762FD862" w:rsidR="00A8233D" w:rsidRPr="00A8233D" w:rsidRDefault="00A8233D" w:rsidP="00A8233D">
      <w:pPr>
        <w:pStyle w:val="ListParagraph"/>
        <w:numPr>
          <w:ilvl w:val="0"/>
          <w:numId w:val="20"/>
        </w:numPr>
        <w:spacing w:line="360" w:lineRule="auto"/>
        <w:jc w:val="both"/>
        <w:rPr>
          <w:rFonts w:ascii="Times New Roman" w:hAnsi="Times New Roman" w:cs="Times New Roman"/>
          <w:color w:val="000000" w:themeColor="text1"/>
          <w:sz w:val="24"/>
          <w:szCs w:val="24"/>
        </w:rPr>
      </w:pPr>
      <w:r w:rsidRPr="00A8233D">
        <w:rPr>
          <w:rFonts w:ascii="Times New Roman" w:hAnsi="Times New Roman" w:cs="Times New Roman"/>
          <w:color w:val="000000" w:themeColor="text1"/>
          <w:sz w:val="24"/>
          <w:szCs w:val="24"/>
        </w:rPr>
        <w:t>Memaksimalkan nilai perusahaan</w:t>
      </w:r>
    </w:p>
    <w:p w14:paraId="13DF3CE5" w14:textId="4888F2E1" w:rsidR="00A8233D" w:rsidRPr="00A8233D" w:rsidRDefault="00A8233D" w:rsidP="00A8233D">
      <w:pPr>
        <w:pStyle w:val="ListParagraph"/>
        <w:numPr>
          <w:ilvl w:val="0"/>
          <w:numId w:val="20"/>
        </w:numPr>
        <w:spacing w:line="360" w:lineRule="auto"/>
        <w:jc w:val="both"/>
        <w:rPr>
          <w:rFonts w:ascii="Times New Roman" w:hAnsi="Times New Roman" w:cs="Times New Roman"/>
          <w:color w:val="000000" w:themeColor="text1"/>
          <w:sz w:val="24"/>
          <w:szCs w:val="24"/>
        </w:rPr>
      </w:pPr>
      <w:r w:rsidRPr="00A8233D">
        <w:rPr>
          <w:rFonts w:ascii="Times New Roman" w:hAnsi="Times New Roman" w:cs="Times New Roman"/>
          <w:color w:val="000000" w:themeColor="text1"/>
          <w:sz w:val="24"/>
          <w:szCs w:val="24"/>
        </w:rPr>
        <w:t>Menjaga stabilitas finansial dalam keadaan yang selalu terkendali</w:t>
      </w:r>
    </w:p>
    <w:p w14:paraId="71A15DEF" w14:textId="0B114168" w:rsidR="00E20312" w:rsidRPr="00E20312" w:rsidRDefault="00A8233D" w:rsidP="00E20312">
      <w:pPr>
        <w:pStyle w:val="ListParagraph"/>
        <w:numPr>
          <w:ilvl w:val="0"/>
          <w:numId w:val="20"/>
        </w:numPr>
        <w:spacing w:line="360" w:lineRule="auto"/>
        <w:jc w:val="both"/>
        <w:rPr>
          <w:rFonts w:ascii="Times New Roman" w:hAnsi="Times New Roman" w:cs="Times New Roman"/>
          <w:color w:val="000000" w:themeColor="text1"/>
          <w:sz w:val="24"/>
          <w:szCs w:val="24"/>
        </w:rPr>
      </w:pPr>
      <w:r w:rsidRPr="00A8233D">
        <w:rPr>
          <w:rFonts w:ascii="Times New Roman" w:hAnsi="Times New Roman" w:cs="Times New Roman"/>
          <w:color w:val="000000" w:themeColor="text1"/>
          <w:sz w:val="24"/>
          <w:szCs w:val="24"/>
        </w:rPr>
        <w:t>Memperkecil risiko perusahaan di masa sekarang dan yang akan datang.</w:t>
      </w:r>
    </w:p>
    <w:p w14:paraId="1D11351D" w14:textId="77777777" w:rsidR="00A11782" w:rsidRPr="00A8233D" w:rsidRDefault="00A11782" w:rsidP="00A11782">
      <w:pPr>
        <w:pStyle w:val="ListParagraph"/>
        <w:spacing w:line="360" w:lineRule="auto"/>
        <w:ind w:left="1440"/>
        <w:jc w:val="both"/>
        <w:rPr>
          <w:rFonts w:ascii="Times New Roman" w:hAnsi="Times New Roman" w:cs="Times New Roman"/>
          <w:color w:val="000000" w:themeColor="text1"/>
          <w:sz w:val="24"/>
          <w:szCs w:val="24"/>
        </w:rPr>
      </w:pPr>
    </w:p>
    <w:p w14:paraId="7A2C34A3" w14:textId="03F8F69C" w:rsidR="00364820" w:rsidRPr="00371F21" w:rsidRDefault="00712056" w:rsidP="00371F21">
      <w:pPr>
        <w:pStyle w:val="ListParagraph"/>
        <w:numPr>
          <w:ilvl w:val="1"/>
          <w:numId w:val="13"/>
        </w:numPr>
        <w:spacing w:line="360" w:lineRule="auto"/>
        <w:jc w:val="both"/>
        <w:rPr>
          <w:rFonts w:ascii="Times New Roman" w:hAnsi="Times New Roman" w:cs="Times New Roman"/>
          <w:b/>
          <w:sz w:val="24"/>
          <w:szCs w:val="24"/>
        </w:rPr>
      </w:pPr>
      <w:r w:rsidRPr="004073C0">
        <w:rPr>
          <w:rFonts w:ascii="Times New Roman" w:hAnsi="Times New Roman" w:cs="Times New Roman"/>
          <w:b/>
          <w:sz w:val="24"/>
          <w:szCs w:val="24"/>
        </w:rPr>
        <w:t>Inklusi Keuangan</w:t>
      </w:r>
    </w:p>
    <w:p w14:paraId="5EAC51C8" w14:textId="6200EF50" w:rsidR="00703440" w:rsidRDefault="00426DE3" w:rsidP="00426DE3">
      <w:pPr>
        <w:pStyle w:val="ListParagraph"/>
        <w:numPr>
          <w:ilvl w:val="2"/>
          <w:numId w:val="13"/>
        </w:numPr>
        <w:spacing w:line="360" w:lineRule="auto"/>
        <w:ind w:left="1080" w:hanging="630"/>
        <w:jc w:val="both"/>
        <w:rPr>
          <w:rFonts w:ascii="Times New Roman" w:hAnsi="Times New Roman" w:cs="Times New Roman"/>
          <w:b/>
          <w:sz w:val="24"/>
          <w:szCs w:val="24"/>
        </w:rPr>
      </w:pPr>
      <w:r>
        <w:rPr>
          <w:rFonts w:ascii="Times New Roman" w:hAnsi="Times New Roman" w:cs="Times New Roman"/>
          <w:b/>
          <w:sz w:val="24"/>
          <w:szCs w:val="24"/>
        </w:rPr>
        <w:t xml:space="preserve">Pengertian </w:t>
      </w:r>
      <w:r w:rsidR="003310A6">
        <w:rPr>
          <w:rFonts w:ascii="Times New Roman" w:hAnsi="Times New Roman" w:cs="Times New Roman"/>
          <w:b/>
          <w:sz w:val="24"/>
          <w:szCs w:val="24"/>
        </w:rPr>
        <w:t>Inklusi K</w:t>
      </w:r>
      <w:r w:rsidR="001E454B">
        <w:rPr>
          <w:rFonts w:ascii="Times New Roman" w:hAnsi="Times New Roman" w:cs="Times New Roman"/>
          <w:b/>
          <w:sz w:val="24"/>
          <w:szCs w:val="24"/>
        </w:rPr>
        <w:t>euangan</w:t>
      </w:r>
    </w:p>
    <w:p w14:paraId="0E686990" w14:textId="724A0537" w:rsidR="00426DE3" w:rsidRDefault="00426DE3" w:rsidP="0008743B">
      <w:pPr>
        <w:spacing w:line="360" w:lineRule="auto"/>
        <w:ind w:left="720" w:firstLine="360"/>
        <w:jc w:val="both"/>
        <w:rPr>
          <w:rFonts w:ascii="Times New Roman" w:hAnsi="Times New Roman" w:cs="Times New Roman"/>
          <w:sz w:val="24"/>
          <w:szCs w:val="24"/>
        </w:rPr>
      </w:pPr>
      <w:r>
        <w:rPr>
          <w:rFonts w:ascii="Times New Roman" w:hAnsi="Times New Roman" w:cs="Times New Roman"/>
          <w:sz w:val="24"/>
          <w:szCs w:val="24"/>
        </w:rPr>
        <w:t>Secara garis besar, inklusi keuang</w:t>
      </w:r>
      <w:r w:rsidR="0008743B">
        <w:rPr>
          <w:rFonts w:ascii="Times New Roman" w:hAnsi="Times New Roman" w:cs="Times New Roman"/>
          <w:sz w:val="24"/>
          <w:szCs w:val="24"/>
        </w:rPr>
        <w:t xml:space="preserve">an merupakan upaya dalam mengetaskan kemiskinan bagi masyarakat dengan meningkatkan pelayanan keuangan yang terjangkau bagi masyarakat yang termasuk kelompok </w:t>
      </w:r>
      <w:r w:rsidR="0008743B">
        <w:rPr>
          <w:rFonts w:ascii="Times New Roman" w:hAnsi="Times New Roman" w:cs="Times New Roman"/>
          <w:i/>
          <w:sz w:val="24"/>
          <w:szCs w:val="24"/>
        </w:rPr>
        <w:t>in the bottom of the pyramid</w:t>
      </w:r>
      <w:r w:rsidR="0008743B">
        <w:rPr>
          <w:rFonts w:ascii="Times New Roman" w:hAnsi="Times New Roman" w:cs="Times New Roman"/>
          <w:sz w:val="24"/>
          <w:szCs w:val="24"/>
        </w:rPr>
        <w:t>. Inklusi keuangan menjadi solusi pada krisis moneter tahun 2008, terut</w:t>
      </w:r>
      <w:r w:rsidR="000A2B21">
        <w:rPr>
          <w:rFonts w:ascii="Times New Roman" w:hAnsi="Times New Roman" w:cs="Times New Roman"/>
          <w:sz w:val="24"/>
          <w:szCs w:val="24"/>
        </w:rPr>
        <w:t xml:space="preserve">ama </w:t>
      </w:r>
      <w:r w:rsidR="0008743B">
        <w:rPr>
          <w:rFonts w:ascii="Times New Roman" w:hAnsi="Times New Roman" w:cs="Times New Roman"/>
          <w:sz w:val="24"/>
          <w:szCs w:val="24"/>
        </w:rPr>
        <w:t xml:space="preserve">dampak yang di rasakan oleh kelompok </w:t>
      </w:r>
      <w:r w:rsidR="0008743B">
        <w:rPr>
          <w:rFonts w:ascii="Times New Roman" w:hAnsi="Times New Roman" w:cs="Times New Roman"/>
          <w:i/>
          <w:sz w:val="24"/>
          <w:szCs w:val="24"/>
        </w:rPr>
        <w:t xml:space="preserve">in the bottom of the pyramid </w:t>
      </w:r>
      <w:r w:rsidR="0008743B">
        <w:rPr>
          <w:rFonts w:ascii="Times New Roman" w:hAnsi="Times New Roman" w:cs="Times New Roman"/>
          <w:sz w:val="24"/>
          <w:szCs w:val="24"/>
        </w:rPr>
        <w:t xml:space="preserve">yang umumnya masih </w:t>
      </w:r>
      <w:r w:rsidR="0008743B">
        <w:rPr>
          <w:rFonts w:ascii="Times New Roman" w:hAnsi="Times New Roman" w:cs="Times New Roman"/>
          <w:i/>
          <w:sz w:val="24"/>
          <w:szCs w:val="24"/>
        </w:rPr>
        <w:t>unbanked</w:t>
      </w:r>
      <w:r w:rsidR="0008743B">
        <w:rPr>
          <w:rFonts w:ascii="Times New Roman" w:hAnsi="Times New Roman" w:cs="Times New Roman"/>
          <w:sz w:val="24"/>
          <w:szCs w:val="24"/>
        </w:rPr>
        <w:t xml:space="preserve"> di beberapa negara berkembang.</w:t>
      </w:r>
    </w:p>
    <w:p w14:paraId="2EAB6999" w14:textId="16457992" w:rsidR="009947FE" w:rsidRDefault="00091A8B" w:rsidP="0008743B">
      <w:pPr>
        <w:spacing w:line="360" w:lineRule="auto"/>
        <w:ind w:left="720" w:firstLine="360"/>
        <w:jc w:val="both"/>
        <w:rPr>
          <w:rFonts w:ascii="Times New Roman" w:hAnsi="Times New Roman" w:cs="Times New Roman"/>
          <w:sz w:val="24"/>
          <w:szCs w:val="24"/>
        </w:rPr>
      </w:pPr>
      <w:r>
        <w:rPr>
          <w:rFonts w:ascii="Times New Roman" w:hAnsi="Times New Roman" w:cs="Times New Roman"/>
          <w:sz w:val="24"/>
          <w:szCs w:val="24"/>
        </w:rPr>
        <w:t>I</w:t>
      </w:r>
      <w:r w:rsidR="00C80BCB" w:rsidRPr="00C80BCB">
        <w:rPr>
          <w:rFonts w:ascii="Times New Roman" w:hAnsi="Times New Roman" w:cs="Times New Roman"/>
          <w:sz w:val="24"/>
          <w:szCs w:val="24"/>
        </w:rPr>
        <w:t xml:space="preserve">nklusi keuangan mengacu pada akses ke semua, dengan biaya yang terjangkau, ke berbagai layanan keuangan dan produk yang tersedia melalui sejumlah lembaga yang ada yang memiliki kemampuan untuk mempertahankan diri. upaya yang ditolak terhadap inklusi keuangan, dimaksudkan untuk memastikan bahwa rumah tangga dan bisnis, tanpa memandang tingkat pendapatan mereka memiliki kemampuan untuk </w:t>
      </w:r>
      <w:r w:rsidR="00C80BCB" w:rsidRPr="00C80BCB">
        <w:rPr>
          <w:rFonts w:ascii="Times New Roman" w:hAnsi="Times New Roman" w:cs="Times New Roman"/>
          <w:sz w:val="24"/>
          <w:szCs w:val="24"/>
        </w:rPr>
        <w:lastRenderedPageBreak/>
        <w:t>mengakses dan memanfaatkan layanan keuangan yang diperlukan yang diperlukan untuk menikmati k</w:t>
      </w:r>
      <w:r>
        <w:rPr>
          <w:rFonts w:ascii="Times New Roman" w:hAnsi="Times New Roman" w:cs="Times New Roman"/>
          <w:sz w:val="24"/>
          <w:szCs w:val="24"/>
        </w:rPr>
        <w:t>ehidupan yang lebih berkualitas.</w:t>
      </w:r>
    </w:p>
    <w:p w14:paraId="20FFAC8F" w14:textId="15DC23F5" w:rsidR="006B47DD" w:rsidRPr="0008743B" w:rsidRDefault="00127A09" w:rsidP="0008743B">
      <w:pPr>
        <w:spacing w:line="360" w:lineRule="auto"/>
        <w:ind w:left="720" w:firstLine="360"/>
        <w:jc w:val="both"/>
        <w:rPr>
          <w:rFonts w:ascii="Times New Roman" w:hAnsi="Times New Roman" w:cs="Times New Roman"/>
          <w:sz w:val="24"/>
          <w:szCs w:val="24"/>
        </w:rPr>
      </w:pPr>
      <w:r>
        <w:rPr>
          <w:rFonts w:ascii="Times New Roman" w:hAnsi="Times New Roman" w:cs="Times New Roman"/>
          <w:sz w:val="24"/>
          <w:szCs w:val="24"/>
        </w:rPr>
        <w:t>Dibawah ini merupakan beberapa definisi inklusi keuangan dari berbagai penulis dan lembaga sebagai berikut:</w:t>
      </w:r>
    </w:p>
    <w:p w14:paraId="5973E1F6" w14:textId="020D98D2" w:rsidR="00303B95" w:rsidRPr="00303B95" w:rsidRDefault="00703440" w:rsidP="00703440">
      <w:pPr>
        <w:pStyle w:val="ListParagraph"/>
        <w:spacing w:after="0" w:line="360" w:lineRule="auto"/>
        <w:ind w:left="360"/>
        <w:jc w:val="center"/>
        <w:rPr>
          <w:rFonts w:ascii="Times New Roman" w:hAnsi="Times New Roman" w:cs="Times New Roman"/>
          <w:b/>
          <w:sz w:val="24"/>
          <w:szCs w:val="24"/>
        </w:rPr>
      </w:pPr>
      <w:r>
        <w:rPr>
          <w:rFonts w:ascii="Times New Roman" w:hAnsi="Times New Roman" w:cs="Times New Roman"/>
          <w:b/>
          <w:sz w:val="24"/>
          <w:szCs w:val="24"/>
        </w:rPr>
        <w:t>Table 2.2</w:t>
      </w:r>
      <w:r w:rsidR="00303B95" w:rsidRPr="00303B95">
        <w:rPr>
          <w:rFonts w:ascii="Times New Roman" w:hAnsi="Times New Roman" w:cs="Times New Roman"/>
          <w:b/>
          <w:sz w:val="24"/>
          <w:szCs w:val="24"/>
        </w:rPr>
        <w:t>.</w:t>
      </w:r>
    </w:p>
    <w:p w14:paraId="4DB08657" w14:textId="5D9CE007" w:rsidR="00303B95" w:rsidRDefault="00303B95" w:rsidP="00703440">
      <w:pPr>
        <w:pStyle w:val="ListParagraph"/>
        <w:spacing w:line="360" w:lineRule="auto"/>
        <w:ind w:left="360"/>
        <w:jc w:val="center"/>
        <w:rPr>
          <w:rFonts w:ascii="Times New Roman" w:hAnsi="Times New Roman" w:cs="Times New Roman"/>
          <w:b/>
          <w:sz w:val="24"/>
          <w:szCs w:val="24"/>
        </w:rPr>
      </w:pPr>
      <w:r w:rsidRPr="00303B95">
        <w:rPr>
          <w:rFonts w:ascii="Times New Roman" w:hAnsi="Times New Roman" w:cs="Times New Roman"/>
          <w:b/>
          <w:sz w:val="24"/>
          <w:szCs w:val="24"/>
        </w:rPr>
        <w:t xml:space="preserve">Defini </w:t>
      </w:r>
      <w:r w:rsidR="00703440">
        <w:rPr>
          <w:rFonts w:ascii="Times New Roman" w:hAnsi="Times New Roman" w:cs="Times New Roman"/>
          <w:b/>
          <w:sz w:val="24"/>
          <w:szCs w:val="24"/>
        </w:rPr>
        <w:t>Inklusi Keuangan Menurut Para Ahli dan Lembaga</w:t>
      </w:r>
    </w:p>
    <w:tbl>
      <w:tblPr>
        <w:tblStyle w:val="TableGrid"/>
        <w:tblW w:w="0" w:type="auto"/>
        <w:tblInd w:w="360" w:type="dxa"/>
        <w:tblLook w:val="04A0" w:firstRow="1" w:lastRow="0" w:firstColumn="1" w:lastColumn="0" w:noHBand="0" w:noVBand="1"/>
      </w:tblPr>
      <w:tblGrid>
        <w:gridCol w:w="2024"/>
        <w:gridCol w:w="5769"/>
      </w:tblGrid>
      <w:tr w:rsidR="00EF58A2" w14:paraId="118EB442" w14:textId="77777777" w:rsidTr="00EF58A2">
        <w:tc>
          <w:tcPr>
            <w:tcW w:w="2024" w:type="dxa"/>
          </w:tcPr>
          <w:p w14:paraId="44B215A3" w14:textId="2AA5F443" w:rsidR="00703440" w:rsidRPr="00703440" w:rsidRDefault="00703440" w:rsidP="00F30E75">
            <w:pPr>
              <w:pStyle w:val="ListParagraph"/>
              <w:spacing w:before="120" w:line="360" w:lineRule="auto"/>
              <w:ind w:left="0"/>
              <w:contextualSpacing w:val="0"/>
              <w:jc w:val="center"/>
              <w:rPr>
                <w:rFonts w:ascii="Times New Roman" w:hAnsi="Times New Roman" w:cs="Times New Roman"/>
                <w:b/>
              </w:rPr>
            </w:pPr>
            <w:r w:rsidRPr="00703440">
              <w:rPr>
                <w:rFonts w:ascii="Times New Roman" w:hAnsi="Times New Roman" w:cs="Times New Roman"/>
                <w:b/>
              </w:rPr>
              <w:t>Penulis</w:t>
            </w:r>
          </w:p>
        </w:tc>
        <w:tc>
          <w:tcPr>
            <w:tcW w:w="5769" w:type="dxa"/>
          </w:tcPr>
          <w:p w14:paraId="7EF4D4A5" w14:textId="3B986F3A" w:rsidR="00703440" w:rsidRPr="00703440" w:rsidRDefault="00703440" w:rsidP="00703440">
            <w:pPr>
              <w:pStyle w:val="ListParagraph"/>
              <w:spacing w:before="120" w:line="360" w:lineRule="auto"/>
              <w:ind w:left="0"/>
              <w:contextualSpacing w:val="0"/>
              <w:jc w:val="center"/>
              <w:rPr>
                <w:rFonts w:ascii="Times New Roman" w:hAnsi="Times New Roman" w:cs="Times New Roman"/>
                <w:b/>
              </w:rPr>
            </w:pPr>
            <w:r w:rsidRPr="00703440">
              <w:rPr>
                <w:rFonts w:ascii="Times New Roman" w:hAnsi="Times New Roman" w:cs="Times New Roman"/>
                <w:b/>
              </w:rPr>
              <w:t>Definisi Inklusi Keuangan</w:t>
            </w:r>
          </w:p>
        </w:tc>
      </w:tr>
      <w:tr w:rsidR="00EF58A2" w14:paraId="15A86DD9" w14:textId="77777777" w:rsidTr="00EF58A2">
        <w:tc>
          <w:tcPr>
            <w:tcW w:w="2024" w:type="dxa"/>
          </w:tcPr>
          <w:p w14:paraId="741CD648" w14:textId="48AA59EF" w:rsidR="00703440" w:rsidRDefault="00703440" w:rsidP="0033392E">
            <w:pPr>
              <w:pStyle w:val="ListParagraph"/>
              <w:spacing w:before="120" w:line="360" w:lineRule="auto"/>
              <w:ind w:left="0"/>
              <w:contextualSpacing w:val="0"/>
              <w:jc w:val="left"/>
              <w:rPr>
                <w:rFonts w:ascii="Times New Roman" w:hAnsi="Times New Roman" w:cs="Times New Roman"/>
                <w:b/>
              </w:rPr>
            </w:pPr>
            <w:r w:rsidRPr="00ED7160">
              <w:rPr>
                <w:rFonts w:ascii="Times New Roman" w:hAnsi="Times New Roman" w:cs="Times New Roman"/>
              </w:rPr>
              <w:t>Strategi Nasional Keuangan Inklusif</w:t>
            </w:r>
            <w:r>
              <w:rPr>
                <w:rFonts w:ascii="Times New Roman" w:hAnsi="Times New Roman" w:cs="Times New Roman"/>
              </w:rPr>
              <w:t>, 2017</w:t>
            </w:r>
          </w:p>
        </w:tc>
        <w:tc>
          <w:tcPr>
            <w:tcW w:w="5769" w:type="dxa"/>
          </w:tcPr>
          <w:p w14:paraId="11556FA3" w14:textId="63681AC8" w:rsidR="00703440" w:rsidRDefault="00703440" w:rsidP="00703440">
            <w:pPr>
              <w:pStyle w:val="ListParagraph"/>
              <w:spacing w:before="120" w:line="360" w:lineRule="auto"/>
              <w:ind w:left="0"/>
              <w:contextualSpacing w:val="0"/>
              <w:rPr>
                <w:rFonts w:ascii="Times New Roman" w:hAnsi="Times New Roman" w:cs="Times New Roman"/>
                <w:b/>
              </w:rPr>
            </w:pPr>
            <w:r w:rsidRPr="00455ACF">
              <w:rPr>
                <w:rFonts w:ascii="Times New Roman" w:hAnsi="Times New Roman" w:cs="Times New Roman"/>
              </w:rPr>
              <w:t>Menurut Bank Indonesia dalam Stra</w:t>
            </w:r>
            <w:r>
              <w:rPr>
                <w:rFonts w:ascii="Times New Roman" w:hAnsi="Times New Roman" w:cs="Times New Roman"/>
              </w:rPr>
              <w:t>tegi Nasional Keuangan Inklusif, inklusi keuangan</w:t>
            </w:r>
            <w:r w:rsidRPr="00455ACF">
              <w:rPr>
                <w:rFonts w:ascii="Times New Roman" w:hAnsi="Times New Roman" w:cs="Times New Roman"/>
              </w:rPr>
              <w:t xml:space="preserve"> </w:t>
            </w:r>
            <w:r>
              <w:rPr>
                <w:rFonts w:ascii="Times New Roman" w:hAnsi="Times New Roman" w:cs="Times New Roman"/>
              </w:rPr>
              <w:t>secara global merupakan kondisi dimana penduduk yang berusia minimal 15 tahun telah memiliki rekening tabungan atau uang elektronik dan terdaftar di lembaga keuangan formal. Pada dasarnya, inklusi keuangan merupakan ketersediaan layanan keuangan formal yang dapat di rasakan oleh seluruh lapisan masyarakat, sehingga dapat dimanfaatkan sesuai kebutuhan dan kemampuan dalam rangka meningkatkan kesejahteraannya</w:t>
            </w:r>
            <w:r w:rsidR="00F31ED1">
              <w:rPr>
                <w:rFonts w:ascii="Times New Roman" w:hAnsi="Times New Roman" w:cs="Times New Roman"/>
              </w:rPr>
              <w:t>.</w:t>
            </w:r>
          </w:p>
        </w:tc>
      </w:tr>
      <w:tr w:rsidR="00EF58A2" w14:paraId="027C5652" w14:textId="77777777" w:rsidTr="00EF58A2">
        <w:tc>
          <w:tcPr>
            <w:tcW w:w="2024" w:type="dxa"/>
          </w:tcPr>
          <w:p w14:paraId="798AE90F" w14:textId="4DF9AE87" w:rsidR="00703440" w:rsidRDefault="00703440" w:rsidP="0033392E">
            <w:pPr>
              <w:pStyle w:val="ListParagraph"/>
              <w:spacing w:before="120" w:line="360" w:lineRule="auto"/>
              <w:ind w:left="0"/>
              <w:contextualSpacing w:val="0"/>
              <w:jc w:val="left"/>
              <w:rPr>
                <w:rFonts w:ascii="Times New Roman" w:hAnsi="Times New Roman" w:cs="Times New Roman"/>
                <w:b/>
              </w:rPr>
            </w:pPr>
            <w:r>
              <w:rPr>
                <w:rFonts w:ascii="Times New Roman" w:hAnsi="Times New Roman" w:cs="Times New Roman"/>
              </w:rPr>
              <w:t>Bank Indonesia, 2017</w:t>
            </w:r>
          </w:p>
        </w:tc>
        <w:tc>
          <w:tcPr>
            <w:tcW w:w="5769" w:type="dxa"/>
          </w:tcPr>
          <w:p w14:paraId="611BCC60" w14:textId="39556643" w:rsidR="00703440" w:rsidRDefault="00703440" w:rsidP="00703440">
            <w:pPr>
              <w:pStyle w:val="ListParagraph"/>
              <w:spacing w:before="120" w:line="360" w:lineRule="auto"/>
              <w:ind w:left="0"/>
              <w:contextualSpacing w:val="0"/>
              <w:rPr>
                <w:rFonts w:ascii="Times New Roman" w:hAnsi="Times New Roman" w:cs="Times New Roman"/>
                <w:b/>
              </w:rPr>
            </w:pPr>
            <w:r>
              <w:rPr>
                <w:rFonts w:ascii="Times New Roman" w:hAnsi="Times New Roman" w:cs="Times New Roman"/>
              </w:rPr>
              <w:t xml:space="preserve">Inklusi Keuangan adalah hak setiap individu untuk memiliki akses penuh terhadap layanan keuangan yang berkualitas secara tepat waktu, nyaman, jelas dan dengan biaya terjangkau sebagai penghormatan penuh atas martabat pribadinya. Keuangan inklusif lebih difokuskan pada kelompok </w:t>
            </w:r>
            <w:r>
              <w:rPr>
                <w:rFonts w:ascii="Times New Roman" w:hAnsi="Times New Roman" w:cs="Times New Roman"/>
                <w:i/>
              </w:rPr>
              <w:t xml:space="preserve">in bottom of pyramid </w:t>
            </w:r>
            <w:r>
              <w:rPr>
                <w:rFonts w:ascii="Times New Roman" w:hAnsi="Times New Roman" w:cs="Times New Roman"/>
              </w:rPr>
              <w:t xml:space="preserve">yaitu kelompok miskin berpenghasilan rendah, pekerja migran, masyarakat yang tinggal didaerah terpencil dan lain-lain yang umumnya tidak memiliki rekening pada layanan keuangan formal atau </w:t>
            </w:r>
            <w:r>
              <w:rPr>
                <w:rFonts w:ascii="Times New Roman" w:hAnsi="Times New Roman" w:cs="Times New Roman"/>
                <w:i/>
              </w:rPr>
              <w:t>unbanked</w:t>
            </w:r>
            <w:r>
              <w:rPr>
                <w:rFonts w:ascii="Times New Roman" w:hAnsi="Times New Roman" w:cs="Times New Roman"/>
              </w:rPr>
              <w:t>.</w:t>
            </w:r>
          </w:p>
        </w:tc>
      </w:tr>
      <w:tr w:rsidR="00EF58A2" w14:paraId="5134FFB0" w14:textId="77777777" w:rsidTr="00EF58A2">
        <w:tc>
          <w:tcPr>
            <w:tcW w:w="2024" w:type="dxa"/>
          </w:tcPr>
          <w:p w14:paraId="77083A4A" w14:textId="21533EC5" w:rsidR="00703440" w:rsidRDefault="00703440" w:rsidP="0033392E">
            <w:pPr>
              <w:pStyle w:val="ListParagraph"/>
              <w:spacing w:before="120" w:line="360" w:lineRule="auto"/>
              <w:ind w:left="0"/>
              <w:contextualSpacing w:val="0"/>
              <w:jc w:val="left"/>
              <w:rPr>
                <w:rFonts w:ascii="Times New Roman" w:hAnsi="Times New Roman" w:cs="Times New Roman"/>
                <w:b/>
              </w:rPr>
            </w:pPr>
            <w:r>
              <w:rPr>
                <w:rFonts w:ascii="Times New Roman" w:hAnsi="Times New Roman" w:cs="Times New Roman"/>
              </w:rPr>
              <w:t>Khan, 2011</w:t>
            </w:r>
          </w:p>
        </w:tc>
        <w:tc>
          <w:tcPr>
            <w:tcW w:w="5769" w:type="dxa"/>
          </w:tcPr>
          <w:p w14:paraId="11B11310" w14:textId="61A3C922" w:rsidR="00703440" w:rsidRDefault="00703440" w:rsidP="00703440">
            <w:pPr>
              <w:pStyle w:val="ListParagraph"/>
              <w:spacing w:before="120" w:line="360" w:lineRule="auto"/>
              <w:ind w:left="0"/>
              <w:contextualSpacing w:val="0"/>
              <w:rPr>
                <w:rFonts w:ascii="Times New Roman" w:hAnsi="Times New Roman" w:cs="Times New Roman"/>
                <w:b/>
              </w:rPr>
            </w:pPr>
            <w:r>
              <w:rPr>
                <w:rFonts w:ascii="Times New Roman" w:hAnsi="Times New Roman" w:cs="Times New Roman"/>
              </w:rPr>
              <w:t xml:space="preserve">inklusi keuangan merupakan proses menjamin akses terhadap layanan dan kredit tepat waktu dan memadai </w:t>
            </w:r>
            <w:r>
              <w:rPr>
                <w:rFonts w:ascii="Times New Roman" w:hAnsi="Times New Roman" w:cs="Times New Roman"/>
              </w:rPr>
              <w:lastRenderedPageBreak/>
              <w:t>dimana dibutuhkan oleh kelompok rentan seperti kelompok lemah dan kelompok berpenghasilan rendah dengan biaua terjangkau. Terutama akses keuangan seperti deposito asuransi, kredit terjangkau dan sistem pembayaran</w:t>
            </w:r>
            <w:r w:rsidR="00F31ED1">
              <w:rPr>
                <w:rFonts w:ascii="Times New Roman" w:hAnsi="Times New Roman" w:cs="Times New Roman"/>
              </w:rPr>
              <w:t>.</w:t>
            </w:r>
          </w:p>
        </w:tc>
      </w:tr>
      <w:tr w:rsidR="00EF58A2" w14:paraId="6F0B8B7F" w14:textId="77777777" w:rsidTr="00EF58A2">
        <w:tc>
          <w:tcPr>
            <w:tcW w:w="2024" w:type="dxa"/>
          </w:tcPr>
          <w:p w14:paraId="7941E996" w14:textId="70AAE20A" w:rsidR="00703440" w:rsidRDefault="00703440" w:rsidP="0033392E">
            <w:pPr>
              <w:pStyle w:val="ListParagraph"/>
              <w:spacing w:before="120" w:line="360" w:lineRule="auto"/>
              <w:ind w:left="0"/>
              <w:contextualSpacing w:val="0"/>
              <w:jc w:val="left"/>
              <w:rPr>
                <w:rFonts w:ascii="Times New Roman" w:hAnsi="Times New Roman" w:cs="Times New Roman"/>
                <w:b/>
              </w:rPr>
            </w:pPr>
            <w:r w:rsidRPr="00455ACF">
              <w:rPr>
                <w:rFonts w:ascii="Times New Roman" w:hAnsi="Times New Roman" w:cs="Times New Roman"/>
                <w:i/>
              </w:rPr>
              <w:lastRenderedPageBreak/>
              <w:t>Finca International</w:t>
            </w:r>
            <w:r>
              <w:rPr>
                <w:rFonts w:ascii="Times New Roman" w:hAnsi="Times New Roman" w:cs="Times New Roman"/>
                <w:i/>
              </w:rPr>
              <w:t xml:space="preserve">, </w:t>
            </w:r>
            <w:r w:rsidRPr="00F574D0">
              <w:rPr>
                <w:rFonts w:ascii="Times New Roman" w:hAnsi="Times New Roman" w:cs="Times New Roman"/>
              </w:rPr>
              <w:t>2018</w:t>
            </w:r>
          </w:p>
        </w:tc>
        <w:tc>
          <w:tcPr>
            <w:tcW w:w="5769" w:type="dxa"/>
          </w:tcPr>
          <w:p w14:paraId="70AB19D9" w14:textId="349F62F3" w:rsidR="00703440" w:rsidRDefault="00703440" w:rsidP="00703440">
            <w:pPr>
              <w:pStyle w:val="ListParagraph"/>
              <w:spacing w:before="120" w:line="360" w:lineRule="auto"/>
              <w:ind w:left="0"/>
              <w:contextualSpacing w:val="0"/>
              <w:rPr>
                <w:rFonts w:ascii="Times New Roman" w:hAnsi="Times New Roman" w:cs="Times New Roman"/>
                <w:b/>
              </w:rPr>
            </w:pPr>
            <w:r w:rsidRPr="00F7198C">
              <w:rPr>
                <w:rFonts w:ascii="Times New Roman" w:hAnsi="Times New Roman" w:cs="Times New Roman"/>
              </w:rPr>
              <w:t xml:space="preserve">Inklusi keuangan mengacu pada </w:t>
            </w:r>
            <w:r>
              <w:rPr>
                <w:rFonts w:ascii="Times New Roman" w:hAnsi="Times New Roman" w:cs="Times New Roman"/>
              </w:rPr>
              <w:t>ketersediaan</w:t>
            </w:r>
            <w:r w:rsidRPr="00F7198C">
              <w:rPr>
                <w:rFonts w:ascii="Times New Roman" w:hAnsi="Times New Roman" w:cs="Times New Roman"/>
              </w:rPr>
              <w:t xml:space="preserve"> layanan keuangan dengan biaya terjangkau untuk segmen masyarakat yang kurang beruntung dan berpenghasilan rendah</w:t>
            </w:r>
            <w:r w:rsidR="00F31ED1">
              <w:rPr>
                <w:rFonts w:ascii="Times New Roman" w:hAnsi="Times New Roman" w:cs="Times New Roman"/>
              </w:rPr>
              <w:t>.</w:t>
            </w:r>
          </w:p>
        </w:tc>
      </w:tr>
      <w:tr w:rsidR="00EF58A2" w14:paraId="619DC833" w14:textId="77777777" w:rsidTr="00EF58A2">
        <w:tc>
          <w:tcPr>
            <w:tcW w:w="2024" w:type="dxa"/>
          </w:tcPr>
          <w:p w14:paraId="28F3761B" w14:textId="0A4963D7" w:rsidR="00703440" w:rsidRDefault="00703440" w:rsidP="0033392E">
            <w:pPr>
              <w:pStyle w:val="ListParagraph"/>
              <w:spacing w:before="120" w:line="360" w:lineRule="auto"/>
              <w:ind w:left="0"/>
              <w:contextualSpacing w:val="0"/>
              <w:jc w:val="left"/>
              <w:rPr>
                <w:rFonts w:ascii="Times New Roman" w:hAnsi="Times New Roman" w:cs="Times New Roman"/>
                <w:b/>
              </w:rPr>
            </w:pPr>
            <w:r w:rsidRPr="001E0886">
              <w:rPr>
                <w:rFonts w:ascii="Times New Roman" w:hAnsi="Times New Roman" w:cs="Times New Roman"/>
                <w:i/>
              </w:rPr>
              <w:t>World Bank</w:t>
            </w:r>
            <w:r>
              <w:rPr>
                <w:rFonts w:ascii="Times New Roman" w:hAnsi="Times New Roman" w:cs="Times New Roman"/>
                <w:i/>
              </w:rPr>
              <w:t xml:space="preserve">, </w:t>
            </w:r>
            <w:r w:rsidRPr="007A0854">
              <w:rPr>
                <w:rFonts w:ascii="Times New Roman" w:hAnsi="Times New Roman" w:cs="Times New Roman"/>
              </w:rPr>
              <w:t>2015</w:t>
            </w:r>
          </w:p>
        </w:tc>
        <w:tc>
          <w:tcPr>
            <w:tcW w:w="5769" w:type="dxa"/>
          </w:tcPr>
          <w:p w14:paraId="1F06C419" w14:textId="1232742B" w:rsidR="00703440" w:rsidRDefault="00703440" w:rsidP="00703440">
            <w:pPr>
              <w:pStyle w:val="ListParagraph"/>
              <w:spacing w:before="120" w:line="360" w:lineRule="auto"/>
              <w:ind w:left="0"/>
              <w:contextualSpacing w:val="0"/>
              <w:rPr>
                <w:rFonts w:ascii="Times New Roman" w:hAnsi="Times New Roman" w:cs="Times New Roman"/>
                <w:b/>
              </w:rPr>
            </w:pPr>
            <w:r w:rsidRPr="001E0886">
              <w:rPr>
                <w:rFonts w:ascii="Times New Roman" w:hAnsi="Times New Roman" w:cs="Times New Roman"/>
              </w:rPr>
              <w:t>I</w:t>
            </w:r>
            <w:r w:rsidRPr="008D69E7">
              <w:rPr>
                <w:rFonts w:ascii="Times New Roman" w:hAnsi="Times New Roman" w:cs="Times New Roman"/>
              </w:rPr>
              <w:t>nklusi keuangan juga memiliki penjelasan bahwa seorang individu atau pegusaha bisnis maupun orgnanisasi memiliki akses pada produk dan layanan keuangan yang bermanfaat dan terjangkau untuk memenuhi kebutuhan mereka seperti transaksi, pembayaran, tabungan, kredit dan asuransi yang digunakan dengan tanggung jawab penuh dan berkelanjutan</w:t>
            </w:r>
            <w:r w:rsidR="00F31ED1">
              <w:rPr>
                <w:rFonts w:ascii="Times New Roman" w:hAnsi="Times New Roman" w:cs="Times New Roman"/>
              </w:rPr>
              <w:t>.</w:t>
            </w:r>
          </w:p>
        </w:tc>
      </w:tr>
      <w:tr w:rsidR="00EF58A2" w14:paraId="3A89039A" w14:textId="77777777" w:rsidTr="00EF58A2">
        <w:tc>
          <w:tcPr>
            <w:tcW w:w="2024" w:type="dxa"/>
          </w:tcPr>
          <w:p w14:paraId="4D6A5108" w14:textId="28D1EAD9" w:rsidR="00703440" w:rsidRPr="001E0886" w:rsidRDefault="00703440" w:rsidP="0033392E">
            <w:pPr>
              <w:pStyle w:val="ListParagraph"/>
              <w:spacing w:before="120" w:line="360" w:lineRule="auto"/>
              <w:ind w:left="0"/>
              <w:contextualSpacing w:val="0"/>
              <w:jc w:val="left"/>
              <w:rPr>
                <w:rFonts w:ascii="Times New Roman" w:hAnsi="Times New Roman" w:cs="Times New Roman"/>
                <w:i/>
              </w:rPr>
            </w:pPr>
            <w:r w:rsidRPr="00455ACF">
              <w:rPr>
                <w:rFonts w:ascii="Times New Roman" w:hAnsi="Times New Roman" w:cs="Times New Roman"/>
              </w:rPr>
              <w:t>CGAP-GPFI</w:t>
            </w:r>
            <w:r>
              <w:rPr>
                <w:rFonts w:ascii="Times New Roman" w:hAnsi="Times New Roman" w:cs="Times New Roman"/>
              </w:rPr>
              <w:t>, 2015</w:t>
            </w:r>
          </w:p>
        </w:tc>
        <w:tc>
          <w:tcPr>
            <w:tcW w:w="5769" w:type="dxa"/>
          </w:tcPr>
          <w:p w14:paraId="02B37B2C" w14:textId="658AA03F" w:rsidR="00703440" w:rsidRPr="001E0886" w:rsidRDefault="00703440" w:rsidP="00703440">
            <w:pPr>
              <w:pStyle w:val="ListParagraph"/>
              <w:spacing w:before="120" w:line="360" w:lineRule="auto"/>
              <w:ind w:left="0"/>
              <w:contextualSpacing w:val="0"/>
              <w:rPr>
                <w:rFonts w:ascii="Times New Roman" w:hAnsi="Times New Roman" w:cs="Times New Roman"/>
              </w:rPr>
            </w:pPr>
            <w:r w:rsidRPr="00455ACF">
              <w:rPr>
                <w:rFonts w:ascii="Times New Roman" w:hAnsi="Times New Roman" w:cs="Times New Roman"/>
              </w:rPr>
              <w:t>Inklusi keuangan sendiri merupakan pernyataan dimana orang dewasa memiliki akses terhadap kredit, tabungan, pembayaran, dan asuransi dari penyedia layanan jasa keuangan resmi dengan biaya yang terjangkau bagi masyarakat berpenghasilan rendah</w:t>
            </w:r>
            <w:r w:rsidR="00F31ED1">
              <w:rPr>
                <w:rFonts w:ascii="Times New Roman" w:hAnsi="Times New Roman" w:cs="Times New Roman"/>
              </w:rPr>
              <w:t>.</w:t>
            </w:r>
          </w:p>
        </w:tc>
      </w:tr>
      <w:tr w:rsidR="00EF58A2" w14:paraId="73475D5E" w14:textId="77777777" w:rsidTr="00EF58A2">
        <w:tc>
          <w:tcPr>
            <w:tcW w:w="2024" w:type="dxa"/>
          </w:tcPr>
          <w:p w14:paraId="21FC8DBF" w14:textId="0B92F62F" w:rsidR="00703440" w:rsidRPr="006A7C83" w:rsidRDefault="00E43736" w:rsidP="0033392E">
            <w:pPr>
              <w:pStyle w:val="ListParagraph"/>
              <w:spacing w:before="120" w:line="360" w:lineRule="auto"/>
              <w:ind w:left="0"/>
              <w:contextualSpacing w:val="0"/>
              <w:jc w:val="left"/>
              <w:rPr>
                <w:rFonts w:ascii="Times New Roman" w:hAnsi="Times New Roman" w:cs="Times New Roman"/>
              </w:rPr>
            </w:pPr>
            <w:r w:rsidRPr="002F66DD">
              <w:rPr>
                <w:rFonts w:ascii="Times New Roman" w:hAnsi="Times New Roman" w:cs="Times New Roman"/>
                <w:i/>
              </w:rPr>
              <w:t>United Nations</w:t>
            </w:r>
            <w:r w:rsidRPr="006A7C83">
              <w:rPr>
                <w:rFonts w:ascii="Times New Roman" w:hAnsi="Times New Roman" w:cs="Times New Roman"/>
              </w:rPr>
              <w:t>, 2016</w:t>
            </w:r>
          </w:p>
        </w:tc>
        <w:tc>
          <w:tcPr>
            <w:tcW w:w="5769" w:type="dxa"/>
          </w:tcPr>
          <w:p w14:paraId="70D6960D" w14:textId="531259F1" w:rsidR="00703440" w:rsidRPr="00455ACF" w:rsidRDefault="006E2D2A" w:rsidP="00E43736">
            <w:pPr>
              <w:pStyle w:val="ListParagraph"/>
              <w:spacing w:before="120" w:line="360" w:lineRule="auto"/>
              <w:ind w:left="0"/>
              <w:contextualSpacing w:val="0"/>
              <w:rPr>
                <w:rFonts w:ascii="Times New Roman" w:hAnsi="Times New Roman" w:cs="Times New Roman"/>
              </w:rPr>
            </w:pPr>
            <w:r>
              <w:rPr>
                <w:rFonts w:ascii="Times New Roman" w:hAnsi="Times New Roman" w:cs="Times New Roman"/>
              </w:rPr>
              <w:t>I</w:t>
            </w:r>
            <w:r w:rsidRPr="006E2D2A">
              <w:rPr>
                <w:rFonts w:ascii="Times New Roman" w:hAnsi="Times New Roman" w:cs="Times New Roman"/>
              </w:rPr>
              <w:t xml:space="preserve">nklusi keuangan adalah penyediaan berkelanjutan dari layanan keuangan yang </w:t>
            </w:r>
            <w:r w:rsidR="00E43736">
              <w:rPr>
                <w:rFonts w:ascii="Times New Roman" w:hAnsi="Times New Roman" w:cs="Times New Roman"/>
              </w:rPr>
              <w:t>terjangkau bagi masyarakat miskin sekalipun sehingga mereka memiliki akses ke keuangan formal.</w:t>
            </w:r>
          </w:p>
        </w:tc>
      </w:tr>
      <w:tr w:rsidR="00EF58A2" w14:paraId="32FAC2FC" w14:textId="77777777" w:rsidTr="00EF58A2">
        <w:tc>
          <w:tcPr>
            <w:tcW w:w="2024" w:type="dxa"/>
          </w:tcPr>
          <w:p w14:paraId="2DAD3BF9" w14:textId="4613C53C" w:rsidR="00703440" w:rsidRPr="002F66DD" w:rsidRDefault="00703440" w:rsidP="0033392E">
            <w:pPr>
              <w:pStyle w:val="ListParagraph"/>
              <w:spacing w:before="120" w:line="360" w:lineRule="auto"/>
              <w:ind w:left="0"/>
              <w:contextualSpacing w:val="0"/>
              <w:jc w:val="left"/>
              <w:rPr>
                <w:i/>
              </w:rPr>
            </w:pPr>
            <w:r w:rsidRPr="002F66DD">
              <w:rPr>
                <w:rFonts w:ascii="Times New Roman" w:hAnsi="Times New Roman" w:cs="Times New Roman"/>
                <w:i/>
              </w:rPr>
              <w:t>The Banking Association South Africa</w:t>
            </w:r>
          </w:p>
        </w:tc>
        <w:tc>
          <w:tcPr>
            <w:tcW w:w="5769" w:type="dxa"/>
          </w:tcPr>
          <w:p w14:paraId="69E28AFC" w14:textId="0F2D2C80" w:rsidR="00703440" w:rsidRPr="00B91E57" w:rsidRDefault="00703440" w:rsidP="00703440">
            <w:pPr>
              <w:pStyle w:val="ListParagraph"/>
              <w:spacing w:before="120" w:line="360" w:lineRule="auto"/>
              <w:ind w:left="0"/>
              <w:contextualSpacing w:val="0"/>
              <w:rPr>
                <w:rFonts w:ascii="Times New Roman" w:hAnsi="Times New Roman" w:cs="Times New Roman"/>
              </w:rPr>
            </w:pPr>
            <w:r>
              <w:rPr>
                <w:rFonts w:ascii="Times New Roman" w:hAnsi="Times New Roman" w:cs="Times New Roman"/>
              </w:rPr>
              <w:t>Inklusi keuangan merupakan a</w:t>
            </w:r>
            <w:r w:rsidRPr="001447F0">
              <w:rPr>
                <w:rFonts w:ascii="Times New Roman" w:hAnsi="Times New Roman" w:cs="Times New Roman"/>
              </w:rPr>
              <w:t xml:space="preserve">kses dan penggunaan berbagai macam layanan dan produk keuangan yang terjangkau dan berkualitas, dengan cara yang nyaman </w:t>
            </w:r>
            <w:r w:rsidRPr="001447F0">
              <w:rPr>
                <w:rFonts w:ascii="Times New Roman" w:hAnsi="Times New Roman" w:cs="Times New Roman"/>
              </w:rPr>
              <w:lastRenderedPageBreak/>
              <w:t xml:space="preserve">bagi </w:t>
            </w:r>
            <w:r>
              <w:rPr>
                <w:rFonts w:ascii="Times New Roman" w:hAnsi="Times New Roman" w:cs="Times New Roman"/>
              </w:rPr>
              <w:t>penduduk yang memiliki pendapatan rendah</w:t>
            </w:r>
            <w:r w:rsidRPr="001447F0">
              <w:rPr>
                <w:rFonts w:ascii="Times New Roman" w:hAnsi="Times New Roman" w:cs="Times New Roman"/>
              </w:rPr>
              <w:t>, tidak memiliki rekening bank</w:t>
            </w:r>
            <w:r>
              <w:rPr>
                <w:rFonts w:ascii="Times New Roman" w:hAnsi="Times New Roman" w:cs="Times New Roman"/>
              </w:rPr>
              <w:t xml:space="preserve">, </w:t>
            </w:r>
            <w:r w:rsidRPr="001447F0">
              <w:rPr>
                <w:rFonts w:ascii="Times New Roman" w:hAnsi="Times New Roman" w:cs="Times New Roman"/>
              </w:rPr>
              <w:t xml:space="preserve">dengan cara yang tepat tetapi sederhana dan bermartabat dengan pertimbangan yang diperlukan untuk perlindungan </w:t>
            </w:r>
            <w:r>
              <w:rPr>
                <w:rFonts w:ascii="Times New Roman" w:hAnsi="Times New Roman" w:cs="Times New Roman"/>
              </w:rPr>
              <w:t>pengguna</w:t>
            </w:r>
            <w:r w:rsidR="00283593">
              <w:rPr>
                <w:rFonts w:ascii="Times New Roman" w:hAnsi="Times New Roman" w:cs="Times New Roman"/>
              </w:rPr>
              <w:t>.</w:t>
            </w:r>
          </w:p>
        </w:tc>
      </w:tr>
      <w:tr w:rsidR="00EF58A2" w14:paraId="5C395281" w14:textId="77777777" w:rsidTr="00EF58A2">
        <w:tc>
          <w:tcPr>
            <w:tcW w:w="2024" w:type="dxa"/>
          </w:tcPr>
          <w:p w14:paraId="530E2E9D" w14:textId="34E98C65" w:rsidR="00703440" w:rsidRPr="001447F0" w:rsidRDefault="00703440" w:rsidP="0033392E">
            <w:pPr>
              <w:pStyle w:val="ListParagraph"/>
              <w:spacing w:before="120" w:line="360" w:lineRule="auto"/>
              <w:ind w:left="0"/>
              <w:contextualSpacing w:val="0"/>
              <w:jc w:val="left"/>
              <w:rPr>
                <w:rFonts w:ascii="Times New Roman" w:hAnsi="Times New Roman" w:cs="Times New Roman"/>
              </w:rPr>
            </w:pPr>
            <w:r>
              <w:rPr>
                <w:rFonts w:ascii="Times New Roman" w:hAnsi="Times New Roman" w:cs="Times New Roman"/>
              </w:rPr>
              <w:lastRenderedPageBreak/>
              <w:t>Hanning dan Jansesn</w:t>
            </w:r>
            <w:r w:rsidR="000C126B">
              <w:rPr>
                <w:rFonts w:ascii="Times New Roman" w:hAnsi="Times New Roman" w:cs="Times New Roman"/>
              </w:rPr>
              <w:t>,</w:t>
            </w:r>
            <w:r>
              <w:rPr>
                <w:rFonts w:ascii="Times New Roman" w:hAnsi="Times New Roman" w:cs="Times New Roman"/>
              </w:rPr>
              <w:t xml:space="preserve"> 2010</w:t>
            </w:r>
          </w:p>
        </w:tc>
        <w:tc>
          <w:tcPr>
            <w:tcW w:w="5769" w:type="dxa"/>
          </w:tcPr>
          <w:p w14:paraId="621F0CC2" w14:textId="5310D296" w:rsidR="00703440" w:rsidRDefault="00703440" w:rsidP="00703440">
            <w:pPr>
              <w:pStyle w:val="ListParagraph"/>
              <w:spacing w:before="120" w:line="360" w:lineRule="auto"/>
              <w:ind w:left="0"/>
              <w:contextualSpacing w:val="0"/>
              <w:rPr>
                <w:rFonts w:ascii="Times New Roman" w:hAnsi="Times New Roman" w:cs="Times New Roman"/>
              </w:rPr>
            </w:pPr>
            <w:r>
              <w:rPr>
                <w:rFonts w:ascii="Times New Roman" w:hAnsi="Times New Roman" w:cs="Times New Roman"/>
              </w:rPr>
              <w:t>Inklusi keuangan bertujuan untuk menarik populasi yang tidak memiliki akses keuangan formal, sehingga mereka memiliki kesempatan dalam mengakses layanan keuangan seperti tabungan, pembayaran, kredit dan asuransi</w:t>
            </w:r>
            <w:r w:rsidR="00283593">
              <w:rPr>
                <w:rFonts w:ascii="Times New Roman" w:hAnsi="Times New Roman" w:cs="Times New Roman"/>
              </w:rPr>
              <w:t>.</w:t>
            </w:r>
          </w:p>
        </w:tc>
      </w:tr>
    </w:tbl>
    <w:p w14:paraId="3BA59C8E" w14:textId="09DE0BCA" w:rsidR="00703440" w:rsidRPr="00AF4640" w:rsidRDefault="00AF4640" w:rsidP="00AF4640">
      <w:pPr>
        <w:pStyle w:val="ListParagraph"/>
        <w:spacing w:before="120" w:line="360" w:lineRule="auto"/>
        <w:ind w:left="357"/>
        <w:jc w:val="center"/>
        <w:rPr>
          <w:rFonts w:ascii="Times New Roman" w:hAnsi="Times New Roman" w:cs="Times New Roman"/>
          <w:sz w:val="24"/>
          <w:szCs w:val="24"/>
        </w:rPr>
      </w:pPr>
      <w:r w:rsidRPr="00AF4640">
        <w:rPr>
          <w:rFonts w:ascii="Times New Roman" w:hAnsi="Times New Roman" w:cs="Times New Roman"/>
          <w:sz w:val="24"/>
          <w:szCs w:val="24"/>
        </w:rPr>
        <w:t>Sumber:</w:t>
      </w:r>
      <w:r>
        <w:rPr>
          <w:rFonts w:ascii="Times New Roman" w:hAnsi="Times New Roman" w:cs="Times New Roman"/>
          <w:sz w:val="24"/>
          <w:szCs w:val="24"/>
        </w:rPr>
        <w:t xml:space="preserve"> Data diolah peneliti, 2018</w:t>
      </w:r>
    </w:p>
    <w:p w14:paraId="1A1DD681" w14:textId="77777777" w:rsidR="00A00106" w:rsidRDefault="00AF4640" w:rsidP="00A00106">
      <w:pPr>
        <w:spacing w:line="360" w:lineRule="auto"/>
        <w:ind w:left="450" w:firstLine="270"/>
        <w:jc w:val="both"/>
        <w:rPr>
          <w:rFonts w:ascii="Times New Roman" w:hAnsi="Times New Roman" w:cs="Times New Roman"/>
          <w:sz w:val="24"/>
          <w:szCs w:val="24"/>
        </w:rPr>
      </w:pPr>
      <w:r>
        <w:rPr>
          <w:rFonts w:ascii="Times New Roman" w:hAnsi="Times New Roman" w:cs="Times New Roman"/>
          <w:sz w:val="24"/>
          <w:szCs w:val="24"/>
        </w:rPr>
        <w:t>Berdasarkan pemaparan beberapa teori di atas, dapat di simpulkan bahwa inklusi ke</w:t>
      </w:r>
      <w:r w:rsidR="00A00106">
        <w:rPr>
          <w:rFonts w:ascii="Times New Roman" w:hAnsi="Times New Roman" w:cs="Times New Roman"/>
          <w:sz w:val="24"/>
          <w:szCs w:val="24"/>
        </w:rPr>
        <w:t xml:space="preserve">uangan cenderung mengacu pada ketersediaan layanan keuangan yang mampu diakses dan menjadi hak bagi setiap masyarakat, terutama bagi masyarakat yang berpenghasilan rendah. </w:t>
      </w:r>
    </w:p>
    <w:p w14:paraId="63F3B32B" w14:textId="6C87BB3C" w:rsidR="003E0C31" w:rsidRDefault="00A00106" w:rsidP="00F65803">
      <w:pPr>
        <w:spacing w:line="360" w:lineRule="auto"/>
        <w:ind w:left="450" w:firstLine="270"/>
        <w:jc w:val="both"/>
        <w:rPr>
          <w:rFonts w:ascii="Times New Roman" w:hAnsi="Times New Roman" w:cs="Times New Roman"/>
          <w:sz w:val="24"/>
          <w:szCs w:val="24"/>
        </w:rPr>
      </w:pPr>
      <w:r>
        <w:rPr>
          <w:rFonts w:ascii="Times New Roman" w:hAnsi="Times New Roman" w:cs="Times New Roman"/>
          <w:sz w:val="24"/>
          <w:szCs w:val="24"/>
        </w:rPr>
        <w:t>Demi tercapainya pertumbuhan ekonomi suatu negara, inklusi keuangan menjadi solusi untuk dapat mengetaskan kemiskinan dengan menyediakan layanan keuangan yang terjangkau oleh semua kalangan dan mampu memberikan kualitas layanan keuangan yang baik, efektif dan efisien.</w:t>
      </w:r>
      <w:r w:rsidR="00F65803">
        <w:rPr>
          <w:rFonts w:ascii="Times New Roman" w:hAnsi="Times New Roman" w:cs="Times New Roman"/>
          <w:sz w:val="24"/>
          <w:szCs w:val="24"/>
        </w:rPr>
        <w:t xml:space="preserve"> </w:t>
      </w:r>
    </w:p>
    <w:p w14:paraId="43A04C66" w14:textId="7BB646CE" w:rsidR="00161572" w:rsidRDefault="00DA08CE" w:rsidP="00161572">
      <w:pPr>
        <w:pStyle w:val="ListParagraph"/>
        <w:numPr>
          <w:ilvl w:val="2"/>
          <w:numId w:val="13"/>
        </w:numPr>
        <w:spacing w:line="360" w:lineRule="auto"/>
        <w:ind w:left="1080" w:hanging="630"/>
        <w:jc w:val="both"/>
        <w:rPr>
          <w:rFonts w:ascii="Times New Roman" w:hAnsi="Times New Roman" w:cs="Times New Roman"/>
          <w:b/>
          <w:sz w:val="24"/>
          <w:szCs w:val="24"/>
        </w:rPr>
      </w:pPr>
      <w:r w:rsidRPr="00DA08CE">
        <w:rPr>
          <w:rFonts w:ascii="Times New Roman" w:hAnsi="Times New Roman" w:cs="Times New Roman"/>
          <w:b/>
          <w:sz w:val="24"/>
          <w:szCs w:val="24"/>
        </w:rPr>
        <w:t>Strategi Nasional Keuangan Inklusif</w:t>
      </w:r>
    </w:p>
    <w:p w14:paraId="40B89A6C" w14:textId="77777777" w:rsidR="00DA08CE" w:rsidRDefault="00DA08CE" w:rsidP="00DA08CE">
      <w:pPr>
        <w:spacing w:line="360" w:lineRule="auto"/>
        <w:ind w:left="450" w:firstLine="270"/>
        <w:jc w:val="both"/>
        <w:rPr>
          <w:rFonts w:ascii="Times New Roman" w:hAnsi="Times New Roman" w:cs="Times New Roman"/>
          <w:sz w:val="24"/>
          <w:szCs w:val="24"/>
        </w:rPr>
      </w:pPr>
      <w:r w:rsidRPr="00DA08CE">
        <w:rPr>
          <w:rFonts w:ascii="Times New Roman" w:hAnsi="Times New Roman" w:cs="Times New Roman"/>
          <w:sz w:val="24"/>
          <w:szCs w:val="24"/>
        </w:rPr>
        <w:t>Dalam rangka meningkatkan kemampuan ekonomi masyarakat yang dapat membuka jalan untuk</w:t>
      </w:r>
      <w:r>
        <w:rPr>
          <w:rFonts w:ascii="Times New Roman" w:hAnsi="Times New Roman" w:cs="Times New Roman"/>
          <w:sz w:val="24"/>
          <w:szCs w:val="24"/>
        </w:rPr>
        <w:t xml:space="preserve"> </w:t>
      </w:r>
      <w:r w:rsidRPr="00DA08CE">
        <w:rPr>
          <w:rFonts w:ascii="Times New Roman" w:hAnsi="Times New Roman" w:cs="Times New Roman"/>
          <w:sz w:val="24"/>
          <w:szCs w:val="24"/>
        </w:rPr>
        <w:t>keluar dari kemiskinan serta mengurangi kesenjangan ekonomi, Pemerintah memiliki visi untuk</w:t>
      </w:r>
      <w:r>
        <w:rPr>
          <w:rFonts w:ascii="Times New Roman" w:hAnsi="Times New Roman" w:cs="Times New Roman"/>
          <w:sz w:val="24"/>
          <w:szCs w:val="24"/>
        </w:rPr>
        <w:t xml:space="preserve"> </w:t>
      </w:r>
      <w:r w:rsidRPr="00DA08CE">
        <w:rPr>
          <w:rFonts w:ascii="Times New Roman" w:hAnsi="Times New Roman" w:cs="Times New Roman"/>
          <w:sz w:val="24"/>
          <w:szCs w:val="24"/>
        </w:rPr>
        <w:t>mendorong pertumbuhan ekonomi, menciptakan stabilitas sistem keuangan, mendukung</w:t>
      </w:r>
      <w:r>
        <w:rPr>
          <w:rFonts w:ascii="Times New Roman" w:hAnsi="Times New Roman" w:cs="Times New Roman"/>
          <w:sz w:val="24"/>
          <w:szCs w:val="24"/>
        </w:rPr>
        <w:t xml:space="preserve"> </w:t>
      </w:r>
      <w:r w:rsidRPr="00DA08CE">
        <w:rPr>
          <w:rFonts w:ascii="Times New Roman" w:hAnsi="Times New Roman" w:cs="Times New Roman"/>
          <w:sz w:val="24"/>
          <w:szCs w:val="24"/>
        </w:rPr>
        <w:t>program penanggulangan kemiskinan, serta mengurangi kesenjangan antarindividu dan</w:t>
      </w:r>
      <w:r>
        <w:rPr>
          <w:rFonts w:ascii="Times New Roman" w:hAnsi="Times New Roman" w:cs="Times New Roman"/>
          <w:sz w:val="24"/>
          <w:szCs w:val="24"/>
        </w:rPr>
        <w:t xml:space="preserve"> </w:t>
      </w:r>
      <w:r w:rsidRPr="00DA08CE">
        <w:rPr>
          <w:rFonts w:ascii="Times New Roman" w:hAnsi="Times New Roman" w:cs="Times New Roman"/>
          <w:sz w:val="24"/>
          <w:szCs w:val="24"/>
        </w:rPr>
        <w:t>antardaerah melalui peningkatan akses seluruh masyarakat terhadap layanan keuangan.</w:t>
      </w:r>
      <w:r>
        <w:rPr>
          <w:rFonts w:ascii="Times New Roman" w:hAnsi="Times New Roman" w:cs="Times New Roman"/>
          <w:sz w:val="24"/>
          <w:szCs w:val="24"/>
        </w:rPr>
        <w:t xml:space="preserve"> </w:t>
      </w:r>
      <w:r w:rsidRPr="00DA08CE">
        <w:rPr>
          <w:rFonts w:ascii="Times New Roman" w:hAnsi="Times New Roman" w:cs="Times New Roman"/>
          <w:sz w:val="24"/>
          <w:szCs w:val="24"/>
        </w:rPr>
        <w:t>Peningkatan akses terhadap layanan keuangan ini dilakukan melalui peningkatan dari sisi</w:t>
      </w:r>
      <w:r>
        <w:rPr>
          <w:rFonts w:ascii="Times New Roman" w:hAnsi="Times New Roman" w:cs="Times New Roman"/>
          <w:sz w:val="24"/>
          <w:szCs w:val="24"/>
        </w:rPr>
        <w:t xml:space="preserve"> </w:t>
      </w:r>
      <w:r w:rsidRPr="00DA08CE">
        <w:rPr>
          <w:rFonts w:ascii="Times New Roman" w:hAnsi="Times New Roman" w:cs="Times New Roman"/>
          <w:sz w:val="24"/>
          <w:szCs w:val="24"/>
        </w:rPr>
        <w:t>permintaan dan sisi penawaran. Dari sisi permintaan, Pemerintah berupaya meningkatkan</w:t>
      </w:r>
      <w:r>
        <w:rPr>
          <w:rFonts w:ascii="Times New Roman" w:hAnsi="Times New Roman" w:cs="Times New Roman"/>
          <w:sz w:val="24"/>
          <w:szCs w:val="24"/>
        </w:rPr>
        <w:t xml:space="preserve"> </w:t>
      </w:r>
      <w:r w:rsidRPr="00DA08CE">
        <w:rPr>
          <w:rFonts w:ascii="Times New Roman" w:hAnsi="Times New Roman" w:cs="Times New Roman"/>
          <w:sz w:val="24"/>
          <w:szCs w:val="24"/>
        </w:rPr>
        <w:t>kemampuan ekonomi dan keuangan serta kesadaran masyarakat akan pentingnya sistem</w:t>
      </w:r>
      <w:r>
        <w:rPr>
          <w:rFonts w:ascii="Times New Roman" w:hAnsi="Times New Roman" w:cs="Times New Roman"/>
          <w:sz w:val="24"/>
          <w:szCs w:val="24"/>
        </w:rPr>
        <w:t xml:space="preserve"> </w:t>
      </w:r>
      <w:r w:rsidRPr="00DA08CE">
        <w:rPr>
          <w:rFonts w:ascii="Times New Roman" w:hAnsi="Times New Roman" w:cs="Times New Roman"/>
          <w:sz w:val="24"/>
          <w:szCs w:val="24"/>
        </w:rPr>
        <w:t xml:space="preserve">keuangan. </w:t>
      </w:r>
      <w:r w:rsidRPr="00DA08CE">
        <w:rPr>
          <w:rFonts w:ascii="Times New Roman" w:hAnsi="Times New Roman" w:cs="Times New Roman"/>
          <w:sz w:val="24"/>
          <w:szCs w:val="24"/>
        </w:rPr>
        <w:lastRenderedPageBreak/>
        <w:t>Dari sisi penawaran, Pemerintah meningkatkan ketersediaan layanan keuangan yang</w:t>
      </w:r>
      <w:r>
        <w:rPr>
          <w:rFonts w:ascii="Times New Roman" w:hAnsi="Times New Roman" w:cs="Times New Roman"/>
          <w:sz w:val="24"/>
          <w:szCs w:val="24"/>
        </w:rPr>
        <w:t xml:space="preserve"> </w:t>
      </w:r>
      <w:r w:rsidRPr="00DA08CE">
        <w:rPr>
          <w:rFonts w:ascii="Times New Roman" w:hAnsi="Times New Roman" w:cs="Times New Roman"/>
          <w:sz w:val="24"/>
          <w:szCs w:val="24"/>
        </w:rPr>
        <w:t>dapat diakses o</w:t>
      </w:r>
      <w:r>
        <w:rPr>
          <w:rFonts w:ascii="Times New Roman" w:hAnsi="Times New Roman" w:cs="Times New Roman"/>
          <w:sz w:val="24"/>
          <w:szCs w:val="24"/>
        </w:rPr>
        <w:t xml:space="preserve">leh seluruh lapisan masyarakat. </w:t>
      </w:r>
    </w:p>
    <w:p w14:paraId="5FBE9EE7" w14:textId="668632E9" w:rsidR="0068739B" w:rsidRDefault="00DA08CE" w:rsidP="00DA08CE">
      <w:pPr>
        <w:spacing w:line="360" w:lineRule="auto"/>
        <w:ind w:left="450" w:firstLine="270"/>
        <w:jc w:val="both"/>
        <w:rPr>
          <w:rFonts w:ascii="Times New Roman" w:hAnsi="Times New Roman" w:cs="Times New Roman"/>
          <w:sz w:val="24"/>
          <w:szCs w:val="24"/>
        </w:rPr>
      </w:pPr>
      <w:r w:rsidRPr="00DA08CE">
        <w:rPr>
          <w:rFonts w:ascii="Times New Roman" w:hAnsi="Times New Roman" w:cs="Times New Roman"/>
          <w:sz w:val="24"/>
          <w:szCs w:val="24"/>
        </w:rPr>
        <w:t>Upaya Pemerintah dalam meningkatkan akses terhadap layanan keuangan selanjutnya</w:t>
      </w:r>
      <w:r>
        <w:rPr>
          <w:rFonts w:ascii="Times New Roman" w:hAnsi="Times New Roman" w:cs="Times New Roman"/>
          <w:sz w:val="24"/>
          <w:szCs w:val="24"/>
        </w:rPr>
        <w:t xml:space="preserve"> </w:t>
      </w:r>
      <w:r w:rsidRPr="00DA08CE">
        <w:rPr>
          <w:rFonts w:ascii="Times New Roman" w:hAnsi="Times New Roman" w:cs="Times New Roman"/>
          <w:sz w:val="24"/>
          <w:szCs w:val="24"/>
        </w:rPr>
        <w:t xml:space="preserve">diterjemahkan ke dalam </w:t>
      </w:r>
      <w:r w:rsidR="0068739B">
        <w:rPr>
          <w:rFonts w:ascii="Times New Roman" w:hAnsi="Times New Roman" w:cs="Times New Roman"/>
          <w:sz w:val="24"/>
          <w:szCs w:val="24"/>
        </w:rPr>
        <w:t>6</w:t>
      </w:r>
      <w:r w:rsidRPr="00DA08CE">
        <w:rPr>
          <w:rFonts w:ascii="Times New Roman" w:hAnsi="Times New Roman" w:cs="Times New Roman"/>
          <w:sz w:val="24"/>
          <w:szCs w:val="24"/>
        </w:rPr>
        <w:t xml:space="preserve"> pilar dalam SNKI yang ditopang oleh </w:t>
      </w:r>
      <w:r w:rsidR="0068739B">
        <w:rPr>
          <w:rFonts w:ascii="Times New Roman" w:hAnsi="Times New Roman" w:cs="Times New Roman"/>
          <w:sz w:val="24"/>
          <w:szCs w:val="24"/>
        </w:rPr>
        <w:t>3</w:t>
      </w:r>
      <w:r w:rsidRPr="00DA08CE">
        <w:rPr>
          <w:rFonts w:ascii="Times New Roman" w:hAnsi="Times New Roman" w:cs="Times New Roman"/>
          <w:sz w:val="24"/>
          <w:szCs w:val="24"/>
        </w:rPr>
        <w:t xml:space="preserve"> fondasi.</w:t>
      </w:r>
      <w:r w:rsidR="0068739B">
        <w:rPr>
          <w:rFonts w:ascii="Times New Roman" w:hAnsi="Times New Roman" w:cs="Times New Roman"/>
          <w:sz w:val="24"/>
          <w:szCs w:val="24"/>
        </w:rPr>
        <w:t xml:space="preserve"> Enam pilah tersebut adalah sebagai berikut:</w:t>
      </w:r>
    </w:p>
    <w:p w14:paraId="3610AEB1" w14:textId="77777777" w:rsidR="0068739B" w:rsidRDefault="0068739B" w:rsidP="0068739B">
      <w:pPr>
        <w:pStyle w:val="ListParagraph"/>
        <w:numPr>
          <w:ilvl w:val="0"/>
          <w:numId w:val="25"/>
        </w:numPr>
        <w:spacing w:line="360" w:lineRule="auto"/>
        <w:jc w:val="both"/>
        <w:rPr>
          <w:rFonts w:ascii="Times New Roman" w:hAnsi="Times New Roman" w:cs="Times New Roman"/>
          <w:sz w:val="24"/>
          <w:szCs w:val="24"/>
        </w:rPr>
      </w:pPr>
      <w:r w:rsidRPr="0068739B">
        <w:rPr>
          <w:rFonts w:ascii="Times New Roman" w:hAnsi="Times New Roman" w:cs="Times New Roman"/>
          <w:sz w:val="24"/>
          <w:szCs w:val="24"/>
        </w:rPr>
        <w:t>Edukasi Keuangan</w:t>
      </w:r>
    </w:p>
    <w:p w14:paraId="59A3891D" w14:textId="4591547D" w:rsidR="0068739B" w:rsidRPr="0068739B" w:rsidRDefault="0068739B" w:rsidP="0068739B">
      <w:pPr>
        <w:spacing w:line="360" w:lineRule="auto"/>
        <w:ind w:left="1080" w:firstLine="360"/>
        <w:jc w:val="both"/>
        <w:rPr>
          <w:rFonts w:ascii="Times New Roman" w:hAnsi="Times New Roman" w:cs="Times New Roman"/>
          <w:sz w:val="24"/>
          <w:szCs w:val="24"/>
        </w:rPr>
      </w:pPr>
      <w:r w:rsidRPr="0068739B">
        <w:rPr>
          <w:rFonts w:ascii="Times New Roman" w:hAnsi="Times New Roman" w:cs="Times New Roman"/>
          <w:sz w:val="24"/>
          <w:szCs w:val="24"/>
        </w:rPr>
        <w:t>Merupakan strategi kebijakan untuk meningkatkan kapabilitas dalam mengelola keuangan yang dimulai dengan peningkatan pemahaman (pengetahuan) dan kesadaran masyarakat mengenai produk dan jasa keuangan. Ruang lingkup edukasi keuangan ini meliputi: a) pengetahuan dan kesadaran tentang ragam produk dan jasa keuangan, b) pengetahuan dan kesadaran tentang risiko terkait dengan produk keuangan, c) perlindungan nasabah, dan d) keterampilan mengelola keuangan.</w:t>
      </w:r>
    </w:p>
    <w:p w14:paraId="6728C97F" w14:textId="11E7F415" w:rsidR="0068739B" w:rsidRDefault="0068739B" w:rsidP="0068739B">
      <w:pPr>
        <w:pStyle w:val="ListParagraph"/>
        <w:numPr>
          <w:ilvl w:val="0"/>
          <w:numId w:val="25"/>
        </w:numPr>
        <w:spacing w:line="360" w:lineRule="auto"/>
        <w:jc w:val="both"/>
        <w:rPr>
          <w:rFonts w:ascii="Times New Roman" w:hAnsi="Times New Roman" w:cs="Times New Roman"/>
          <w:sz w:val="24"/>
          <w:szCs w:val="24"/>
        </w:rPr>
      </w:pPr>
      <w:r w:rsidRPr="0068739B">
        <w:rPr>
          <w:rFonts w:ascii="Times New Roman" w:hAnsi="Times New Roman" w:cs="Times New Roman"/>
          <w:sz w:val="24"/>
          <w:szCs w:val="24"/>
        </w:rPr>
        <w:t>Fasilitas Keuangan Publik</w:t>
      </w:r>
    </w:p>
    <w:p w14:paraId="73631247" w14:textId="0B9E6DC8" w:rsidR="0068739B" w:rsidRPr="0068739B" w:rsidRDefault="0068739B" w:rsidP="0068739B">
      <w:pPr>
        <w:spacing w:line="360" w:lineRule="auto"/>
        <w:ind w:left="1080" w:firstLine="360"/>
        <w:jc w:val="both"/>
        <w:rPr>
          <w:rFonts w:ascii="Times New Roman" w:hAnsi="Times New Roman" w:cs="Times New Roman"/>
          <w:sz w:val="24"/>
          <w:szCs w:val="24"/>
        </w:rPr>
      </w:pPr>
      <w:r w:rsidRPr="0068739B">
        <w:rPr>
          <w:rFonts w:ascii="Times New Roman" w:hAnsi="Times New Roman" w:cs="Times New Roman"/>
          <w:sz w:val="24"/>
          <w:szCs w:val="24"/>
        </w:rPr>
        <w:t>Strategi pada pilar ini mengacu pada kemampuan dan peran pemerintah dalam penyediaan pembiayaan keuangan publik baik secara langsung maupun bersyarat guna mendorong pemberdayaan ekonomi masyarakat. Beberapa inisiatif dalam pilar ini meliputi: a) subsidi dan bantuan sosial, b) pemberdayaan masyarakat, dan c) pemberdayaan UMKM.</w:t>
      </w:r>
    </w:p>
    <w:p w14:paraId="22C6FFA1" w14:textId="23E3CB23" w:rsidR="0068739B" w:rsidRDefault="0068739B" w:rsidP="0068739B">
      <w:pPr>
        <w:pStyle w:val="ListParagraph"/>
        <w:numPr>
          <w:ilvl w:val="0"/>
          <w:numId w:val="25"/>
        </w:numPr>
        <w:spacing w:line="360" w:lineRule="auto"/>
        <w:jc w:val="both"/>
        <w:rPr>
          <w:rFonts w:ascii="Times New Roman" w:hAnsi="Times New Roman" w:cs="Times New Roman"/>
          <w:sz w:val="24"/>
          <w:szCs w:val="24"/>
        </w:rPr>
      </w:pPr>
      <w:r w:rsidRPr="0068739B">
        <w:rPr>
          <w:rFonts w:ascii="Times New Roman" w:hAnsi="Times New Roman" w:cs="Times New Roman"/>
          <w:sz w:val="24"/>
          <w:szCs w:val="24"/>
        </w:rPr>
        <w:t>Pemetaan Informasi Keuangan</w:t>
      </w:r>
    </w:p>
    <w:p w14:paraId="4F6DB35A" w14:textId="67FF8636" w:rsidR="0068739B" w:rsidRPr="0068739B" w:rsidRDefault="0068739B" w:rsidP="0068739B">
      <w:pPr>
        <w:spacing w:line="360" w:lineRule="auto"/>
        <w:ind w:left="1080" w:firstLine="360"/>
        <w:jc w:val="both"/>
        <w:rPr>
          <w:rFonts w:ascii="Times New Roman" w:hAnsi="Times New Roman" w:cs="Times New Roman"/>
          <w:sz w:val="24"/>
          <w:szCs w:val="24"/>
        </w:rPr>
      </w:pPr>
      <w:r w:rsidRPr="0068739B">
        <w:rPr>
          <w:rFonts w:ascii="Times New Roman" w:hAnsi="Times New Roman" w:cs="Times New Roman"/>
          <w:sz w:val="24"/>
          <w:szCs w:val="24"/>
        </w:rPr>
        <w:t xml:space="preserve">Pilar ini bertujuan untuk meningkatkan kapasitas masyarakat, terutama yang tadinya dikategorikan tidak layak untuk menjadi layak atau dari unbankable menjadi bankable dalam memperoleh layanan keuangan oleh institusi keuangan formal. Inisiatif yang dilakukan di pilar ini meliputi: a) peningkatan kapasitas (melalui penyediaan pelatihan dan bantuan teknis), b) sistem jaminan alternatif (lebih </w:t>
      </w:r>
      <w:r w:rsidRPr="0068739B">
        <w:rPr>
          <w:rFonts w:ascii="Times New Roman" w:hAnsi="Times New Roman" w:cs="Times New Roman"/>
          <w:sz w:val="24"/>
          <w:szCs w:val="24"/>
        </w:rPr>
        <w:lastRenderedPageBreak/>
        <w:t>sederhana namun tetap memperhatikan risiko terkait), c) penyediaan layanan kredit yang lebih sederhana, dan d) identifikasi nasabah potensial.</w:t>
      </w:r>
    </w:p>
    <w:p w14:paraId="47498BF2" w14:textId="6F297DD3" w:rsidR="0068739B" w:rsidRDefault="0068739B" w:rsidP="0068739B">
      <w:pPr>
        <w:pStyle w:val="ListParagraph"/>
        <w:numPr>
          <w:ilvl w:val="0"/>
          <w:numId w:val="25"/>
        </w:numPr>
        <w:spacing w:line="360" w:lineRule="auto"/>
        <w:jc w:val="both"/>
        <w:rPr>
          <w:rFonts w:ascii="Times New Roman" w:hAnsi="Times New Roman" w:cs="Times New Roman"/>
          <w:sz w:val="24"/>
          <w:szCs w:val="24"/>
        </w:rPr>
      </w:pPr>
      <w:r w:rsidRPr="0068739B">
        <w:rPr>
          <w:rFonts w:ascii="Times New Roman" w:hAnsi="Times New Roman" w:cs="Times New Roman"/>
          <w:sz w:val="24"/>
          <w:szCs w:val="24"/>
        </w:rPr>
        <w:t>Kebijakan/Peraturan Yang Mendukung</w:t>
      </w:r>
    </w:p>
    <w:p w14:paraId="08455477" w14:textId="1A807571" w:rsidR="00404F72" w:rsidRPr="00404F72" w:rsidRDefault="00404F72" w:rsidP="00404F72">
      <w:pPr>
        <w:spacing w:line="360" w:lineRule="auto"/>
        <w:ind w:left="1080" w:firstLine="360"/>
        <w:jc w:val="both"/>
        <w:rPr>
          <w:rFonts w:ascii="Times New Roman" w:hAnsi="Times New Roman" w:cs="Times New Roman"/>
          <w:sz w:val="24"/>
          <w:szCs w:val="24"/>
        </w:rPr>
      </w:pPr>
      <w:r w:rsidRPr="00404F72">
        <w:rPr>
          <w:rFonts w:ascii="Times New Roman" w:hAnsi="Times New Roman" w:cs="Times New Roman"/>
          <w:sz w:val="24"/>
          <w:szCs w:val="24"/>
        </w:rPr>
        <w:t>Pelaksanaan program keuangan inklusif membutuhkan dukungan kebijakan baik oleh pemerintah maupun Bank Indonesia guna meningkatkan akses akan layanan jasa keuangan. Inisiatif untuk mendukung pilar ini antara lain meliputi: a) kebijakan mendorong sosialisasi produk jasa keuangan yang sesuai dengan kebutuhan masyarakat, b) menyusun skema produk yang sesuai dengan kebutuhan masyarakat, c) mendorong perubahan ketentuan dengan tetap memperhatikan prinsip kehati-hatian secara proporsional, d) menyusun peraturan mekanisme penyaluran dana bantuan melalui perbankan, e) memperkuat landasan hukum untuk meningkatkan perlindungan konsumen jasa keuangan, dan f) menyusun kajian yang berkaitan dengan keuangan inklusif untuk menentukan arah kebijakan secara berkelanjutan.</w:t>
      </w:r>
    </w:p>
    <w:p w14:paraId="5A53FA6B" w14:textId="45573272" w:rsidR="0068739B" w:rsidRDefault="0068739B" w:rsidP="0068739B">
      <w:pPr>
        <w:pStyle w:val="ListParagraph"/>
        <w:numPr>
          <w:ilvl w:val="0"/>
          <w:numId w:val="25"/>
        </w:numPr>
        <w:spacing w:line="360" w:lineRule="auto"/>
        <w:jc w:val="both"/>
        <w:rPr>
          <w:rFonts w:ascii="Times New Roman" w:hAnsi="Times New Roman" w:cs="Times New Roman"/>
          <w:sz w:val="24"/>
          <w:szCs w:val="24"/>
        </w:rPr>
      </w:pPr>
      <w:r w:rsidRPr="0068739B">
        <w:rPr>
          <w:rFonts w:ascii="Times New Roman" w:hAnsi="Times New Roman" w:cs="Times New Roman"/>
          <w:sz w:val="24"/>
          <w:szCs w:val="24"/>
        </w:rPr>
        <w:t>Fasilitas Intermediasi &amp; Saluran Distribusi</w:t>
      </w:r>
    </w:p>
    <w:p w14:paraId="1C3C8D8B" w14:textId="6D846C0C" w:rsidR="00781155" w:rsidRPr="00781155" w:rsidRDefault="00781155" w:rsidP="00781155">
      <w:pPr>
        <w:spacing w:line="360" w:lineRule="auto"/>
        <w:ind w:left="1080" w:firstLine="360"/>
        <w:jc w:val="both"/>
        <w:rPr>
          <w:rFonts w:ascii="Times New Roman" w:hAnsi="Times New Roman" w:cs="Times New Roman"/>
          <w:sz w:val="24"/>
          <w:szCs w:val="24"/>
        </w:rPr>
      </w:pPr>
      <w:r w:rsidRPr="00781155">
        <w:rPr>
          <w:rFonts w:ascii="Times New Roman" w:hAnsi="Times New Roman" w:cs="Times New Roman"/>
          <w:sz w:val="24"/>
          <w:szCs w:val="24"/>
        </w:rPr>
        <w:t>Pilar ini ditujukan untuk meningkatkan kesadaran lembaga keuangan akan keberadaan segmen yang potensial di masyarakat sekaligus mencari beberapa metode alternatif untuk meningkatkan distribusi produk dan jasa keuangan. Beberapa aspek pada pilar ini meliputi: a) fasilitasi forum intermediasi dengan mempertemukan lembaga keuangan dengan kelompok masyarakat produktif (layak dan unbanked) untuk mengatasi masalah informasi yang asimetris, b) peningkatan kerjasama antar lembaga keuangan untuk meningkatkan skala usaha, dan c) eksplorasi berbagai kemungkinan produk, layanan, jasa dan saluran distribusi inovatif dengan tetap memberikan perhatian pada prinsip kehati-hatian.</w:t>
      </w:r>
    </w:p>
    <w:p w14:paraId="39B10D85" w14:textId="038EDE49" w:rsidR="0068739B" w:rsidRDefault="0068739B" w:rsidP="0068739B">
      <w:pPr>
        <w:pStyle w:val="ListParagraph"/>
        <w:numPr>
          <w:ilvl w:val="0"/>
          <w:numId w:val="25"/>
        </w:numPr>
        <w:spacing w:line="360" w:lineRule="auto"/>
        <w:jc w:val="both"/>
        <w:rPr>
          <w:rFonts w:ascii="Times New Roman" w:hAnsi="Times New Roman" w:cs="Times New Roman"/>
          <w:sz w:val="24"/>
          <w:szCs w:val="24"/>
        </w:rPr>
      </w:pPr>
      <w:r w:rsidRPr="0068739B">
        <w:rPr>
          <w:rFonts w:ascii="Times New Roman" w:hAnsi="Times New Roman" w:cs="Times New Roman"/>
          <w:sz w:val="24"/>
          <w:szCs w:val="24"/>
        </w:rPr>
        <w:lastRenderedPageBreak/>
        <w:t>Perlindungan Konsumen</w:t>
      </w:r>
    </w:p>
    <w:p w14:paraId="0C320737" w14:textId="28793C37" w:rsidR="00781155" w:rsidRPr="00781155" w:rsidRDefault="00781155" w:rsidP="00781155">
      <w:pPr>
        <w:spacing w:line="360" w:lineRule="auto"/>
        <w:ind w:left="1080" w:firstLine="338"/>
        <w:jc w:val="both"/>
        <w:rPr>
          <w:rFonts w:ascii="Times New Roman" w:hAnsi="Times New Roman" w:cs="Times New Roman"/>
          <w:sz w:val="24"/>
          <w:szCs w:val="24"/>
        </w:rPr>
      </w:pPr>
      <w:r w:rsidRPr="00781155">
        <w:rPr>
          <w:rFonts w:ascii="Times New Roman" w:hAnsi="Times New Roman" w:cs="Times New Roman"/>
          <w:sz w:val="24"/>
          <w:szCs w:val="24"/>
        </w:rPr>
        <w:t>Pilar ini bertujuan agar masyarakat memiliki jaminan rasa aman dalam berinteraksi dengan institusi keuangan dalam memanfaatkan produk dan layanan jasa keuangan yang ditawarkan. Komponen yang berada pada pilar ini meliputi: a) transparansi produk, b) penanganan keluhan nasabah, c) mediasi, dan d) edukasi konsumen.</w:t>
      </w:r>
    </w:p>
    <w:p w14:paraId="3953992B" w14:textId="1AF239E3" w:rsidR="0044559A" w:rsidRPr="0068739B" w:rsidRDefault="00DA08CE" w:rsidP="0068739B">
      <w:pPr>
        <w:spacing w:line="360" w:lineRule="auto"/>
        <w:ind w:left="1080" w:firstLine="338"/>
        <w:jc w:val="both"/>
        <w:rPr>
          <w:rFonts w:ascii="Times New Roman" w:hAnsi="Times New Roman" w:cs="Times New Roman"/>
          <w:sz w:val="24"/>
          <w:szCs w:val="24"/>
        </w:rPr>
      </w:pPr>
      <w:r w:rsidRPr="0068739B">
        <w:rPr>
          <w:rFonts w:ascii="Times New Roman" w:hAnsi="Times New Roman" w:cs="Times New Roman"/>
          <w:sz w:val="24"/>
          <w:szCs w:val="24"/>
        </w:rPr>
        <w:t>Selanjutnya, kelima pilar dalam SNKI ini ditopang oleh tiga fondasi. Fondasi pertama adalah kebijakan dan regulasi yang kondusif untuk mendukung pelaksanaan program keuangan inklusif. Fondasi kedua adalah infrastruktur dan teknologi informasi keuangan yang mendukung untuk meminimalkan informasi asimetris yang mejadi hambatan dalam mengakses layanan keuangan. Fondasi ketiga adalah organisasi dan mekanisme implementasi yang efektif untuk mendorong pelaksanaan berbagai kegiatan secara bersama dan terpadu.</w:t>
      </w:r>
    </w:p>
    <w:p w14:paraId="37C0FFA0" w14:textId="65145ECA" w:rsidR="00AB3B5C" w:rsidRDefault="00782430" w:rsidP="00AB3B5C">
      <w:pPr>
        <w:pStyle w:val="ListParagraph"/>
        <w:numPr>
          <w:ilvl w:val="3"/>
          <w:numId w:val="13"/>
        </w:numPr>
        <w:spacing w:line="360" w:lineRule="auto"/>
        <w:ind w:left="1276" w:hanging="850"/>
        <w:jc w:val="both"/>
        <w:rPr>
          <w:rFonts w:ascii="Times New Roman" w:hAnsi="Times New Roman" w:cs="Times New Roman"/>
          <w:b/>
          <w:sz w:val="24"/>
          <w:szCs w:val="24"/>
        </w:rPr>
      </w:pPr>
      <w:r>
        <w:rPr>
          <w:rFonts w:ascii="Times New Roman" w:hAnsi="Times New Roman" w:cs="Times New Roman"/>
          <w:b/>
          <w:sz w:val="24"/>
          <w:szCs w:val="24"/>
        </w:rPr>
        <w:t>Visi</w:t>
      </w:r>
      <w:r w:rsidR="00FE5306">
        <w:rPr>
          <w:rFonts w:ascii="Times New Roman" w:hAnsi="Times New Roman" w:cs="Times New Roman"/>
          <w:b/>
          <w:sz w:val="24"/>
          <w:szCs w:val="24"/>
        </w:rPr>
        <w:t xml:space="preserve"> dan</w:t>
      </w:r>
      <w:r>
        <w:rPr>
          <w:rFonts w:ascii="Times New Roman" w:hAnsi="Times New Roman" w:cs="Times New Roman"/>
          <w:b/>
          <w:sz w:val="24"/>
          <w:szCs w:val="24"/>
        </w:rPr>
        <w:t xml:space="preserve"> Misi</w:t>
      </w:r>
      <w:r w:rsidR="00C17813">
        <w:rPr>
          <w:rFonts w:ascii="Times New Roman" w:hAnsi="Times New Roman" w:cs="Times New Roman"/>
          <w:b/>
          <w:sz w:val="24"/>
          <w:szCs w:val="24"/>
        </w:rPr>
        <w:t xml:space="preserve"> </w:t>
      </w:r>
      <w:r w:rsidR="000F6594">
        <w:rPr>
          <w:rFonts w:ascii="Times New Roman" w:hAnsi="Times New Roman" w:cs="Times New Roman"/>
          <w:b/>
          <w:sz w:val="24"/>
          <w:szCs w:val="24"/>
        </w:rPr>
        <w:t>Keuangan Inklusif Indonesia</w:t>
      </w:r>
    </w:p>
    <w:p w14:paraId="1D4A1BCB" w14:textId="77777777" w:rsidR="00D7645D" w:rsidRDefault="00FE5306" w:rsidP="00D7645D">
      <w:pPr>
        <w:spacing w:line="360" w:lineRule="auto"/>
        <w:ind w:left="426" w:firstLine="294"/>
        <w:jc w:val="both"/>
        <w:rPr>
          <w:rFonts w:ascii="Times New Roman" w:hAnsi="Times New Roman" w:cs="Times New Roman"/>
          <w:sz w:val="24"/>
          <w:szCs w:val="24"/>
        </w:rPr>
      </w:pPr>
      <w:r w:rsidRPr="00FE5306">
        <w:rPr>
          <w:rFonts w:ascii="Times New Roman" w:hAnsi="Times New Roman" w:cs="Times New Roman"/>
          <w:sz w:val="24"/>
          <w:szCs w:val="24"/>
        </w:rPr>
        <w:t>Keuangan inklusif didefinisikan kondisi ketika setiap anggota masyarakat mempunyai akses terhadap berbagai layanan keuangan formal yang berkualitas secara tepat waktu, lancar, dan aman dengan biaya terjangkau sesuai dengan kebutuhan dan kemampuan dalam rangka meningkatkan kesejahteraan masyarakat.</w:t>
      </w:r>
    </w:p>
    <w:p w14:paraId="5E2F15B1" w14:textId="32C0D59C" w:rsidR="00D7645D" w:rsidRDefault="00D7645D" w:rsidP="00D7645D">
      <w:pPr>
        <w:spacing w:line="360" w:lineRule="auto"/>
        <w:ind w:left="426" w:firstLine="294"/>
        <w:jc w:val="both"/>
        <w:rPr>
          <w:rFonts w:ascii="Times New Roman" w:hAnsi="Times New Roman" w:cs="Times New Roman"/>
          <w:sz w:val="24"/>
          <w:szCs w:val="24"/>
        </w:rPr>
      </w:pPr>
      <w:r w:rsidRPr="00D7645D">
        <w:rPr>
          <w:rFonts w:ascii="Times New Roman" w:hAnsi="Times New Roman" w:cs="Times New Roman"/>
          <w:sz w:val="24"/>
          <w:szCs w:val="24"/>
        </w:rPr>
        <w:t>Visi</w:t>
      </w:r>
      <w:r>
        <w:rPr>
          <w:rFonts w:ascii="Times New Roman" w:hAnsi="Times New Roman" w:cs="Times New Roman"/>
          <w:sz w:val="24"/>
          <w:szCs w:val="24"/>
        </w:rPr>
        <w:t xml:space="preserve"> keuangan inklusif adalah m</w:t>
      </w:r>
      <w:r w:rsidRPr="00D7645D">
        <w:rPr>
          <w:rFonts w:ascii="Times New Roman" w:hAnsi="Times New Roman" w:cs="Times New Roman"/>
          <w:sz w:val="24"/>
          <w:szCs w:val="24"/>
        </w:rPr>
        <w:t>eningkatkan akses seluruh masyarakat terhadap layanan keuangan formal melalui peningkatan pemahaman tentang sistem, produk, dan jasa keuangan, serta ketersediaan layanan keuangan formal yang berkualitas secara tepat waktu, lancar, dan aman dengan biaya terjangkau sesuai dengan kebutuhan dan kemampuan dalam rangka meningkatkan kesejahteraan masyarakat.</w:t>
      </w:r>
    </w:p>
    <w:p w14:paraId="2ACF7E84" w14:textId="19F04A0C" w:rsidR="00D7645D" w:rsidRDefault="00D7645D" w:rsidP="00D7645D">
      <w:pPr>
        <w:spacing w:line="360" w:lineRule="auto"/>
        <w:ind w:left="426" w:firstLine="294"/>
        <w:jc w:val="both"/>
        <w:rPr>
          <w:rFonts w:ascii="Times New Roman" w:hAnsi="Times New Roman" w:cs="Times New Roman"/>
          <w:sz w:val="24"/>
          <w:szCs w:val="24"/>
        </w:rPr>
      </w:pPr>
      <w:r>
        <w:rPr>
          <w:rFonts w:ascii="Times New Roman" w:hAnsi="Times New Roman" w:cs="Times New Roman"/>
          <w:sz w:val="24"/>
          <w:szCs w:val="24"/>
        </w:rPr>
        <w:t>Sedangkan misi keuangan inklusif terangkum dalam beberapa poin sebagai berikut:</w:t>
      </w:r>
    </w:p>
    <w:p w14:paraId="2A8D26C0" w14:textId="77777777" w:rsidR="00D7645D" w:rsidRPr="00D7645D" w:rsidRDefault="00D7645D" w:rsidP="00A51AEF">
      <w:pPr>
        <w:pStyle w:val="ListParagraph"/>
        <w:numPr>
          <w:ilvl w:val="2"/>
          <w:numId w:val="24"/>
        </w:numPr>
        <w:spacing w:line="360" w:lineRule="auto"/>
        <w:ind w:left="993" w:hanging="284"/>
        <w:jc w:val="both"/>
        <w:rPr>
          <w:rFonts w:ascii="Times New Roman" w:hAnsi="Times New Roman" w:cs="Times New Roman"/>
          <w:sz w:val="24"/>
          <w:szCs w:val="24"/>
        </w:rPr>
      </w:pPr>
      <w:r w:rsidRPr="00D7645D">
        <w:rPr>
          <w:rFonts w:ascii="Times New Roman" w:hAnsi="Times New Roman" w:cs="Times New Roman"/>
          <w:sz w:val="24"/>
          <w:szCs w:val="24"/>
        </w:rPr>
        <w:lastRenderedPageBreak/>
        <w:t>Meningkatkan kesempatan dan kemampuan masyarakat dalam mengakses dan memanfaatkan layanan keuangan.</w:t>
      </w:r>
    </w:p>
    <w:p w14:paraId="04146C05" w14:textId="77777777" w:rsidR="00D7645D" w:rsidRPr="00D7645D" w:rsidRDefault="00D7645D" w:rsidP="00A51AEF">
      <w:pPr>
        <w:pStyle w:val="ListParagraph"/>
        <w:numPr>
          <w:ilvl w:val="2"/>
          <w:numId w:val="24"/>
        </w:numPr>
        <w:spacing w:line="360" w:lineRule="auto"/>
        <w:ind w:left="993" w:hanging="284"/>
        <w:jc w:val="both"/>
        <w:rPr>
          <w:rFonts w:ascii="Times New Roman" w:hAnsi="Times New Roman" w:cs="Times New Roman"/>
          <w:sz w:val="24"/>
          <w:szCs w:val="24"/>
        </w:rPr>
      </w:pPr>
      <w:r w:rsidRPr="00D7645D">
        <w:rPr>
          <w:rFonts w:ascii="Times New Roman" w:hAnsi="Times New Roman" w:cs="Times New Roman"/>
          <w:sz w:val="24"/>
          <w:szCs w:val="24"/>
        </w:rPr>
        <w:t>Menyediakan produk dan jasa keuangan yang dapat memenuhi kebutuhan masyarakat.</w:t>
      </w:r>
    </w:p>
    <w:p w14:paraId="1E80AE3F" w14:textId="77777777" w:rsidR="00D7645D" w:rsidRPr="00D7645D" w:rsidRDefault="00D7645D" w:rsidP="00A51AEF">
      <w:pPr>
        <w:pStyle w:val="ListParagraph"/>
        <w:numPr>
          <w:ilvl w:val="2"/>
          <w:numId w:val="24"/>
        </w:numPr>
        <w:spacing w:line="360" w:lineRule="auto"/>
        <w:ind w:left="993" w:hanging="284"/>
        <w:jc w:val="both"/>
        <w:rPr>
          <w:rFonts w:ascii="Times New Roman" w:hAnsi="Times New Roman" w:cs="Times New Roman"/>
          <w:sz w:val="24"/>
          <w:szCs w:val="24"/>
        </w:rPr>
      </w:pPr>
      <w:r w:rsidRPr="00D7645D">
        <w:rPr>
          <w:rFonts w:ascii="Times New Roman" w:hAnsi="Times New Roman" w:cs="Times New Roman"/>
          <w:sz w:val="24"/>
          <w:szCs w:val="24"/>
        </w:rPr>
        <w:t>Meningkatkan pengetahuan dan rasa aman masyarakat dalam penggunaan layanan keuangan.</w:t>
      </w:r>
    </w:p>
    <w:p w14:paraId="49A963BA" w14:textId="77777777" w:rsidR="00D7645D" w:rsidRPr="00D7645D" w:rsidRDefault="00D7645D" w:rsidP="00A51AEF">
      <w:pPr>
        <w:pStyle w:val="ListParagraph"/>
        <w:numPr>
          <w:ilvl w:val="2"/>
          <w:numId w:val="24"/>
        </w:numPr>
        <w:spacing w:line="360" w:lineRule="auto"/>
        <w:ind w:left="993" w:hanging="284"/>
        <w:jc w:val="both"/>
        <w:rPr>
          <w:rFonts w:ascii="Times New Roman" w:hAnsi="Times New Roman" w:cs="Times New Roman"/>
          <w:sz w:val="24"/>
          <w:szCs w:val="24"/>
        </w:rPr>
      </w:pPr>
      <w:r w:rsidRPr="00D7645D">
        <w:rPr>
          <w:rFonts w:ascii="Times New Roman" w:hAnsi="Times New Roman" w:cs="Times New Roman"/>
          <w:sz w:val="24"/>
          <w:szCs w:val="24"/>
        </w:rPr>
        <w:t>Memperkuat sinergi antar pemangku kepentingan.</w:t>
      </w:r>
    </w:p>
    <w:p w14:paraId="689E2081" w14:textId="62AB2C72" w:rsidR="00AB3B5C" w:rsidRDefault="00D7645D" w:rsidP="00A51AEF">
      <w:pPr>
        <w:pStyle w:val="ListParagraph"/>
        <w:numPr>
          <w:ilvl w:val="2"/>
          <w:numId w:val="24"/>
        </w:numPr>
        <w:spacing w:line="360" w:lineRule="auto"/>
        <w:ind w:left="993" w:hanging="284"/>
        <w:jc w:val="both"/>
        <w:rPr>
          <w:rFonts w:ascii="Times New Roman" w:hAnsi="Times New Roman" w:cs="Times New Roman"/>
          <w:sz w:val="24"/>
          <w:szCs w:val="24"/>
        </w:rPr>
      </w:pPr>
      <w:r w:rsidRPr="00D7645D">
        <w:rPr>
          <w:rFonts w:ascii="Times New Roman" w:hAnsi="Times New Roman" w:cs="Times New Roman"/>
          <w:sz w:val="24"/>
          <w:szCs w:val="24"/>
        </w:rPr>
        <w:t>Mendorong pengembangan keuangan inklusif untuk mendukung pencapaian Sustainable Development Goals (SDGs) di Indonesia.</w:t>
      </w:r>
    </w:p>
    <w:p w14:paraId="64B53467" w14:textId="77777777" w:rsidR="00A51AEF" w:rsidRPr="00A010BA" w:rsidRDefault="00A51AEF" w:rsidP="00A51AEF">
      <w:pPr>
        <w:pStyle w:val="ListParagraph"/>
        <w:spacing w:line="360" w:lineRule="auto"/>
        <w:ind w:left="993"/>
        <w:jc w:val="both"/>
        <w:rPr>
          <w:rFonts w:ascii="Times New Roman" w:hAnsi="Times New Roman" w:cs="Times New Roman"/>
          <w:sz w:val="24"/>
          <w:szCs w:val="24"/>
        </w:rPr>
      </w:pPr>
    </w:p>
    <w:p w14:paraId="1D145A9E" w14:textId="1551EEC6" w:rsidR="00674707" w:rsidRDefault="00674707" w:rsidP="00AB3B5C">
      <w:pPr>
        <w:pStyle w:val="ListParagraph"/>
        <w:numPr>
          <w:ilvl w:val="3"/>
          <w:numId w:val="13"/>
        </w:numPr>
        <w:spacing w:line="360" w:lineRule="auto"/>
        <w:ind w:left="1276" w:hanging="850"/>
        <w:jc w:val="both"/>
        <w:rPr>
          <w:rFonts w:ascii="Times New Roman" w:hAnsi="Times New Roman" w:cs="Times New Roman"/>
          <w:b/>
          <w:sz w:val="24"/>
          <w:szCs w:val="24"/>
        </w:rPr>
      </w:pPr>
      <w:r w:rsidRPr="00AB3B5C">
        <w:rPr>
          <w:rFonts w:ascii="Times New Roman" w:hAnsi="Times New Roman" w:cs="Times New Roman"/>
          <w:b/>
          <w:sz w:val="24"/>
          <w:szCs w:val="24"/>
        </w:rPr>
        <w:t>Manfaat</w:t>
      </w:r>
      <w:r w:rsidR="006E320A" w:rsidRPr="00AB3B5C">
        <w:rPr>
          <w:rFonts w:ascii="Times New Roman" w:hAnsi="Times New Roman" w:cs="Times New Roman"/>
          <w:b/>
          <w:sz w:val="24"/>
          <w:szCs w:val="24"/>
        </w:rPr>
        <w:t xml:space="preserve"> </w:t>
      </w:r>
      <w:r w:rsidR="00942353" w:rsidRPr="00AB3B5C">
        <w:rPr>
          <w:rFonts w:ascii="Times New Roman" w:hAnsi="Times New Roman" w:cs="Times New Roman"/>
          <w:b/>
          <w:sz w:val="24"/>
          <w:szCs w:val="24"/>
        </w:rPr>
        <w:t>Keuangan Inklusif Indonesia</w:t>
      </w:r>
    </w:p>
    <w:p w14:paraId="4E76CC0B" w14:textId="33AEA886" w:rsidR="00A51AEF" w:rsidRPr="00A51AEF" w:rsidRDefault="00A51AEF" w:rsidP="00A51AEF">
      <w:pPr>
        <w:spacing w:line="360" w:lineRule="auto"/>
        <w:ind w:left="426" w:firstLine="294"/>
        <w:jc w:val="both"/>
        <w:rPr>
          <w:rFonts w:ascii="Times New Roman" w:hAnsi="Times New Roman" w:cs="Times New Roman"/>
          <w:sz w:val="24"/>
          <w:szCs w:val="24"/>
        </w:rPr>
      </w:pPr>
      <w:r w:rsidRPr="00A51AEF">
        <w:rPr>
          <w:rFonts w:ascii="Times New Roman" w:hAnsi="Times New Roman" w:cs="Times New Roman"/>
          <w:sz w:val="24"/>
          <w:szCs w:val="24"/>
        </w:rPr>
        <w:t>Berbagai alasan menyebabkan masyarakat dimaksud menjadi unbanked, baik dari sisi supply (penyedia jasa) maupun demand (masyarakat), yaitu karena price barrier (mahal), information barrier (tidak mengetahui), design produk barrier (produk yang cocok) dan channel barrier (sarana yang sesuai). Keuangan inklusif mampu menjawab alasan tersebut dengan memberikan banyak manfaat yang dapat dinikmati oleh masyarakat, regulator, pemerintah dan pihak swasta, antara lain sebagai berikut:</w:t>
      </w:r>
    </w:p>
    <w:p w14:paraId="3E7E97F0" w14:textId="77777777" w:rsidR="00A51AEF" w:rsidRPr="00A51AEF" w:rsidRDefault="00A51AEF" w:rsidP="00A51AEF">
      <w:pPr>
        <w:pStyle w:val="ListParagraph"/>
        <w:numPr>
          <w:ilvl w:val="0"/>
          <w:numId w:val="23"/>
        </w:numPr>
        <w:spacing w:line="360" w:lineRule="auto"/>
        <w:jc w:val="both"/>
        <w:rPr>
          <w:rFonts w:ascii="Times New Roman" w:hAnsi="Times New Roman" w:cs="Times New Roman"/>
          <w:sz w:val="24"/>
          <w:szCs w:val="24"/>
        </w:rPr>
      </w:pPr>
      <w:r w:rsidRPr="00A51AEF">
        <w:rPr>
          <w:rFonts w:ascii="Times New Roman" w:hAnsi="Times New Roman" w:cs="Times New Roman"/>
          <w:sz w:val="24"/>
          <w:szCs w:val="24"/>
        </w:rPr>
        <w:t>Meningkatkan efisiensi ekonomi.</w:t>
      </w:r>
    </w:p>
    <w:p w14:paraId="1997B924" w14:textId="77777777" w:rsidR="00A51AEF" w:rsidRPr="00A51AEF" w:rsidRDefault="00A51AEF" w:rsidP="00A51AEF">
      <w:pPr>
        <w:pStyle w:val="ListParagraph"/>
        <w:numPr>
          <w:ilvl w:val="0"/>
          <w:numId w:val="23"/>
        </w:numPr>
        <w:spacing w:line="360" w:lineRule="auto"/>
        <w:jc w:val="both"/>
        <w:rPr>
          <w:rFonts w:ascii="Times New Roman" w:hAnsi="Times New Roman" w:cs="Times New Roman"/>
          <w:sz w:val="24"/>
          <w:szCs w:val="24"/>
        </w:rPr>
      </w:pPr>
      <w:r w:rsidRPr="00A51AEF">
        <w:rPr>
          <w:rFonts w:ascii="Times New Roman" w:hAnsi="Times New Roman" w:cs="Times New Roman"/>
          <w:sz w:val="24"/>
          <w:szCs w:val="24"/>
        </w:rPr>
        <w:t>Mendukung stabilitas sistem keuangan.</w:t>
      </w:r>
    </w:p>
    <w:p w14:paraId="6CA66395" w14:textId="77777777" w:rsidR="00A51AEF" w:rsidRPr="00A51AEF" w:rsidRDefault="00A51AEF" w:rsidP="00A51AEF">
      <w:pPr>
        <w:pStyle w:val="ListParagraph"/>
        <w:numPr>
          <w:ilvl w:val="0"/>
          <w:numId w:val="23"/>
        </w:numPr>
        <w:spacing w:line="360" w:lineRule="auto"/>
        <w:jc w:val="both"/>
        <w:rPr>
          <w:rFonts w:ascii="Times New Roman" w:hAnsi="Times New Roman" w:cs="Times New Roman"/>
          <w:sz w:val="24"/>
          <w:szCs w:val="24"/>
        </w:rPr>
      </w:pPr>
      <w:r w:rsidRPr="00A51AEF">
        <w:rPr>
          <w:rFonts w:ascii="Times New Roman" w:hAnsi="Times New Roman" w:cs="Times New Roman"/>
          <w:sz w:val="24"/>
          <w:szCs w:val="24"/>
        </w:rPr>
        <w:t>Mengurangi shadow banking atau irresponsible finance.</w:t>
      </w:r>
    </w:p>
    <w:p w14:paraId="46472C3C" w14:textId="77777777" w:rsidR="00A51AEF" w:rsidRPr="00A51AEF" w:rsidRDefault="00A51AEF" w:rsidP="00A51AEF">
      <w:pPr>
        <w:pStyle w:val="ListParagraph"/>
        <w:numPr>
          <w:ilvl w:val="0"/>
          <w:numId w:val="23"/>
        </w:numPr>
        <w:spacing w:line="360" w:lineRule="auto"/>
        <w:jc w:val="both"/>
        <w:rPr>
          <w:rFonts w:ascii="Times New Roman" w:hAnsi="Times New Roman" w:cs="Times New Roman"/>
          <w:sz w:val="24"/>
          <w:szCs w:val="24"/>
        </w:rPr>
      </w:pPr>
      <w:r w:rsidRPr="00A51AEF">
        <w:rPr>
          <w:rFonts w:ascii="Times New Roman" w:hAnsi="Times New Roman" w:cs="Times New Roman"/>
          <w:sz w:val="24"/>
          <w:szCs w:val="24"/>
        </w:rPr>
        <w:t>Mendukung pendalaman pasar keuangan.</w:t>
      </w:r>
    </w:p>
    <w:p w14:paraId="3378E339" w14:textId="77777777" w:rsidR="00A51AEF" w:rsidRPr="00A51AEF" w:rsidRDefault="00A51AEF" w:rsidP="00A51AEF">
      <w:pPr>
        <w:pStyle w:val="ListParagraph"/>
        <w:numPr>
          <w:ilvl w:val="0"/>
          <w:numId w:val="23"/>
        </w:numPr>
        <w:spacing w:line="360" w:lineRule="auto"/>
        <w:jc w:val="both"/>
        <w:rPr>
          <w:rFonts w:ascii="Times New Roman" w:hAnsi="Times New Roman" w:cs="Times New Roman"/>
          <w:sz w:val="24"/>
          <w:szCs w:val="24"/>
        </w:rPr>
      </w:pPr>
      <w:r w:rsidRPr="00A51AEF">
        <w:rPr>
          <w:rFonts w:ascii="Times New Roman" w:hAnsi="Times New Roman" w:cs="Times New Roman"/>
          <w:sz w:val="24"/>
          <w:szCs w:val="24"/>
        </w:rPr>
        <w:t>Memberikan potensi pasar baru bagi perbankan.</w:t>
      </w:r>
    </w:p>
    <w:p w14:paraId="3FB1CAFD" w14:textId="77777777" w:rsidR="00A51AEF" w:rsidRPr="00A51AEF" w:rsidRDefault="00A51AEF" w:rsidP="00A51AEF">
      <w:pPr>
        <w:pStyle w:val="ListParagraph"/>
        <w:numPr>
          <w:ilvl w:val="0"/>
          <w:numId w:val="23"/>
        </w:numPr>
        <w:spacing w:line="360" w:lineRule="auto"/>
        <w:jc w:val="both"/>
        <w:rPr>
          <w:rFonts w:ascii="Times New Roman" w:hAnsi="Times New Roman" w:cs="Times New Roman"/>
          <w:sz w:val="24"/>
          <w:szCs w:val="24"/>
        </w:rPr>
      </w:pPr>
      <w:r w:rsidRPr="00A51AEF">
        <w:rPr>
          <w:rFonts w:ascii="Times New Roman" w:hAnsi="Times New Roman" w:cs="Times New Roman"/>
          <w:sz w:val="24"/>
          <w:szCs w:val="24"/>
        </w:rPr>
        <w:t>Mendukung peningkatan Human Development Index (HDI) Indonesia.</w:t>
      </w:r>
    </w:p>
    <w:p w14:paraId="22C5181D" w14:textId="77777777" w:rsidR="00A51AEF" w:rsidRPr="00A51AEF" w:rsidRDefault="00A51AEF" w:rsidP="00A51AEF">
      <w:pPr>
        <w:pStyle w:val="ListParagraph"/>
        <w:numPr>
          <w:ilvl w:val="0"/>
          <w:numId w:val="23"/>
        </w:numPr>
        <w:spacing w:line="360" w:lineRule="auto"/>
        <w:jc w:val="both"/>
        <w:rPr>
          <w:rFonts w:ascii="Times New Roman" w:hAnsi="Times New Roman" w:cs="Times New Roman"/>
          <w:sz w:val="24"/>
          <w:szCs w:val="24"/>
        </w:rPr>
      </w:pPr>
      <w:r w:rsidRPr="00A51AEF">
        <w:rPr>
          <w:rFonts w:ascii="Times New Roman" w:hAnsi="Times New Roman" w:cs="Times New Roman"/>
          <w:sz w:val="24"/>
          <w:szCs w:val="24"/>
        </w:rPr>
        <w:t>Berkontribusi positif terhadap pertumbuhan ekonomi lokal dan nasional yang sustain dan berkelanjutan.</w:t>
      </w:r>
    </w:p>
    <w:p w14:paraId="42C400C3" w14:textId="7B200719" w:rsidR="00BA7452" w:rsidRPr="00601434" w:rsidRDefault="00A51AEF" w:rsidP="00601434">
      <w:pPr>
        <w:pStyle w:val="ListParagraph"/>
        <w:numPr>
          <w:ilvl w:val="0"/>
          <w:numId w:val="23"/>
        </w:numPr>
        <w:spacing w:line="360" w:lineRule="auto"/>
        <w:jc w:val="both"/>
        <w:rPr>
          <w:rFonts w:ascii="Times New Roman" w:hAnsi="Times New Roman" w:cs="Times New Roman"/>
          <w:sz w:val="24"/>
          <w:szCs w:val="24"/>
        </w:rPr>
      </w:pPr>
      <w:r w:rsidRPr="00A51AEF">
        <w:rPr>
          <w:rFonts w:ascii="Times New Roman" w:hAnsi="Times New Roman" w:cs="Times New Roman"/>
          <w:sz w:val="24"/>
          <w:szCs w:val="24"/>
        </w:rPr>
        <w:t>Mengurangi kesenjangan (inequality) dan rigiditas low income trap, sehingga dapat meningkatkan kesejahteraan masyarakat yang pada akhirnya berujung pada penurunan tingkat kemiskinan.</w:t>
      </w:r>
    </w:p>
    <w:p w14:paraId="255BE2D7" w14:textId="2A4F0B36" w:rsidR="00712056" w:rsidRDefault="00E37EBC" w:rsidP="00712056">
      <w:pPr>
        <w:pStyle w:val="ListParagraph"/>
        <w:numPr>
          <w:ilvl w:val="2"/>
          <w:numId w:val="13"/>
        </w:numPr>
        <w:spacing w:line="360" w:lineRule="auto"/>
        <w:ind w:left="1080" w:hanging="630"/>
        <w:jc w:val="both"/>
        <w:rPr>
          <w:rFonts w:ascii="Times New Roman" w:hAnsi="Times New Roman" w:cs="Times New Roman"/>
          <w:b/>
          <w:sz w:val="24"/>
          <w:szCs w:val="24"/>
        </w:rPr>
      </w:pPr>
      <w:r>
        <w:rPr>
          <w:rFonts w:ascii="Times New Roman" w:hAnsi="Times New Roman" w:cs="Times New Roman"/>
          <w:b/>
          <w:sz w:val="24"/>
          <w:szCs w:val="24"/>
        </w:rPr>
        <w:lastRenderedPageBreak/>
        <w:t>Pengukuran</w:t>
      </w:r>
    </w:p>
    <w:p w14:paraId="4B430EA9" w14:textId="77962B4B" w:rsidR="001447F0" w:rsidRDefault="001447F0" w:rsidP="00986E77">
      <w:pPr>
        <w:spacing w:line="360" w:lineRule="auto"/>
        <w:ind w:left="450" w:firstLine="270"/>
        <w:jc w:val="both"/>
        <w:rPr>
          <w:rFonts w:ascii="Times New Roman" w:hAnsi="Times New Roman" w:cs="Times New Roman"/>
          <w:sz w:val="24"/>
          <w:szCs w:val="24"/>
        </w:rPr>
      </w:pPr>
      <w:r w:rsidRPr="001447F0">
        <w:rPr>
          <w:rFonts w:ascii="Times New Roman" w:hAnsi="Times New Roman" w:cs="Times New Roman"/>
          <w:sz w:val="24"/>
          <w:szCs w:val="24"/>
        </w:rPr>
        <w:t xml:space="preserve">Indikator </w:t>
      </w:r>
      <w:r w:rsidR="006D18AE">
        <w:rPr>
          <w:rFonts w:ascii="Times New Roman" w:hAnsi="Times New Roman" w:cs="Times New Roman"/>
          <w:sz w:val="24"/>
          <w:szCs w:val="24"/>
        </w:rPr>
        <w:t xml:space="preserve">inklusi keuangan </w:t>
      </w:r>
      <w:r w:rsidRPr="001447F0">
        <w:rPr>
          <w:rFonts w:ascii="Times New Roman" w:hAnsi="Times New Roman" w:cs="Times New Roman"/>
          <w:sz w:val="24"/>
          <w:szCs w:val="24"/>
        </w:rPr>
        <w:t xml:space="preserve">dirancang untuk menilai keadaan inklusi keuangan dan layanan keuangan digital, dan bertujuan untuk mendukung negara-negara dalam mencapai tujuan inklusi keuangan mereka. Mereka mengukur akses, penggunaan, dan kualitas layanan keuangan. </w:t>
      </w:r>
      <w:r w:rsidR="00D80066">
        <w:rPr>
          <w:rFonts w:ascii="Times New Roman" w:hAnsi="Times New Roman" w:cs="Times New Roman"/>
          <w:sz w:val="24"/>
          <w:szCs w:val="24"/>
        </w:rPr>
        <w:t xml:space="preserve">Global Partnership for Financial Inclusion </w:t>
      </w:r>
      <w:r w:rsidRPr="001447F0">
        <w:rPr>
          <w:rFonts w:ascii="Times New Roman" w:hAnsi="Times New Roman" w:cs="Times New Roman"/>
          <w:sz w:val="24"/>
          <w:szCs w:val="24"/>
        </w:rPr>
        <w:t>(GPFI) mengembangkan Indikator, dan mereka membangun Set Indikator Dasar G20, disahkan dan diumumkan pada tahun 2012. Halaman web ini didukung oleh Kelompok Data Bank Dunia.</w:t>
      </w:r>
    </w:p>
    <w:p w14:paraId="3C1EA510" w14:textId="4CE2C115" w:rsidR="005F347B" w:rsidRDefault="00986E77" w:rsidP="00824694">
      <w:pPr>
        <w:spacing w:line="360" w:lineRule="auto"/>
        <w:ind w:left="450" w:firstLine="270"/>
        <w:jc w:val="both"/>
        <w:rPr>
          <w:rFonts w:ascii="Times New Roman" w:hAnsi="Times New Roman" w:cs="Times New Roman"/>
          <w:sz w:val="24"/>
          <w:szCs w:val="24"/>
          <w:lang w:val="id-ID"/>
        </w:rPr>
      </w:pPr>
      <w:r>
        <w:rPr>
          <w:rFonts w:ascii="Times New Roman" w:hAnsi="Times New Roman" w:cs="Times New Roman"/>
          <w:sz w:val="24"/>
          <w:szCs w:val="24"/>
        </w:rPr>
        <w:t xml:space="preserve">Indikator dalam menilai inklusi keuangan adalah dapat </w:t>
      </w:r>
      <w:r w:rsidR="00E156D3">
        <w:rPr>
          <w:rFonts w:ascii="Times New Roman" w:hAnsi="Times New Roman" w:cs="Times New Roman"/>
          <w:sz w:val="24"/>
          <w:szCs w:val="24"/>
        </w:rPr>
        <w:t>menggunakan</w:t>
      </w:r>
      <w:r>
        <w:rPr>
          <w:rFonts w:ascii="Times New Roman" w:hAnsi="Times New Roman" w:cs="Times New Roman"/>
          <w:sz w:val="24"/>
          <w:szCs w:val="24"/>
        </w:rPr>
        <w:t xml:space="preserve"> </w:t>
      </w:r>
      <w:r w:rsidR="00E156D3">
        <w:rPr>
          <w:rFonts w:ascii="Times New Roman" w:hAnsi="Times New Roman" w:cs="Times New Roman"/>
          <w:sz w:val="24"/>
          <w:szCs w:val="24"/>
        </w:rPr>
        <w:t>peng</w:t>
      </w:r>
      <w:r>
        <w:rPr>
          <w:rFonts w:ascii="Times New Roman" w:hAnsi="Times New Roman" w:cs="Times New Roman"/>
          <w:sz w:val="24"/>
          <w:szCs w:val="24"/>
        </w:rPr>
        <w:t>ukur</w:t>
      </w:r>
      <w:r w:rsidR="00E156D3">
        <w:rPr>
          <w:rFonts w:ascii="Times New Roman" w:hAnsi="Times New Roman" w:cs="Times New Roman"/>
          <w:sz w:val="24"/>
          <w:szCs w:val="24"/>
        </w:rPr>
        <w:t>an</w:t>
      </w:r>
      <w:r>
        <w:rPr>
          <w:rFonts w:ascii="Times New Roman" w:hAnsi="Times New Roman" w:cs="Times New Roman"/>
          <w:sz w:val="24"/>
          <w:szCs w:val="24"/>
        </w:rPr>
        <w:t xml:space="preserve"> </w:t>
      </w:r>
      <w:r w:rsidR="00E156D3">
        <w:rPr>
          <w:rFonts w:ascii="Times New Roman" w:hAnsi="Times New Roman" w:cs="Times New Roman"/>
          <w:sz w:val="24"/>
          <w:szCs w:val="24"/>
        </w:rPr>
        <w:t>berupa</w:t>
      </w:r>
      <w:r>
        <w:rPr>
          <w:rFonts w:ascii="Times New Roman" w:hAnsi="Times New Roman" w:cs="Times New Roman"/>
          <w:sz w:val="24"/>
          <w:szCs w:val="24"/>
        </w:rPr>
        <w:t xml:space="preserve"> p</w:t>
      </w:r>
      <w:r w:rsidRPr="00986E77">
        <w:rPr>
          <w:rFonts w:ascii="Times New Roman" w:hAnsi="Times New Roman" w:cs="Times New Roman"/>
          <w:sz w:val="24"/>
          <w:szCs w:val="24"/>
        </w:rPr>
        <w:t>embayaran digital yang dibuat atau diterima</w:t>
      </w:r>
      <w:r>
        <w:rPr>
          <w:rFonts w:ascii="Times New Roman" w:hAnsi="Times New Roman" w:cs="Times New Roman"/>
          <w:sz w:val="24"/>
          <w:szCs w:val="24"/>
        </w:rPr>
        <w:t xml:space="preserve"> atau </w:t>
      </w:r>
      <w:r w:rsidRPr="00986E77">
        <w:rPr>
          <w:rFonts w:ascii="Times New Roman" w:hAnsi="Times New Roman" w:cs="Times New Roman"/>
          <w:i/>
          <w:sz w:val="24"/>
          <w:szCs w:val="24"/>
        </w:rPr>
        <w:t>digital finance</w:t>
      </w:r>
      <w:r>
        <w:rPr>
          <w:rFonts w:ascii="Times New Roman" w:hAnsi="Times New Roman" w:cs="Times New Roman"/>
          <w:i/>
          <w:sz w:val="24"/>
          <w:szCs w:val="24"/>
        </w:rPr>
        <w:t xml:space="preserve"> </w:t>
      </w:r>
      <w:r>
        <w:rPr>
          <w:rFonts w:ascii="Times New Roman" w:hAnsi="Times New Roman" w:cs="Times New Roman"/>
          <w:sz w:val="24"/>
          <w:szCs w:val="24"/>
        </w:rPr>
        <w:t xml:space="preserve">dan melalui penetrasi pertumbuhan </w:t>
      </w:r>
      <w:r w:rsidR="00E156D3">
        <w:rPr>
          <w:rFonts w:ascii="Times New Roman" w:hAnsi="Times New Roman" w:cs="Times New Roman"/>
          <w:sz w:val="24"/>
          <w:szCs w:val="24"/>
        </w:rPr>
        <w:t>kredit</w:t>
      </w:r>
      <w:r>
        <w:rPr>
          <w:rFonts w:ascii="Times New Roman" w:hAnsi="Times New Roman" w:cs="Times New Roman"/>
          <w:sz w:val="24"/>
          <w:szCs w:val="24"/>
        </w:rPr>
        <w:t xml:space="preserve"> </w:t>
      </w:r>
      <w:r w:rsidRPr="00986E77">
        <w:rPr>
          <w:rFonts w:ascii="Times New Roman" w:hAnsi="Times New Roman" w:cs="Times New Roman"/>
          <w:sz w:val="24"/>
          <w:szCs w:val="24"/>
        </w:rPr>
        <w:t>U</w:t>
      </w:r>
      <w:r>
        <w:rPr>
          <w:rFonts w:ascii="Times New Roman" w:hAnsi="Times New Roman" w:cs="Times New Roman"/>
          <w:sz w:val="24"/>
          <w:szCs w:val="24"/>
        </w:rPr>
        <w:t>M</w:t>
      </w:r>
      <w:r w:rsidRPr="00986E77">
        <w:rPr>
          <w:rFonts w:ascii="Times New Roman" w:hAnsi="Times New Roman" w:cs="Times New Roman"/>
          <w:sz w:val="24"/>
          <w:szCs w:val="24"/>
        </w:rPr>
        <w:t>KM di lembaga keuangan formal</w:t>
      </w:r>
      <w:r>
        <w:rPr>
          <w:rFonts w:ascii="Times New Roman" w:hAnsi="Times New Roman" w:cs="Times New Roman"/>
          <w:sz w:val="24"/>
          <w:szCs w:val="24"/>
        </w:rPr>
        <w:t>.</w:t>
      </w:r>
      <w:r w:rsidR="00852DD4">
        <w:rPr>
          <w:rFonts w:ascii="Times New Roman" w:hAnsi="Times New Roman" w:cs="Times New Roman"/>
          <w:sz w:val="24"/>
          <w:szCs w:val="24"/>
        </w:rPr>
        <w:t xml:space="preserve"> (</w:t>
      </w:r>
      <w:r w:rsidR="00763CB7">
        <w:rPr>
          <w:rFonts w:ascii="Times New Roman" w:hAnsi="Times New Roman" w:cs="Times New Roman"/>
          <w:sz w:val="24"/>
          <w:szCs w:val="24"/>
        </w:rPr>
        <w:t>Bank Indonesia</w:t>
      </w:r>
      <w:r w:rsidR="00852DD4">
        <w:rPr>
          <w:rFonts w:ascii="Times New Roman" w:hAnsi="Times New Roman" w:cs="Times New Roman"/>
          <w:sz w:val="24"/>
          <w:szCs w:val="24"/>
        </w:rPr>
        <w:t>)</w:t>
      </w:r>
    </w:p>
    <w:p w14:paraId="4E78A796" w14:textId="0F712B36" w:rsidR="00E156D3" w:rsidRPr="00E156D3" w:rsidRDefault="00E156D3" w:rsidP="005F347B">
      <w:pPr>
        <w:pStyle w:val="ListParagraph"/>
        <w:numPr>
          <w:ilvl w:val="1"/>
          <w:numId w:val="13"/>
        </w:numPr>
        <w:spacing w:line="360" w:lineRule="auto"/>
        <w:jc w:val="both"/>
        <w:rPr>
          <w:rFonts w:ascii="Times New Roman" w:hAnsi="Times New Roman" w:cs="Times New Roman"/>
          <w:b/>
          <w:i/>
          <w:sz w:val="24"/>
          <w:szCs w:val="24"/>
        </w:rPr>
      </w:pPr>
      <w:r>
        <w:rPr>
          <w:rFonts w:ascii="Times New Roman" w:hAnsi="Times New Roman" w:cs="Times New Roman"/>
          <w:b/>
          <w:i/>
          <w:sz w:val="24"/>
          <w:szCs w:val="24"/>
        </w:rPr>
        <w:t>Financial Technology</w:t>
      </w:r>
    </w:p>
    <w:p w14:paraId="71946CEA" w14:textId="57C4D7C2" w:rsidR="00E156D3" w:rsidRDefault="00E156D3" w:rsidP="00E156D3">
      <w:pPr>
        <w:spacing w:line="360" w:lineRule="auto"/>
        <w:ind w:firstLine="684"/>
        <w:jc w:val="both"/>
        <w:rPr>
          <w:rFonts w:ascii="Times New Roman" w:hAnsi="Times New Roman" w:cs="Times New Roman"/>
          <w:sz w:val="24"/>
          <w:szCs w:val="24"/>
        </w:rPr>
      </w:pPr>
      <w:r w:rsidRPr="0020417A">
        <w:rPr>
          <w:rFonts w:ascii="Times New Roman" w:hAnsi="Times New Roman" w:cs="Times New Roman"/>
          <w:i/>
          <w:sz w:val="24"/>
        </w:rPr>
        <w:t>Financial</w:t>
      </w:r>
      <w:r>
        <w:rPr>
          <w:rFonts w:ascii="Times New Roman" w:hAnsi="Times New Roman" w:cs="Times New Roman"/>
          <w:i/>
          <w:sz w:val="24"/>
        </w:rPr>
        <w:t xml:space="preserve"> technology (Fintech) </w:t>
      </w:r>
      <w:r>
        <w:rPr>
          <w:rFonts w:ascii="Times New Roman" w:hAnsi="Times New Roman" w:cs="Times New Roman"/>
          <w:sz w:val="24"/>
          <w:szCs w:val="24"/>
        </w:rPr>
        <w:t xml:space="preserve">merupakan </w:t>
      </w:r>
      <w:r w:rsidRPr="008D69E7">
        <w:rPr>
          <w:rFonts w:ascii="Times New Roman" w:hAnsi="Times New Roman" w:cs="Times New Roman"/>
          <w:sz w:val="24"/>
          <w:szCs w:val="24"/>
        </w:rPr>
        <w:t>sebuah inovasi pada sektor finansial dengan sentuhan teknologi modern sebagai penghubung antara penyedia jasa finansial dengan pengguna atau masyarakat umum dan merubah model bisnis konvensional menjadi moderat</w:t>
      </w:r>
      <w:r w:rsidR="00BB7230">
        <w:rPr>
          <w:rFonts w:ascii="Times New Roman" w:hAnsi="Times New Roman" w:cs="Times New Roman"/>
          <w:sz w:val="24"/>
          <w:szCs w:val="24"/>
        </w:rPr>
        <w:t xml:space="preserve">. </w:t>
      </w:r>
      <w:r w:rsidR="00BB7230" w:rsidRPr="00BB7230">
        <w:rPr>
          <w:rFonts w:ascii="Times New Roman" w:hAnsi="Times New Roman" w:cs="Times New Roman"/>
          <w:sz w:val="24"/>
          <w:szCs w:val="24"/>
        </w:rPr>
        <w:t>Yaitu transaksi yang awalnya dilakukan secara tatap muka dengan uang kas, dapat dilakukan dengan jarak jauh dan dalam hitungan detik. Secara umum Fintech merupakan industri baru di sektor ekonomi dan layanan keuangan (Bank Indonesia, 2016).</w:t>
      </w:r>
    </w:p>
    <w:p w14:paraId="66232EB6" w14:textId="39C66914" w:rsidR="00E156D3" w:rsidRDefault="00E156D3" w:rsidP="00E156D3">
      <w:pPr>
        <w:spacing w:line="360" w:lineRule="auto"/>
        <w:ind w:firstLine="684"/>
        <w:jc w:val="both"/>
        <w:rPr>
          <w:rFonts w:ascii="Times New Roman" w:hAnsi="Times New Roman" w:cs="Times New Roman"/>
          <w:sz w:val="24"/>
        </w:rPr>
      </w:pPr>
      <w:r w:rsidRPr="00D62D28">
        <w:rPr>
          <w:rFonts w:ascii="Times New Roman" w:hAnsi="Times New Roman" w:cs="Times New Roman"/>
          <w:i/>
          <w:sz w:val="24"/>
        </w:rPr>
        <w:t>Fintech</w:t>
      </w:r>
      <w:r>
        <w:rPr>
          <w:rFonts w:ascii="Times New Roman" w:hAnsi="Times New Roman" w:cs="Times New Roman"/>
          <w:i/>
          <w:sz w:val="24"/>
        </w:rPr>
        <w:t xml:space="preserve"> </w:t>
      </w:r>
      <w:r>
        <w:rPr>
          <w:rFonts w:ascii="Times New Roman" w:hAnsi="Times New Roman" w:cs="Times New Roman"/>
          <w:sz w:val="24"/>
        </w:rPr>
        <w:t xml:space="preserve">adalah penggunaan teknologi dalam sistem keuangan yang sudah ada, sehingga menghasilkan produk, layanan, teknologi dan menciptakan model bisnis baru. </w:t>
      </w:r>
      <w:r>
        <w:rPr>
          <w:rFonts w:ascii="Times New Roman" w:hAnsi="Times New Roman" w:cs="Times New Roman"/>
          <w:i/>
          <w:sz w:val="24"/>
        </w:rPr>
        <w:t xml:space="preserve">Fintech </w:t>
      </w:r>
      <w:r>
        <w:rPr>
          <w:rFonts w:ascii="Times New Roman" w:hAnsi="Times New Roman" w:cs="Times New Roman"/>
          <w:sz w:val="24"/>
        </w:rPr>
        <w:t xml:space="preserve">mampu memberikan dampak positif pada stabilitas moneter, stabilitas sistem keuangan dan efisiensi serta mampu memberikan kelancaran, keamanan dan keandalan sistem pembayaran dan layanan keuangan. Perkembangan </w:t>
      </w:r>
      <w:r>
        <w:rPr>
          <w:rFonts w:ascii="Times New Roman" w:hAnsi="Times New Roman" w:cs="Times New Roman"/>
          <w:i/>
          <w:sz w:val="24"/>
        </w:rPr>
        <w:t xml:space="preserve">Fintech </w:t>
      </w:r>
      <w:r>
        <w:rPr>
          <w:rFonts w:ascii="Times New Roman" w:hAnsi="Times New Roman" w:cs="Times New Roman"/>
          <w:sz w:val="24"/>
        </w:rPr>
        <w:t>terbukti memberikan manfaat bagi konsumen, pelaku usaha maupun perekon</w:t>
      </w:r>
      <w:r w:rsidR="00026C7F">
        <w:rPr>
          <w:rFonts w:ascii="Times New Roman" w:hAnsi="Times New Roman" w:cs="Times New Roman"/>
          <w:sz w:val="24"/>
        </w:rPr>
        <w:t xml:space="preserve">omian nasional, namun dari sisi lain </w:t>
      </w:r>
      <w:r w:rsidRPr="00D62D28">
        <w:rPr>
          <w:rFonts w:ascii="Times New Roman" w:hAnsi="Times New Roman" w:cs="Times New Roman"/>
          <w:i/>
          <w:sz w:val="24"/>
        </w:rPr>
        <w:t xml:space="preserve">Fintech </w:t>
      </w:r>
      <w:r>
        <w:rPr>
          <w:rFonts w:ascii="Times New Roman" w:hAnsi="Times New Roman" w:cs="Times New Roman"/>
          <w:sz w:val="24"/>
        </w:rPr>
        <w:t>juga memiliki potensi risiko yang dapat mengganggu sistem keuangan (Bank Indonesia</w:t>
      </w:r>
      <w:r w:rsidR="00E36609">
        <w:rPr>
          <w:rFonts w:ascii="Times New Roman" w:hAnsi="Times New Roman" w:cs="Times New Roman"/>
          <w:sz w:val="24"/>
        </w:rPr>
        <w:t>, 2016</w:t>
      </w:r>
      <w:r>
        <w:rPr>
          <w:rFonts w:ascii="Times New Roman" w:hAnsi="Times New Roman" w:cs="Times New Roman"/>
          <w:sz w:val="24"/>
        </w:rPr>
        <w:t>).</w:t>
      </w:r>
    </w:p>
    <w:p w14:paraId="6EC3F6EC" w14:textId="70388D81" w:rsidR="00E156D3" w:rsidRDefault="00E156D3" w:rsidP="00E156D3">
      <w:pPr>
        <w:spacing w:line="360" w:lineRule="auto"/>
        <w:ind w:firstLine="684"/>
        <w:jc w:val="both"/>
        <w:rPr>
          <w:rFonts w:ascii="Times New Roman" w:hAnsi="Times New Roman" w:cs="Times New Roman"/>
          <w:sz w:val="24"/>
        </w:rPr>
      </w:pPr>
      <w:r w:rsidRPr="00392540">
        <w:rPr>
          <w:rFonts w:ascii="Times New Roman" w:hAnsi="Times New Roman" w:cs="Times New Roman"/>
          <w:i/>
          <w:sz w:val="24"/>
        </w:rPr>
        <w:lastRenderedPageBreak/>
        <w:t>Fintech</w:t>
      </w:r>
      <w:r w:rsidRPr="00392540">
        <w:rPr>
          <w:rFonts w:ascii="Times New Roman" w:hAnsi="Times New Roman" w:cs="Times New Roman"/>
          <w:sz w:val="24"/>
        </w:rPr>
        <w:t xml:space="preserve"> </w:t>
      </w:r>
      <w:r>
        <w:rPr>
          <w:rFonts w:ascii="Times New Roman" w:hAnsi="Times New Roman" w:cs="Times New Roman"/>
          <w:sz w:val="24"/>
        </w:rPr>
        <w:t>merupakan</w:t>
      </w:r>
      <w:r w:rsidRPr="00392540">
        <w:rPr>
          <w:rFonts w:ascii="Times New Roman" w:hAnsi="Times New Roman" w:cs="Times New Roman"/>
          <w:sz w:val="24"/>
        </w:rPr>
        <w:t xml:space="preserve"> </w:t>
      </w:r>
      <w:r>
        <w:rPr>
          <w:rFonts w:ascii="Times New Roman" w:hAnsi="Times New Roman" w:cs="Times New Roman"/>
          <w:sz w:val="24"/>
        </w:rPr>
        <w:t>bidang</w:t>
      </w:r>
      <w:r w:rsidRPr="00392540">
        <w:rPr>
          <w:rFonts w:ascii="Times New Roman" w:hAnsi="Times New Roman" w:cs="Times New Roman"/>
          <w:sz w:val="24"/>
        </w:rPr>
        <w:t xml:space="preserve"> bisnis </w:t>
      </w:r>
      <w:r>
        <w:rPr>
          <w:rFonts w:ascii="Times New Roman" w:hAnsi="Times New Roman" w:cs="Times New Roman"/>
          <w:sz w:val="24"/>
        </w:rPr>
        <w:t>berbasis</w:t>
      </w:r>
      <w:r w:rsidRPr="00392540">
        <w:rPr>
          <w:rFonts w:ascii="Times New Roman" w:hAnsi="Times New Roman" w:cs="Times New Roman"/>
          <w:sz w:val="24"/>
        </w:rPr>
        <w:t xml:space="preserve"> penggunaan perangkat lunak </w:t>
      </w:r>
      <w:r>
        <w:rPr>
          <w:rFonts w:ascii="Times New Roman" w:hAnsi="Times New Roman" w:cs="Times New Roman"/>
          <w:sz w:val="24"/>
        </w:rPr>
        <w:t>dalam</w:t>
      </w:r>
      <w:r w:rsidRPr="00392540">
        <w:rPr>
          <w:rFonts w:ascii="Times New Roman" w:hAnsi="Times New Roman" w:cs="Times New Roman"/>
          <w:sz w:val="24"/>
        </w:rPr>
        <w:t xml:space="preserve"> menyediakan layanan keuangan. Perusahaan-perusahaan </w:t>
      </w:r>
      <w:r>
        <w:rPr>
          <w:rFonts w:ascii="Times New Roman" w:hAnsi="Times New Roman" w:cs="Times New Roman"/>
          <w:i/>
          <w:sz w:val="24"/>
        </w:rPr>
        <w:t>Fintech</w:t>
      </w:r>
      <w:r w:rsidRPr="00392540">
        <w:rPr>
          <w:rFonts w:ascii="Times New Roman" w:hAnsi="Times New Roman" w:cs="Times New Roman"/>
          <w:sz w:val="24"/>
        </w:rPr>
        <w:t xml:space="preserve"> pada umumnya adalah perusahaan rintisan yang didirikan dengan tujuan </w:t>
      </w:r>
      <w:r>
        <w:rPr>
          <w:rFonts w:ascii="Times New Roman" w:hAnsi="Times New Roman" w:cs="Times New Roman"/>
          <w:sz w:val="24"/>
        </w:rPr>
        <w:t>memperbarui</w:t>
      </w:r>
      <w:r w:rsidRPr="00392540">
        <w:rPr>
          <w:rFonts w:ascii="Times New Roman" w:hAnsi="Times New Roman" w:cs="Times New Roman"/>
          <w:sz w:val="24"/>
        </w:rPr>
        <w:t xml:space="preserve"> sistem keuangan yang sedang berjalan dan perusahaan-perusahaan yang kurang mengandalkan perangkat lunak</w:t>
      </w:r>
      <w:r>
        <w:rPr>
          <w:rFonts w:ascii="Times New Roman" w:hAnsi="Times New Roman" w:cs="Times New Roman"/>
          <w:sz w:val="24"/>
        </w:rPr>
        <w:t xml:space="preserve"> (</w:t>
      </w:r>
      <w:r w:rsidRPr="00392540">
        <w:rPr>
          <w:rFonts w:ascii="Times New Roman" w:hAnsi="Times New Roman" w:cs="Times New Roman"/>
          <w:i/>
          <w:sz w:val="24"/>
        </w:rPr>
        <w:t>Fintech Weekly</w:t>
      </w:r>
      <w:r>
        <w:rPr>
          <w:rFonts w:ascii="Times New Roman" w:hAnsi="Times New Roman" w:cs="Times New Roman"/>
          <w:sz w:val="24"/>
        </w:rPr>
        <w:t xml:space="preserve">). </w:t>
      </w:r>
      <w:r>
        <w:rPr>
          <w:rFonts w:ascii="Times New Roman" w:hAnsi="Times New Roman" w:cs="Times New Roman"/>
          <w:i/>
          <w:sz w:val="24"/>
        </w:rPr>
        <w:t>Fint</w:t>
      </w:r>
      <w:r w:rsidRPr="00392540">
        <w:rPr>
          <w:rFonts w:ascii="Times New Roman" w:hAnsi="Times New Roman" w:cs="Times New Roman"/>
          <w:i/>
          <w:sz w:val="24"/>
        </w:rPr>
        <w:t>ech</w:t>
      </w:r>
      <w:r w:rsidRPr="00392540">
        <w:rPr>
          <w:rFonts w:ascii="Times New Roman" w:hAnsi="Times New Roman" w:cs="Times New Roman"/>
          <w:sz w:val="24"/>
        </w:rPr>
        <w:t xml:space="preserve"> </w:t>
      </w:r>
      <w:r>
        <w:rPr>
          <w:rFonts w:ascii="Times New Roman" w:hAnsi="Times New Roman" w:cs="Times New Roman"/>
          <w:sz w:val="24"/>
        </w:rPr>
        <w:t>memberikan layanan dengan</w:t>
      </w:r>
      <w:r w:rsidRPr="00392540">
        <w:rPr>
          <w:rFonts w:ascii="Times New Roman" w:hAnsi="Times New Roman" w:cs="Times New Roman"/>
          <w:sz w:val="24"/>
        </w:rPr>
        <w:t xml:space="preserve"> penggunaan teknologi </w:t>
      </w:r>
      <w:r>
        <w:rPr>
          <w:rFonts w:ascii="Times New Roman" w:hAnsi="Times New Roman" w:cs="Times New Roman"/>
          <w:sz w:val="24"/>
        </w:rPr>
        <w:t xml:space="preserve">dalam memberikan solusi keuangan (Arner </w:t>
      </w:r>
      <w:r w:rsidR="00AB665A">
        <w:rPr>
          <w:rFonts w:ascii="Times New Roman" w:hAnsi="Times New Roman" w:cs="Times New Roman"/>
          <w:sz w:val="24"/>
        </w:rPr>
        <w:t>e</w:t>
      </w:r>
      <w:r w:rsidR="000B3609">
        <w:rPr>
          <w:rFonts w:ascii="Times New Roman" w:hAnsi="Times New Roman" w:cs="Times New Roman"/>
          <w:sz w:val="24"/>
        </w:rPr>
        <w:t>t al</w:t>
      </w:r>
      <w:r>
        <w:rPr>
          <w:rFonts w:ascii="Times New Roman" w:hAnsi="Times New Roman" w:cs="Times New Roman"/>
          <w:sz w:val="24"/>
        </w:rPr>
        <w:t xml:space="preserve">, </w:t>
      </w:r>
      <w:r w:rsidRPr="00392540">
        <w:rPr>
          <w:rFonts w:ascii="Times New Roman" w:hAnsi="Times New Roman" w:cs="Times New Roman"/>
          <w:sz w:val="24"/>
        </w:rPr>
        <w:t>2015)</w:t>
      </w:r>
      <w:r>
        <w:rPr>
          <w:rFonts w:ascii="Times New Roman" w:hAnsi="Times New Roman" w:cs="Times New Roman"/>
          <w:sz w:val="24"/>
        </w:rPr>
        <w:t xml:space="preserve">. </w:t>
      </w:r>
      <w:r w:rsidRPr="00392540">
        <w:rPr>
          <w:rFonts w:ascii="Times New Roman" w:hAnsi="Times New Roman" w:cs="Times New Roman"/>
          <w:i/>
          <w:sz w:val="24"/>
        </w:rPr>
        <w:t>Fintech</w:t>
      </w:r>
      <w:r w:rsidRPr="00392540">
        <w:rPr>
          <w:rFonts w:ascii="Times New Roman" w:hAnsi="Times New Roman" w:cs="Times New Roman"/>
          <w:sz w:val="24"/>
        </w:rPr>
        <w:t xml:space="preserve"> </w:t>
      </w:r>
      <w:r>
        <w:rPr>
          <w:rFonts w:ascii="Times New Roman" w:hAnsi="Times New Roman" w:cs="Times New Roman"/>
          <w:sz w:val="24"/>
        </w:rPr>
        <w:t>merupakan</w:t>
      </w:r>
      <w:r w:rsidRPr="00392540">
        <w:rPr>
          <w:rFonts w:ascii="Times New Roman" w:hAnsi="Times New Roman" w:cs="Times New Roman"/>
          <w:sz w:val="24"/>
        </w:rPr>
        <w:t xml:space="preserve"> </w:t>
      </w:r>
      <w:r>
        <w:rPr>
          <w:rFonts w:ascii="Times New Roman" w:hAnsi="Times New Roman" w:cs="Times New Roman"/>
          <w:sz w:val="24"/>
        </w:rPr>
        <w:t>perpaduan</w:t>
      </w:r>
      <w:r w:rsidRPr="00392540">
        <w:rPr>
          <w:rFonts w:ascii="Times New Roman" w:hAnsi="Times New Roman" w:cs="Times New Roman"/>
          <w:sz w:val="24"/>
        </w:rPr>
        <w:t xml:space="preserve"> layanan keuangan dan sektor teknologi di mana perusahaan yang berfokus pada teknologi dan pendatang baru di pasar</w:t>
      </w:r>
      <w:r>
        <w:rPr>
          <w:rFonts w:ascii="Times New Roman" w:hAnsi="Times New Roman" w:cs="Times New Roman"/>
          <w:sz w:val="24"/>
        </w:rPr>
        <w:t xml:space="preserve"> melakukan </w:t>
      </w:r>
      <w:r w:rsidRPr="00392540">
        <w:rPr>
          <w:rFonts w:ascii="Times New Roman" w:hAnsi="Times New Roman" w:cs="Times New Roman"/>
          <w:sz w:val="24"/>
        </w:rPr>
        <w:t>inovasi produk dan layanan yang saat ini disediakan oleh industri jasa keuangan tradisional</w:t>
      </w:r>
      <w:r>
        <w:rPr>
          <w:rFonts w:ascii="Times New Roman" w:hAnsi="Times New Roman" w:cs="Times New Roman"/>
          <w:sz w:val="24"/>
        </w:rPr>
        <w:t xml:space="preserve"> (</w:t>
      </w:r>
      <w:r w:rsidRPr="00E068A6">
        <w:rPr>
          <w:rFonts w:ascii="Times New Roman" w:hAnsi="Times New Roman" w:cs="Times New Roman"/>
          <w:i/>
          <w:sz w:val="24"/>
        </w:rPr>
        <w:t>Pricewaterhouse Coopers</w:t>
      </w:r>
      <w:r>
        <w:rPr>
          <w:rFonts w:ascii="Times New Roman" w:hAnsi="Times New Roman" w:cs="Times New Roman"/>
          <w:sz w:val="24"/>
        </w:rPr>
        <w:t>)</w:t>
      </w:r>
      <w:r w:rsidRPr="00392540">
        <w:rPr>
          <w:rFonts w:ascii="Times New Roman" w:hAnsi="Times New Roman" w:cs="Times New Roman"/>
          <w:sz w:val="24"/>
        </w:rPr>
        <w:t>.</w:t>
      </w:r>
    </w:p>
    <w:p w14:paraId="6EE4B0C5" w14:textId="4ED8320B" w:rsidR="00E156D3" w:rsidRPr="00F365D6" w:rsidRDefault="00E156D3" w:rsidP="00E156D3">
      <w:pPr>
        <w:spacing w:line="360" w:lineRule="auto"/>
        <w:ind w:firstLine="684"/>
        <w:jc w:val="both"/>
        <w:rPr>
          <w:rFonts w:ascii="Times New Roman" w:hAnsi="Times New Roman" w:cs="Times New Roman"/>
          <w:sz w:val="24"/>
        </w:rPr>
      </w:pPr>
      <w:r>
        <w:rPr>
          <w:rFonts w:ascii="Times New Roman" w:hAnsi="Times New Roman" w:cs="Times New Roman"/>
          <w:sz w:val="24"/>
        </w:rPr>
        <w:t xml:space="preserve">Kehadiran </w:t>
      </w:r>
      <w:r>
        <w:rPr>
          <w:rFonts w:ascii="Times New Roman" w:hAnsi="Times New Roman" w:cs="Times New Roman"/>
          <w:i/>
          <w:sz w:val="24"/>
        </w:rPr>
        <w:t xml:space="preserve">Fintech </w:t>
      </w:r>
      <w:r>
        <w:rPr>
          <w:rFonts w:ascii="Times New Roman" w:hAnsi="Times New Roman" w:cs="Times New Roman"/>
          <w:sz w:val="24"/>
        </w:rPr>
        <w:t xml:space="preserve">seiring dengan perubahan gaya hidup masyarakat saat ini yang menggunakan teknologi informasi. Permasalahan dalam transaksi jual-beli dan pembayaran mampu dilakukan dengan cepat, efisien dan ekonomis namun tetap efektif dengan </w:t>
      </w:r>
      <w:r w:rsidRPr="00F365D6">
        <w:rPr>
          <w:rFonts w:ascii="Times New Roman" w:hAnsi="Times New Roman" w:cs="Times New Roman"/>
          <w:i/>
          <w:sz w:val="24"/>
        </w:rPr>
        <w:t>Fintech</w:t>
      </w:r>
      <w:r>
        <w:rPr>
          <w:rFonts w:ascii="Times New Roman" w:hAnsi="Times New Roman" w:cs="Times New Roman"/>
          <w:sz w:val="24"/>
        </w:rPr>
        <w:t>. (Bank Indonesia</w:t>
      </w:r>
      <w:r w:rsidR="008513C9">
        <w:rPr>
          <w:rFonts w:ascii="Times New Roman" w:hAnsi="Times New Roman" w:cs="Times New Roman"/>
          <w:sz w:val="24"/>
        </w:rPr>
        <w:t>, 2016</w:t>
      </w:r>
      <w:r>
        <w:rPr>
          <w:rFonts w:ascii="Times New Roman" w:hAnsi="Times New Roman" w:cs="Times New Roman"/>
          <w:sz w:val="24"/>
        </w:rPr>
        <w:t>)</w:t>
      </w:r>
    </w:p>
    <w:p w14:paraId="565E6B47" w14:textId="411FC874" w:rsidR="00E156D3" w:rsidRPr="00DF62C7" w:rsidRDefault="00E156D3" w:rsidP="00E156D3">
      <w:pPr>
        <w:spacing w:line="360" w:lineRule="auto"/>
        <w:ind w:firstLine="684"/>
        <w:jc w:val="both"/>
        <w:rPr>
          <w:rFonts w:ascii="Times New Roman" w:hAnsi="Times New Roman" w:cs="Times New Roman"/>
          <w:sz w:val="24"/>
        </w:rPr>
      </w:pPr>
      <w:r w:rsidRPr="00DF62C7">
        <w:rPr>
          <w:rFonts w:ascii="Times New Roman" w:hAnsi="Times New Roman" w:cs="Times New Roman"/>
          <w:sz w:val="24"/>
        </w:rPr>
        <w:t>Sehubungan dengan hal tersebut di atas, serta untuk mendorong inovasi di bidang keuangan dengan menerapkan prinsip perlindungan konsumen serta manajemen risiko dan kehati-hatian guna tetap menjaga stabilitas moneter, stabilitas sistem keuangan, dan sistem pembayaran yang e</w:t>
      </w:r>
      <w:r w:rsidR="008513C9">
        <w:rPr>
          <w:rFonts w:ascii="Times New Roman" w:hAnsi="Times New Roman" w:cs="Times New Roman"/>
          <w:sz w:val="24"/>
        </w:rPr>
        <w:t>fisien, lancar, aman, dan andal.</w:t>
      </w:r>
      <w:r w:rsidRPr="00DF62C7">
        <w:rPr>
          <w:rFonts w:ascii="Times New Roman" w:hAnsi="Times New Roman" w:cs="Times New Roman"/>
          <w:sz w:val="24"/>
        </w:rPr>
        <w:t xml:space="preserve"> Bank Indonesia sebagai otoritas sistem pembayaran telah menerbitkan Peraturan Bank Indonesia (PBI) dan Peraturan Anggota Dewan Gubernur (PADG) mengenai </w:t>
      </w:r>
      <w:r>
        <w:rPr>
          <w:rFonts w:ascii="Times New Roman" w:hAnsi="Times New Roman" w:cs="Times New Roman"/>
          <w:i/>
          <w:sz w:val="24"/>
        </w:rPr>
        <w:t xml:space="preserve">Financial Technology </w:t>
      </w:r>
      <w:r>
        <w:rPr>
          <w:rFonts w:ascii="Times New Roman" w:hAnsi="Times New Roman" w:cs="Times New Roman"/>
          <w:sz w:val="24"/>
        </w:rPr>
        <w:t xml:space="preserve">dan </w:t>
      </w:r>
      <w:r w:rsidRPr="00897667">
        <w:rPr>
          <w:rFonts w:ascii="Times New Roman" w:hAnsi="Times New Roman" w:cs="Times New Roman"/>
          <w:i/>
          <w:sz w:val="24"/>
        </w:rPr>
        <w:t>Regulatory Sandbox</w:t>
      </w:r>
      <w:r>
        <w:rPr>
          <w:rFonts w:ascii="Times New Roman" w:hAnsi="Times New Roman" w:cs="Times New Roman"/>
          <w:sz w:val="24"/>
        </w:rPr>
        <w:t>. (Otoritas Jasa Keuangan)</w:t>
      </w:r>
    </w:p>
    <w:p w14:paraId="7F466A6A" w14:textId="77777777" w:rsidR="00E156D3" w:rsidRPr="00DF62C7" w:rsidRDefault="00E156D3" w:rsidP="00E156D3">
      <w:pPr>
        <w:spacing w:line="360" w:lineRule="auto"/>
        <w:ind w:firstLine="360"/>
        <w:jc w:val="both"/>
        <w:rPr>
          <w:rFonts w:ascii="Times New Roman" w:hAnsi="Times New Roman" w:cs="Times New Roman"/>
          <w:sz w:val="24"/>
        </w:rPr>
      </w:pPr>
      <w:r w:rsidRPr="00DF62C7">
        <w:rPr>
          <w:rFonts w:ascii="Times New Roman" w:hAnsi="Times New Roman" w:cs="Times New Roman"/>
          <w:sz w:val="24"/>
        </w:rPr>
        <w:t xml:space="preserve">Melalui PBI No.19/12/PBI/2017 tentang Penyelenggaraan </w:t>
      </w:r>
      <w:r w:rsidRPr="00897667">
        <w:rPr>
          <w:rFonts w:ascii="Times New Roman" w:hAnsi="Times New Roman" w:cs="Times New Roman"/>
          <w:i/>
          <w:sz w:val="24"/>
        </w:rPr>
        <w:t>Financial Technology</w:t>
      </w:r>
      <w:r w:rsidRPr="00DF62C7">
        <w:rPr>
          <w:rFonts w:ascii="Times New Roman" w:hAnsi="Times New Roman" w:cs="Times New Roman"/>
          <w:sz w:val="24"/>
        </w:rPr>
        <w:t xml:space="preserve">, Bank Indonesia mengatur mengenai kewajiban pendaftaran di Bank Indonesia bagi Penyelenggara </w:t>
      </w:r>
      <w:r w:rsidRPr="00897667">
        <w:rPr>
          <w:rFonts w:ascii="Times New Roman" w:hAnsi="Times New Roman" w:cs="Times New Roman"/>
          <w:i/>
          <w:sz w:val="24"/>
        </w:rPr>
        <w:t>Financial Technology</w:t>
      </w:r>
      <w:r>
        <w:rPr>
          <w:rFonts w:ascii="Times New Roman" w:hAnsi="Times New Roman" w:cs="Times New Roman"/>
          <w:sz w:val="24"/>
        </w:rPr>
        <w:t xml:space="preserve"> </w:t>
      </w:r>
      <w:r w:rsidRPr="00DF62C7">
        <w:rPr>
          <w:rFonts w:ascii="Times New Roman" w:hAnsi="Times New Roman" w:cs="Times New Roman"/>
          <w:sz w:val="24"/>
        </w:rPr>
        <w:t xml:space="preserve">yang melakukan kegiatan sistem pembayaran. Kewajiban pendaftaran tersebut dikecualikan bagi Penyelenggara Jasa Sistem Pembayaran yang telah memperoleh izin dari Bank Indonesia dan bagi Penyelenggara </w:t>
      </w:r>
      <w:r w:rsidRPr="00897667">
        <w:rPr>
          <w:rFonts w:ascii="Times New Roman" w:hAnsi="Times New Roman" w:cs="Times New Roman"/>
          <w:i/>
          <w:sz w:val="24"/>
        </w:rPr>
        <w:t>Financial Technology</w:t>
      </w:r>
      <w:r>
        <w:rPr>
          <w:rFonts w:ascii="Times New Roman" w:hAnsi="Times New Roman" w:cs="Times New Roman"/>
          <w:sz w:val="24"/>
        </w:rPr>
        <w:t xml:space="preserve"> </w:t>
      </w:r>
      <w:r w:rsidRPr="00DF62C7">
        <w:rPr>
          <w:rFonts w:ascii="Times New Roman" w:hAnsi="Times New Roman" w:cs="Times New Roman"/>
          <w:sz w:val="24"/>
        </w:rPr>
        <w:t>yang berada dibawah kewenangan otoritas lain.</w:t>
      </w:r>
    </w:p>
    <w:p w14:paraId="4B6D6CBA" w14:textId="77777777" w:rsidR="00E156D3" w:rsidRPr="00DF62C7" w:rsidRDefault="00E156D3" w:rsidP="00E156D3">
      <w:pPr>
        <w:spacing w:line="360" w:lineRule="auto"/>
        <w:ind w:firstLine="360"/>
        <w:jc w:val="both"/>
        <w:rPr>
          <w:rFonts w:ascii="Times New Roman" w:hAnsi="Times New Roman" w:cs="Times New Roman"/>
          <w:sz w:val="24"/>
        </w:rPr>
      </w:pPr>
      <w:r w:rsidRPr="00DF62C7">
        <w:rPr>
          <w:rFonts w:ascii="Times New Roman" w:hAnsi="Times New Roman" w:cs="Times New Roman"/>
          <w:sz w:val="24"/>
        </w:rPr>
        <w:lastRenderedPageBreak/>
        <w:t xml:space="preserve">Selanjutnya Bank Indonesia akan mengumumkan Penyelenggara </w:t>
      </w:r>
      <w:r w:rsidRPr="00897667">
        <w:rPr>
          <w:rFonts w:ascii="Times New Roman" w:hAnsi="Times New Roman" w:cs="Times New Roman"/>
          <w:i/>
          <w:sz w:val="24"/>
        </w:rPr>
        <w:t>Financial Technology</w:t>
      </w:r>
      <w:r>
        <w:rPr>
          <w:rFonts w:ascii="Times New Roman" w:hAnsi="Times New Roman" w:cs="Times New Roman"/>
          <w:sz w:val="24"/>
        </w:rPr>
        <w:t xml:space="preserve"> </w:t>
      </w:r>
      <w:r w:rsidRPr="00DF62C7">
        <w:rPr>
          <w:rFonts w:ascii="Times New Roman" w:hAnsi="Times New Roman" w:cs="Times New Roman"/>
          <w:sz w:val="24"/>
        </w:rPr>
        <w:t xml:space="preserve">yang telah terdaftar dalam laman resmi Bank Indonesia. Kewajiban pendaftaran dimaksud tidak menghilangkan kewajiban Penyelenggara </w:t>
      </w:r>
      <w:r w:rsidRPr="00897667">
        <w:rPr>
          <w:rFonts w:ascii="Times New Roman" w:hAnsi="Times New Roman" w:cs="Times New Roman"/>
          <w:i/>
          <w:sz w:val="24"/>
        </w:rPr>
        <w:t>Financial Technology</w:t>
      </w:r>
      <w:r>
        <w:rPr>
          <w:rFonts w:ascii="Times New Roman" w:hAnsi="Times New Roman" w:cs="Times New Roman"/>
          <w:sz w:val="24"/>
        </w:rPr>
        <w:t xml:space="preserve"> </w:t>
      </w:r>
      <w:r w:rsidRPr="00DF62C7">
        <w:rPr>
          <w:rFonts w:ascii="Times New Roman" w:hAnsi="Times New Roman" w:cs="Times New Roman"/>
          <w:sz w:val="24"/>
        </w:rPr>
        <w:t>untuk mengajukan perizinan kepada Bank Indonesia maupun otoritas terkait.</w:t>
      </w:r>
    </w:p>
    <w:p w14:paraId="7DE3E949" w14:textId="04B7E412" w:rsidR="00E156D3" w:rsidRPr="00E156D3" w:rsidRDefault="00E156D3" w:rsidP="00E156D3">
      <w:pPr>
        <w:spacing w:line="360" w:lineRule="auto"/>
        <w:ind w:firstLine="360"/>
        <w:jc w:val="both"/>
        <w:rPr>
          <w:rFonts w:ascii="Times New Roman" w:hAnsi="Times New Roman" w:cs="Times New Roman"/>
          <w:sz w:val="24"/>
        </w:rPr>
      </w:pPr>
      <w:r w:rsidRPr="00DF62C7">
        <w:rPr>
          <w:rFonts w:ascii="Times New Roman" w:hAnsi="Times New Roman" w:cs="Times New Roman"/>
          <w:sz w:val="24"/>
        </w:rPr>
        <w:t xml:space="preserve">Guna mendukung perkembangan dan inovasi </w:t>
      </w:r>
      <w:r w:rsidRPr="00897667">
        <w:rPr>
          <w:rFonts w:ascii="Times New Roman" w:hAnsi="Times New Roman" w:cs="Times New Roman"/>
          <w:i/>
          <w:sz w:val="24"/>
        </w:rPr>
        <w:t>Financial Technology</w:t>
      </w:r>
      <w:r w:rsidRPr="00DF62C7">
        <w:rPr>
          <w:rFonts w:ascii="Times New Roman" w:hAnsi="Times New Roman" w:cs="Times New Roman"/>
          <w:sz w:val="24"/>
        </w:rPr>
        <w:t xml:space="preserve">, Bank Indonesia memberikan ruang bagi Penyelenggara </w:t>
      </w:r>
      <w:r w:rsidRPr="00897667">
        <w:rPr>
          <w:rFonts w:ascii="Times New Roman" w:hAnsi="Times New Roman" w:cs="Times New Roman"/>
          <w:i/>
          <w:sz w:val="24"/>
        </w:rPr>
        <w:t>Financial Technology</w:t>
      </w:r>
      <w:r>
        <w:rPr>
          <w:rFonts w:ascii="Times New Roman" w:hAnsi="Times New Roman" w:cs="Times New Roman"/>
          <w:sz w:val="24"/>
        </w:rPr>
        <w:t xml:space="preserve"> </w:t>
      </w:r>
      <w:r w:rsidRPr="00DF62C7">
        <w:rPr>
          <w:rFonts w:ascii="Times New Roman" w:hAnsi="Times New Roman" w:cs="Times New Roman"/>
          <w:sz w:val="24"/>
        </w:rPr>
        <w:t xml:space="preserve">untuk melakukan uji coba produk, layanan, teknologi, dan/atau model bisnisnya di Bank Indonesia melalui </w:t>
      </w:r>
      <w:r w:rsidRPr="00897667">
        <w:rPr>
          <w:rFonts w:ascii="Times New Roman" w:hAnsi="Times New Roman" w:cs="Times New Roman"/>
          <w:i/>
          <w:sz w:val="24"/>
        </w:rPr>
        <w:t>Regulatory Sandbox</w:t>
      </w:r>
      <w:r w:rsidRPr="00DF62C7">
        <w:rPr>
          <w:rFonts w:ascii="Times New Roman" w:hAnsi="Times New Roman" w:cs="Times New Roman"/>
          <w:sz w:val="24"/>
        </w:rPr>
        <w:t>. PADG No. 19/14/PADG/2017 tentang Ruang Uji Coba Terbatas (</w:t>
      </w:r>
      <w:r w:rsidRPr="00897667">
        <w:rPr>
          <w:rFonts w:ascii="Times New Roman" w:hAnsi="Times New Roman" w:cs="Times New Roman"/>
          <w:i/>
          <w:sz w:val="24"/>
        </w:rPr>
        <w:t>Regulatory Sandbox</w:t>
      </w:r>
      <w:r w:rsidRPr="00DF62C7">
        <w:rPr>
          <w:rFonts w:ascii="Times New Roman" w:hAnsi="Times New Roman" w:cs="Times New Roman"/>
          <w:sz w:val="24"/>
        </w:rPr>
        <w:t xml:space="preserve">) </w:t>
      </w:r>
      <w:r>
        <w:rPr>
          <w:rFonts w:ascii="Times New Roman" w:hAnsi="Times New Roman" w:cs="Times New Roman"/>
          <w:sz w:val="24"/>
        </w:rPr>
        <w:t xml:space="preserve">Financial Technology </w:t>
      </w:r>
      <w:r w:rsidRPr="00DF62C7">
        <w:rPr>
          <w:rFonts w:ascii="Times New Roman" w:hAnsi="Times New Roman" w:cs="Times New Roman"/>
          <w:sz w:val="24"/>
        </w:rPr>
        <w:t xml:space="preserve">mengatur secara jelas tata cara dan proses uji coba dalam </w:t>
      </w:r>
      <w:r w:rsidRPr="00897667">
        <w:rPr>
          <w:rFonts w:ascii="Times New Roman" w:hAnsi="Times New Roman" w:cs="Times New Roman"/>
          <w:i/>
          <w:sz w:val="24"/>
        </w:rPr>
        <w:t>Regulatory Sandbox</w:t>
      </w:r>
      <w:r w:rsidRPr="00DF62C7">
        <w:rPr>
          <w:rFonts w:ascii="Times New Roman" w:hAnsi="Times New Roman" w:cs="Times New Roman"/>
          <w:sz w:val="24"/>
        </w:rPr>
        <w:t>.</w:t>
      </w:r>
    </w:p>
    <w:p w14:paraId="511A1038" w14:textId="77777777" w:rsidR="00712056" w:rsidRDefault="00712056" w:rsidP="00E156D3">
      <w:pPr>
        <w:pStyle w:val="ListParagraph"/>
        <w:numPr>
          <w:ilvl w:val="1"/>
          <w:numId w:val="13"/>
        </w:numPr>
        <w:spacing w:line="360" w:lineRule="auto"/>
        <w:jc w:val="both"/>
        <w:rPr>
          <w:rFonts w:ascii="Times New Roman" w:hAnsi="Times New Roman" w:cs="Times New Roman"/>
          <w:b/>
          <w:i/>
          <w:sz w:val="24"/>
          <w:szCs w:val="24"/>
        </w:rPr>
      </w:pPr>
      <w:r w:rsidRPr="00A572D6">
        <w:rPr>
          <w:rFonts w:ascii="Times New Roman" w:hAnsi="Times New Roman" w:cs="Times New Roman"/>
          <w:b/>
          <w:i/>
          <w:sz w:val="24"/>
          <w:szCs w:val="24"/>
        </w:rPr>
        <w:t>Digital Finance</w:t>
      </w:r>
    </w:p>
    <w:p w14:paraId="48B81BC1" w14:textId="3142DE20" w:rsidR="00D85269" w:rsidRPr="00950F5E" w:rsidRDefault="001C4ACF" w:rsidP="00824694">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K</w:t>
      </w:r>
      <w:r w:rsidR="006E0F5A" w:rsidRPr="001C4ACF">
        <w:rPr>
          <w:rFonts w:ascii="Times New Roman" w:hAnsi="Times New Roman" w:cs="Times New Roman"/>
          <w:sz w:val="24"/>
          <w:szCs w:val="24"/>
        </w:rPr>
        <w:t xml:space="preserve">euangan digital, </w:t>
      </w:r>
      <w:r>
        <w:rPr>
          <w:rFonts w:ascii="Times New Roman" w:hAnsi="Times New Roman" w:cs="Times New Roman"/>
          <w:sz w:val="24"/>
          <w:szCs w:val="24"/>
        </w:rPr>
        <w:t xml:space="preserve">merupakan gagasan bahwa setiap individu </w:t>
      </w:r>
      <w:r w:rsidR="006E0F5A" w:rsidRPr="001C4ACF">
        <w:rPr>
          <w:rFonts w:ascii="Times New Roman" w:hAnsi="Times New Roman" w:cs="Times New Roman"/>
          <w:sz w:val="24"/>
          <w:szCs w:val="24"/>
        </w:rPr>
        <w:t xml:space="preserve">dan perusahaan </w:t>
      </w:r>
      <w:r>
        <w:rPr>
          <w:rFonts w:ascii="Times New Roman" w:hAnsi="Times New Roman" w:cs="Times New Roman"/>
          <w:sz w:val="24"/>
          <w:szCs w:val="24"/>
        </w:rPr>
        <w:t>memiliki akses pada</w:t>
      </w:r>
      <w:r w:rsidR="006E0F5A" w:rsidRPr="001C4ACF">
        <w:rPr>
          <w:rFonts w:ascii="Times New Roman" w:hAnsi="Times New Roman" w:cs="Times New Roman"/>
          <w:sz w:val="24"/>
          <w:szCs w:val="24"/>
        </w:rPr>
        <w:t xml:space="preserve"> pembayaran, tabungan, dan produk kredit tanpa </w:t>
      </w:r>
      <w:r>
        <w:rPr>
          <w:rFonts w:ascii="Times New Roman" w:hAnsi="Times New Roman" w:cs="Times New Roman"/>
          <w:sz w:val="24"/>
          <w:szCs w:val="24"/>
        </w:rPr>
        <w:t>harus datang ke bank</w:t>
      </w:r>
      <w:r w:rsidR="006E0F5A" w:rsidRPr="001C4ACF">
        <w:rPr>
          <w:rFonts w:ascii="Times New Roman" w:hAnsi="Times New Roman" w:cs="Times New Roman"/>
          <w:sz w:val="24"/>
          <w:szCs w:val="24"/>
        </w:rPr>
        <w:t xml:space="preserve">. Ini dimungkinkan melalui digitalisasi, yang pada dasarnya dapat mengubah </w:t>
      </w:r>
      <w:r w:rsidR="006E0F5A" w:rsidRPr="001C4ACF">
        <w:rPr>
          <w:rFonts w:ascii="Times New Roman" w:hAnsi="Times New Roman" w:cs="Times New Roman"/>
          <w:i/>
          <w:sz w:val="24"/>
          <w:szCs w:val="24"/>
        </w:rPr>
        <w:t>smartphone</w:t>
      </w:r>
      <w:r w:rsidR="006E0F5A" w:rsidRPr="001C4ACF">
        <w:rPr>
          <w:rFonts w:ascii="Times New Roman" w:hAnsi="Times New Roman" w:cs="Times New Roman"/>
          <w:sz w:val="24"/>
          <w:szCs w:val="24"/>
        </w:rPr>
        <w:t xml:space="preserve"> menjadi dompet, buku cek, cabang bank, dan</w:t>
      </w:r>
      <w:r>
        <w:rPr>
          <w:rFonts w:ascii="Times New Roman" w:hAnsi="Times New Roman" w:cs="Times New Roman"/>
          <w:sz w:val="24"/>
          <w:szCs w:val="24"/>
        </w:rPr>
        <w:t xml:space="preserve"> buku besar akuntansi, semua hanya </w:t>
      </w:r>
      <w:r w:rsidR="006E0F5A" w:rsidRPr="001C4ACF">
        <w:rPr>
          <w:rFonts w:ascii="Times New Roman" w:hAnsi="Times New Roman" w:cs="Times New Roman"/>
          <w:sz w:val="24"/>
          <w:szCs w:val="24"/>
        </w:rPr>
        <w:t>dalam satu</w:t>
      </w:r>
      <w:r>
        <w:rPr>
          <w:rFonts w:ascii="Times New Roman" w:hAnsi="Times New Roman" w:cs="Times New Roman"/>
          <w:sz w:val="24"/>
          <w:szCs w:val="24"/>
        </w:rPr>
        <w:t xml:space="preserve"> layanan (Manyika dan Voohries, 2016)</w:t>
      </w:r>
      <w:r w:rsidR="006E0F5A" w:rsidRPr="001C4ACF">
        <w:rPr>
          <w:rFonts w:ascii="Times New Roman" w:hAnsi="Times New Roman" w:cs="Times New Roman"/>
          <w:sz w:val="24"/>
          <w:szCs w:val="24"/>
        </w:rPr>
        <w:t>.</w:t>
      </w:r>
      <w:r w:rsidR="002A2AD4">
        <w:rPr>
          <w:rFonts w:ascii="Times New Roman" w:hAnsi="Times New Roman" w:cs="Times New Roman"/>
          <w:sz w:val="24"/>
          <w:szCs w:val="24"/>
        </w:rPr>
        <w:t xml:space="preserve"> Menurut Peake (2012), keuangan digital pada dasarnya mengacu pada </w:t>
      </w:r>
      <w:r w:rsidR="00950F5E">
        <w:rPr>
          <w:rFonts w:ascii="Times New Roman" w:hAnsi="Times New Roman" w:cs="Times New Roman"/>
          <w:sz w:val="24"/>
          <w:szCs w:val="24"/>
        </w:rPr>
        <w:t>penyedia jasa</w:t>
      </w:r>
      <w:r w:rsidR="002A2AD4">
        <w:rPr>
          <w:rFonts w:ascii="Times New Roman" w:hAnsi="Times New Roman" w:cs="Times New Roman"/>
          <w:sz w:val="24"/>
          <w:szCs w:val="24"/>
        </w:rPr>
        <w:t xml:space="preserve"> keuangan </w:t>
      </w:r>
      <w:r w:rsidR="00950F5E">
        <w:rPr>
          <w:rFonts w:ascii="Times New Roman" w:hAnsi="Times New Roman" w:cs="Times New Roman"/>
          <w:sz w:val="24"/>
          <w:szCs w:val="24"/>
        </w:rPr>
        <w:t xml:space="preserve">yang menggunakan teknologi </w:t>
      </w:r>
      <w:r w:rsidR="00950F5E" w:rsidRPr="00950F5E">
        <w:rPr>
          <w:rFonts w:ascii="Times New Roman" w:hAnsi="Times New Roman" w:cs="Times New Roman"/>
          <w:i/>
          <w:sz w:val="24"/>
          <w:szCs w:val="24"/>
        </w:rPr>
        <w:t>portable</w:t>
      </w:r>
      <w:r w:rsidR="00950F5E">
        <w:rPr>
          <w:rFonts w:ascii="Times New Roman" w:hAnsi="Times New Roman" w:cs="Times New Roman"/>
          <w:i/>
          <w:sz w:val="24"/>
          <w:szCs w:val="24"/>
        </w:rPr>
        <w:t xml:space="preserve"> </w:t>
      </w:r>
      <w:r w:rsidR="00950F5E">
        <w:rPr>
          <w:rFonts w:ascii="Times New Roman" w:hAnsi="Times New Roman" w:cs="Times New Roman"/>
          <w:sz w:val="24"/>
          <w:szCs w:val="24"/>
        </w:rPr>
        <w:t xml:space="preserve">atau </w:t>
      </w:r>
      <w:r w:rsidR="00950F5E" w:rsidRPr="00950F5E">
        <w:rPr>
          <w:rFonts w:ascii="Times New Roman" w:hAnsi="Times New Roman" w:cs="Times New Roman"/>
          <w:i/>
          <w:sz w:val="24"/>
          <w:szCs w:val="24"/>
        </w:rPr>
        <w:t>mobile</w:t>
      </w:r>
      <w:r w:rsidR="00950F5E">
        <w:rPr>
          <w:rFonts w:ascii="Times New Roman" w:hAnsi="Times New Roman" w:cs="Times New Roman"/>
          <w:i/>
          <w:sz w:val="24"/>
          <w:szCs w:val="24"/>
        </w:rPr>
        <w:t xml:space="preserve"> </w:t>
      </w:r>
      <w:r w:rsidR="00950F5E">
        <w:rPr>
          <w:rFonts w:ascii="Times New Roman" w:hAnsi="Times New Roman" w:cs="Times New Roman"/>
          <w:sz w:val="24"/>
          <w:szCs w:val="24"/>
        </w:rPr>
        <w:t xml:space="preserve">dan teknologi </w:t>
      </w:r>
      <w:r w:rsidR="00950F5E" w:rsidRPr="00950F5E">
        <w:rPr>
          <w:rFonts w:ascii="Times New Roman" w:hAnsi="Times New Roman" w:cs="Times New Roman"/>
          <w:i/>
          <w:sz w:val="24"/>
          <w:szCs w:val="24"/>
        </w:rPr>
        <w:t>web</w:t>
      </w:r>
      <w:r w:rsidR="00950F5E">
        <w:rPr>
          <w:rFonts w:ascii="Times New Roman" w:hAnsi="Times New Roman" w:cs="Times New Roman"/>
          <w:i/>
          <w:sz w:val="24"/>
          <w:szCs w:val="24"/>
        </w:rPr>
        <w:t xml:space="preserve"> </w:t>
      </w:r>
      <w:r w:rsidR="00950F5E">
        <w:rPr>
          <w:rFonts w:ascii="Times New Roman" w:hAnsi="Times New Roman" w:cs="Times New Roman"/>
          <w:sz w:val="24"/>
          <w:szCs w:val="24"/>
        </w:rPr>
        <w:t>dan jaringan agen dalam melakukan pengolahan dan pengawasan terhadap layanan keuangannya.</w:t>
      </w:r>
    </w:p>
    <w:p w14:paraId="7D33E138" w14:textId="06D50D12" w:rsidR="00F365D6" w:rsidRPr="00553244" w:rsidRDefault="00F365D6" w:rsidP="00E156D3">
      <w:pPr>
        <w:pStyle w:val="ListParagraph"/>
        <w:numPr>
          <w:ilvl w:val="2"/>
          <w:numId w:val="13"/>
        </w:numPr>
        <w:spacing w:line="360" w:lineRule="auto"/>
        <w:ind w:left="1134" w:hanging="708"/>
        <w:jc w:val="both"/>
        <w:rPr>
          <w:rFonts w:ascii="Times New Roman" w:hAnsi="Times New Roman" w:cs="Times New Roman"/>
          <w:b/>
          <w:i/>
          <w:sz w:val="24"/>
        </w:rPr>
      </w:pPr>
      <w:r w:rsidRPr="00553244">
        <w:rPr>
          <w:rFonts w:ascii="Times New Roman" w:hAnsi="Times New Roman" w:cs="Times New Roman"/>
          <w:b/>
          <w:i/>
          <w:sz w:val="24"/>
        </w:rPr>
        <w:t xml:space="preserve">Digital </w:t>
      </w:r>
      <w:r w:rsidR="00A572D6" w:rsidRPr="00553244">
        <w:rPr>
          <w:rFonts w:ascii="Times New Roman" w:hAnsi="Times New Roman" w:cs="Times New Roman"/>
          <w:b/>
          <w:i/>
          <w:sz w:val="24"/>
        </w:rPr>
        <w:t>Financial Services</w:t>
      </w:r>
    </w:p>
    <w:p w14:paraId="6650B5DC" w14:textId="28BF80A1" w:rsidR="00A572D6" w:rsidRDefault="00412C92" w:rsidP="00A572D6">
      <w:pPr>
        <w:spacing w:line="360" w:lineRule="auto"/>
        <w:ind w:left="426" w:firstLine="708"/>
        <w:jc w:val="both"/>
        <w:rPr>
          <w:rFonts w:ascii="Times New Roman" w:hAnsi="Times New Roman" w:cs="Times New Roman"/>
          <w:sz w:val="24"/>
        </w:rPr>
      </w:pPr>
      <w:r w:rsidRPr="00897667">
        <w:rPr>
          <w:rFonts w:ascii="Times New Roman" w:hAnsi="Times New Roman" w:cs="Times New Roman"/>
          <w:i/>
          <w:sz w:val="24"/>
        </w:rPr>
        <w:t>Digital Financial Services</w:t>
      </w:r>
      <w:r w:rsidR="00A572D6" w:rsidRPr="00A572D6">
        <w:rPr>
          <w:rFonts w:ascii="Times New Roman" w:hAnsi="Times New Roman" w:cs="Times New Roman"/>
          <w:sz w:val="24"/>
        </w:rPr>
        <w:t xml:space="preserve"> (DFS)</w:t>
      </w:r>
      <w:r>
        <w:rPr>
          <w:rFonts w:ascii="Times New Roman" w:hAnsi="Times New Roman" w:cs="Times New Roman"/>
          <w:sz w:val="24"/>
        </w:rPr>
        <w:t xml:space="preserve"> atau layanan keuangan </w:t>
      </w:r>
      <w:r w:rsidRPr="00897667">
        <w:rPr>
          <w:rFonts w:ascii="Times New Roman" w:hAnsi="Times New Roman" w:cs="Times New Roman"/>
          <w:i/>
          <w:sz w:val="24"/>
        </w:rPr>
        <w:t>digital</w:t>
      </w:r>
      <w:r w:rsidR="00A572D6" w:rsidRPr="00A572D6">
        <w:rPr>
          <w:rFonts w:ascii="Times New Roman" w:hAnsi="Times New Roman" w:cs="Times New Roman"/>
          <w:sz w:val="24"/>
        </w:rPr>
        <w:t xml:space="preserve"> dapat memperluas penyampaian layanan keuangan dasar kepada orang miskin melalui teknologi inovatif seperti solusi </w:t>
      </w:r>
      <w:r w:rsidR="00A572D6" w:rsidRPr="00412C92">
        <w:rPr>
          <w:rFonts w:ascii="Times New Roman" w:hAnsi="Times New Roman" w:cs="Times New Roman"/>
          <w:i/>
          <w:sz w:val="24"/>
        </w:rPr>
        <w:t>mobile-phone-enabled</w:t>
      </w:r>
      <w:r w:rsidR="00A572D6" w:rsidRPr="00A572D6">
        <w:rPr>
          <w:rFonts w:ascii="Times New Roman" w:hAnsi="Times New Roman" w:cs="Times New Roman"/>
          <w:sz w:val="24"/>
        </w:rPr>
        <w:t xml:space="preserve">, model uang elektronik, dan </w:t>
      </w:r>
      <w:r w:rsidR="00A572D6" w:rsidRPr="00897667">
        <w:rPr>
          <w:rFonts w:ascii="Times New Roman" w:hAnsi="Times New Roman" w:cs="Times New Roman"/>
          <w:i/>
          <w:sz w:val="24"/>
        </w:rPr>
        <w:t>platform</w:t>
      </w:r>
      <w:r w:rsidR="00A572D6" w:rsidRPr="00A572D6">
        <w:rPr>
          <w:rFonts w:ascii="Times New Roman" w:hAnsi="Times New Roman" w:cs="Times New Roman"/>
          <w:sz w:val="24"/>
        </w:rPr>
        <w:t xml:space="preserve"> pembayaran </w:t>
      </w:r>
      <w:r w:rsidR="00A572D6" w:rsidRPr="00897667">
        <w:rPr>
          <w:rFonts w:ascii="Times New Roman" w:hAnsi="Times New Roman" w:cs="Times New Roman"/>
          <w:i/>
          <w:sz w:val="24"/>
        </w:rPr>
        <w:t>digital</w:t>
      </w:r>
      <w:r w:rsidR="00A572D6" w:rsidRPr="00A572D6">
        <w:rPr>
          <w:rFonts w:ascii="Times New Roman" w:hAnsi="Times New Roman" w:cs="Times New Roman"/>
          <w:sz w:val="24"/>
        </w:rPr>
        <w:t xml:space="preserve">. Saluran </w:t>
      </w:r>
      <w:r w:rsidR="00A572D6" w:rsidRPr="00897667">
        <w:rPr>
          <w:rFonts w:ascii="Times New Roman" w:hAnsi="Times New Roman" w:cs="Times New Roman"/>
          <w:i/>
          <w:sz w:val="24"/>
        </w:rPr>
        <w:t>digital</w:t>
      </w:r>
      <w:r w:rsidR="00A572D6" w:rsidRPr="00A572D6">
        <w:rPr>
          <w:rFonts w:ascii="Times New Roman" w:hAnsi="Times New Roman" w:cs="Times New Roman"/>
          <w:sz w:val="24"/>
        </w:rPr>
        <w:t xml:space="preserve"> dapat secara drastis menurunkan biaya bagi pelanggan dan penyedia layanan, membuka pintu bagi populasi yang terpencil dan terlayani. Regulator keuangan di seluruh dunia telah menyadari peran luar biasa yang dapat dimainkan DFS </w:t>
      </w:r>
      <w:r w:rsidR="00A572D6" w:rsidRPr="00A572D6">
        <w:rPr>
          <w:rFonts w:ascii="Times New Roman" w:hAnsi="Times New Roman" w:cs="Times New Roman"/>
          <w:sz w:val="24"/>
        </w:rPr>
        <w:lastRenderedPageBreak/>
        <w:t>untuk inklusi keuangan dan berusaha untuk membuka potensi ini dengan menciptakan lingkungan yang memungkinkan</w:t>
      </w:r>
      <w:r w:rsidR="00A572D6">
        <w:rPr>
          <w:rFonts w:ascii="Times New Roman" w:hAnsi="Times New Roman" w:cs="Times New Roman"/>
          <w:sz w:val="24"/>
        </w:rPr>
        <w:t xml:space="preserve"> untuk layanan keuangan </w:t>
      </w:r>
      <w:r w:rsidR="00A572D6" w:rsidRPr="00897667">
        <w:rPr>
          <w:rFonts w:ascii="Times New Roman" w:hAnsi="Times New Roman" w:cs="Times New Roman"/>
          <w:i/>
          <w:sz w:val="24"/>
        </w:rPr>
        <w:t>digital</w:t>
      </w:r>
      <w:r w:rsidR="00A572D6">
        <w:rPr>
          <w:rFonts w:ascii="Times New Roman" w:hAnsi="Times New Roman" w:cs="Times New Roman"/>
          <w:sz w:val="24"/>
        </w:rPr>
        <w:t xml:space="preserve"> (</w:t>
      </w:r>
      <w:r w:rsidRPr="00412C92">
        <w:rPr>
          <w:rFonts w:ascii="Times New Roman" w:hAnsi="Times New Roman" w:cs="Times New Roman"/>
          <w:i/>
          <w:sz w:val="24"/>
        </w:rPr>
        <w:t>Alliance for Financial Inclusion</w:t>
      </w:r>
      <w:r w:rsidR="00A11B37">
        <w:rPr>
          <w:rFonts w:ascii="Times New Roman" w:hAnsi="Times New Roman" w:cs="Times New Roman"/>
          <w:i/>
          <w:sz w:val="24"/>
        </w:rPr>
        <w:t>, 2019</w:t>
      </w:r>
      <w:r w:rsidR="00A572D6">
        <w:rPr>
          <w:rFonts w:ascii="Times New Roman" w:hAnsi="Times New Roman" w:cs="Times New Roman"/>
          <w:sz w:val="24"/>
        </w:rPr>
        <w:t>)</w:t>
      </w:r>
    </w:p>
    <w:p w14:paraId="04F61BE1" w14:textId="11F9BBEB" w:rsidR="00F365D6" w:rsidRDefault="00F32833" w:rsidP="0048095B">
      <w:pPr>
        <w:spacing w:line="360" w:lineRule="auto"/>
        <w:ind w:left="426" w:firstLine="708"/>
        <w:jc w:val="both"/>
        <w:rPr>
          <w:rFonts w:ascii="Times New Roman" w:hAnsi="Times New Roman" w:cs="Times New Roman"/>
          <w:b/>
          <w:sz w:val="24"/>
        </w:rPr>
      </w:pPr>
      <w:r>
        <w:rPr>
          <w:rFonts w:ascii="Times New Roman" w:hAnsi="Times New Roman" w:cs="Times New Roman"/>
          <w:sz w:val="24"/>
        </w:rPr>
        <w:t xml:space="preserve">Melalui perkembangan layanan keuangan berbasis </w:t>
      </w:r>
      <w:r w:rsidRPr="00897667">
        <w:rPr>
          <w:rFonts w:ascii="Times New Roman" w:hAnsi="Times New Roman" w:cs="Times New Roman"/>
          <w:i/>
          <w:sz w:val="24"/>
        </w:rPr>
        <w:t>digital</w:t>
      </w:r>
      <w:r>
        <w:rPr>
          <w:rFonts w:ascii="Times New Roman" w:hAnsi="Times New Roman" w:cs="Times New Roman"/>
          <w:sz w:val="24"/>
        </w:rPr>
        <w:t xml:space="preserve"> den</w:t>
      </w:r>
      <w:r w:rsidR="008A5A90">
        <w:rPr>
          <w:rFonts w:ascii="Times New Roman" w:hAnsi="Times New Roman" w:cs="Times New Roman"/>
          <w:sz w:val="24"/>
        </w:rPr>
        <w:t xml:space="preserve">gan menggunakan teknologi, </w:t>
      </w:r>
      <w:r w:rsidR="00995A5B">
        <w:rPr>
          <w:rFonts w:ascii="Times New Roman" w:hAnsi="Times New Roman" w:cs="Times New Roman"/>
          <w:sz w:val="24"/>
        </w:rPr>
        <w:t xml:space="preserve">industri perbankan </w:t>
      </w:r>
      <w:r w:rsidR="0048095B">
        <w:rPr>
          <w:rFonts w:ascii="Times New Roman" w:hAnsi="Times New Roman" w:cs="Times New Roman"/>
          <w:sz w:val="24"/>
        </w:rPr>
        <w:t>saat ini mulau meningkatkan layanannya</w:t>
      </w:r>
      <w:r w:rsidR="00995A5B">
        <w:rPr>
          <w:rFonts w:ascii="Times New Roman" w:hAnsi="Times New Roman" w:cs="Times New Roman"/>
          <w:sz w:val="24"/>
        </w:rPr>
        <w:t xml:space="preserve"> dengan </w:t>
      </w:r>
      <w:r w:rsidR="0048095B">
        <w:rPr>
          <w:rFonts w:ascii="Times New Roman" w:hAnsi="Times New Roman" w:cs="Times New Roman"/>
          <w:sz w:val="24"/>
        </w:rPr>
        <w:t xml:space="preserve">menciptakan </w:t>
      </w:r>
      <w:r w:rsidR="00995A5B">
        <w:rPr>
          <w:rFonts w:ascii="Times New Roman" w:hAnsi="Times New Roman" w:cs="Times New Roman"/>
          <w:sz w:val="24"/>
        </w:rPr>
        <w:t xml:space="preserve">layanan perbankan </w:t>
      </w:r>
      <w:r w:rsidR="00995A5B" w:rsidRPr="00897667">
        <w:rPr>
          <w:rFonts w:ascii="Times New Roman" w:hAnsi="Times New Roman" w:cs="Times New Roman"/>
          <w:i/>
          <w:sz w:val="24"/>
        </w:rPr>
        <w:t>digital</w:t>
      </w:r>
      <w:r w:rsidR="00995A5B">
        <w:rPr>
          <w:rFonts w:ascii="Times New Roman" w:hAnsi="Times New Roman" w:cs="Times New Roman"/>
          <w:sz w:val="24"/>
        </w:rPr>
        <w:t xml:space="preserve"> atau yang dikenal sebagai </w:t>
      </w:r>
      <w:r w:rsidR="00995A5B" w:rsidRPr="00897667">
        <w:rPr>
          <w:rFonts w:ascii="Times New Roman" w:hAnsi="Times New Roman" w:cs="Times New Roman"/>
          <w:i/>
          <w:sz w:val="24"/>
        </w:rPr>
        <w:t>digital banking</w:t>
      </w:r>
      <w:r w:rsidR="0048095B">
        <w:rPr>
          <w:rFonts w:ascii="Times New Roman" w:hAnsi="Times New Roman" w:cs="Times New Roman"/>
          <w:sz w:val="24"/>
        </w:rPr>
        <w:t xml:space="preserve"> (Otoritas Jasa Keuangan)</w:t>
      </w:r>
      <w:r w:rsidR="00995A5B">
        <w:rPr>
          <w:rFonts w:ascii="Times New Roman" w:hAnsi="Times New Roman" w:cs="Times New Roman"/>
          <w:sz w:val="24"/>
        </w:rPr>
        <w:t>.</w:t>
      </w:r>
      <w:r w:rsidR="0048095B" w:rsidRPr="00F365D6">
        <w:rPr>
          <w:rFonts w:ascii="Times New Roman" w:hAnsi="Times New Roman" w:cs="Times New Roman"/>
          <w:b/>
          <w:sz w:val="24"/>
        </w:rPr>
        <w:t xml:space="preserve"> </w:t>
      </w:r>
    </w:p>
    <w:p w14:paraId="1A2A6868" w14:textId="41A004A2" w:rsidR="00C207BC" w:rsidRPr="00C207BC" w:rsidRDefault="00C207BC" w:rsidP="0048095B">
      <w:pPr>
        <w:spacing w:line="360" w:lineRule="auto"/>
        <w:ind w:left="426" w:firstLine="708"/>
        <w:jc w:val="both"/>
        <w:rPr>
          <w:rFonts w:ascii="Times New Roman" w:hAnsi="Times New Roman" w:cs="Times New Roman"/>
          <w:sz w:val="24"/>
        </w:rPr>
      </w:pPr>
      <w:r>
        <w:rPr>
          <w:rFonts w:ascii="Times New Roman" w:hAnsi="Times New Roman" w:cs="Times New Roman"/>
          <w:sz w:val="24"/>
        </w:rPr>
        <w:t xml:space="preserve">Layanan perbankan </w:t>
      </w:r>
      <w:r w:rsidRPr="00897667">
        <w:rPr>
          <w:rFonts w:ascii="Times New Roman" w:hAnsi="Times New Roman" w:cs="Times New Roman"/>
          <w:i/>
          <w:sz w:val="24"/>
        </w:rPr>
        <w:t>digital</w:t>
      </w:r>
      <w:r>
        <w:rPr>
          <w:rFonts w:ascii="Times New Roman" w:hAnsi="Times New Roman" w:cs="Times New Roman"/>
          <w:sz w:val="24"/>
        </w:rPr>
        <w:t xml:space="preserve"> atau </w:t>
      </w:r>
      <w:r w:rsidRPr="00897667">
        <w:rPr>
          <w:rFonts w:ascii="Times New Roman" w:hAnsi="Times New Roman" w:cs="Times New Roman"/>
          <w:i/>
          <w:sz w:val="24"/>
        </w:rPr>
        <w:t>digital banking</w:t>
      </w:r>
      <w:r>
        <w:rPr>
          <w:rFonts w:ascii="Times New Roman" w:hAnsi="Times New Roman" w:cs="Times New Roman"/>
          <w:sz w:val="24"/>
        </w:rPr>
        <w:t xml:space="preserve"> merupakan layanan perbankan dengan menggunakan sarana elektronik atau </w:t>
      </w:r>
      <w:r w:rsidRPr="00897667">
        <w:rPr>
          <w:rFonts w:ascii="Times New Roman" w:hAnsi="Times New Roman" w:cs="Times New Roman"/>
          <w:i/>
          <w:sz w:val="24"/>
        </w:rPr>
        <w:t>digital</w:t>
      </w:r>
      <w:r>
        <w:rPr>
          <w:rFonts w:ascii="Times New Roman" w:hAnsi="Times New Roman" w:cs="Times New Roman"/>
          <w:sz w:val="24"/>
        </w:rPr>
        <w:t xml:space="preserve"> milik bank tertentu yang dilakukan secara mandiri oleh nasabah secara mandiri yang memungkinkan nasabah bank untuk memperoleh informasi, melakukan komunikasi, registrasi pembukaan rekening, transaksi perbankan dan penutupan rekening. Selain itu nasabah juga dapat memperoleh informasi lain dan transaksi di luar produk perbankan, antara lain </w:t>
      </w:r>
      <w:r w:rsidR="00433D9A">
        <w:rPr>
          <w:rFonts w:ascii="Times New Roman" w:hAnsi="Times New Roman" w:cs="Times New Roman"/>
          <w:sz w:val="24"/>
        </w:rPr>
        <w:t xml:space="preserve">melakukan kegiatan investasi, nasihat keuangan, transaksi </w:t>
      </w:r>
      <w:r w:rsidR="00433D9A" w:rsidRPr="00897667">
        <w:rPr>
          <w:rFonts w:ascii="Times New Roman" w:hAnsi="Times New Roman" w:cs="Times New Roman"/>
          <w:i/>
          <w:sz w:val="24"/>
        </w:rPr>
        <w:t xml:space="preserve">e-commerce </w:t>
      </w:r>
      <w:r w:rsidR="00433D9A">
        <w:rPr>
          <w:rFonts w:ascii="Times New Roman" w:hAnsi="Times New Roman" w:cs="Times New Roman"/>
          <w:sz w:val="24"/>
        </w:rPr>
        <w:t>dan kebutuhan lainnya (Otoritas Jasa Keuangan).</w:t>
      </w:r>
    </w:p>
    <w:p w14:paraId="48E05BD0" w14:textId="04E3935F" w:rsidR="00F574D0" w:rsidRPr="007B57FA" w:rsidRDefault="002176C4" w:rsidP="00A9696B">
      <w:pPr>
        <w:spacing w:line="360" w:lineRule="auto"/>
        <w:ind w:left="426" w:firstLine="708"/>
        <w:jc w:val="both"/>
        <w:rPr>
          <w:rFonts w:ascii="Times New Roman" w:hAnsi="Times New Roman" w:cs="Times New Roman"/>
          <w:sz w:val="24"/>
        </w:rPr>
      </w:pPr>
      <w:r>
        <w:rPr>
          <w:rFonts w:ascii="Times New Roman" w:hAnsi="Times New Roman" w:cs="Times New Roman"/>
          <w:sz w:val="24"/>
        </w:rPr>
        <w:t xml:space="preserve">Secara prinsip, </w:t>
      </w:r>
      <w:r w:rsidRPr="00897667">
        <w:rPr>
          <w:rFonts w:ascii="Times New Roman" w:hAnsi="Times New Roman" w:cs="Times New Roman"/>
          <w:i/>
          <w:sz w:val="24"/>
        </w:rPr>
        <w:t>digital banking</w:t>
      </w:r>
      <w:r>
        <w:rPr>
          <w:rFonts w:ascii="Times New Roman" w:hAnsi="Times New Roman" w:cs="Times New Roman"/>
          <w:sz w:val="24"/>
        </w:rPr>
        <w:t xml:space="preserve"> memiliki persamaan dengan </w:t>
      </w:r>
      <w:r w:rsidRPr="00897667">
        <w:rPr>
          <w:rFonts w:ascii="Times New Roman" w:hAnsi="Times New Roman" w:cs="Times New Roman"/>
          <w:i/>
          <w:sz w:val="24"/>
        </w:rPr>
        <w:t>e-banking</w:t>
      </w:r>
      <w:r>
        <w:rPr>
          <w:rFonts w:ascii="Times New Roman" w:hAnsi="Times New Roman" w:cs="Times New Roman"/>
          <w:sz w:val="24"/>
        </w:rPr>
        <w:t xml:space="preserve">, namun karakteristik </w:t>
      </w:r>
      <w:r w:rsidRPr="00897667">
        <w:rPr>
          <w:rFonts w:ascii="Times New Roman" w:hAnsi="Times New Roman" w:cs="Times New Roman"/>
          <w:i/>
          <w:sz w:val="24"/>
        </w:rPr>
        <w:t>digital banking</w:t>
      </w:r>
      <w:r>
        <w:rPr>
          <w:rFonts w:ascii="Times New Roman" w:hAnsi="Times New Roman" w:cs="Times New Roman"/>
          <w:sz w:val="24"/>
        </w:rPr>
        <w:t xml:space="preserve"> lebih luas dibandingkan dengan </w:t>
      </w:r>
      <w:r w:rsidRPr="00897667">
        <w:rPr>
          <w:rFonts w:ascii="Times New Roman" w:hAnsi="Times New Roman" w:cs="Times New Roman"/>
          <w:i/>
          <w:sz w:val="24"/>
        </w:rPr>
        <w:t>e-banking</w:t>
      </w:r>
      <w:r>
        <w:rPr>
          <w:rFonts w:ascii="Times New Roman" w:hAnsi="Times New Roman" w:cs="Times New Roman"/>
          <w:sz w:val="24"/>
        </w:rPr>
        <w:t xml:space="preserve">. Pada </w:t>
      </w:r>
      <w:r w:rsidRPr="00897667">
        <w:rPr>
          <w:rFonts w:ascii="Times New Roman" w:hAnsi="Times New Roman" w:cs="Times New Roman"/>
          <w:i/>
          <w:sz w:val="24"/>
        </w:rPr>
        <w:t>digita banking</w:t>
      </w:r>
      <w:r>
        <w:rPr>
          <w:rFonts w:ascii="Times New Roman" w:hAnsi="Times New Roman" w:cs="Times New Roman"/>
          <w:sz w:val="24"/>
        </w:rPr>
        <w:t xml:space="preserve">, nasabah memungkinkan dapat mengakses seluruh layanan perbankan melalui kumpulan </w:t>
      </w:r>
      <w:r w:rsidRPr="00897667">
        <w:rPr>
          <w:rFonts w:ascii="Times New Roman" w:hAnsi="Times New Roman" w:cs="Times New Roman"/>
          <w:i/>
          <w:sz w:val="24"/>
        </w:rPr>
        <w:t>e-banking</w:t>
      </w:r>
      <w:r>
        <w:rPr>
          <w:rFonts w:ascii="Times New Roman" w:hAnsi="Times New Roman" w:cs="Times New Roman"/>
          <w:sz w:val="24"/>
        </w:rPr>
        <w:t xml:space="preserve"> pada </w:t>
      </w:r>
      <w:r w:rsidRPr="00897667">
        <w:rPr>
          <w:rFonts w:ascii="Times New Roman" w:hAnsi="Times New Roman" w:cs="Times New Roman"/>
          <w:i/>
          <w:sz w:val="24"/>
        </w:rPr>
        <w:t>digital branch</w:t>
      </w:r>
      <w:r>
        <w:rPr>
          <w:rFonts w:ascii="Times New Roman" w:hAnsi="Times New Roman" w:cs="Times New Roman"/>
          <w:sz w:val="24"/>
        </w:rPr>
        <w:t xml:space="preserve"> ataupun melalui </w:t>
      </w:r>
      <w:r w:rsidRPr="00897667">
        <w:rPr>
          <w:rFonts w:ascii="Times New Roman" w:hAnsi="Times New Roman" w:cs="Times New Roman"/>
          <w:i/>
          <w:sz w:val="24"/>
        </w:rPr>
        <w:t>e-banking</w:t>
      </w:r>
      <w:r>
        <w:rPr>
          <w:rFonts w:ascii="Times New Roman" w:hAnsi="Times New Roman" w:cs="Times New Roman"/>
          <w:sz w:val="24"/>
        </w:rPr>
        <w:t xml:space="preserve"> pada perangkat milik bank. Sedangkan </w:t>
      </w:r>
      <w:r w:rsidRPr="00897667">
        <w:rPr>
          <w:rFonts w:ascii="Times New Roman" w:hAnsi="Times New Roman" w:cs="Times New Roman"/>
          <w:i/>
          <w:sz w:val="24"/>
        </w:rPr>
        <w:t>e-banking</w:t>
      </w:r>
      <w:r>
        <w:rPr>
          <w:rFonts w:ascii="Times New Roman" w:hAnsi="Times New Roman" w:cs="Times New Roman"/>
          <w:sz w:val="24"/>
        </w:rPr>
        <w:t xml:space="preserve"> menurut Peraturan Bank Indonesia Nomor 9/15/PBI/2007 </w:t>
      </w:r>
      <w:r w:rsidRPr="00897667">
        <w:rPr>
          <w:rFonts w:ascii="Times New Roman" w:hAnsi="Times New Roman" w:cs="Times New Roman"/>
          <w:i/>
          <w:sz w:val="24"/>
        </w:rPr>
        <w:t>Electronic Banking</w:t>
      </w:r>
      <w:r w:rsidRPr="00C207BC">
        <w:rPr>
          <w:rFonts w:ascii="Times New Roman" w:hAnsi="Times New Roman" w:cs="Times New Roman"/>
          <w:sz w:val="24"/>
        </w:rPr>
        <w:t xml:space="preserve"> adalah layanan yang memungkinkan nasabah Bank untuk memperoleh informasi, melakukan komunikasi, dan melakukan transaksi perbankan melalui media elektronik antara lain ATM, </w:t>
      </w:r>
      <w:r w:rsidRPr="00897667">
        <w:rPr>
          <w:rFonts w:ascii="Times New Roman" w:hAnsi="Times New Roman" w:cs="Times New Roman"/>
          <w:i/>
          <w:sz w:val="24"/>
        </w:rPr>
        <w:t>phone banking, electronic fund transfer, internet banking, mobile phone</w:t>
      </w:r>
      <w:r w:rsidRPr="00C207BC">
        <w:rPr>
          <w:rFonts w:ascii="Times New Roman" w:hAnsi="Times New Roman" w:cs="Times New Roman"/>
          <w:sz w:val="24"/>
        </w:rPr>
        <w:t>.</w:t>
      </w:r>
    </w:p>
    <w:p w14:paraId="7F3C2E11" w14:textId="4807317B" w:rsidR="004027A8" w:rsidRDefault="00947EE4" w:rsidP="00E156D3">
      <w:pPr>
        <w:pStyle w:val="ListParagraph"/>
        <w:numPr>
          <w:ilvl w:val="1"/>
          <w:numId w:val="1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Kerangka Pemikiran</w:t>
      </w:r>
    </w:p>
    <w:p w14:paraId="57022615" w14:textId="1BEC2F03" w:rsidR="007563E1" w:rsidRDefault="007563E1" w:rsidP="007563E1">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Kerangka pemikiran dalam penelitian ini di mulai dari manajemen keuangan yang memiliki keterkaitan pada pembiayaan. Pembiayaan yang dimaksud adalah </w:t>
      </w:r>
      <w:r>
        <w:rPr>
          <w:rFonts w:ascii="Times New Roman" w:hAnsi="Times New Roman" w:cs="Times New Roman"/>
          <w:sz w:val="24"/>
          <w:szCs w:val="24"/>
        </w:rPr>
        <w:lastRenderedPageBreak/>
        <w:t xml:space="preserve">pengukuran dari inklusi keuangan. Karena seperti yang dijelaskan diatas bahwa inklusi keuangan dapat di ukur melalui akses pembiayaan. Dengan menggunakan </w:t>
      </w:r>
      <w:r w:rsidRPr="007563E1">
        <w:rPr>
          <w:rFonts w:ascii="Times New Roman" w:hAnsi="Times New Roman" w:cs="Times New Roman"/>
          <w:i/>
          <w:sz w:val="24"/>
          <w:szCs w:val="24"/>
        </w:rPr>
        <w:t>proxy</w:t>
      </w:r>
      <w:r>
        <w:rPr>
          <w:rFonts w:ascii="Times New Roman" w:hAnsi="Times New Roman" w:cs="Times New Roman"/>
          <w:sz w:val="24"/>
          <w:szCs w:val="24"/>
        </w:rPr>
        <w:t xml:space="preserve"> keuangan </w:t>
      </w:r>
      <w:r w:rsidRPr="007563E1">
        <w:rPr>
          <w:rFonts w:ascii="Times New Roman" w:hAnsi="Times New Roman" w:cs="Times New Roman"/>
          <w:i/>
          <w:sz w:val="24"/>
          <w:szCs w:val="24"/>
        </w:rPr>
        <w:t>financial technology</w:t>
      </w:r>
      <w:r>
        <w:rPr>
          <w:rFonts w:ascii="Times New Roman" w:hAnsi="Times New Roman" w:cs="Times New Roman"/>
          <w:sz w:val="24"/>
          <w:szCs w:val="24"/>
        </w:rPr>
        <w:t xml:space="preserve">. </w:t>
      </w:r>
      <w:r w:rsidRPr="007563E1">
        <w:rPr>
          <w:rFonts w:ascii="Times New Roman" w:hAnsi="Times New Roman" w:cs="Times New Roman"/>
          <w:i/>
          <w:sz w:val="24"/>
          <w:szCs w:val="24"/>
        </w:rPr>
        <w:t xml:space="preserve">Proxy </w:t>
      </w:r>
      <w:r>
        <w:rPr>
          <w:rFonts w:ascii="Times New Roman" w:hAnsi="Times New Roman" w:cs="Times New Roman"/>
          <w:sz w:val="24"/>
          <w:szCs w:val="24"/>
        </w:rPr>
        <w:t xml:space="preserve">tersebut adalah </w:t>
      </w:r>
      <w:r w:rsidRPr="007563E1">
        <w:rPr>
          <w:rFonts w:ascii="Times New Roman" w:hAnsi="Times New Roman" w:cs="Times New Roman"/>
          <w:i/>
          <w:sz w:val="24"/>
          <w:szCs w:val="24"/>
        </w:rPr>
        <w:t>internet banking</w:t>
      </w:r>
      <w:r>
        <w:rPr>
          <w:rFonts w:ascii="Times New Roman" w:hAnsi="Times New Roman" w:cs="Times New Roman"/>
          <w:sz w:val="24"/>
          <w:szCs w:val="24"/>
        </w:rPr>
        <w:t xml:space="preserve"> dan </w:t>
      </w:r>
      <w:r w:rsidRPr="007563E1">
        <w:rPr>
          <w:rFonts w:ascii="Times New Roman" w:hAnsi="Times New Roman" w:cs="Times New Roman"/>
          <w:i/>
          <w:sz w:val="24"/>
          <w:szCs w:val="24"/>
        </w:rPr>
        <w:t>mobile banking</w:t>
      </w:r>
      <w:r w:rsidR="006F66A1">
        <w:rPr>
          <w:rFonts w:ascii="Times New Roman" w:hAnsi="Times New Roman" w:cs="Times New Roman"/>
          <w:sz w:val="24"/>
          <w:szCs w:val="24"/>
        </w:rPr>
        <w:t>.</w:t>
      </w:r>
    </w:p>
    <w:p w14:paraId="7E170326" w14:textId="5115B07C" w:rsidR="00102F31" w:rsidRPr="006F66A1" w:rsidRDefault="00102F31" w:rsidP="007563E1">
      <w:pPr>
        <w:spacing w:line="360" w:lineRule="auto"/>
        <w:ind w:firstLine="360"/>
        <w:jc w:val="both"/>
        <w:rPr>
          <w:rFonts w:ascii="Times New Roman" w:hAnsi="Times New Roman" w:cs="Times New Roman"/>
          <w:sz w:val="24"/>
          <w:szCs w:val="24"/>
        </w:rPr>
      </w:pPr>
      <w:r>
        <w:rPr>
          <w:rFonts w:ascii="Times New Roman" w:hAnsi="Times New Roman" w:cs="Times New Roman"/>
          <w:i/>
          <w:noProof/>
          <w:sz w:val="24"/>
          <w:szCs w:val="24"/>
        </w:rPr>
        <mc:AlternateContent>
          <mc:Choice Requires="wpg">
            <w:drawing>
              <wp:anchor distT="0" distB="0" distL="114300" distR="114300" simplePos="0" relativeHeight="251659264" behindDoc="0" locked="0" layoutInCell="1" allowOverlap="1" wp14:anchorId="24175FB9" wp14:editId="7DB61781">
                <wp:simplePos x="0" y="0"/>
                <wp:positionH relativeFrom="margin">
                  <wp:align>center</wp:align>
                </wp:positionH>
                <wp:positionV relativeFrom="paragraph">
                  <wp:posOffset>205105</wp:posOffset>
                </wp:positionV>
                <wp:extent cx="5647141" cy="4507230"/>
                <wp:effectExtent l="0" t="0" r="17145" b="13970"/>
                <wp:wrapThrough wrapText="bothSides">
                  <wp:wrapPolygon edited="0">
                    <wp:start x="7772" y="0"/>
                    <wp:lineTo x="4566" y="1826"/>
                    <wp:lineTo x="4469" y="5843"/>
                    <wp:lineTo x="3012" y="6086"/>
                    <wp:lineTo x="2817" y="6330"/>
                    <wp:lineTo x="2817" y="8886"/>
                    <wp:lineTo x="3595" y="9738"/>
                    <wp:lineTo x="4566" y="9738"/>
                    <wp:lineTo x="4566" y="11686"/>
                    <wp:lineTo x="0" y="12051"/>
                    <wp:lineTo x="0" y="15094"/>
                    <wp:lineTo x="4566" y="15581"/>
                    <wp:lineTo x="4566" y="19476"/>
                    <wp:lineTo x="7189" y="21545"/>
                    <wp:lineTo x="14476" y="21545"/>
                    <wp:lineTo x="14476" y="21423"/>
                    <wp:lineTo x="14865" y="19476"/>
                    <wp:lineTo x="17002" y="19476"/>
                    <wp:lineTo x="17391" y="19232"/>
                    <wp:lineTo x="17196" y="15581"/>
                    <wp:lineTo x="21568" y="15094"/>
                    <wp:lineTo x="21568" y="10712"/>
                    <wp:lineTo x="17099" y="9738"/>
                    <wp:lineTo x="19528" y="9738"/>
                    <wp:lineTo x="21083" y="9008"/>
                    <wp:lineTo x="21180" y="6330"/>
                    <wp:lineTo x="20694" y="6086"/>
                    <wp:lineTo x="17294" y="5843"/>
                    <wp:lineTo x="17294" y="1948"/>
                    <wp:lineTo x="15739" y="974"/>
                    <wp:lineTo x="14087" y="0"/>
                    <wp:lineTo x="7772" y="0"/>
                  </wp:wrapPolygon>
                </wp:wrapThrough>
                <wp:docPr id="2" name="Group 2"/>
                <wp:cNvGraphicFramePr/>
                <a:graphic xmlns:a="http://schemas.openxmlformats.org/drawingml/2006/main">
                  <a:graphicData uri="http://schemas.microsoft.com/office/word/2010/wordprocessingGroup">
                    <wpg:wgp>
                      <wpg:cNvGrpSpPr/>
                      <wpg:grpSpPr>
                        <a:xfrm>
                          <a:off x="0" y="0"/>
                          <a:ext cx="5647141" cy="4507230"/>
                          <a:chOff x="0" y="0"/>
                          <a:chExt cx="5681009" cy="4507128"/>
                        </a:xfrm>
                      </wpg:grpSpPr>
                      <wps:wsp>
                        <wps:cNvPr id="1" name="Text Box 1"/>
                        <wps:cNvSpPr txBox="1"/>
                        <wps:spPr>
                          <a:xfrm>
                            <a:off x="2082664" y="0"/>
                            <a:ext cx="1575358" cy="913744"/>
                          </a:xfrm>
                          <a:prstGeom prst="rect">
                            <a:avLst/>
                          </a:prstGeom>
                          <a:ln/>
                        </wps:spPr>
                        <wps:style>
                          <a:lnRef idx="2">
                            <a:schemeClr val="dk1"/>
                          </a:lnRef>
                          <a:fillRef idx="1">
                            <a:schemeClr val="lt1"/>
                          </a:fillRef>
                          <a:effectRef idx="0">
                            <a:schemeClr val="dk1"/>
                          </a:effectRef>
                          <a:fontRef idx="minor">
                            <a:schemeClr val="dk1"/>
                          </a:fontRef>
                        </wps:style>
                        <wps:txbx>
                          <w:txbxContent>
                            <w:p w14:paraId="24AA2B67" w14:textId="77777777" w:rsidR="00102F31" w:rsidRPr="004027A8" w:rsidRDefault="00102F31" w:rsidP="00102F31">
                              <w:pPr>
                                <w:rPr>
                                  <w:sz w:val="24"/>
                                </w:rPr>
                              </w:pPr>
                              <w:r w:rsidRPr="004027A8">
                                <w:rPr>
                                  <w:rFonts w:ascii="Times New Roman" w:hAnsi="Times New Roman" w:cs="Times New Roman"/>
                                  <w:sz w:val="24"/>
                                </w:rPr>
                                <w:t>Manajemen</w:t>
                              </w:r>
                              <w:r w:rsidRPr="004027A8">
                                <w:rPr>
                                  <w:sz w:val="24"/>
                                </w:rPr>
                                <w:t xml:space="preserve"> Keuangan</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4" name="Text Box 4"/>
                        <wps:cNvSpPr txBox="1"/>
                        <wps:spPr>
                          <a:xfrm>
                            <a:off x="800046" y="1307840"/>
                            <a:ext cx="946075" cy="573392"/>
                          </a:xfrm>
                          <a:prstGeom prst="rect">
                            <a:avLst/>
                          </a:prstGeom>
                          <a:ln/>
                        </wps:spPr>
                        <wps:style>
                          <a:lnRef idx="2">
                            <a:schemeClr val="dk1"/>
                          </a:lnRef>
                          <a:fillRef idx="1">
                            <a:schemeClr val="lt1"/>
                          </a:fillRef>
                          <a:effectRef idx="0">
                            <a:schemeClr val="dk1"/>
                          </a:effectRef>
                          <a:fontRef idx="minor">
                            <a:schemeClr val="dk1"/>
                          </a:fontRef>
                        </wps:style>
                        <wps:txbx>
                          <w:txbxContent>
                            <w:p w14:paraId="2F4FD993" w14:textId="77777777" w:rsidR="00102F31" w:rsidRPr="004027A8" w:rsidRDefault="00102F31" w:rsidP="00102F31">
                              <w:pPr>
                                <w:rPr>
                                  <w:rFonts w:ascii="Times New Roman" w:hAnsi="Times New Roman" w:cs="Times New Roman"/>
                                  <w:sz w:val="24"/>
                                </w:rPr>
                              </w:pPr>
                              <w:r w:rsidRPr="004027A8">
                                <w:rPr>
                                  <w:rFonts w:ascii="Times New Roman" w:hAnsi="Times New Roman" w:cs="Times New Roman"/>
                                  <w:sz w:val="24"/>
                                </w:rPr>
                                <w:t>Pembiayaan</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5" name="Text Box 5"/>
                        <wps:cNvSpPr txBox="1"/>
                        <wps:spPr>
                          <a:xfrm>
                            <a:off x="0" y="2552192"/>
                            <a:ext cx="2104235" cy="568312"/>
                          </a:xfrm>
                          <a:prstGeom prst="rect">
                            <a:avLst/>
                          </a:prstGeom>
                          <a:ln/>
                        </wps:spPr>
                        <wps:style>
                          <a:lnRef idx="2">
                            <a:schemeClr val="dk1"/>
                          </a:lnRef>
                          <a:fillRef idx="1">
                            <a:schemeClr val="lt1"/>
                          </a:fillRef>
                          <a:effectRef idx="0">
                            <a:schemeClr val="dk1"/>
                          </a:effectRef>
                          <a:fontRef idx="minor">
                            <a:schemeClr val="dk1"/>
                          </a:fontRef>
                        </wps:style>
                        <wps:txbx>
                          <w:txbxContent>
                            <w:p w14:paraId="255A9700" w14:textId="77777777" w:rsidR="00102F31" w:rsidRDefault="00102F31" w:rsidP="00102F31">
                              <w:pPr>
                                <w:jc w:val="center"/>
                                <w:rPr>
                                  <w:rFonts w:ascii="Times New Roman" w:hAnsi="Times New Roman" w:cs="Times New Roman"/>
                                  <w:sz w:val="24"/>
                                  <w:lang w:val="id-ID"/>
                                </w:rPr>
                              </w:pPr>
                              <w:r w:rsidRPr="004027A8">
                                <w:rPr>
                                  <w:rFonts w:ascii="Times New Roman" w:hAnsi="Times New Roman" w:cs="Times New Roman"/>
                                  <w:sz w:val="24"/>
                                </w:rPr>
                                <w:t>Inklusi Keuangan</w:t>
                              </w:r>
                            </w:p>
                            <w:p w14:paraId="1F5F9020" w14:textId="5DDE4AF2" w:rsidR="00102F31" w:rsidRPr="001C66E5" w:rsidRDefault="00102F31" w:rsidP="00102F31">
                              <w:pPr>
                                <w:jc w:val="center"/>
                                <w:rPr>
                                  <w:rFonts w:ascii="Times New Roman" w:hAnsi="Times New Roman" w:cs="Times New Roman"/>
                                  <w:sz w:val="24"/>
                                  <w:lang w:val="id-ID"/>
                                </w:rPr>
                              </w:pPr>
                              <w:r>
                                <w:rPr>
                                  <w:rFonts w:ascii="Times New Roman" w:hAnsi="Times New Roman" w:cs="Times New Roman"/>
                                  <w:sz w:val="24"/>
                                  <w:lang w:val="id-ID"/>
                                </w:rPr>
                                <w:t>(Penetrasi pertumbuhan kredit</w:t>
                              </w:r>
                              <w:bookmarkStart w:id="0" w:name="_GoBack"/>
                              <w:bookmarkEnd w:id="0"/>
                              <w:r>
                                <w:rPr>
                                  <w:rFonts w:ascii="Times New Roman" w:hAnsi="Times New Roman" w:cs="Times New Roman"/>
                                  <w:sz w:val="24"/>
                                  <w:lang w:val="id-ID"/>
                                </w:rPr>
                                <w:t>)</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6" name="Text Box 6"/>
                        <wps:cNvSpPr txBox="1"/>
                        <wps:spPr>
                          <a:xfrm>
                            <a:off x="3873238" y="1295142"/>
                            <a:ext cx="1585600" cy="574027"/>
                          </a:xfrm>
                          <a:prstGeom prst="rect">
                            <a:avLst/>
                          </a:prstGeom>
                          <a:ln/>
                        </wps:spPr>
                        <wps:style>
                          <a:lnRef idx="2">
                            <a:schemeClr val="dk1"/>
                          </a:lnRef>
                          <a:fillRef idx="1">
                            <a:schemeClr val="lt1"/>
                          </a:fillRef>
                          <a:effectRef idx="0">
                            <a:schemeClr val="dk1"/>
                          </a:effectRef>
                          <a:fontRef idx="minor">
                            <a:schemeClr val="dk1"/>
                          </a:fontRef>
                        </wps:style>
                        <wps:txbx>
                          <w:txbxContent>
                            <w:p w14:paraId="3028ED26" w14:textId="77777777" w:rsidR="00102F31" w:rsidRPr="00DB1E39" w:rsidRDefault="00102F31" w:rsidP="00102F31">
                              <w:pPr>
                                <w:rPr>
                                  <w:rFonts w:ascii="Times New Roman" w:hAnsi="Times New Roman" w:cs="Times New Roman"/>
                                  <w:i/>
                                  <w:sz w:val="24"/>
                                  <w:lang w:val="id-ID"/>
                                </w:rPr>
                              </w:pPr>
                              <w:r w:rsidRPr="00DB1E39">
                                <w:rPr>
                                  <w:rFonts w:ascii="Times New Roman" w:hAnsi="Times New Roman" w:cs="Times New Roman"/>
                                  <w:i/>
                                  <w:sz w:val="24"/>
                                  <w:lang w:val="id-ID"/>
                                </w:rPr>
                                <w:t>Financial Technology</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7" name="Text Box 7"/>
                        <wps:cNvSpPr txBox="1"/>
                        <wps:spPr>
                          <a:xfrm>
                            <a:off x="3250982" y="2260150"/>
                            <a:ext cx="2430027" cy="864850"/>
                          </a:xfrm>
                          <a:prstGeom prst="rect">
                            <a:avLst/>
                          </a:prstGeom>
                          <a:ln/>
                        </wps:spPr>
                        <wps:style>
                          <a:lnRef idx="2">
                            <a:schemeClr val="dk1"/>
                          </a:lnRef>
                          <a:fillRef idx="1">
                            <a:schemeClr val="lt1"/>
                          </a:fillRef>
                          <a:effectRef idx="0">
                            <a:schemeClr val="dk1"/>
                          </a:effectRef>
                          <a:fontRef idx="minor">
                            <a:schemeClr val="dk1"/>
                          </a:fontRef>
                        </wps:style>
                        <wps:txbx>
                          <w:txbxContent>
                            <w:p w14:paraId="2D1E9642" w14:textId="77777777" w:rsidR="00102F31" w:rsidRPr="001C66E5" w:rsidRDefault="00102F31" w:rsidP="00102F31">
                              <w:pPr>
                                <w:jc w:val="center"/>
                                <w:rPr>
                                  <w:rFonts w:ascii="Times New Roman" w:hAnsi="Times New Roman" w:cs="Times New Roman"/>
                                  <w:i/>
                                  <w:sz w:val="24"/>
                                  <w:lang w:val="id-ID"/>
                                </w:rPr>
                              </w:pPr>
                              <w:r w:rsidRPr="00DB1E39">
                                <w:rPr>
                                  <w:rFonts w:ascii="Times New Roman" w:hAnsi="Times New Roman" w:cs="Times New Roman"/>
                                  <w:i/>
                                  <w:sz w:val="24"/>
                                  <w:lang w:val="id-ID"/>
                                </w:rPr>
                                <w:t>Digital Finance</w:t>
                              </w:r>
                            </w:p>
                            <w:p w14:paraId="09773873" w14:textId="77777777" w:rsidR="00102F31" w:rsidRPr="00EE1CC0" w:rsidRDefault="00102F31" w:rsidP="00102F31">
                              <w:pPr>
                                <w:rPr>
                                  <w:rFonts w:ascii="Times New Roman" w:hAnsi="Times New Roman" w:cs="Times New Roman"/>
                                  <w:i/>
                                  <w:sz w:val="24"/>
                                </w:rPr>
                              </w:pPr>
                              <w:r>
                                <w:rPr>
                                  <w:rFonts w:ascii="Times New Roman" w:hAnsi="Times New Roman" w:cs="Times New Roman"/>
                                  <w:i/>
                                  <w:sz w:val="24"/>
                                </w:rPr>
                                <w:t>(Internet Banking, Mobile Banking)</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8" name="Text Box 8"/>
                        <wps:cNvSpPr txBox="1"/>
                        <wps:spPr>
                          <a:xfrm>
                            <a:off x="1938567" y="3593384"/>
                            <a:ext cx="1828849" cy="913744"/>
                          </a:xfrm>
                          <a:prstGeom prst="rect">
                            <a:avLst/>
                          </a:prstGeom>
                          <a:ln/>
                        </wps:spPr>
                        <wps:style>
                          <a:lnRef idx="2">
                            <a:schemeClr val="dk1"/>
                          </a:lnRef>
                          <a:fillRef idx="1">
                            <a:schemeClr val="lt1"/>
                          </a:fillRef>
                          <a:effectRef idx="0">
                            <a:schemeClr val="dk1"/>
                          </a:effectRef>
                          <a:fontRef idx="minor">
                            <a:schemeClr val="dk1"/>
                          </a:fontRef>
                        </wps:style>
                        <wps:txbx>
                          <w:txbxContent>
                            <w:p w14:paraId="3DBD386B" w14:textId="77777777" w:rsidR="00102F31" w:rsidRDefault="00102F31" w:rsidP="00102F31">
                              <w:pPr>
                                <w:jc w:val="center"/>
                                <w:rPr>
                                  <w:rFonts w:ascii="Times New Roman" w:hAnsi="Times New Roman" w:cs="Times New Roman"/>
                                  <w:sz w:val="24"/>
                                </w:rPr>
                              </w:pPr>
                              <w:r>
                                <w:rPr>
                                  <w:rFonts w:ascii="Times New Roman" w:hAnsi="Times New Roman" w:cs="Times New Roman"/>
                                  <w:sz w:val="24"/>
                                </w:rPr>
                                <w:t xml:space="preserve">Pengaruh </w:t>
                              </w:r>
                              <w:r>
                                <w:rPr>
                                  <w:rFonts w:ascii="Times New Roman" w:hAnsi="Times New Roman" w:cs="Times New Roman"/>
                                  <w:i/>
                                  <w:sz w:val="24"/>
                                </w:rPr>
                                <w:t>Digital Finance</w:t>
                              </w:r>
                            </w:p>
                            <w:p w14:paraId="1F2A33E5" w14:textId="77777777" w:rsidR="00102F31" w:rsidRPr="004027A8" w:rsidRDefault="00102F31" w:rsidP="00102F31">
                              <w:pPr>
                                <w:jc w:val="center"/>
                                <w:rPr>
                                  <w:sz w:val="24"/>
                                </w:rPr>
                              </w:pPr>
                              <w:r>
                                <w:rPr>
                                  <w:rFonts w:ascii="Times New Roman" w:hAnsi="Times New Roman" w:cs="Times New Roman"/>
                                  <w:sz w:val="24"/>
                                </w:rPr>
                                <w:t>Pada Inklusi Keuangan</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9" name="Elbow Connector 9"/>
                        <wps:cNvCnPr/>
                        <wps:spPr>
                          <a:xfrm flipH="1">
                            <a:off x="1257300" y="381000"/>
                            <a:ext cx="811065" cy="916940"/>
                          </a:xfrm>
                          <a:prstGeom prst="bentConnector3">
                            <a:avLst>
                              <a:gd name="adj1" fmla="val 9929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Elbow Connector 10"/>
                        <wps:cNvCnPr/>
                        <wps:spPr>
                          <a:xfrm>
                            <a:off x="3657600" y="381000"/>
                            <a:ext cx="799885" cy="914400"/>
                          </a:xfrm>
                          <a:prstGeom prst="bentConnector3">
                            <a:avLst>
                              <a:gd name="adj1" fmla="val 10028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a:off x="1257300" y="1866900"/>
                            <a:ext cx="0" cy="685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4457700" y="1574800"/>
                            <a:ext cx="0" cy="685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Elbow Connector 13"/>
                        <wps:cNvCnPr/>
                        <wps:spPr>
                          <a:xfrm flipH="1">
                            <a:off x="3771900" y="3124200"/>
                            <a:ext cx="682500" cy="911860"/>
                          </a:xfrm>
                          <a:prstGeom prst="bentConnector3">
                            <a:avLst>
                              <a:gd name="adj1" fmla="val 33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Elbow Connector 14"/>
                        <wps:cNvCnPr/>
                        <wps:spPr>
                          <a:xfrm>
                            <a:off x="1257300" y="3124200"/>
                            <a:ext cx="692159" cy="916940"/>
                          </a:xfrm>
                          <a:prstGeom prst="bentConnector3">
                            <a:avLst>
                              <a:gd name="adj1" fmla="val 16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4175FB9" id="Group 2" o:spid="_x0000_s1026" style="position:absolute;left:0;text-align:left;margin-left:0;margin-top:16.15pt;width:444.65pt;height:354.9pt;z-index:251659264;mso-position-horizontal:center;mso-position-horizontal-relative:margin;mso-width-relative:margin;mso-height-relative:margin" coordsize="5681009,45071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">
                <v:shapetype id="_x0000_t202" coordsize="21600,21600" o:spt="202" path="m0,0l0,21600,21600,21600,21600,0xe">
                  <v:stroke joinstyle="miter"/>
                  <v:path gradientshapeok="t" o:connecttype="rect"/>
                </v:shapetype>
                <v:shape id="Text Box 1" o:spid="_x0000_s1027" type="#_x0000_t202" style="position:absolute;left:2082664;width:1575358;height:913744;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YH5zwAAA&#10;ANoAAAAPAAAAZHJzL2Rvd25yZXYueG1sRE9LasMwEN0Xegcxhe4auVmE1o0SnEBCCHRRNwcYpKlt&#10;bI2MpNhOTx8ZCl0Nj/ed9XaynRjIh8axgtdFBoJYO9NwpeDyfXh5AxEissHOMSm4UYDt5vFhjblx&#10;I3/RUMZKpBAOOSqoY+xzKYOuyWJYuJ44cT/OW4wJ+koaj2MKt51cZtlKWmw4NdTY074m3ZZXq0B7&#10;ury3Z72rCtPui99P2h3lVannp6n4ABFpiv/iP/fJpPkwvzJfubk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gYH5zwAAAANoAAAAPAAAAAAAAAAAAAAAAAJcCAABkcnMvZG93bnJl&#10;di54bWxQSwUGAAAAAAQABAD1AAAAhAMAAAAA&#10;" fillcolor="white [3201]" strokecolor="black [3200]" strokeweight="1pt">
                  <v:textbox>
                    <w:txbxContent>
                      <w:p w14:paraId="24AA2B67" w14:textId="77777777" w:rsidR="00102F31" w:rsidRPr="004027A8" w:rsidRDefault="00102F31" w:rsidP="00102F31">
                        <w:pPr>
                          <w:rPr>
                            <w:sz w:val="24"/>
                          </w:rPr>
                        </w:pPr>
                        <w:r w:rsidRPr="004027A8">
                          <w:rPr>
                            <w:rFonts w:ascii="Times New Roman" w:hAnsi="Times New Roman" w:cs="Times New Roman"/>
                            <w:sz w:val="24"/>
                          </w:rPr>
                          <w:t>Manajemen</w:t>
                        </w:r>
                        <w:r w:rsidRPr="004027A8">
                          <w:rPr>
                            <w:sz w:val="24"/>
                          </w:rPr>
                          <w:t xml:space="preserve"> Keuangan</w:t>
                        </w:r>
                      </w:p>
                    </w:txbxContent>
                  </v:textbox>
                </v:shape>
                <v:shape id="Text Box 4" o:spid="_x0000_s1028" type="#_x0000_t202" style="position:absolute;left:800046;top:1307840;width:946075;height:573392;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F93rwgAA&#10;ANoAAAAPAAAAZHJzL2Rvd25yZXYueG1sRI9Ra8IwFIXfB/sP4Qp7m6ljyKxGqcKGCD6s+gMuybUt&#10;bW5KErXbrzeC4OPhnPMdzmI12E5cyIfGsYLJOANBrJ1puFJwPHy/f4EIEdlg55gU/FGA1fL1ZYG5&#10;cVf+pUsZK5EgHHJUUMfY51IGXZPFMHY9cfJOzluMSfpKGo/XBLed/MiyqbTYcFqosadNTbotz1aB&#10;9nSctTu9rgrTbor/Pa1/5Fmpt9FQzEFEGuIz/GhvjYJPuF9JN0Au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AX3evCAAAA2gAAAA8AAAAAAAAAAAAAAAAAlwIAAGRycy9kb3du&#10;cmV2LnhtbFBLBQYAAAAABAAEAPUAAACGAwAAAAA=&#10;" fillcolor="white [3201]" strokecolor="black [3200]" strokeweight="1pt">
                  <v:textbox>
                    <w:txbxContent>
                      <w:p w14:paraId="2F4FD993" w14:textId="77777777" w:rsidR="00102F31" w:rsidRPr="004027A8" w:rsidRDefault="00102F31" w:rsidP="00102F31">
                        <w:pPr>
                          <w:rPr>
                            <w:rFonts w:ascii="Times New Roman" w:hAnsi="Times New Roman" w:cs="Times New Roman"/>
                            <w:sz w:val="24"/>
                          </w:rPr>
                        </w:pPr>
                        <w:r w:rsidRPr="004027A8">
                          <w:rPr>
                            <w:rFonts w:ascii="Times New Roman" w:hAnsi="Times New Roman" w:cs="Times New Roman"/>
                            <w:sz w:val="24"/>
                          </w:rPr>
                          <w:t>Pembiayaan</w:t>
                        </w:r>
                      </w:p>
                    </w:txbxContent>
                  </v:textbox>
                </v:shape>
                <v:shape id="Text Box 5" o:spid="_x0000_s1029" type="#_x0000_t202" style="position:absolute;top:2552192;width:2104235;height:568312;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W3hwwgAA&#10;ANoAAAAPAAAAZHJzL2Rvd25yZXYueG1sRI9Ra8IwFIXfB/sP4Qp7m6mDyaxGqcKGCD6s+gMuybUt&#10;bW5KErXbrzeC4OPhnPMdzmI12E5cyIfGsYLJOANBrJ1puFJwPHy/f4EIEdlg55gU/FGA1fL1ZYG5&#10;cVf+pUsZK5EgHHJUUMfY51IGXZPFMHY9cfJOzluMSfpKGo/XBLed/MiyqbTYcFqosadNTbotz1aB&#10;9nSctTu9rgrTbor/Pa1/5Fmpt9FQzEFEGuIz/GhvjYJPuF9JN0Au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9beHDCAAAA2gAAAA8AAAAAAAAAAAAAAAAAlwIAAGRycy9kb3du&#10;cmV2LnhtbFBLBQYAAAAABAAEAPUAAACGAwAAAAA=&#10;" fillcolor="white [3201]" strokecolor="black [3200]" strokeweight="1pt">
                  <v:textbox>
                    <w:txbxContent>
                      <w:p w14:paraId="255A9700" w14:textId="77777777" w:rsidR="00102F31" w:rsidRDefault="00102F31" w:rsidP="00102F31">
                        <w:pPr>
                          <w:jc w:val="center"/>
                          <w:rPr>
                            <w:rFonts w:ascii="Times New Roman" w:hAnsi="Times New Roman" w:cs="Times New Roman"/>
                            <w:sz w:val="24"/>
                            <w:lang w:val="id-ID"/>
                          </w:rPr>
                        </w:pPr>
                        <w:r w:rsidRPr="004027A8">
                          <w:rPr>
                            <w:rFonts w:ascii="Times New Roman" w:hAnsi="Times New Roman" w:cs="Times New Roman"/>
                            <w:sz w:val="24"/>
                          </w:rPr>
                          <w:t>Inklusi Keuangan</w:t>
                        </w:r>
                      </w:p>
                      <w:p w14:paraId="1F5F9020" w14:textId="5DDE4AF2" w:rsidR="00102F31" w:rsidRPr="001C66E5" w:rsidRDefault="00102F31" w:rsidP="00102F31">
                        <w:pPr>
                          <w:jc w:val="center"/>
                          <w:rPr>
                            <w:rFonts w:ascii="Times New Roman" w:hAnsi="Times New Roman" w:cs="Times New Roman"/>
                            <w:sz w:val="24"/>
                            <w:lang w:val="id-ID"/>
                          </w:rPr>
                        </w:pPr>
                        <w:r>
                          <w:rPr>
                            <w:rFonts w:ascii="Times New Roman" w:hAnsi="Times New Roman" w:cs="Times New Roman"/>
                            <w:sz w:val="24"/>
                            <w:lang w:val="id-ID"/>
                          </w:rPr>
                          <w:t>(Penetrasi pertumbuhan kredit</w:t>
                        </w:r>
                        <w:bookmarkStart w:id="1" w:name="_GoBack"/>
                        <w:bookmarkEnd w:id="1"/>
                        <w:r>
                          <w:rPr>
                            <w:rFonts w:ascii="Times New Roman" w:hAnsi="Times New Roman" w:cs="Times New Roman"/>
                            <w:sz w:val="24"/>
                            <w:lang w:val="id-ID"/>
                          </w:rPr>
                          <w:t>)</w:t>
                        </w:r>
                      </w:p>
                    </w:txbxContent>
                  </v:textbox>
                </v:shape>
                <v:shape id="Text Box 6" o:spid="_x0000_s1030" type="#_x0000_t202" style="position:absolute;left:3873238;top:1295142;width:1585600;height:574027;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ieYHwgAA&#10;ANoAAAAPAAAAZHJzL2Rvd25yZXYueG1sRI/BasMwEETvhf6D2EJujdwcTOtECU4gIRR6qJMPWKSt&#10;bWytjKTYTr++KhR6HGbmDbPZzbYXI/nQOlbwssxAEGtnWq4VXC/H51cQISIb7B2TgjsF2G0fHzZY&#10;GDfxJ41VrEWCcChQQRPjUEgZdEMWw9INxMn7ct5iTNLX0nicEtz2cpVlubTYclpocKBDQ7qrblaB&#10;9nR96971vi5Ndyi/P2h/kjelFk9zuQYRaY7/4b/22SjI4fdKugFy+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J5gfCAAAA2gAAAA8AAAAAAAAAAAAAAAAAlwIAAGRycy9kb3du&#10;cmV2LnhtbFBLBQYAAAAABAAEAPUAAACGAwAAAAA=&#10;" fillcolor="white [3201]" strokecolor="black [3200]" strokeweight="1pt">
                  <v:textbox>
                    <w:txbxContent>
                      <w:p w14:paraId="3028ED26" w14:textId="77777777" w:rsidR="00102F31" w:rsidRPr="00DB1E39" w:rsidRDefault="00102F31" w:rsidP="00102F31">
                        <w:pPr>
                          <w:rPr>
                            <w:rFonts w:ascii="Times New Roman" w:hAnsi="Times New Roman" w:cs="Times New Roman"/>
                            <w:i/>
                            <w:sz w:val="24"/>
                            <w:lang w:val="id-ID"/>
                          </w:rPr>
                        </w:pPr>
                        <w:r w:rsidRPr="00DB1E39">
                          <w:rPr>
                            <w:rFonts w:ascii="Times New Roman" w:hAnsi="Times New Roman" w:cs="Times New Roman"/>
                            <w:i/>
                            <w:sz w:val="24"/>
                            <w:lang w:val="id-ID"/>
                          </w:rPr>
                          <w:t>Financial Technology</w:t>
                        </w:r>
                      </w:p>
                    </w:txbxContent>
                  </v:textbox>
                </v:shape>
                <v:shape id="Text Box 7" o:spid="_x0000_s1031" type="#_x0000_t202" style="position:absolute;left:3250982;top:2260150;width:2430027;height:864850;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xUOcwgAA&#10;ANoAAAAPAAAAZHJzL2Rvd25yZXYueG1sRI9BawIxFITvhf6H8ITeatYeal2NsgotInjo6g94JM/d&#10;ZTcvSxJ1219vBMHjMDPfMIvVYDtxIR8axwom4wwEsXam4UrB8fD9/gUiRGSDnWNS8EcBVsvXlwXm&#10;xl35ly5lrESCcMhRQR1jn0sZdE0Ww9j1xMk7OW8xJukraTxeE9x28iPLPqXFhtNCjT1tatJtebYK&#10;tKfjrN3pdVWYdlP872n9I89KvY2GYg4i0hCf4Ud7axRM4X4l3QC5v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DFQ5zCAAAA2gAAAA8AAAAAAAAAAAAAAAAAlwIAAGRycy9kb3du&#10;cmV2LnhtbFBLBQYAAAAABAAEAPUAAACGAwAAAAA=&#10;" fillcolor="white [3201]" strokecolor="black [3200]" strokeweight="1pt">
                  <v:textbox>
                    <w:txbxContent>
                      <w:p w14:paraId="2D1E9642" w14:textId="77777777" w:rsidR="00102F31" w:rsidRPr="001C66E5" w:rsidRDefault="00102F31" w:rsidP="00102F31">
                        <w:pPr>
                          <w:jc w:val="center"/>
                          <w:rPr>
                            <w:rFonts w:ascii="Times New Roman" w:hAnsi="Times New Roman" w:cs="Times New Roman"/>
                            <w:i/>
                            <w:sz w:val="24"/>
                            <w:lang w:val="id-ID"/>
                          </w:rPr>
                        </w:pPr>
                        <w:r w:rsidRPr="00DB1E39">
                          <w:rPr>
                            <w:rFonts w:ascii="Times New Roman" w:hAnsi="Times New Roman" w:cs="Times New Roman"/>
                            <w:i/>
                            <w:sz w:val="24"/>
                            <w:lang w:val="id-ID"/>
                          </w:rPr>
                          <w:t>Digital Finance</w:t>
                        </w:r>
                      </w:p>
                      <w:p w14:paraId="09773873" w14:textId="77777777" w:rsidR="00102F31" w:rsidRPr="00EE1CC0" w:rsidRDefault="00102F31" w:rsidP="00102F31">
                        <w:pPr>
                          <w:rPr>
                            <w:rFonts w:ascii="Times New Roman" w:hAnsi="Times New Roman" w:cs="Times New Roman"/>
                            <w:i/>
                            <w:sz w:val="24"/>
                          </w:rPr>
                        </w:pPr>
                        <w:r>
                          <w:rPr>
                            <w:rFonts w:ascii="Times New Roman" w:hAnsi="Times New Roman" w:cs="Times New Roman"/>
                            <w:i/>
                            <w:sz w:val="24"/>
                          </w:rPr>
                          <w:t>(Internet Banking, Mobile Banking)</w:t>
                        </w:r>
                      </w:p>
                    </w:txbxContent>
                  </v:textbox>
                </v:shape>
                <v:shape id="Text Box 8" o:spid="_x0000_s1032" type="#_x0000_t202" style="position:absolute;left:1938567;top:3593384;width:1828849;height:913744;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" fillcolor="white [3201]" strokecolor="black [3200]" strokeweight="1pt">
                  <v:textbox>
                    <w:txbxContent>
                      <w:p w14:paraId="3DBD386B" w14:textId="77777777" w:rsidR="00102F31" w:rsidRDefault="00102F31" w:rsidP="00102F31">
                        <w:pPr>
                          <w:jc w:val="center"/>
                          <w:rPr>
                            <w:rFonts w:ascii="Times New Roman" w:hAnsi="Times New Roman" w:cs="Times New Roman"/>
                            <w:sz w:val="24"/>
                          </w:rPr>
                        </w:pPr>
                        <w:r>
                          <w:rPr>
                            <w:rFonts w:ascii="Times New Roman" w:hAnsi="Times New Roman" w:cs="Times New Roman"/>
                            <w:sz w:val="24"/>
                          </w:rPr>
                          <w:t xml:space="preserve">Pengaruh </w:t>
                        </w:r>
                        <w:r>
                          <w:rPr>
                            <w:rFonts w:ascii="Times New Roman" w:hAnsi="Times New Roman" w:cs="Times New Roman"/>
                            <w:i/>
                            <w:sz w:val="24"/>
                          </w:rPr>
                          <w:t>Digital Finance</w:t>
                        </w:r>
                      </w:p>
                      <w:p w14:paraId="1F2A33E5" w14:textId="77777777" w:rsidR="00102F31" w:rsidRPr="004027A8" w:rsidRDefault="00102F31" w:rsidP="00102F31">
                        <w:pPr>
                          <w:jc w:val="center"/>
                          <w:rPr>
                            <w:sz w:val="24"/>
                          </w:rPr>
                        </w:pPr>
                        <w:r>
                          <w:rPr>
                            <w:rFonts w:ascii="Times New Roman" w:hAnsi="Times New Roman" w:cs="Times New Roman"/>
                            <w:sz w:val="24"/>
                          </w:rPr>
                          <w:t>Pada Inklusi Keuangan</w:t>
                        </w:r>
                      </w:p>
                    </w:txbxContent>
                  </v:textbox>
                </v:shap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9" o:spid="_x0000_s1033" type="#_x0000_t34" style="position:absolute;left:1257300;top:381000;width:811065;height:91694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mPJY8MAAADaAAAADwAAAGRycy9kb3ducmV2LnhtbESPQWvCQBSE74L/YXlCL1I3FiqauoqI&#10;QsFDUEPo8ZF9TYLZtzG7NfHfdwXB4zAz3zDLdW9qcaPWVZYVTCcRCOLc6ooLBel5/z4H4Tyyxtoy&#10;KbiTg/VqOFhirG3HR7qdfCEChF2MCkrvm1hKl5dk0E1sQxy8X9sa9EG2hdQtdgFuavkRRTNpsOKw&#10;UGJD25Lyy+nPKNjxnrKd/Oxl4q/J+Wd8abJDqtTbqN98gfDU+1f42f7WChbwuBJugFz9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pjyWPDAAAA2gAAAA8AAAAAAAAAAAAA&#10;AAAAoQIAAGRycy9kb3ducmV2LnhtbFBLBQYAAAAABAAEAPkAAACRAwAAAAA=&#10;" adj="21448" strokecolor="black [3213]" strokeweight=".5pt">
                  <v:stroke endarrow="block"/>
                </v:shape>
                <v:shape id="Elbow Connector 10" o:spid="_x0000_s1034" type="#_x0000_t34" style="position:absolute;left:3657600;top:381000;width:799885;height:9144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AQxqcUAAADbAAAADwAAAGRycy9kb3ducmV2LnhtbESPQUvDQBCF74L/YRnBi7S77UEkdltK&#10;QRBEwVjodcxOk7TZ2bC7TRN/vXMQvM3w3rz3zWoz+k4NFFMb2MJibkARV8G1XFvYf73MnkCljOyw&#10;C0wWJkqwWd/erLBw4cqfNJS5VhLCqUALTc59oXWqGvKY5qEnFu0Yoscsa6y1i3iVcN/ppTGP2mPL&#10;0tBgT7uGqnN58RaG9wc9fRtTHnzaxrfl6fQx9T/W3t+N22dQmcb8b/67fnWCL/Tyiwyg17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AQxqcUAAADbAAAADwAAAAAAAAAA&#10;AAAAAAChAgAAZHJzL2Rvd25yZXYueG1sUEsFBgAAAAAEAAQA+QAAAJMDAAAAAA==&#10;" adj="21660" strokecolor="black [3213]" strokeweight=".5pt">
                  <v:stroke endarrow="block"/>
                </v:shape>
                <v:shapetype id="_x0000_t32" coordsize="21600,21600" o:spt="32" o:oned="t" path="m0,0l21600,21600e" filled="f">
                  <v:path arrowok="t" fillok="f" o:connecttype="none"/>
                  <o:lock v:ext="edit" shapetype="t"/>
                </v:shapetype>
                <v:shape id="Straight Arrow Connector 11" o:spid="_x0000_s1035" type="#_x0000_t32" style="position:absolute;left:1257300;top:1866900;width:0;height:685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3ZLZsMAAADbAAAADwAAAGRycy9kb3ducmV2LnhtbERPS2vCQBC+F/wPywje6sYKrUZXKYWi&#10;xUsbxcdtyI7JYnY2ZFcT/71bKPQ2H99z5svOVuJGjTeOFYyGCQji3GnDhYLd9vN5AsIHZI2VY1Jw&#10;Jw/LRe9pjql2Lf/QLQuFiCHsU1RQhlCnUvq8JIt+6GriyJ1dYzFE2BRSN9jGcFvJlyR5lRYNx4YS&#10;a/ooKb9kV6sg3x0PU/o2e92Ozduq3pw24+xLqUG/e5+BCNSFf/Gfe63j/BH8/hIPkIsH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N2S2bDAAAA2wAAAA8AAAAAAAAAAAAA&#10;AAAAoQIAAGRycy9kb3ducmV2LnhtbFBLBQYAAAAABAAEAPkAAACRAwAAAAA=&#10;" strokecolor="black [3213]" strokeweight=".5pt">
                  <v:stroke endarrow="block" joinstyle="miter"/>
                </v:shape>
                <v:shape id="Straight Arrow Connector 12" o:spid="_x0000_s1036" type="#_x0000_t32" style="position:absolute;left:4457700;top:1574800;width:0;height:685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6TVEcIAAADbAAAADwAAAGRycy9kb3ducmV2LnhtbERPS2vCQBC+F/wPywi91Y0KfURXEUFq&#10;8WJTqXobsmOymJ0N2dXEf+8Khd7m43vOdN7ZSlyp8caxguEgAUGcO224ULD7Wb28g/ABWWPlmBTc&#10;yMN81nuaYqpdy990zUIhYgj7FBWUIdSplD4vyaIfuJo4cifXWAwRNoXUDbYx3FZylCSv0qLh2FBi&#10;TcuS8nN2sQry3WH/QVvzq9uxefusN8fNOPtS6rnfLSYgAnXhX/znXus4fwSPX+IBcnY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6TVEcIAAADbAAAADwAAAAAAAAAAAAAA&#10;AAChAgAAZHJzL2Rvd25yZXYueG1sUEsFBgAAAAAEAAQA+QAAAJADAAAAAA==&#10;" strokecolor="black [3213]" strokeweight=".5pt">
                  <v:stroke endarrow="block" joinstyle="miter"/>
                </v:shape>
                <v:shape id="Elbow Connector 13" o:spid="_x0000_s1037" type="#_x0000_t34" style="position:absolute;left:3771900;top:3124200;width:682500;height:91186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CSpScEAAADbAAAADwAAAGRycy9kb3ducmV2LnhtbERPS4vCMBC+C/6HMII3TVWQpWuUVSx6&#10;Ex+g3mab2abYTEoTtf77zcKCt/n4njNbtLYSD2p86VjBaJiAIM6dLrlQcDpmgw8QPiBrrByTghd5&#10;WMy7nRmm2j15T49DKEQMYZ+iAhNCnUrpc0MW/dDVxJH7cY3FEGFTSN3gM4bbSo6TZCotlhwbDNa0&#10;MpTfDner4JxdXvvr9+m6M7tyU6yX08smQ6X6vfbrE0SgNrzF/+6tjvMn8PdLPEDOfw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MJKlJwQAAANsAAAAPAAAAAAAAAAAAAAAA&#10;AKECAABkcnMvZG93bnJldi54bWxQSwUGAAAAAAQABAD5AAAAjwMAAAAA&#10;" adj="73" strokecolor="black [3213]" strokeweight=".5pt">
                  <v:stroke endarrow="block"/>
                </v:shape>
                <v:shape id="Elbow Connector 14" o:spid="_x0000_s1038" type="#_x0000_t34" style="position:absolute;left:1257300;top:3124200;width:692159;height:91694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m3u08EAAADbAAAADwAAAGRycy9kb3ducmV2LnhtbERPTWvCQBC9F/wPywi9NRtFmhJdRUWh&#10;p0LTgNcxOybB7GzIribx17uFQm/zeJ+z2gymEXfqXG1ZwSyKQRAXVtdcKsh/jm8fIJxH1thYJgUj&#10;OdisJy8rTLXt+ZvumS9FCGGXooLK+zaV0hUVGXSRbYkDd7GdQR9gV0rdYR/CTSPncfwuDdYcGips&#10;aV9Rcc1uRsHXudjy7HHbnXqd6Tw+JKO8Jkq9ToftEoSnwf+L/9yfOsxfwO8v4QC5fg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2be7TwQAAANsAAAAPAAAAAAAAAAAAAAAA&#10;AKECAABkcnMvZG93bnJldi54bWxQSwUGAAAAAAQABAD5AAAAjwMAAAAA&#10;" adj="35" strokecolor="black [3213]" strokeweight=".5pt">
                  <v:stroke endarrow="block"/>
                </v:shape>
                <w10:wrap type="through" anchorx="margin"/>
              </v:group>
            </w:pict>
          </mc:Fallback>
        </mc:AlternateContent>
      </w:r>
    </w:p>
    <w:p w14:paraId="712C26AF" w14:textId="28EDB3D8" w:rsidR="006F2C5B" w:rsidRDefault="006F2C5B" w:rsidP="004027A8">
      <w:pPr>
        <w:spacing w:line="360" w:lineRule="auto"/>
        <w:jc w:val="both"/>
        <w:rPr>
          <w:rFonts w:ascii="Times New Roman" w:hAnsi="Times New Roman" w:cs="Times New Roman"/>
          <w:b/>
          <w:sz w:val="24"/>
          <w:szCs w:val="24"/>
        </w:rPr>
      </w:pPr>
    </w:p>
    <w:p w14:paraId="524A9884" w14:textId="77777777" w:rsidR="006F2C5B" w:rsidRPr="006F2C5B" w:rsidRDefault="006F2C5B" w:rsidP="006F2C5B">
      <w:pPr>
        <w:rPr>
          <w:rFonts w:ascii="Times New Roman" w:hAnsi="Times New Roman" w:cs="Times New Roman"/>
          <w:sz w:val="24"/>
          <w:szCs w:val="24"/>
        </w:rPr>
      </w:pPr>
    </w:p>
    <w:p w14:paraId="6333E3BF" w14:textId="77777777" w:rsidR="006F2C5B" w:rsidRPr="006F2C5B" w:rsidRDefault="006F2C5B" w:rsidP="006F2C5B">
      <w:pPr>
        <w:rPr>
          <w:rFonts w:ascii="Times New Roman" w:hAnsi="Times New Roman" w:cs="Times New Roman"/>
          <w:sz w:val="24"/>
          <w:szCs w:val="24"/>
        </w:rPr>
      </w:pPr>
    </w:p>
    <w:p w14:paraId="32A41965" w14:textId="77777777" w:rsidR="006F2C5B" w:rsidRPr="006F2C5B" w:rsidRDefault="006F2C5B" w:rsidP="006F2C5B">
      <w:pPr>
        <w:rPr>
          <w:rFonts w:ascii="Times New Roman" w:hAnsi="Times New Roman" w:cs="Times New Roman"/>
          <w:sz w:val="24"/>
          <w:szCs w:val="24"/>
        </w:rPr>
      </w:pPr>
    </w:p>
    <w:p w14:paraId="2B9EA47A" w14:textId="77777777" w:rsidR="006F2C5B" w:rsidRPr="006F2C5B" w:rsidRDefault="006F2C5B" w:rsidP="006F2C5B">
      <w:pPr>
        <w:rPr>
          <w:rFonts w:ascii="Times New Roman" w:hAnsi="Times New Roman" w:cs="Times New Roman"/>
          <w:sz w:val="24"/>
          <w:szCs w:val="24"/>
        </w:rPr>
      </w:pPr>
    </w:p>
    <w:p w14:paraId="4D002C5D" w14:textId="31FB236D" w:rsidR="006F2C5B" w:rsidRPr="006F2C5B" w:rsidRDefault="006F2C5B" w:rsidP="006F2C5B">
      <w:pPr>
        <w:rPr>
          <w:rFonts w:ascii="Times New Roman" w:hAnsi="Times New Roman" w:cs="Times New Roman"/>
          <w:sz w:val="24"/>
          <w:szCs w:val="24"/>
        </w:rPr>
      </w:pPr>
    </w:p>
    <w:p w14:paraId="55EA3ABA" w14:textId="77777777" w:rsidR="006F2C5B" w:rsidRPr="006F2C5B" w:rsidRDefault="006F2C5B" w:rsidP="006F2C5B">
      <w:pPr>
        <w:rPr>
          <w:rFonts w:ascii="Times New Roman" w:hAnsi="Times New Roman" w:cs="Times New Roman"/>
          <w:sz w:val="24"/>
          <w:szCs w:val="24"/>
        </w:rPr>
      </w:pPr>
    </w:p>
    <w:p w14:paraId="2F6FE647" w14:textId="4310FBC2" w:rsidR="006F2C5B" w:rsidRPr="006F2C5B" w:rsidRDefault="006F2C5B" w:rsidP="006F2C5B">
      <w:pPr>
        <w:rPr>
          <w:rFonts w:ascii="Times New Roman" w:hAnsi="Times New Roman" w:cs="Times New Roman"/>
          <w:sz w:val="24"/>
          <w:szCs w:val="24"/>
        </w:rPr>
      </w:pPr>
    </w:p>
    <w:p w14:paraId="64C29913" w14:textId="4AD9D540" w:rsidR="006F2C5B" w:rsidRPr="006F2C5B" w:rsidRDefault="006F2C5B" w:rsidP="006F2C5B">
      <w:pPr>
        <w:rPr>
          <w:rFonts w:ascii="Times New Roman" w:hAnsi="Times New Roman" w:cs="Times New Roman"/>
          <w:sz w:val="24"/>
          <w:szCs w:val="24"/>
        </w:rPr>
      </w:pPr>
    </w:p>
    <w:p w14:paraId="34A60313" w14:textId="77777777" w:rsidR="006F2C5B" w:rsidRPr="006F2C5B" w:rsidRDefault="006F2C5B" w:rsidP="006F2C5B">
      <w:pPr>
        <w:rPr>
          <w:rFonts w:ascii="Times New Roman" w:hAnsi="Times New Roman" w:cs="Times New Roman"/>
          <w:sz w:val="24"/>
          <w:szCs w:val="24"/>
        </w:rPr>
      </w:pPr>
    </w:p>
    <w:p w14:paraId="65152F82" w14:textId="77777777" w:rsidR="006F2C5B" w:rsidRPr="006F2C5B" w:rsidRDefault="006F2C5B" w:rsidP="006F2C5B">
      <w:pPr>
        <w:rPr>
          <w:rFonts w:ascii="Times New Roman" w:hAnsi="Times New Roman" w:cs="Times New Roman"/>
          <w:sz w:val="24"/>
          <w:szCs w:val="24"/>
        </w:rPr>
      </w:pPr>
    </w:p>
    <w:p w14:paraId="5F8674D3" w14:textId="77777777" w:rsidR="00BC71A5" w:rsidRDefault="00BC71A5" w:rsidP="00BC71A5">
      <w:pPr>
        <w:pStyle w:val="ListParagraph"/>
        <w:spacing w:line="360" w:lineRule="auto"/>
        <w:ind w:left="360"/>
        <w:jc w:val="both"/>
        <w:rPr>
          <w:rFonts w:ascii="Times New Roman" w:hAnsi="Times New Roman" w:cs="Times New Roman"/>
          <w:sz w:val="24"/>
          <w:szCs w:val="24"/>
        </w:rPr>
      </w:pPr>
    </w:p>
    <w:p w14:paraId="0107099C" w14:textId="77777777" w:rsidR="00BC71A5" w:rsidRDefault="00BC71A5" w:rsidP="00BC71A5">
      <w:pPr>
        <w:pStyle w:val="ListParagraph"/>
        <w:spacing w:line="360" w:lineRule="auto"/>
        <w:ind w:left="360"/>
        <w:jc w:val="both"/>
        <w:rPr>
          <w:rFonts w:ascii="Times New Roman" w:hAnsi="Times New Roman" w:cs="Times New Roman"/>
          <w:b/>
          <w:sz w:val="24"/>
          <w:szCs w:val="24"/>
        </w:rPr>
      </w:pPr>
    </w:p>
    <w:p w14:paraId="443CB7D7" w14:textId="77777777" w:rsidR="00BC71A5" w:rsidRDefault="00BC71A5" w:rsidP="00BC71A5">
      <w:pPr>
        <w:pStyle w:val="ListParagraph"/>
        <w:spacing w:line="360" w:lineRule="auto"/>
        <w:ind w:left="360"/>
        <w:jc w:val="both"/>
        <w:rPr>
          <w:rFonts w:ascii="Times New Roman" w:hAnsi="Times New Roman" w:cs="Times New Roman"/>
          <w:b/>
          <w:sz w:val="24"/>
          <w:szCs w:val="24"/>
        </w:rPr>
      </w:pPr>
    </w:p>
    <w:p w14:paraId="1285D3E2" w14:textId="622D63E4" w:rsidR="006F2C5B" w:rsidRDefault="006F2C5B" w:rsidP="00E156D3">
      <w:pPr>
        <w:pStyle w:val="ListParagraph"/>
        <w:numPr>
          <w:ilvl w:val="1"/>
          <w:numId w:val="1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Hipotesis</w:t>
      </w:r>
    </w:p>
    <w:p w14:paraId="7718FA2D" w14:textId="661C4C2B" w:rsidR="00686F57" w:rsidRPr="001C66E5" w:rsidRDefault="00686F57" w:rsidP="00686F57">
      <w:pPr>
        <w:spacing w:line="360" w:lineRule="auto"/>
        <w:ind w:firstLine="360"/>
        <w:jc w:val="both"/>
        <w:rPr>
          <w:rFonts w:ascii="Times New Roman" w:hAnsi="Times New Roman" w:cs="Times New Roman"/>
          <w:sz w:val="24"/>
          <w:szCs w:val="24"/>
          <w:lang w:val="id-ID"/>
        </w:rPr>
      </w:pPr>
      <w:r w:rsidRPr="00686F57">
        <w:rPr>
          <w:rFonts w:ascii="Times New Roman" w:hAnsi="Times New Roman" w:cs="Times New Roman"/>
          <w:sz w:val="24"/>
          <w:szCs w:val="24"/>
        </w:rPr>
        <w:t xml:space="preserve">Menurut </w:t>
      </w:r>
      <w:r w:rsidR="00E36609">
        <w:rPr>
          <w:rFonts w:ascii="Times New Roman" w:hAnsi="Times New Roman" w:cs="Times New Roman"/>
          <w:sz w:val="24"/>
          <w:szCs w:val="24"/>
        </w:rPr>
        <w:t xml:space="preserve">beberapa teori diatas dan pemaparan dari </w:t>
      </w:r>
      <w:r w:rsidR="008513C9">
        <w:rPr>
          <w:rFonts w:ascii="Times New Roman" w:hAnsi="Times New Roman" w:cs="Times New Roman"/>
          <w:sz w:val="24"/>
          <w:szCs w:val="24"/>
        </w:rPr>
        <w:t>Bank Indonesia</w:t>
      </w:r>
      <w:r w:rsidR="00E36609">
        <w:rPr>
          <w:rFonts w:ascii="Times New Roman" w:hAnsi="Times New Roman" w:cs="Times New Roman"/>
          <w:sz w:val="24"/>
          <w:szCs w:val="24"/>
        </w:rPr>
        <w:t xml:space="preserve">, </w:t>
      </w:r>
      <w:r w:rsidR="00E36609">
        <w:rPr>
          <w:rFonts w:ascii="Times New Roman" w:hAnsi="Times New Roman" w:cs="Times New Roman"/>
          <w:i/>
          <w:sz w:val="24"/>
        </w:rPr>
        <w:t xml:space="preserve">Fintech </w:t>
      </w:r>
      <w:r w:rsidR="00E36609">
        <w:rPr>
          <w:rFonts w:ascii="Times New Roman" w:hAnsi="Times New Roman" w:cs="Times New Roman"/>
          <w:sz w:val="24"/>
        </w:rPr>
        <w:t>mampu memberikan dampak positif pada stabilitas moneter, stabilitas sistem keuangan dan efisiensi serta mampu memberikan kelancaran, keamanan dan keandalan sistem pembayaran dan layanan keuangan.</w:t>
      </w:r>
      <w:r w:rsidR="008513C9">
        <w:rPr>
          <w:rFonts w:ascii="Times New Roman" w:hAnsi="Times New Roman" w:cs="Times New Roman"/>
          <w:sz w:val="24"/>
          <w:szCs w:val="24"/>
        </w:rPr>
        <w:t xml:space="preserve"> </w:t>
      </w:r>
      <w:r w:rsidR="00E36609">
        <w:rPr>
          <w:rFonts w:ascii="Times New Roman" w:hAnsi="Times New Roman" w:cs="Times New Roman"/>
          <w:sz w:val="24"/>
          <w:szCs w:val="24"/>
        </w:rPr>
        <w:t>Oleh karena itu, dapat disimpulkan bahwa</w:t>
      </w:r>
      <w:r w:rsidRPr="00686F57">
        <w:rPr>
          <w:rFonts w:ascii="Times New Roman" w:hAnsi="Times New Roman" w:cs="Times New Roman"/>
          <w:sz w:val="24"/>
          <w:szCs w:val="24"/>
        </w:rPr>
        <w:t xml:space="preserve"> </w:t>
      </w:r>
      <w:r w:rsidRPr="00686F57">
        <w:rPr>
          <w:rFonts w:ascii="Times New Roman" w:hAnsi="Times New Roman" w:cs="Times New Roman"/>
          <w:i/>
          <w:sz w:val="24"/>
          <w:szCs w:val="24"/>
        </w:rPr>
        <w:t>financial technology</w:t>
      </w:r>
      <w:r w:rsidRPr="00686F57">
        <w:rPr>
          <w:rFonts w:ascii="Times New Roman" w:hAnsi="Times New Roman" w:cs="Times New Roman"/>
          <w:sz w:val="24"/>
          <w:szCs w:val="24"/>
        </w:rPr>
        <w:t xml:space="preserve"> mampu memberikan pengaruh positif terhadap pertumbuhan inklusi keuangan.</w:t>
      </w:r>
    </w:p>
    <w:p w14:paraId="50355EEA" w14:textId="6FACBB53" w:rsidR="009F70AC" w:rsidRPr="00686F57" w:rsidRDefault="009F70AC" w:rsidP="00686F57">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Menurut penelitian yang dilakukan oleh </w:t>
      </w:r>
      <w:r w:rsidR="00686F57">
        <w:rPr>
          <w:rFonts w:ascii="Times New Roman" w:hAnsi="Times New Roman" w:cs="Times New Roman"/>
          <w:sz w:val="24"/>
          <w:szCs w:val="24"/>
        </w:rPr>
        <w:t>Kithinji (2017) dalam penelitiannya menerangkan bahwa</w:t>
      </w:r>
      <w:r w:rsidR="00E36609">
        <w:rPr>
          <w:rFonts w:ascii="Times New Roman" w:hAnsi="Times New Roman" w:cs="Times New Roman"/>
          <w:sz w:val="24"/>
          <w:szCs w:val="24"/>
        </w:rPr>
        <w:t xml:space="preserve"> </w:t>
      </w:r>
      <w:r w:rsidR="00E36609" w:rsidRPr="00E36609">
        <w:rPr>
          <w:rFonts w:ascii="Times New Roman" w:hAnsi="Times New Roman" w:cs="Times New Roman"/>
          <w:i/>
          <w:sz w:val="24"/>
          <w:szCs w:val="24"/>
        </w:rPr>
        <w:t xml:space="preserve">financial </w:t>
      </w:r>
      <w:r w:rsidR="00E36609">
        <w:rPr>
          <w:rFonts w:ascii="Times New Roman" w:hAnsi="Times New Roman" w:cs="Times New Roman"/>
          <w:i/>
          <w:sz w:val="24"/>
          <w:szCs w:val="24"/>
        </w:rPr>
        <w:t>technologi</w:t>
      </w:r>
      <w:r w:rsidR="00686F57">
        <w:rPr>
          <w:rFonts w:ascii="Times New Roman" w:hAnsi="Times New Roman" w:cs="Times New Roman"/>
          <w:sz w:val="24"/>
          <w:szCs w:val="24"/>
        </w:rPr>
        <w:t xml:space="preserve"> </w:t>
      </w:r>
      <w:r w:rsidR="00E36609">
        <w:rPr>
          <w:rFonts w:ascii="Times New Roman" w:hAnsi="Times New Roman" w:cs="Times New Roman"/>
          <w:sz w:val="24"/>
          <w:szCs w:val="24"/>
        </w:rPr>
        <w:t xml:space="preserve">dalam hal ini </w:t>
      </w:r>
      <w:r w:rsidR="00E36609" w:rsidRPr="00E36609">
        <w:rPr>
          <w:rFonts w:ascii="Times New Roman" w:hAnsi="Times New Roman" w:cs="Times New Roman"/>
          <w:i/>
          <w:sz w:val="24"/>
          <w:szCs w:val="24"/>
        </w:rPr>
        <w:t>digital finance</w:t>
      </w:r>
      <w:r w:rsidR="00E36609">
        <w:rPr>
          <w:rFonts w:ascii="Times New Roman" w:hAnsi="Times New Roman" w:cs="Times New Roman"/>
          <w:sz w:val="24"/>
          <w:szCs w:val="24"/>
        </w:rPr>
        <w:t xml:space="preserve"> yang diproksikan </w:t>
      </w:r>
      <w:r w:rsidR="00686F57">
        <w:rPr>
          <w:rFonts w:ascii="Times New Roman" w:hAnsi="Times New Roman" w:cs="Times New Roman"/>
          <w:i/>
          <w:sz w:val="24"/>
          <w:szCs w:val="24"/>
        </w:rPr>
        <w:t xml:space="preserve">internet banking </w:t>
      </w:r>
      <w:r w:rsidR="00686F57">
        <w:rPr>
          <w:rFonts w:ascii="Times New Roman" w:hAnsi="Times New Roman" w:cs="Times New Roman"/>
          <w:sz w:val="24"/>
          <w:szCs w:val="24"/>
        </w:rPr>
        <w:t xml:space="preserve">dan </w:t>
      </w:r>
      <w:r w:rsidR="00686F57">
        <w:rPr>
          <w:rFonts w:ascii="Times New Roman" w:hAnsi="Times New Roman" w:cs="Times New Roman"/>
          <w:i/>
          <w:sz w:val="24"/>
          <w:szCs w:val="24"/>
        </w:rPr>
        <w:t>mobile banking</w:t>
      </w:r>
      <w:r w:rsidR="00686F57">
        <w:rPr>
          <w:rFonts w:ascii="Times New Roman" w:hAnsi="Times New Roman" w:cs="Times New Roman"/>
          <w:sz w:val="24"/>
          <w:szCs w:val="24"/>
        </w:rPr>
        <w:t xml:space="preserve"> memiliki pengaruh terhadap pertumbuhan inklusi keuangan. </w:t>
      </w:r>
      <w:r w:rsidR="003E45B6">
        <w:rPr>
          <w:rFonts w:ascii="Times New Roman" w:hAnsi="Times New Roman" w:cs="Times New Roman"/>
          <w:sz w:val="24"/>
          <w:szCs w:val="24"/>
        </w:rPr>
        <w:t>Sebaliknya</w:t>
      </w:r>
      <w:r w:rsidR="00686F57">
        <w:rPr>
          <w:rFonts w:ascii="Times New Roman" w:hAnsi="Times New Roman" w:cs="Times New Roman"/>
          <w:sz w:val="24"/>
          <w:szCs w:val="24"/>
        </w:rPr>
        <w:t xml:space="preserve"> Midika (2014) </w:t>
      </w:r>
      <w:r w:rsidR="003E45B6">
        <w:rPr>
          <w:rFonts w:ascii="Times New Roman" w:hAnsi="Times New Roman" w:cs="Times New Roman"/>
          <w:sz w:val="24"/>
          <w:szCs w:val="24"/>
        </w:rPr>
        <w:t>menemukan</w:t>
      </w:r>
      <w:r w:rsidR="00686F57">
        <w:rPr>
          <w:rFonts w:ascii="Times New Roman" w:hAnsi="Times New Roman" w:cs="Times New Roman"/>
          <w:sz w:val="24"/>
          <w:szCs w:val="24"/>
        </w:rPr>
        <w:t xml:space="preserve"> bahwa tidak ada keterkaitan antara </w:t>
      </w:r>
      <w:r w:rsidR="00686F57">
        <w:rPr>
          <w:rFonts w:ascii="Times New Roman" w:hAnsi="Times New Roman" w:cs="Times New Roman"/>
          <w:i/>
          <w:sz w:val="24"/>
          <w:szCs w:val="24"/>
        </w:rPr>
        <w:t xml:space="preserve">internet banking </w:t>
      </w:r>
      <w:r w:rsidR="00686F57">
        <w:rPr>
          <w:rFonts w:ascii="Times New Roman" w:hAnsi="Times New Roman" w:cs="Times New Roman"/>
          <w:sz w:val="24"/>
          <w:szCs w:val="24"/>
        </w:rPr>
        <w:t xml:space="preserve">dan </w:t>
      </w:r>
      <w:r w:rsidR="00686F57">
        <w:rPr>
          <w:rFonts w:ascii="Times New Roman" w:hAnsi="Times New Roman" w:cs="Times New Roman"/>
          <w:i/>
          <w:sz w:val="24"/>
          <w:szCs w:val="24"/>
        </w:rPr>
        <w:t xml:space="preserve">mobile banking </w:t>
      </w:r>
      <w:r w:rsidR="00686F57">
        <w:rPr>
          <w:rFonts w:ascii="Times New Roman" w:hAnsi="Times New Roman" w:cs="Times New Roman"/>
          <w:sz w:val="24"/>
          <w:szCs w:val="24"/>
        </w:rPr>
        <w:t>pada inklusi keuangan dan tidak memiliki pengaruh terhadap inklusi keuangan.</w:t>
      </w:r>
    </w:p>
    <w:p w14:paraId="51F70734" w14:textId="77777777" w:rsidR="00D96BDD" w:rsidRDefault="006F2C5B" w:rsidP="006A2633">
      <w:pPr>
        <w:spacing w:line="360" w:lineRule="auto"/>
        <w:jc w:val="both"/>
        <w:rPr>
          <w:rFonts w:ascii="Times New Roman" w:hAnsi="Times New Roman" w:cs="Times New Roman"/>
          <w:sz w:val="24"/>
          <w:szCs w:val="24"/>
        </w:rPr>
      </w:pPr>
      <w:r w:rsidRPr="006F2C5B">
        <w:rPr>
          <w:rFonts w:ascii="Times New Roman" w:hAnsi="Times New Roman" w:cs="Times New Roman"/>
          <w:sz w:val="24"/>
          <w:szCs w:val="24"/>
        </w:rPr>
        <w:t xml:space="preserve">Berdasarkan uraian </w:t>
      </w:r>
      <w:r>
        <w:rPr>
          <w:rFonts w:ascii="Times New Roman" w:hAnsi="Times New Roman" w:cs="Times New Roman"/>
          <w:sz w:val="24"/>
          <w:szCs w:val="24"/>
        </w:rPr>
        <w:t xml:space="preserve">yang sudah di jelaskan sebelumnya, </w:t>
      </w:r>
      <w:r w:rsidR="008B6AB1">
        <w:rPr>
          <w:rFonts w:ascii="Times New Roman" w:hAnsi="Times New Roman" w:cs="Times New Roman"/>
          <w:sz w:val="24"/>
          <w:szCs w:val="24"/>
        </w:rPr>
        <w:t>hipotesis yang di</w:t>
      </w:r>
      <w:r>
        <w:rPr>
          <w:rFonts w:ascii="Times New Roman" w:hAnsi="Times New Roman" w:cs="Times New Roman"/>
          <w:sz w:val="24"/>
          <w:szCs w:val="24"/>
        </w:rPr>
        <w:t>kembangkan dalam penelitian ini adalah</w:t>
      </w:r>
      <w:r w:rsidR="00D96BDD">
        <w:rPr>
          <w:rFonts w:ascii="Times New Roman" w:hAnsi="Times New Roman" w:cs="Times New Roman"/>
          <w:sz w:val="24"/>
          <w:szCs w:val="24"/>
        </w:rPr>
        <w:t xml:space="preserve"> sebagai berikut:</w:t>
      </w:r>
    </w:p>
    <w:p w14:paraId="344168A8" w14:textId="1D6FDB44" w:rsidR="00890392" w:rsidRPr="006F2C5B" w:rsidRDefault="00D96BDD" w:rsidP="00D96BDD">
      <w:pPr>
        <w:spacing w:line="360" w:lineRule="auto"/>
        <w:jc w:val="both"/>
        <w:rPr>
          <w:rFonts w:ascii="Times New Roman" w:hAnsi="Times New Roman" w:cs="Times New Roman"/>
          <w:sz w:val="24"/>
          <w:szCs w:val="24"/>
        </w:rPr>
      </w:pPr>
      <w:r>
        <w:rPr>
          <w:rFonts w:ascii="Times New Roman" w:hAnsi="Times New Roman" w:cs="Times New Roman"/>
          <w:sz w:val="24"/>
          <w:szCs w:val="24"/>
        </w:rPr>
        <w:t>H1: Ada pengaruh</w:t>
      </w:r>
      <w:r w:rsidRPr="00D96BDD">
        <w:rPr>
          <w:rFonts w:ascii="Times New Roman" w:hAnsi="Times New Roman" w:cs="Times New Roman"/>
          <w:i/>
          <w:sz w:val="24"/>
          <w:szCs w:val="24"/>
        </w:rPr>
        <w:t xml:space="preserve"> financial technology</w:t>
      </w:r>
      <w:r>
        <w:rPr>
          <w:rFonts w:ascii="Times New Roman" w:hAnsi="Times New Roman" w:cs="Times New Roman"/>
          <w:sz w:val="24"/>
          <w:szCs w:val="24"/>
        </w:rPr>
        <w:t xml:space="preserve"> pada inklusi keuangan.</w:t>
      </w:r>
      <w:r w:rsidRPr="006F2C5B">
        <w:rPr>
          <w:rFonts w:ascii="Times New Roman" w:hAnsi="Times New Roman" w:cs="Times New Roman"/>
          <w:sz w:val="24"/>
          <w:szCs w:val="24"/>
        </w:rPr>
        <w:t xml:space="preserve"> </w:t>
      </w:r>
    </w:p>
    <w:p w14:paraId="1802F7CE" w14:textId="27C58195" w:rsidR="00712056" w:rsidRPr="006F2C5B" w:rsidRDefault="00712056" w:rsidP="004954FC">
      <w:pPr>
        <w:spacing w:line="360" w:lineRule="auto"/>
        <w:jc w:val="both"/>
        <w:rPr>
          <w:rFonts w:ascii="Times New Roman" w:hAnsi="Times New Roman" w:cs="Times New Roman"/>
          <w:sz w:val="24"/>
          <w:szCs w:val="24"/>
        </w:rPr>
      </w:pPr>
    </w:p>
    <w:sectPr w:rsidR="00712056" w:rsidRPr="006F2C5B" w:rsidSect="00E346A6">
      <w:headerReference w:type="even" r:id="rId7"/>
      <w:headerReference w:type="default" r:id="rId8"/>
      <w:footerReference w:type="even" r:id="rId9"/>
      <w:headerReference w:type="first" r:id="rId10"/>
      <w:footerReference w:type="first" r:id="rId11"/>
      <w:pgSz w:w="11906" w:h="16838" w:code="9"/>
      <w:pgMar w:top="2268" w:right="1701" w:bottom="1701" w:left="2268" w:header="720" w:footer="720" w:gutter="0"/>
      <w:pgNumType w:start="17"/>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421C98" w14:textId="77777777" w:rsidR="004B6742" w:rsidRDefault="004B6742" w:rsidP="00553244">
      <w:pPr>
        <w:spacing w:after="0" w:line="240" w:lineRule="auto"/>
      </w:pPr>
      <w:r>
        <w:separator/>
      </w:r>
    </w:p>
  </w:endnote>
  <w:endnote w:type="continuationSeparator" w:id="0">
    <w:p w14:paraId="7AB283BE" w14:textId="77777777" w:rsidR="004B6742" w:rsidRDefault="004B6742" w:rsidP="0055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B09763" w14:textId="77777777" w:rsidR="00960047" w:rsidRDefault="00960047" w:rsidP="00193B1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8B36345" w14:textId="77777777" w:rsidR="00960047" w:rsidRDefault="0096004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570FE" w14:textId="77777777" w:rsidR="00960047" w:rsidRDefault="00960047" w:rsidP="00193B1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01434">
      <w:rPr>
        <w:rStyle w:val="PageNumber"/>
        <w:noProof/>
      </w:rPr>
      <w:t>17</w:t>
    </w:r>
    <w:r>
      <w:rPr>
        <w:rStyle w:val="PageNumber"/>
      </w:rPr>
      <w:fldChar w:fldCharType="end"/>
    </w:r>
  </w:p>
  <w:p w14:paraId="6450B720" w14:textId="77777777" w:rsidR="00960047" w:rsidRDefault="0096004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579347" w14:textId="77777777" w:rsidR="004B6742" w:rsidRDefault="004B6742" w:rsidP="00553244">
      <w:pPr>
        <w:spacing w:after="0" w:line="240" w:lineRule="auto"/>
      </w:pPr>
      <w:r>
        <w:separator/>
      </w:r>
    </w:p>
  </w:footnote>
  <w:footnote w:type="continuationSeparator" w:id="0">
    <w:p w14:paraId="58BF437C" w14:textId="77777777" w:rsidR="004B6742" w:rsidRDefault="004B6742" w:rsidP="0055324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81E2B3" w14:textId="77777777" w:rsidR="00960047" w:rsidRDefault="00960047" w:rsidP="00193B1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E0C58E" w14:textId="77777777" w:rsidR="00960047" w:rsidRDefault="00960047" w:rsidP="00960047">
    <w:pPr>
      <w:pStyle w:val="Head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7E8CBD6" w14:textId="77777777" w:rsidR="00960047" w:rsidRDefault="00960047" w:rsidP="00960047">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E2B029" w14:textId="77777777" w:rsidR="00960047" w:rsidRDefault="00960047" w:rsidP="00193B1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C0924">
      <w:rPr>
        <w:rStyle w:val="PageNumber"/>
        <w:noProof/>
      </w:rPr>
      <w:t>32</w:t>
    </w:r>
    <w:r>
      <w:rPr>
        <w:rStyle w:val="PageNumber"/>
      </w:rPr>
      <w:fldChar w:fldCharType="end"/>
    </w:r>
  </w:p>
  <w:p w14:paraId="4D5A6580" w14:textId="77777777" w:rsidR="00960047" w:rsidRDefault="00960047" w:rsidP="00960047">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E8BD02" w14:textId="77777777" w:rsidR="00960047" w:rsidRDefault="00960047" w:rsidP="00960047">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85F18"/>
    <w:multiLevelType w:val="multilevel"/>
    <w:tmpl w:val="B1FA3F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4B485C"/>
    <w:multiLevelType w:val="multilevel"/>
    <w:tmpl w:val="6CE6550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57918E1"/>
    <w:multiLevelType w:val="hybridMultilevel"/>
    <w:tmpl w:val="457E695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91B7982"/>
    <w:multiLevelType w:val="hybridMultilevel"/>
    <w:tmpl w:val="AB987332"/>
    <w:lvl w:ilvl="0" w:tplc="0409000F">
      <w:start w:val="1"/>
      <w:numFmt w:val="decimal"/>
      <w:lvlText w:val="%1."/>
      <w:lvlJc w:val="left"/>
      <w:pPr>
        <w:ind w:left="360" w:hanging="360"/>
      </w:pPr>
    </w:lvl>
    <w:lvl w:ilvl="1" w:tplc="0409000F">
      <w:start w:val="1"/>
      <w:numFmt w:val="decimal"/>
      <w:lvlText w:val="%2."/>
      <w:lvlJc w:val="left"/>
      <w:pPr>
        <w:ind w:left="786"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0095D10"/>
    <w:multiLevelType w:val="hybridMultilevel"/>
    <w:tmpl w:val="FB847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7F1D6B"/>
    <w:multiLevelType w:val="hybridMultilevel"/>
    <w:tmpl w:val="A8429DDA"/>
    <w:lvl w:ilvl="0" w:tplc="DE5CFCFE">
      <w:start w:val="3"/>
      <w:numFmt w:val="decimal"/>
      <w:lvlText w:val="2.%1."/>
      <w:lvlJc w:val="left"/>
      <w:pPr>
        <w:ind w:left="360" w:hanging="360"/>
      </w:pPr>
      <w:rPr>
        <w:rFonts w:hint="default"/>
      </w:r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6">
    <w:nsid w:val="1747384F"/>
    <w:multiLevelType w:val="multilevel"/>
    <w:tmpl w:val="FE0A56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640AF3"/>
    <w:multiLevelType w:val="multilevel"/>
    <w:tmpl w:val="6CE6550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43D7363"/>
    <w:multiLevelType w:val="hybridMultilevel"/>
    <w:tmpl w:val="A8429DDA"/>
    <w:lvl w:ilvl="0" w:tplc="DE5CFCFE">
      <w:start w:val="3"/>
      <w:numFmt w:val="decimal"/>
      <w:lvlText w:val="2.%1."/>
      <w:lvlJc w:val="left"/>
      <w:pPr>
        <w:ind w:left="360" w:hanging="360"/>
      </w:pPr>
      <w:rPr>
        <w:rFonts w:hint="default"/>
      </w:r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9">
    <w:nsid w:val="2BC72C07"/>
    <w:multiLevelType w:val="hybridMultilevel"/>
    <w:tmpl w:val="AA4A4F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856009C"/>
    <w:multiLevelType w:val="hybridMultilevel"/>
    <w:tmpl w:val="3B046F4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D0930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E55714C"/>
    <w:multiLevelType w:val="multilevel"/>
    <w:tmpl w:val="7F1235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4E833721"/>
    <w:multiLevelType w:val="hybridMultilevel"/>
    <w:tmpl w:val="6756BE14"/>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4">
    <w:nsid w:val="4F286C76"/>
    <w:multiLevelType w:val="multilevel"/>
    <w:tmpl w:val="789EB0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3650D96"/>
    <w:multiLevelType w:val="multilevel"/>
    <w:tmpl w:val="E8F22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75E66FF"/>
    <w:multiLevelType w:val="hybridMultilevel"/>
    <w:tmpl w:val="3FF884BA"/>
    <w:lvl w:ilvl="0" w:tplc="150CD40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BB206B4"/>
    <w:multiLevelType w:val="hybridMultilevel"/>
    <w:tmpl w:val="BB346602"/>
    <w:lvl w:ilvl="0" w:tplc="0409000F">
      <w:start w:val="1"/>
      <w:numFmt w:val="decimal"/>
      <w:lvlText w:val="%1."/>
      <w:lvlJc w:val="left"/>
      <w:pPr>
        <w:ind w:left="360" w:hanging="360"/>
      </w:pPr>
    </w:lvl>
    <w:lvl w:ilvl="1" w:tplc="0409000F">
      <w:start w:val="1"/>
      <w:numFmt w:val="decimal"/>
      <w:lvlText w:val="%2."/>
      <w:lvlJc w:val="left"/>
      <w:pPr>
        <w:ind w:left="786" w:hanging="360"/>
      </w:pPr>
    </w:lvl>
    <w:lvl w:ilvl="2" w:tplc="0409000F">
      <w:start w:val="1"/>
      <w:numFmt w:val="decimal"/>
      <w:lvlText w:val="%3."/>
      <w:lvlJc w:val="left"/>
      <w:pPr>
        <w:ind w:left="786" w:hanging="36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117030A"/>
    <w:multiLevelType w:val="multilevel"/>
    <w:tmpl w:val="790C5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256452A"/>
    <w:multiLevelType w:val="multilevel"/>
    <w:tmpl w:val="46FEDA14"/>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0">
    <w:nsid w:val="62F22EA0"/>
    <w:multiLevelType w:val="multilevel"/>
    <w:tmpl w:val="CD04BC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7FD20FF"/>
    <w:multiLevelType w:val="multilevel"/>
    <w:tmpl w:val="15E8E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A341AC6"/>
    <w:multiLevelType w:val="hybridMultilevel"/>
    <w:tmpl w:val="67C80170"/>
    <w:lvl w:ilvl="0" w:tplc="3E2C9018">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184141F"/>
    <w:multiLevelType w:val="multilevel"/>
    <w:tmpl w:val="21C008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4716AB4"/>
    <w:multiLevelType w:val="hybridMultilevel"/>
    <w:tmpl w:val="1EB8E2AA"/>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21"/>
  </w:num>
  <w:num w:numId="2">
    <w:abstractNumId w:val="15"/>
  </w:num>
  <w:num w:numId="3">
    <w:abstractNumId w:val="6"/>
  </w:num>
  <w:num w:numId="4">
    <w:abstractNumId w:val="23"/>
  </w:num>
  <w:num w:numId="5">
    <w:abstractNumId w:val="14"/>
  </w:num>
  <w:num w:numId="6">
    <w:abstractNumId w:val="0"/>
  </w:num>
  <w:num w:numId="7">
    <w:abstractNumId w:val="18"/>
  </w:num>
  <w:num w:numId="8">
    <w:abstractNumId w:val="20"/>
  </w:num>
  <w:num w:numId="9">
    <w:abstractNumId w:val="12"/>
  </w:num>
  <w:num w:numId="10">
    <w:abstractNumId w:val="19"/>
  </w:num>
  <w:num w:numId="11">
    <w:abstractNumId w:val="4"/>
  </w:num>
  <w:num w:numId="12">
    <w:abstractNumId w:val="22"/>
  </w:num>
  <w:num w:numId="13">
    <w:abstractNumId w:val="7"/>
  </w:num>
  <w:num w:numId="14">
    <w:abstractNumId w:val="11"/>
  </w:num>
  <w:num w:numId="15">
    <w:abstractNumId w:val="16"/>
  </w:num>
  <w:num w:numId="16">
    <w:abstractNumId w:val="24"/>
  </w:num>
  <w:num w:numId="17">
    <w:abstractNumId w:val="1"/>
  </w:num>
  <w:num w:numId="18">
    <w:abstractNumId w:val="5"/>
  </w:num>
  <w:num w:numId="19">
    <w:abstractNumId w:val="8"/>
  </w:num>
  <w:num w:numId="20">
    <w:abstractNumId w:val="10"/>
  </w:num>
  <w:num w:numId="21">
    <w:abstractNumId w:val="9"/>
  </w:num>
  <w:num w:numId="22">
    <w:abstractNumId w:val="3"/>
  </w:num>
  <w:num w:numId="23">
    <w:abstractNumId w:val="13"/>
  </w:num>
  <w:num w:numId="24">
    <w:abstractNumId w:val="17"/>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9E7"/>
    <w:rsid w:val="0000094B"/>
    <w:rsid w:val="00003985"/>
    <w:rsid w:val="000061BA"/>
    <w:rsid w:val="0000651A"/>
    <w:rsid w:val="00026C7F"/>
    <w:rsid w:val="00031C0C"/>
    <w:rsid w:val="00044664"/>
    <w:rsid w:val="00057CD8"/>
    <w:rsid w:val="0008743B"/>
    <w:rsid w:val="00091A8B"/>
    <w:rsid w:val="000974F3"/>
    <w:rsid w:val="000A13D2"/>
    <w:rsid w:val="000A2B21"/>
    <w:rsid w:val="000A7464"/>
    <w:rsid w:val="000B088A"/>
    <w:rsid w:val="000B3609"/>
    <w:rsid w:val="000C126B"/>
    <w:rsid w:val="000C21CE"/>
    <w:rsid w:val="000D315A"/>
    <w:rsid w:val="000F6594"/>
    <w:rsid w:val="000F7C00"/>
    <w:rsid w:val="00100374"/>
    <w:rsid w:val="00102F31"/>
    <w:rsid w:val="00117230"/>
    <w:rsid w:val="00127A09"/>
    <w:rsid w:val="001447F0"/>
    <w:rsid w:val="00160BB0"/>
    <w:rsid w:val="00161572"/>
    <w:rsid w:val="00166F67"/>
    <w:rsid w:val="001A6ED8"/>
    <w:rsid w:val="001A6F30"/>
    <w:rsid w:val="001B47E2"/>
    <w:rsid w:val="001B7993"/>
    <w:rsid w:val="001C4ACF"/>
    <w:rsid w:val="001C66E5"/>
    <w:rsid w:val="001D2E6E"/>
    <w:rsid w:val="001E0886"/>
    <w:rsid w:val="001E454B"/>
    <w:rsid w:val="001E6999"/>
    <w:rsid w:val="001F3E18"/>
    <w:rsid w:val="001F622D"/>
    <w:rsid w:val="002003DA"/>
    <w:rsid w:val="0020417A"/>
    <w:rsid w:val="00214C90"/>
    <w:rsid w:val="002176C4"/>
    <w:rsid w:val="002254D8"/>
    <w:rsid w:val="00226336"/>
    <w:rsid w:val="002372F8"/>
    <w:rsid w:val="002569F4"/>
    <w:rsid w:val="00260F0A"/>
    <w:rsid w:val="00273E07"/>
    <w:rsid w:val="00275903"/>
    <w:rsid w:val="00283593"/>
    <w:rsid w:val="002947CF"/>
    <w:rsid w:val="002A2AD4"/>
    <w:rsid w:val="002C4496"/>
    <w:rsid w:val="002E7D8B"/>
    <w:rsid w:val="002F66DD"/>
    <w:rsid w:val="002F7E9C"/>
    <w:rsid w:val="00303B95"/>
    <w:rsid w:val="00322AEF"/>
    <w:rsid w:val="003310A6"/>
    <w:rsid w:val="0033392E"/>
    <w:rsid w:val="00364820"/>
    <w:rsid w:val="00367CCC"/>
    <w:rsid w:val="00371F21"/>
    <w:rsid w:val="00381FEC"/>
    <w:rsid w:val="00392540"/>
    <w:rsid w:val="003952C1"/>
    <w:rsid w:val="003A1DC1"/>
    <w:rsid w:val="003A565A"/>
    <w:rsid w:val="003B4176"/>
    <w:rsid w:val="003D5D6D"/>
    <w:rsid w:val="003E0C31"/>
    <w:rsid w:val="003E45B6"/>
    <w:rsid w:val="004027A8"/>
    <w:rsid w:val="00404F72"/>
    <w:rsid w:val="00406217"/>
    <w:rsid w:val="004073C0"/>
    <w:rsid w:val="00412C92"/>
    <w:rsid w:val="00426DE3"/>
    <w:rsid w:val="00433D9A"/>
    <w:rsid w:val="004421B3"/>
    <w:rsid w:val="00442CEA"/>
    <w:rsid w:val="0044559A"/>
    <w:rsid w:val="00447AA1"/>
    <w:rsid w:val="00447DAD"/>
    <w:rsid w:val="00450583"/>
    <w:rsid w:val="00455ACF"/>
    <w:rsid w:val="00474B94"/>
    <w:rsid w:val="0048095B"/>
    <w:rsid w:val="004862DB"/>
    <w:rsid w:val="004918A2"/>
    <w:rsid w:val="004954FC"/>
    <w:rsid w:val="004B6742"/>
    <w:rsid w:val="004C7C30"/>
    <w:rsid w:val="004F2E42"/>
    <w:rsid w:val="004F7709"/>
    <w:rsid w:val="005010E4"/>
    <w:rsid w:val="00502262"/>
    <w:rsid w:val="00506660"/>
    <w:rsid w:val="00512F30"/>
    <w:rsid w:val="00513FEF"/>
    <w:rsid w:val="0052214B"/>
    <w:rsid w:val="00531A1F"/>
    <w:rsid w:val="00553244"/>
    <w:rsid w:val="00563468"/>
    <w:rsid w:val="00564895"/>
    <w:rsid w:val="005718DA"/>
    <w:rsid w:val="00584B26"/>
    <w:rsid w:val="005D3862"/>
    <w:rsid w:val="005F347B"/>
    <w:rsid w:val="00601434"/>
    <w:rsid w:val="006059B3"/>
    <w:rsid w:val="00614017"/>
    <w:rsid w:val="006220CE"/>
    <w:rsid w:val="006276B4"/>
    <w:rsid w:val="00640B13"/>
    <w:rsid w:val="00670F00"/>
    <w:rsid w:val="00674707"/>
    <w:rsid w:val="00686F57"/>
    <w:rsid w:val="0068739B"/>
    <w:rsid w:val="00692B68"/>
    <w:rsid w:val="006A0B3B"/>
    <w:rsid w:val="006A2633"/>
    <w:rsid w:val="006A7C83"/>
    <w:rsid w:val="006B2734"/>
    <w:rsid w:val="006B47DD"/>
    <w:rsid w:val="006B6809"/>
    <w:rsid w:val="006D18AE"/>
    <w:rsid w:val="006E04E2"/>
    <w:rsid w:val="006E09A0"/>
    <w:rsid w:val="006E0F5A"/>
    <w:rsid w:val="006E2D2A"/>
    <w:rsid w:val="006E320A"/>
    <w:rsid w:val="006E49CA"/>
    <w:rsid w:val="006F2C5B"/>
    <w:rsid w:val="006F66A1"/>
    <w:rsid w:val="006F6EA2"/>
    <w:rsid w:val="00703440"/>
    <w:rsid w:val="00712056"/>
    <w:rsid w:val="00713695"/>
    <w:rsid w:val="007231FE"/>
    <w:rsid w:val="0073508B"/>
    <w:rsid w:val="0075162B"/>
    <w:rsid w:val="007563E1"/>
    <w:rsid w:val="007577F4"/>
    <w:rsid w:val="00763CB7"/>
    <w:rsid w:val="0077760B"/>
    <w:rsid w:val="00781155"/>
    <w:rsid w:val="00782430"/>
    <w:rsid w:val="0079471F"/>
    <w:rsid w:val="007968F8"/>
    <w:rsid w:val="007A0854"/>
    <w:rsid w:val="007B5615"/>
    <w:rsid w:val="007B57FA"/>
    <w:rsid w:val="007B5DDB"/>
    <w:rsid w:val="007C014F"/>
    <w:rsid w:val="007C6D15"/>
    <w:rsid w:val="007E6C2C"/>
    <w:rsid w:val="00806A80"/>
    <w:rsid w:val="00824694"/>
    <w:rsid w:val="00834A21"/>
    <w:rsid w:val="00844596"/>
    <w:rsid w:val="008513C9"/>
    <w:rsid w:val="00852DD4"/>
    <w:rsid w:val="00857232"/>
    <w:rsid w:val="0086393B"/>
    <w:rsid w:val="008677A6"/>
    <w:rsid w:val="00867DE9"/>
    <w:rsid w:val="00871E27"/>
    <w:rsid w:val="008771CD"/>
    <w:rsid w:val="00880C5D"/>
    <w:rsid w:val="0088748B"/>
    <w:rsid w:val="00890392"/>
    <w:rsid w:val="00897667"/>
    <w:rsid w:val="008A1CA2"/>
    <w:rsid w:val="008A5A90"/>
    <w:rsid w:val="008B3F72"/>
    <w:rsid w:val="008B6AB1"/>
    <w:rsid w:val="008D69E7"/>
    <w:rsid w:val="008F6AD8"/>
    <w:rsid w:val="0090583F"/>
    <w:rsid w:val="00910A07"/>
    <w:rsid w:val="0093446E"/>
    <w:rsid w:val="00942353"/>
    <w:rsid w:val="00947EE4"/>
    <w:rsid w:val="00950F5E"/>
    <w:rsid w:val="00960047"/>
    <w:rsid w:val="00967A69"/>
    <w:rsid w:val="0097613D"/>
    <w:rsid w:val="00984183"/>
    <w:rsid w:val="00986E77"/>
    <w:rsid w:val="009947FE"/>
    <w:rsid w:val="00995A5B"/>
    <w:rsid w:val="00995BEE"/>
    <w:rsid w:val="00997134"/>
    <w:rsid w:val="009A28D4"/>
    <w:rsid w:val="009D0D08"/>
    <w:rsid w:val="009E0A81"/>
    <w:rsid w:val="009E0F22"/>
    <w:rsid w:val="009F564F"/>
    <w:rsid w:val="009F70AC"/>
    <w:rsid w:val="00A00106"/>
    <w:rsid w:val="00A010BA"/>
    <w:rsid w:val="00A019BE"/>
    <w:rsid w:val="00A11782"/>
    <w:rsid w:val="00A11B37"/>
    <w:rsid w:val="00A15771"/>
    <w:rsid w:val="00A20762"/>
    <w:rsid w:val="00A23B0C"/>
    <w:rsid w:val="00A31C5C"/>
    <w:rsid w:val="00A51AEF"/>
    <w:rsid w:val="00A572D6"/>
    <w:rsid w:val="00A616EB"/>
    <w:rsid w:val="00A62145"/>
    <w:rsid w:val="00A8233D"/>
    <w:rsid w:val="00A942EF"/>
    <w:rsid w:val="00A9696B"/>
    <w:rsid w:val="00AA5F8E"/>
    <w:rsid w:val="00AA7832"/>
    <w:rsid w:val="00AB2046"/>
    <w:rsid w:val="00AB3B5C"/>
    <w:rsid w:val="00AB637D"/>
    <w:rsid w:val="00AB63D0"/>
    <w:rsid w:val="00AB665A"/>
    <w:rsid w:val="00AD0F2B"/>
    <w:rsid w:val="00AD3180"/>
    <w:rsid w:val="00AE5363"/>
    <w:rsid w:val="00AE7C35"/>
    <w:rsid w:val="00AF4640"/>
    <w:rsid w:val="00B03A5E"/>
    <w:rsid w:val="00B04637"/>
    <w:rsid w:val="00B13419"/>
    <w:rsid w:val="00B20FED"/>
    <w:rsid w:val="00B26E36"/>
    <w:rsid w:val="00B51A25"/>
    <w:rsid w:val="00B53014"/>
    <w:rsid w:val="00B665BC"/>
    <w:rsid w:val="00B91E57"/>
    <w:rsid w:val="00B96FD7"/>
    <w:rsid w:val="00B97A4C"/>
    <w:rsid w:val="00BA1D92"/>
    <w:rsid w:val="00BA7452"/>
    <w:rsid w:val="00BB7230"/>
    <w:rsid w:val="00BB793B"/>
    <w:rsid w:val="00BC0924"/>
    <w:rsid w:val="00BC0A1A"/>
    <w:rsid w:val="00BC71A5"/>
    <w:rsid w:val="00BD6917"/>
    <w:rsid w:val="00BE30B4"/>
    <w:rsid w:val="00BE5F28"/>
    <w:rsid w:val="00BF0FA3"/>
    <w:rsid w:val="00C16E4E"/>
    <w:rsid w:val="00C17813"/>
    <w:rsid w:val="00C17C86"/>
    <w:rsid w:val="00C207BC"/>
    <w:rsid w:val="00C23CDF"/>
    <w:rsid w:val="00C26F44"/>
    <w:rsid w:val="00C30DFE"/>
    <w:rsid w:val="00C31C5C"/>
    <w:rsid w:val="00C31DE4"/>
    <w:rsid w:val="00C32E18"/>
    <w:rsid w:val="00C37DD7"/>
    <w:rsid w:val="00C615B5"/>
    <w:rsid w:val="00C63822"/>
    <w:rsid w:val="00C65F9D"/>
    <w:rsid w:val="00C80BCB"/>
    <w:rsid w:val="00C93BD4"/>
    <w:rsid w:val="00CC67B0"/>
    <w:rsid w:val="00CD6065"/>
    <w:rsid w:val="00CE4D11"/>
    <w:rsid w:val="00D024C1"/>
    <w:rsid w:val="00D031B8"/>
    <w:rsid w:val="00D059F8"/>
    <w:rsid w:val="00D0726C"/>
    <w:rsid w:val="00D34629"/>
    <w:rsid w:val="00D37F01"/>
    <w:rsid w:val="00D62C40"/>
    <w:rsid w:val="00D62D28"/>
    <w:rsid w:val="00D669E6"/>
    <w:rsid w:val="00D7645D"/>
    <w:rsid w:val="00D80066"/>
    <w:rsid w:val="00D85269"/>
    <w:rsid w:val="00D9417E"/>
    <w:rsid w:val="00D96BDD"/>
    <w:rsid w:val="00DA08CE"/>
    <w:rsid w:val="00DA2B74"/>
    <w:rsid w:val="00DB1E39"/>
    <w:rsid w:val="00DE0F82"/>
    <w:rsid w:val="00DF53C0"/>
    <w:rsid w:val="00DF62C7"/>
    <w:rsid w:val="00E0188C"/>
    <w:rsid w:val="00E034C4"/>
    <w:rsid w:val="00E068A6"/>
    <w:rsid w:val="00E156D3"/>
    <w:rsid w:val="00E20312"/>
    <w:rsid w:val="00E24CC3"/>
    <w:rsid w:val="00E26CC3"/>
    <w:rsid w:val="00E346A6"/>
    <w:rsid w:val="00E36609"/>
    <w:rsid w:val="00E3734D"/>
    <w:rsid w:val="00E37EBC"/>
    <w:rsid w:val="00E43736"/>
    <w:rsid w:val="00E550C7"/>
    <w:rsid w:val="00E64E2E"/>
    <w:rsid w:val="00EA436D"/>
    <w:rsid w:val="00EB0B45"/>
    <w:rsid w:val="00EC05E5"/>
    <w:rsid w:val="00ED0211"/>
    <w:rsid w:val="00ED114D"/>
    <w:rsid w:val="00ED7160"/>
    <w:rsid w:val="00EE1CC0"/>
    <w:rsid w:val="00EF58A2"/>
    <w:rsid w:val="00F05BD9"/>
    <w:rsid w:val="00F2374D"/>
    <w:rsid w:val="00F3089D"/>
    <w:rsid w:val="00F30E75"/>
    <w:rsid w:val="00F31ED1"/>
    <w:rsid w:val="00F32833"/>
    <w:rsid w:val="00F354C1"/>
    <w:rsid w:val="00F365D6"/>
    <w:rsid w:val="00F43663"/>
    <w:rsid w:val="00F5668C"/>
    <w:rsid w:val="00F574D0"/>
    <w:rsid w:val="00F65803"/>
    <w:rsid w:val="00F7198C"/>
    <w:rsid w:val="00F8137D"/>
    <w:rsid w:val="00F85691"/>
    <w:rsid w:val="00FB2A5A"/>
    <w:rsid w:val="00FC1076"/>
    <w:rsid w:val="00FD520A"/>
    <w:rsid w:val="00FE5306"/>
    <w:rsid w:val="00FF2A04"/>
    <w:rsid w:val="00FF2AB4"/>
    <w:rsid w:val="00FF3B60"/>
    <w:rsid w:val="00FF7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A42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D69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D69E7"/>
  </w:style>
  <w:style w:type="character" w:customStyle="1" w:styleId="eop">
    <w:name w:val="eop"/>
    <w:basedOn w:val="DefaultParagraphFont"/>
    <w:rsid w:val="008D69E7"/>
  </w:style>
  <w:style w:type="character" w:customStyle="1" w:styleId="spellingerror">
    <w:name w:val="spellingerror"/>
    <w:basedOn w:val="DefaultParagraphFont"/>
    <w:rsid w:val="008D69E7"/>
  </w:style>
  <w:style w:type="character" w:customStyle="1" w:styleId="contextualspellingandgrammarerror">
    <w:name w:val="contextualspellingandgrammarerror"/>
    <w:basedOn w:val="DefaultParagraphFont"/>
    <w:rsid w:val="008D69E7"/>
  </w:style>
  <w:style w:type="paragraph" w:styleId="ListParagraph">
    <w:name w:val="List Paragraph"/>
    <w:basedOn w:val="Normal"/>
    <w:uiPriority w:val="34"/>
    <w:qFormat/>
    <w:rsid w:val="008D69E7"/>
    <w:pPr>
      <w:ind w:left="720"/>
      <w:contextualSpacing/>
    </w:pPr>
  </w:style>
  <w:style w:type="table" w:styleId="TableGrid">
    <w:name w:val="Table Grid"/>
    <w:basedOn w:val="TableNormal"/>
    <w:uiPriority w:val="39"/>
    <w:rsid w:val="000A13D2"/>
    <w:pPr>
      <w:spacing w:after="0" w:line="240" w:lineRule="auto"/>
      <w:jc w:val="both"/>
    </w:pPr>
    <w:rPr>
      <w:sz w:val="24"/>
      <w:szCs w:val="24"/>
      <w:lang w:val="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371F21"/>
    <w:rPr>
      <w:i/>
      <w:iCs/>
    </w:rPr>
  </w:style>
  <w:style w:type="character" w:customStyle="1" w:styleId="apple-converted-space">
    <w:name w:val="apple-converted-space"/>
    <w:basedOn w:val="DefaultParagraphFont"/>
    <w:rsid w:val="00371F21"/>
  </w:style>
  <w:style w:type="character" w:styleId="Hyperlink">
    <w:name w:val="Hyperlink"/>
    <w:basedOn w:val="DefaultParagraphFont"/>
    <w:uiPriority w:val="99"/>
    <w:unhideWhenUsed/>
    <w:rsid w:val="00E37EBC"/>
    <w:rPr>
      <w:color w:val="0563C1" w:themeColor="hyperlink"/>
      <w:u w:val="single"/>
    </w:rPr>
  </w:style>
  <w:style w:type="character" w:styleId="FollowedHyperlink">
    <w:name w:val="FollowedHyperlink"/>
    <w:basedOn w:val="DefaultParagraphFont"/>
    <w:uiPriority w:val="99"/>
    <w:semiHidden/>
    <w:unhideWhenUsed/>
    <w:rsid w:val="0048095B"/>
    <w:rPr>
      <w:color w:val="954F72" w:themeColor="followedHyperlink"/>
      <w:u w:val="single"/>
    </w:rPr>
  </w:style>
  <w:style w:type="paragraph" w:styleId="Header">
    <w:name w:val="header"/>
    <w:basedOn w:val="Normal"/>
    <w:link w:val="HeaderChar"/>
    <w:uiPriority w:val="99"/>
    <w:unhideWhenUsed/>
    <w:rsid w:val="005532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244"/>
  </w:style>
  <w:style w:type="paragraph" w:styleId="Footer">
    <w:name w:val="footer"/>
    <w:basedOn w:val="Normal"/>
    <w:link w:val="FooterChar"/>
    <w:uiPriority w:val="99"/>
    <w:unhideWhenUsed/>
    <w:rsid w:val="005532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3244"/>
  </w:style>
  <w:style w:type="character" w:styleId="CommentReference">
    <w:name w:val="annotation reference"/>
    <w:basedOn w:val="DefaultParagraphFont"/>
    <w:uiPriority w:val="99"/>
    <w:semiHidden/>
    <w:unhideWhenUsed/>
    <w:rsid w:val="001C66E5"/>
    <w:rPr>
      <w:sz w:val="16"/>
      <w:szCs w:val="16"/>
    </w:rPr>
  </w:style>
  <w:style w:type="paragraph" w:styleId="CommentText">
    <w:name w:val="annotation text"/>
    <w:basedOn w:val="Normal"/>
    <w:link w:val="CommentTextChar"/>
    <w:uiPriority w:val="99"/>
    <w:semiHidden/>
    <w:unhideWhenUsed/>
    <w:rsid w:val="001C66E5"/>
    <w:pPr>
      <w:spacing w:line="240" w:lineRule="auto"/>
    </w:pPr>
    <w:rPr>
      <w:sz w:val="20"/>
      <w:szCs w:val="20"/>
    </w:rPr>
  </w:style>
  <w:style w:type="character" w:customStyle="1" w:styleId="CommentTextChar">
    <w:name w:val="Comment Text Char"/>
    <w:basedOn w:val="DefaultParagraphFont"/>
    <w:link w:val="CommentText"/>
    <w:uiPriority w:val="99"/>
    <w:semiHidden/>
    <w:rsid w:val="001C66E5"/>
    <w:rPr>
      <w:sz w:val="20"/>
      <w:szCs w:val="20"/>
    </w:rPr>
  </w:style>
  <w:style w:type="paragraph" w:styleId="CommentSubject">
    <w:name w:val="annotation subject"/>
    <w:basedOn w:val="CommentText"/>
    <w:next w:val="CommentText"/>
    <w:link w:val="CommentSubjectChar"/>
    <w:uiPriority w:val="99"/>
    <w:semiHidden/>
    <w:unhideWhenUsed/>
    <w:rsid w:val="001C66E5"/>
    <w:rPr>
      <w:b/>
      <w:bCs/>
    </w:rPr>
  </w:style>
  <w:style w:type="character" w:customStyle="1" w:styleId="CommentSubjectChar">
    <w:name w:val="Comment Subject Char"/>
    <w:basedOn w:val="CommentTextChar"/>
    <w:link w:val="CommentSubject"/>
    <w:uiPriority w:val="99"/>
    <w:semiHidden/>
    <w:rsid w:val="001C66E5"/>
    <w:rPr>
      <w:b/>
      <w:bCs/>
      <w:sz w:val="20"/>
      <w:szCs w:val="20"/>
    </w:rPr>
  </w:style>
  <w:style w:type="paragraph" w:styleId="BalloonText">
    <w:name w:val="Balloon Text"/>
    <w:basedOn w:val="Normal"/>
    <w:link w:val="BalloonTextChar"/>
    <w:uiPriority w:val="99"/>
    <w:semiHidden/>
    <w:unhideWhenUsed/>
    <w:rsid w:val="001C66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6E5"/>
    <w:rPr>
      <w:rFonts w:ascii="Tahoma" w:hAnsi="Tahoma" w:cs="Tahoma"/>
      <w:sz w:val="16"/>
      <w:szCs w:val="16"/>
    </w:rPr>
  </w:style>
  <w:style w:type="character" w:styleId="PageNumber">
    <w:name w:val="page number"/>
    <w:basedOn w:val="DefaultParagraphFont"/>
    <w:uiPriority w:val="99"/>
    <w:semiHidden/>
    <w:unhideWhenUsed/>
    <w:rsid w:val="009600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37578">
      <w:bodyDiv w:val="1"/>
      <w:marLeft w:val="0"/>
      <w:marRight w:val="0"/>
      <w:marTop w:val="0"/>
      <w:marBottom w:val="0"/>
      <w:divBdr>
        <w:top w:val="none" w:sz="0" w:space="0" w:color="auto"/>
        <w:left w:val="none" w:sz="0" w:space="0" w:color="auto"/>
        <w:bottom w:val="none" w:sz="0" w:space="0" w:color="auto"/>
        <w:right w:val="none" w:sz="0" w:space="0" w:color="auto"/>
      </w:divBdr>
    </w:div>
    <w:div w:id="201720610">
      <w:bodyDiv w:val="1"/>
      <w:marLeft w:val="0"/>
      <w:marRight w:val="0"/>
      <w:marTop w:val="0"/>
      <w:marBottom w:val="0"/>
      <w:divBdr>
        <w:top w:val="none" w:sz="0" w:space="0" w:color="auto"/>
        <w:left w:val="none" w:sz="0" w:space="0" w:color="auto"/>
        <w:bottom w:val="none" w:sz="0" w:space="0" w:color="auto"/>
        <w:right w:val="none" w:sz="0" w:space="0" w:color="auto"/>
      </w:divBdr>
    </w:div>
    <w:div w:id="379013807">
      <w:bodyDiv w:val="1"/>
      <w:marLeft w:val="0"/>
      <w:marRight w:val="0"/>
      <w:marTop w:val="0"/>
      <w:marBottom w:val="0"/>
      <w:divBdr>
        <w:top w:val="none" w:sz="0" w:space="0" w:color="auto"/>
        <w:left w:val="none" w:sz="0" w:space="0" w:color="auto"/>
        <w:bottom w:val="none" w:sz="0" w:space="0" w:color="auto"/>
        <w:right w:val="none" w:sz="0" w:space="0" w:color="auto"/>
      </w:divBdr>
    </w:div>
    <w:div w:id="533155107">
      <w:bodyDiv w:val="1"/>
      <w:marLeft w:val="0"/>
      <w:marRight w:val="0"/>
      <w:marTop w:val="0"/>
      <w:marBottom w:val="0"/>
      <w:divBdr>
        <w:top w:val="none" w:sz="0" w:space="0" w:color="auto"/>
        <w:left w:val="none" w:sz="0" w:space="0" w:color="auto"/>
        <w:bottom w:val="none" w:sz="0" w:space="0" w:color="auto"/>
        <w:right w:val="none" w:sz="0" w:space="0" w:color="auto"/>
      </w:divBdr>
    </w:div>
    <w:div w:id="655259054">
      <w:bodyDiv w:val="1"/>
      <w:marLeft w:val="0"/>
      <w:marRight w:val="0"/>
      <w:marTop w:val="0"/>
      <w:marBottom w:val="0"/>
      <w:divBdr>
        <w:top w:val="none" w:sz="0" w:space="0" w:color="auto"/>
        <w:left w:val="none" w:sz="0" w:space="0" w:color="auto"/>
        <w:bottom w:val="none" w:sz="0" w:space="0" w:color="auto"/>
        <w:right w:val="none" w:sz="0" w:space="0" w:color="auto"/>
      </w:divBdr>
    </w:div>
    <w:div w:id="695497052">
      <w:bodyDiv w:val="1"/>
      <w:marLeft w:val="0"/>
      <w:marRight w:val="0"/>
      <w:marTop w:val="0"/>
      <w:marBottom w:val="0"/>
      <w:divBdr>
        <w:top w:val="none" w:sz="0" w:space="0" w:color="auto"/>
        <w:left w:val="none" w:sz="0" w:space="0" w:color="auto"/>
        <w:bottom w:val="none" w:sz="0" w:space="0" w:color="auto"/>
        <w:right w:val="none" w:sz="0" w:space="0" w:color="auto"/>
      </w:divBdr>
    </w:div>
    <w:div w:id="849218364">
      <w:bodyDiv w:val="1"/>
      <w:marLeft w:val="0"/>
      <w:marRight w:val="0"/>
      <w:marTop w:val="0"/>
      <w:marBottom w:val="0"/>
      <w:divBdr>
        <w:top w:val="none" w:sz="0" w:space="0" w:color="auto"/>
        <w:left w:val="none" w:sz="0" w:space="0" w:color="auto"/>
        <w:bottom w:val="none" w:sz="0" w:space="0" w:color="auto"/>
        <w:right w:val="none" w:sz="0" w:space="0" w:color="auto"/>
      </w:divBdr>
    </w:div>
    <w:div w:id="1014264791">
      <w:bodyDiv w:val="1"/>
      <w:marLeft w:val="0"/>
      <w:marRight w:val="0"/>
      <w:marTop w:val="0"/>
      <w:marBottom w:val="0"/>
      <w:divBdr>
        <w:top w:val="none" w:sz="0" w:space="0" w:color="auto"/>
        <w:left w:val="none" w:sz="0" w:space="0" w:color="auto"/>
        <w:bottom w:val="none" w:sz="0" w:space="0" w:color="auto"/>
        <w:right w:val="none" w:sz="0" w:space="0" w:color="auto"/>
      </w:divBdr>
    </w:div>
    <w:div w:id="1027870100">
      <w:bodyDiv w:val="1"/>
      <w:marLeft w:val="0"/>
      <w:marRight w:val="0"/>
      <w:marTop w:val="0"/>
      <w:marBottom w:val="0"/>
      <w:divBdr>
        <w:top w:val="none" w:sz="0" w:space="0" w:color="auto"/>
        <w:left w:val="none" w:sz="0" w:space="0" w:color="auto"/>
        <w:bottom w:val="none" w:sz="0" w:space="0" w:color="auto"/>
        <w:right w:val="none" w:sz="0" w:space="0" w:color="auto"/>
      </w:divBdr>
    </w:div>
    <w:div w:id="1301839185">
      <w:bodyDiv w:val="1"/>
      <w:marLeft w:val="0"/>
      <w:marRight w:val="0"/>
      <w:marTop w:val="0"/>
      <w:marBottom w:val="0"/>
      <w:divBdr>
        <w:top w:val="none" w:sz="0" w:space="0" w:color="auto"/>
        <w:left w:val="none" w:sz="0" w:space="0" w:color="auto"/>
        <w:bottom w:val="none" w:sz="0" w:space="0" w:color="auto"/>
        <w:right w:val="none" w:sz="0" w:space="0" w:color="auto"/>
      </w:divBdr>
    </w:div>
    <w:div w:id="1408503455">
      <w:bodyDiv w:val="1"/>
      <w:marLeft w:val="0"/>
      <w:marRight w:val="0"/>
      <w:marTop w:val="0"/>
      <w:marBottom w:val="0"/>
      <w:divBdr>
        <w:top w:val="none" w:sz="0" w:space="0" w:color="auto"/>
        <w:left w:val="none" w:sz="0" w:space="0" w:color="auto"/>
        <w:bottom w:val="none" w:sz="0" w:space="0" w:color="auto"/>
        <w:right w:val="none" w:sz="0" w:space="0" w:color="auto"/>
      </w:divBdr>
    </w:div>
    <w:div w:id="1419906860">
      <w:bodyDiv w:val="1"/>
      <w:marLeft w:val="0"/>
      <w:marRight w:val="0"/>
      <w:marTop w:val="0"/>
      <w:marBottom w:val="0"/>
      <w:divBdr>
        <w:top w:val="none" w:sz="0" w:space="0" w:color="auto"/>
        <w:left w:val="none" w:sz="0" w:space="0" w:color="auto"/>
        <w:bottom w:val="none" w:sz="0" w:space="0" w:color="auto"/>
        <w:right w:val="none" w:sz="0" w:space="0" w:color="auto"/>
      </w:divBdr>
    </w:div>
    <w:div w:id="1493133192">
      <w:bodyDiv w:val="1"/>
      <w:marLeft w:val="0"/>
      <w:marRight w:val="0"/>
      <w:marTop w:val="0"/>
      <w:marBottom w:val="0"/>
      <w:divBdr>
        <w:top w:val="none" w:sz="0" w:space="0" w:color="auto"/>
        <w:left w:val="none" w:sz="0" w:space="0" w:color="auto"/>
        <w:bottom w:val="none" w:sz="0" w:space="0" w:color="auto"/>
        <w:right w:val="none" w:sz="0" w:space="0" w:color="auto"/>
      </w:divBdr>
    </w:div>
    <w:div w:id="1592931211">
      <w:bodyDiv w:val="1"/>
      <w:marLeft w:val="0"/>
      <w:marRight w:val="0"/>
      <w:marTop w:val="0"/>
      <w:marBottom w:val="0"/>
      <w:divBdr>
        <w:top w:val="none" w:sz="0" w:space="0" w:color="auto"/>
        <w:left w:val="none" w:sz="0" w:space="0" w:color="auto"/>
        <w:bottom w:val="none" w:sz="0" w:space="0" w:color="auto"/>
        <w:right w:val="none" w:sz="0" w:space="0" w:color="auto"/>
      </w:divBdr>
    </w:div>
    <w:div w:id="1841500039">
      <w:bodyDiv w:val="1"/>
      <w:marLeft w:val="0"/>
      <w:marRight w:val="0"/>
      <w:marTop w:val="0"/>
      <w:marBottom w:val="0"/>
      <w:divBdr>
        <w:top w:val="none" w:sz="0" w:space="0" w:color="auto"/>
        <w:left w:val="none" w:sz="0" w:space="0" w:color="auto"/>
        <w:bottom w:val="none" w:sz="0" w:space="0" w:color="auto"/>
        <w:right w:val="none" w:sz="0" w:space="0" w:color="auto"/>
      </w:divBdr>
      <w:divsChild>
        <w:div w:id="1120686779">
          <w:marLeft w:val="0"/>
          <w:marRight w:val="0"/>
          <w:marTop w:val="0"/>
          <w:marBottom w:val="0"/>
          <w:divBdr>
            <w:top w:val="none" w:sz="0" w:space="0" w:color="auto"/>
            <w:left w:val="none" w:sz="0" w:space="0" w:color="auto"/>
            <w:bottom w:val="none" w:sz="0" w:space="0" w:color="auto"/>
            <w:right w:val="none" w:sz="0" w:space="0" w:color="auto"/>
          </w:divBdr>
        </w:div>
        <w:div w:id="1648322873">
          <w:marLeft w:val="0"/>
          <w:marRight w:val="0"/>
          <w:marTop w:val="0"/>
          <w:marBottom w:val="0"/>
          <w:divBdr>
            <w:top w:val="none" w:sz="0" w:space="0" w:color="auto"/>
            <w:left w:val="none" w:sz="0" w:space="0" w:color="auto"/>
            <w:bottom w:val="none" w:sz="0" w:space="0" w:color="auto"/>
            <w:right w:val="none" w:sz="0" w:space="0" w:color="auto"/>
          </w:divBdr>
        </w:div>
        <w:div w:id="1785424795">
          <w:marLeft w:val="0"/>
          <w:marRight w:val="0"/>
          <w:marTop w:val="0"/>
          <w:marBottom w:val="0"/>
          <w:divBdr>
            <w:top w:val="none" w:sz="0" w:space="0" w:color="auto"/>
            <w:left w:val="none" w:sz="0" w:space="0" w:color="auto"/>
            <w:bottom w:val="none" w:sz="0" w:space="0" w:color="auto"/>
            <w:right w:val="none" w:sz="0" w:space="0" w:color="auto"/>
          </w:divBdr>
        </w:div>
        <w:div w:id="859009561">
          <w:marLeft w:val="0"/>
          <w:marRight w:val="0"/>
          <w:marTop w:val="0"/>
          <w:marBottom w:val="0"/>
          <w:divBdr>
            <w:top w:val="none" w:sz="0" w:space="0" w:color="auto"/>
            <w:left w:val="none" w:sz="0" w:space="0" w:color="auto"/>
            <w:bottom w:val="none" w:sz="0" w:space="0" w:color="auto"/>
            <w:right w:val="none" w:sz="0" w:space="0" w:color="auto"/>
          </w:divBdr>
        </w:div>
        <w:div w:id="1401102665">
          <w:marLeft w:val="0"/>
          <w:marRight w:val="0"/>
          <w:marTop w:val="0"/>
          <w:marBottom w:val="0"/>
          <w:divBdr>
            <w:top w:val="none" w:sz="0" w:space="0" w:color="auto"/>
            <w:left w:val="none" w:sz="0" w:space="0" w:color="auto"/>
            <w:bottom w:val="none" w:sz="0" w:space="0" w:color="auto"/>
            <w:right w:val="none" w:sz="0" w:space="0" w:color="auto"/>
          </w:divBdr>
        </w:div>
        <w:div w:id="855193113">
          <w:marLeft w:val="-75"/>
          <w:marRight w:val="0"/>
          <w:marTop w:val="30"/>
          <w:marBottom w:val="30"/>
          <w:divBdr>
            <w:top w:val="none" w:sz="0" w:space="0" w:color="auto"/>
            <w:left w:val="none" w:sz="0" w:space="0" w:color="auto"/>
            <w:bottom w:val="none" w:sz="0" w:space="0" w:color="auto"/>
            <w:right w:val="none" w:sz="0" w:space="0" w:color="auto"/>
          </w:divBdr>
          <w:divsChild>
            <w:div w:id="1733045970">
              <w:marLeft w:val="0"/>
              <w:marRight w:val="0"/>
              <w:marTop w:val="0"/>
              <w:marBottom w:val="0"/>
              <w:divBdr>
                <w:top w:val="none" w:sz="0" w:space="0" w:color="auto"/>
                <w:left w:val="none" w:sz="0" w:space="0" w:color="auto"/>
                <w:bottom w:val="none" w:sz="0" w:space="0" w:color="auto"/>
                <w:right w:val="none" w:sz="0" w:space="0" w:color="auto"/>
              </w:divBdr>
              <w:divsChild>
                <w:div w:id="286280832">
                  <w:marLeft w:val="0"/>
                  <w:marRight w:val="0"/>
                  <w:marTop w:val="0"/>
                  <w:marBottom w:val="0"/>
                  <w:divBdr>
                    <w:top w:val="none" w:sz="0" w:space="0" w:color="auto"/>
                    <w:left w:val="none" w:sz="0" w:space="0" w:color="auto"/>
                    <w:bottom w:val="none" w:sz="0" w:space="0" w:color="auto"/>
                    <w:right w:val="none" w:sz="0" w:space="0" w:color="auto"/>
                  </w:divBdr>
                </w:div>
              </w:divsChild>
            </w:div>
            <w:div w:id="297612475">
              <w:marLeft w:val="0"/>
              <w:marRight w:val="0"/>
              <w:marTop w:val="0"/>
              <w:marBottom w:val="0"/>
              <w:divBdr>
                <w:top w:val="none" w:sz="0" w:space="0" w:color="auto"/>
                <w:left w:val="none" w:sz="0" w:space="0" w:color="auto"/>
                <w:bottom w:val="none" w:sz="0" w:space="0" w:color="auto"/>
                <w:right w:val="none" w:sz="0" w:space="0" w:color="auto"/>
              </w:divBdr>
              <w:divsChild>
                <w:div w:id="1137992137">
                  <w:marLeft w:val="0"/>
                  <w:marRight w:val="0"/>
                  <w:marTop w:val="0"/>
                  <w:marBottom w:val="0"/>
                  <w:divBdr>
                    <w:top w:val="none" w:sz="0" w:space="0" w:color="auto"/>
                    <w:left w:val="none" w:sz="0" w:space="0" w:color="auto"/>
                    <w:bottom w:val="none" w:sz="0" w:space="0" w:color="auto"/>
                    <w:right w:val="none" w:sz="0" w:space="0" w:color="auto"/>
                  </w:divBdr>
                </w:div>
              </w:divsChild>
            </w:div>
            <w:div w:id="1275287717">
              <w:marLeft w:val="0"/>
              <w:marRight w:val="0"/>
              <w:marTop w:val="0"/>
              <w:marBottom w:val="0"/>
              <w:divBdr>
                <w:top w:val="none" w:sz="0" w:space="0" w:color="auto"/>
                <w:left w:val="none" w:sz="0" w:space="0" w:color="auto"/>
                <w:bottom w:val="none" w:sz="0" w:space="0" w:color="auto"/>
                <w:right w:val="none" w:sz="0" w:space="0" w:color="auto"/>
              </w:divBdr>
              <w:divsChild>
                <w:div w:id="1875341015">
                  <w:marLeft w:val="0"/>
                  <w:marRight w:val="0"/>
                  <w:marTop w:val="0"/>
                  <w:marBottom w:val="0"/>
                  <w:divBdr>
                    <w:top w:val="none" w:sz="0" w:space="0" w:color="auto"/>
                    <w:left w:val="none" w:sz="0" w:space="0" w:color="auto"/>
                    <w:bottom w:val="none" w:sz="0" w:space="0" w:color="auto"/>
                    <w:right w:val="none" w:sz="0" w:space="0" w:color="auto"/>
                  </w:divBdr>
                </w:div>
              </w:divsChild>
            </w:div>
            <w:div w:id="692729916">
              <w:marLeft w:val="0"/>
              <w:marRight w:val="0"/>
              <w:marTop w:val="0"/>
              <w:marBottom w:val="0"/>
              <w:divBdr>
                <w:top w:val="none" w:sz="0" w:space="0" w:color="auto"/>
                <w:left w:val="none" w:sz="0" w:space="0" w:color="auto"/>
                <w:bottom w:val="none" w:sz="0" w:space="0" w:color="auto"/>
                <w:right w:val="none" w:sz="0" w:space="0" w:color="auto"/>
              </w:divBdr>
              <w:divsChild>
                <w:div w:id="1657412931">
                  <w:marLeft w:val="0"/>
                  <w:marRight w:val="0"/>
                  <w:marTop w:val="0"/>
                  <w:marBottom w:val="0"/>
                  <w:divBdr>
                    <w:top w:val="none" w:sz="0" w:space="0" w:color="auto"/>
                    <w:left w:val="none" w:sz="0" w:space="0" w:color="auto"/>
                    <w:bottom w:val="none" w:sz="0" w:space="0" w:color="auto"/>
                    <w:right w:val="none" w:sz="0" w:space="0" w:color="auto"/>
                  </w:divBdr>
                </w:div>
              </w:divsChild>
            </w:div>
            <w:div w:id="1821343654">
              <w:marLeft w:val="0"/>
              <w:marRight w:val="0"/>
              <w:marTop w:val="0"/>
              <w:marBottom w:val="0"/>
              <w:divBdr>
                <w:top w:val="none" w:sz="0" w:space="0" w:color="auto"/>
                <w:left w:val="none" w:sz="0" w:space="0" w:color="auto"/>
                <w:bottom w:val="none" w:sz="0" w:space="0" w:color="auto"/>
                <w:right w:val="none" w:sz="0" w:space="0" w:color="auto"/>
              </w:divBdr>
              <w:divsChild>
                <w:div w:id="1822116028">
                  <w:marLeft w:val="0"/>
                  <w:marRight w:val="0"/>
                  <w:marTop w:val="0"/>
                  <w:marBottom w:val="0"/>
                  <w:divBdr>
                    <w:top w:val="none" w:sz="0" w:space="0" w:color="auto"/>
                    <w:left w:val="none" w:sz="0" w:space="0" w:color="auto"/>
                    <w:bottom w:val="none" w:sz="0" w:space="0" w:color="auto"/>
                    <w:right w:val="none" w:sz="0" w:space="0" w:color="auto"/>
                  </w:divBdr>
                </w:div>
              </w:divsChild>
            </w:div>
            <w:div w:id="831915180">
              <w:marLeft w:val="0"/>
              <w:marRight w:val="0"/>
              <w:marTop w:val="0"/>
              <w:marBottom w:val="0"/>
              <w:divBdr>
                <w:top w:val="none" w:sz="0" w:space="0" w:color="auto"/>
                <w:left w:val="none" w:sz="0" w:space="0" w:color="auto"/>
                <w:bottom w:val="none" w:sz="0" w:space="0" w:color="auto"/>
                <w:right w:val="none" w:sz="0" w:space="0" w:color="auto"/>
              </w:divBdr>
              <w:divsChild>
                <w:div w:id="724792403">
                  <w:marLeft w:val="0"/>
                  <w:marRight w:val="0"/>
                  <w:marTop w:val="0"/>
                  <w:marBottom w:val="0"/>
                  <w:divBdr>
                    <w:top w:val="none" w:sz="0" w:space="0" w:color="auto"/>
                    <w:left w:val="none" w:sz="0" w:space="0" w:color="auto"/>
                    <w:bottom w:val="none" w:sz="0" w:space="0" w:color="auto"/>
                    <w:right w:val="none" w:sz="0" w:space="0" w:color="auto"/>
                  </w:divBdr>
                </w:div>
              </w:divsChild>
            </w:div>
            <w:div w:id="1724908561">
              <w:marLeft w:val="0"/>
              <w:marRight w:val="0"/>
              <w:marTop w:val="0"/>
              <w:marBottom w:val="0"/>
              <w:divBdr>
                <w:top w:val="none" w:sz="0" w:space="0" w:color="auto"/>
                <w:left w:val="none" w:sz="0" w:space="0" w:color="auto"/>
                <w:bottom w:val="none" w:sz="0" w:space="0" w:color="auto"/>
                <w:right w:val="none" w:sz="0" w:space="0" w:color="auto"/>
              </w:divBdr>
              <w:divsChild>
                <w:div w:id="1335766922">
                  <w:marLeft w:val="0"/>
                  <w:marRight w:val="0"/>
                  <w:marTop w:val="0"/>
                  <w:marBottom w:val="0"/>
                  <w:divBdr>
                    <w:top w:val="none" w:sz="0" w:space="0" w:color="auto"/>
                    <w:left w:val="none" w:sz="0" w:space="0" w:color="auto"/>
                    <w:bottom w:val="none" w:sz="0" w:space="0" w:color="auto"/>
                    <w:right w:val="none" w:sz="0" w:space="0" w:color="auto"/>
                  </w:divBdr>
                </w:div>
              </w:divsChild>
            </w:div>
            <w:div w:id="181626972">
              <w:marLeft w:val="0"/>
              <w:marRight w:val="0"/>
              <w:marTop w:val="0"/>
              <w:marBottom w:val="0"/>
              <w:divBdr>
                <w:top w:val="none" w:sz="0" w:space="0" w:color="auto"/>
                <w:left w:val="none" w:sz="0" w:space="0" w:color="auto"/>
                <w:bottom w:val="none" w:sz="0" w:space="0" w:color="auto"/>
                <w:right w:val="none" w:sz="0" w:space="0" w:color="auto"/>
              </w:divBdr>
              <w:divsChild>
                <w:div w:id="40510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83269">
          <w:marLeft w:val="0"/>
          <w:marRight w:val="0"/>
          <w:marTop w:val="0"/>
          <w:marBottom w:val="0"/>
          <w:divBdr>
            <w:top w:val="none" w:sz="0" w:space="0" w:color="auto"/>
            <w:left w:val="none" w:sz="0" w:space="0" w:color="auto"/>
            <w:bottom w:val="none" w:sz="0" w:space="0" w:color="auto"/>
            <w:right w:val="none" w:sz="0" w:space="0" w:color="auto"/>
          </w:divBdr>
        </w:div>
        <w:div w:id="1270620915">
          <w:marLeft w:val="0"/>
          <w:marRight w:val="0"/>
          <w:marTop w:val="0"/>
          <w:marBottom w:val="0"/>
          <w:divBdr>
            <w:top w:val="none" w:sz="0" w:space="0" w:color="auto"/>
            <w:left w:val="none" w:sz="0" w:space="0" w:color="auto"/>
            <w:bottom w:val="none" w:sz="0" w:space="0" w:color="auto"/>
            <w:right w:val="none" w:sz="0" w:space="0" w:color="auto"/>
          </w:divBdr>
          <w:divsChild>
            <w:div w:id="518012547">
              <w:marLeft w:val="-75"/>
              <w:marRight w:val="0"/>
              <w:marTop w:val="30"/>
              <w:marBottom w:val="30"/>
              <w:divBdr>
                <w:top w:val="none" w:sz="0" w:space="0" w:color="auto"/>
                <w:left w:val="none" w:sz="0" w:space="0" w:color="auto"/>
                <w:bottom w:val="none" w:sz="0" w:space="0" w:color="auto"/>
                <w:right w:val="none" w:sz="0" w:space="0" w:color="auto"/>
              </w:divBdr>
              <w:divsChild>
                <w:div w:id="595789306">
                  <w:marLeft w:val="0"/>
                  <w:marRight w:val="0"/>
                  <w:marTop w:val="0"/>
                  <w:marBottom w:val="0"/>
                  <w:divBdr>
                    <w:top w:val="none" w:sz="0" w:space="0" w:color="auto"/>
                    <w:left w:val="none" w:sz="0" w:space="0" w:color="auto"/>
                    <w:bottom w:val="none" w:sz="0" w:space="0" w:color="auto"/>
                    <w:right w:val="none" w:sz="0" w:space="0" w:color="auto"/>
                  </w:divBdr>
                  <w:divsChild>
                    <w:div w:id="1028723160">
                      <w:marLeft w:val="0"/>
                      <w:marRight w:val="0"/>
                      <w:marTop w:val="0"/>
                      <w:marBottom w:val="0"/>
                      <w:divBdr>
                        <w:top w:val="none" w:sz="0" w:space="0" w:color="auto"/>
                        <w:left w:val="none" w:sz="0" w:space="0" w:color="auto"/>
                        <w:bottom w:val="none" w:sz="0" w:space="0" w:color="auto"/>
                        <w:right w:val="none" w:sz="0" w:space="0" w:color="auto"/>
                      </w:divBdr>
                    </w:div>
                  </w:divsChild>
                </w:div>
                <w:div w:id="1113787674">
                  <w:marLeft w:val="0"/>
                  <w:marRight w:val="0"/>
                  <w:marTop w:val="0"/>
                  <w:marBottom w:val="0"/>
                  <w:divBdr>
                    <w:top w:val="none" w:sz="0" w:space="0" w:color="auto"/>
                    <w:left w:val="none" w:sz="0" w:space="0" w:color="auto"/>
                    <w:bottom w:val="none" w:sz="0" w:space="0" w:color="auto"/>
                    <w:right w:val="none" w:sz="0" w:space="0" w:color="auto"/>
                  </w:divBdr>
                  <w:divsChild>
                    <w:div w:id="1532835518">
                      <w:marLeft w:val="0"/>
                      <w:marRight w:val="0"/>
                      <w:marTop w:val="0"/>
                      <w:marBottom w:val="0"/>
                      <w:divBdr>
                        <w:top w:val="none" w:sz="0" w:space="0" w:color="auto"/>
                        <w:left w:val="none" w:sz="0" w:space="0" w:color="auto"/>
                        <w:bottom w:val="none" w:sz="0" w:space="0" w:color="auto"/>
                        <w:right w:val="none" w:sz="0" w:space="0" w:color="auto"/>
                      </w:divBdr>
                    </w:div>
                  </w:divsChild>
                </w:div>
                <w:div w:id="1736049143">
                  <w:marLeft w:val="0"/>
                  <w:marRight w:val="0"/>
                  <w:marTop w:val="0"/>
                  <w:marBottom w:val="0"/>
                  <w:divBdr>
                    <w:top w:val="none" w:sz="0" w:space="0" w:color="auto"/>
                    <w:left w:val="none" w:sz="0" w:space="0" w:color="auto"/>
                    <w:bottom w:val="none" w:sz="0" w:space="0" w:color="auto"/>
                    <w:right w:val="none" w:sz="0" w:space="0" w:color="auto"/>
                  </w:divBdr>
                  <w:divsChild>
                    <w:div w:id="850607811">
                      <w:marLeft w:val="0"/>
                      <w:marRight w:val="0"/>
                      <w:marTop w:val="0"/>
                      <w:marBottom w:val="0"/>
                      <w:divBdr>
                        <w:top w:val="none" w:sz="0" w:space="0" w:color="auto"/>
                        <w:left w:val="none" w:sz="0" w:space="0" w:color="auto"/>
                        <w:bottom w:val="none" w:sz="0" w:space="0" w:color="auto"/>
                        <w:right w:val="none" w:sz="0" w:space="0" w:color="auto"/>
                      </w:divBdr>
                    </w:div>
                  </w:divsChild>
                </w:div>
                <w:div w:id="313343341">
                  <w:marLeft w:val="0"/>
                  <w:marRight w:val="0"/>
                  <w:marTop w:val="0"/>
                  <w:marBottom w:val="0"/>
                  <w:divBdr>
                    <w:top w:val="none" w:sz="0" w:space="0" w:color="auto"/>
                    <w:left w:val="none" w:sz="0" w:space="0" w:color="auto"/>
                    <w:bottom w:val="none" w:sz="0" w:space="0" w:color="auto"/>
                    <w:right w:val="none" w:sz="0" w:space="0" w:color="auto"/>
                  </w:divBdr>
                  <w:divsChild>
                    <w:div w:id="1613247602">
                      <w:marLeft w:val="0"/>
                      <w:marRight w:val="0"/>
                      <w:marTop w:val="0"/>
                      <w:marBottom w:val="0"/>
                      <w:divBdr>
                        <w:top w:val="none" w:sz="0" w:space="0" w:color="auto"/>
                        <w:left w:val="none" w:sz="0" w:space="0" w:color="auto"/>
                        <w:bottom w:val="none" w:sz="0" w:space="0" w:color="auto"/>
                        <w:right w:val="none" w:sz="0" w:space="0" w:color="auto"/>
                      </w:divBdr>
                    </w:div>
                  </w:divsChild>
                </w:div>
                <w:div w:id="181214414">
                  <w:marLeft w:val="0"/>
                  <w:marRight w:val="0"/>
                  <w:marTop w:val="0"/>
                  <w:marBottom w:val="0"/>
                  <w:divBdr>
                    <w:top w:val="none" w:sz="0" w:space="0" w:color="auto"/>
                    <w:left w:val="none" w:sz="0" w:space="0" w:color="auto"/>
                    <w:bottom w:val="none" w:sz="0" w:space="0" w:color="auto"/>
                    <w:right w:val="none" w:sz="0" w:space="0" w:color="auto"/>
                  </w:divBdr>
                  <w:divsChild>
                    <w:div w:id="613944695">
                      <w:marLeft w:val="0"/>
                      <w:marRight w:val="0"/>
                      <w:marTop w:val="0"/>
                      <w:marBottom w:val="0"/>
                      <w:divBdr>
                        <w:top w:val="none" w:sz="0" w:space="0" w:color="auto"/>
                        <w:left w:val="none" w:sz="0" w:space="0" w:color="auto"/>
                        <w:bottom w:val="none" w:sz="0" w:space="0" w:color="auto"/>
                        <w:right w:val="none" w:sz="0" w:space="0" w:color="auto"/>
                      </w:divBdr>
                    </w:div>
                  </w:divsChild>
                </w:div>
                <w:div w:id="1526213229">
                  <w:marLeft w:val="0"/>
                  <w:marRight w:val="0"/>
                  <w:marTop w:val="0"/>
                  <w:marBottom w:val="0"/>
                  <w:divBdr>
                    <w:top w:val="none" w:sz="0" w:space="0" w:color="auto"/>
                    <w:left w:val="none" w:sz="0" w:space="0" w:color="auto"/>
                    <w:bottom w:val="none" w:sz="0" w:space="0" w:color="auto"/>
                    <w:right w:val="none" w:sz="0" w:space="0" w:color="auto"/>
                  </w:divBdr>
                  <w:divsChild>
                    <w:div w:id="257255530">
                      <w:marLeft w:val="0"/>
                      <w:marRight w:val="0"/>
                      <w:marTop w:val="0"/>
                      <w:marBottom w:val="0"/>
                      <w:divBdr>
                        <w:top w:val="none" w:sz="0" w:space="0" w:color="auto"/>
                        <w:left w:val="none" w:sz="0" w:space="0" w:color="auto"/>
                        <w:bottom w:val="none" w:sz="0" w:space="0" w:color="auto"/>
                        <w:right w:val="none" w:sz="0" w:space="0" w:color="auto"/>
                      </w:divBdr>
                    </w:div>
                  </w:divsChild>
                </w:div>
                <w:div w:id="1828590123">
                  <w:marLeft w:val="0"/>
                  <w:marRight w:val="0"/>
                  <w:marTop w:val="0"/>
                  <w:marBottom w:val="0"/>
                  <w:divBdr>
                    <w:top w:val="none" w:sz="0" w:space="0" w:color="auto"/>
                    <w:left w:val="none" w:sz="0" w:space="0" w:color="auto"/>
                    <w:bottom w:val="none" w:sz="0" w:space="0" w:color="auto"/>
                    <w:right w:val="none" w:sz="0" w:space="0" w:color="auto"/>
                  </w:divBdr>
                  <w:divsChild>
                    <w:div w:id="1010832371">
                      <w:marLeft w:val="0"/>
                      <w:marRight w:val="0"/>
                      <w:marTop w:val="0"/>
                      <w:marBottom w:val="0"/>
                      <w:divBdr>
                        <w:top w:val="none" w:sz="0" w:space="0" w:color="auto"/>
                        <w:left w:val="none" w:sz="0" w:space="0" w:color="auto"/>
                        <w:bottom w:val="none" w:sz="0" w:space="0" w:color="auto"/>
                        <w:right w:val="none" w:sz="0" w:space="0" w:color="auto"/>
                      </w:divBdr>
                    </w:div>
                  </w:divsChild>
                </w:div>
                <w:div w:id="65538889">
                  <w:marLeft w:val="0"/>
                  <w:marRight w:val="0"/>
                  <w:marTop w:val="0"/>
                  <w:marBottom w:val="0"/>
                  <w:divBdr>
                    <w:top w:val="none" w:sz="0" w:space="0" w:color="auto"/>
                    <w:left w:val="none" w:sz="0" w:space="0" w:color="auto"/>
                    <w:bottom w:val="none" w:sz="0" w:space="0" w:color="auto"/>
                    <w:right w:val="none" w:sz="0" w:space="0" w:color="auto"/>
                  </w:divBdr>
                  <w:divsChild>
                    <w:div w:id="310257366">
                      <w:marLeft w:val="0"/>
                      <w:marRight w:val="0"/>
                      <w:marTop w:val="0"/>
                      <w:marBottom w:val="0"/>
                      <w:divBdr>
                        <w:top w:val="none" w:sz="0" w:space="0" w:color="auto"/>
                        <w:left w:val="none" w:sz="0" w:space="0" w:color="auto"/>
                        <w:bottom w:val="none" w:sz="0" w:space="0" w:color="auto"/>
                        <w:right w:val="none" w:sz="0" w:space="0" w:color="auto"/>
                      </w:divBdr>
                    </w:div>
                  </w:divsChild>
                </w:div>
                <w:div w:id="157504925">
                  <w:marLeft w:val="0"/>
                  <w:marRight w:val="0"/>
                  <w:marTop w:val="0"/>
                  <w:marBottom w:val="0"/>
                  <w:divBdr>
                    <w:top w:val="none" w:sz="0" w:space="0" w:color="auto"/>
                    <w:left w:val="none" w:sz="0" w:space="0" w:color="auto"/>
                    <w:bottom w:val="none" w:sz="0" w:space="0" w:color="auto"/>
                    <w:right w:val="none" w:sz="0" w:space="0" w:color="auto"/>
                  </w:divBdr>
                  <w:divsChild>
                    <w:div w:id="127893213">
                      <w:marLeft w:val="0"/>
                      <w:marRight w:val="0"/>
                      <w:marTop w:val="0"/>
                      <w:marBottom w:val="0"/>
                      <w:divBdr>
                        <w:top w:val="none" w:sz="0" w:space="0" w:color="auto"/>
                        <w:left w:val="none" w:sz="0" w:space="0" w:color="auto"/>
                        <w:bottom w:val="none" w:sz="0" w:space="0" w:color="auto"/>
                        <w:right w:val="none" w:sz="0" w:space="0" w:color="auto"/>
                      </w:divBdr>
                    </w:div>
                  </w:divsChild>
                </w:div>
                <w:div w:id="192429345">
                  <w:marLeft w:val="0"/>
                  <w:marRight w:val="0"/>
                  <w:marTop w:val="0"/>
                  <w:marBottom w:val="0"/>
                  <w:divBdr>
                    <w:top w:val="none" w:sz="0" w:space="0" w:color="auto"/>
                    <w:left w:val="none" w:sz="0" w:space="0" w:color="auto"/>
                    <w:bottom w:val="none" w:sz="0" w:space="0" w:color="auto"/>
                    <w:right w:val="none" w:sz="0" w:space="0" w:color="auto"/>
                  </w:divBdr>
                  <w:divsChild>
                    <w:div w:id="2009749170">
                      <w:marLeft w:val="0"/>
                      <w:marRight w:val="0"/>
                      <w:marTop w:val="0"/>
                      <w:marBottom w:val="0"/>
                      <w:divBdr>
                        <w:top w:val="none" w:sz="0" w:space="0" w:color="auto"/>
                        <w:left w:val="none" w:sz="0" w:space="0" w:color="auto"/>
                        <w:bottom w:val="none" w:sz="0" w:space="0" w:color="auto"/>
                        <w:right w:val="none" w:sz="0" w:space="0" w:color="auto"/>
                      </w:divBdr>
                    </w:div>
                  </w:divsChild>
                </w:div>
                <w:div w:id="172191267">
                  <w:marLeft w:val="0"/>
                  <w:marRight w:val="0"/>
                  <w:marTop w:val="0"/>
                  <w:marBottom w:val="0"/>
                  <w:divBdr>
                    <w:top w:val="none" w:sz="0" w:space="0" w:color="auto"/>
                    <w:left w:val="none" w:sz="0" w:space="0" w:color="auto"/>
                    <w:bottom w:val="none" w:sz="0" w:space="0" w:color="auto"/>
                    <w:right w:val="none" w:sz="0" w:space="0" w:color="auto"/>
                  </w:divBdr>
                  <w:divsChild>
                    <w:div w:id="710570699">
                      <w:marLeft w:val="0"/>
                      <w:marRight w:val="0"/>
                      <w:marTop w:val="0"/>
                      <w:marBottom w:val="0"/>
                      <w:divBdr>
                        <w:top w:val="none" w:sz="0" w:space="0" w:color="auto"/>
                        <w:left w:val="none" w:sz="0" w:space="0" w:color="auto"/>
                        <w:bottom w:val="none" w:sz="0" w:space="0" w:color="auto"/>
                        <w:right w:val="none" w:sz="0" w:space="0" w:color="auto"/>
                      </w:divBdr>
                    </w:div>
                  </w:divsChild>
                </w:div>
                <w:div w:id="718557741">
                  <w:marLeft w:val="0"/>
                  <w:marRight w:val="0"/>
                  <w:marTop w:val="0"/>
                  <w:marBottom w:val="0"/>
                  <w:divBdr>
                    <w:top w:val="none" w:sz="0" w:space="0" w:color="auto"/>
                    <w:left w:val="none" w:sz="0" w:space="0" w:color="auto"/>
                    <w:bottom w:val="none" w:sz="0" w:space="0" w:color="auto"/>
                    <w:right w:val="none" w:sz="0" w:space="0" w:color="auto"/>
                  </w:divBdr>
                  <w:divsChild>
                    <w:div w:id="1889337742">
                      <w:marLeft w:val="0"/>
                      <w:marRight w:val="0"/>
                      <w:marTop w:val="0"/>
                      <w:marBottom w:val="0"/>
                      <w:divBdr>
                        <w:top w:val="none" w:sz="0" w:space="0" w:color="auto"/>
                        <w:left w:val="none" w:sz="0" w:space="0" w:color="auto"/>
                        <w:bottom w:val="none" w:sz="0" w:space="0" w:color="auto"/>
                        <w:right w:val="none" w:sz="0" w:space="0" w:color="auto"/>
                      </w:divBdr>
                    </w:div>
                  </w:divsChild>
                </w:div>
                <w:div w:id="2028484524">
                  <w:marLeft w:val="0"/>
                  <w:marRight w:val="0"/>
                  <w:marTop w:val="0"/>
                  <w:marBottom w:val="0"/>
                  <w:divBdr>
                    <w:top w:val="none" w:sz="0" w:space="0" w:color="auto"/>
                    <w:left w:val="none" w:sz="0" w:space="0" w:color="auto"/>
                    <w:bottom w:val="none" w:sz="0" w:space="0" w:color="auto"/>
                    <w:right w:val="none" w:sz="0" w:space="0" w:color="auto"/>
                  </w:divBdr>
                  <w:divsChild>
                    <w:div w:id="803276517">
                      <w:marLeft w:val="0"/>
                      <w:marRight w:val="0"/>
                      <w:marTop w:val="0"/>
                      <w:marBottom w:val="0"/>
                      <w:divBdr>
                        <w:top w:val="none" w:sz="0" w:space="0" w:color="auto"/>
                        <w:left w:val="none" w:sz="0" w:space="0" w:color="auto"/>
                        <w:bottom w:val="none" w:sz="0" w:space="0" w:color="auto"/>
                        <w:right w:val="none" w:sz="0" w:space="0" w:color="auto"/>
                      </w:divBdr>
                    </w:div>
                  </w:divsChild>
                </w:div>
                <w:div w:id="733893374">
                  <w:marLeft w:val="0"/>
                  <w:marRight w:val="0"/>
                  <w:marTop w:val="0"/>
                  <w:marBottom w:val="0"/>
                  <w:divBdr>
                    <w:top w:val="none" w:sz="0" w:space="0" w:color="auto"/>
                    <w:left w:val="none" w:sz="0" w:space="0" w:color="auto"/>
                    <w:bottom w:val="none" w:sz="0" w:space="0" w:color="auto"/>
                    <w:right w:val="none" w:sz="0" w:space="0" w:color="auto"/>
                  </w:divBdr>
                  <w:divsChild>
                    <w:div w:id="1463767404">
                      <w:marLeft w:val="0"/>
                      <w:marRight w:val="0"/>
                      <w:marTop w:val="0"/>
                      <w:marBottom w:val="0"/>
                      <w:divBdr>
                        <w:top w:val="none" w:sz="0" w:space="0" w:color="auto"/>
                        <w:left w:val="none" w:sz="0" w:space="0" w:color="auto"/>
                        <w:bottom w:val="none" w:sz="0" w:space="0" w:color="auto"/>
                        <w:right w:val="none" w:sz="0" w:space="0" w:color="auto"/>
                      </w:divBdr>
                    </w:div>
                  </w:divsChild>
                </w:div>
                <w:div w:id="985285690">
                  <w:marLeft w:val="0"/>
                  <w:marRight w:val="0"/>
                  <w:marTop w:val="0"/>
                  <w:marBottom w:val="0"/>
                  <w:divBdr>
                    <w:top w:val="none" w:sz="0" w:space="0" w:color="auto"/>
                    <w:left w:val="none" w:sz="0" w:space="0" w:color="auto"/>
                    <w:bottom w:val="none" w:sz="0" w:space="0" w:color="auto"/>
                    <w:right w:val="none" w:sz="0" w:space="0" w:color="auto"/>
                  </w:divBdr>
                  <w:divsChild>
                    <w:div w:id="2124688555">
                      <w:marLeft w:val="0"/>
                      <w:marRight w:val="0"/>
                      <w:marTop w:val="0"/>
                      <w:marBottom w:val="0"/>
                      <w:divBdr>
                        <w:top w:val="none" w:sz="0" w:space="0" w:color="auto"/>
                        <w:left w:val="none" w:sz="0" w:space="0" w:color="auto"/>
                        <w:bottom w:val="none" w:sz="0" w:space="0" w:color="auto"/>
                        <w:right w:val="none" w:sz="0" w:space="0" w:color="auto"/>
                      </w:divBdr>
                    </w:div>
                  </w:divsChild>
                </w:div>
                <w:div w:id="913733747">
                  <w:marLeft w:val="0"/>
                  <w:marRight w:val="0"/>
                  <w:marTop w:val="0"/>
                  <w:marBottom w:val="0"/>
                  <w:divBdr>
                    <w:top w:val="none" w:sz="0" w:space="0" w:color="auto"/>
                    <w:left w:val="none" w:sz="0" w:space="0" w:color="auto"/>
                    <w:bottom w:val="none" w:sz="0" w:space="0" w:color="auto"/>
                    <w:right w:val="none" w:sz="0" w:space="0" w:color="auto"/>
                  </w:divBdr>
                  <w:divsChild>
                    <w:div w:id="295069031">
                      <w:marLeft w:val="0"/>
                      <w:marRight w:val="0"/>
                      <w:marTop w:val="0"/>
                      <w:marBottom w:val="0"/>
                      <w:divBdr>
                        <w:top w:val="none" w:sz="0" w:space="0" w:color="auto"/>
                        <w:left w:val="none" w:sz="0" w:space="0" w:color="auto"/>
                        <w:bottom w:val="none" w:sz="0" w:space="0" w:color="auto"/>
                        <w:right w:val="none" w:sz="0" w:space="0" w:color="auto"/>
                      </w:divBdr>
                    </w:div>
                  </w:divsChild>
                </w:div>
                <w:div w:id="269901783">
                  <w:marLeft w:val="0"/>
                  <w:marRight w:val="0"/>
                  <w:marTop w:val="0"/>
                  <w:marBottom w:val="0"/>
                  <w:divBdr>
                    <w:top w:val="none" w:sz="0" w:space="0" w:color="auto"/>
                    <w:left w:val="none" w:sz="0" w:space="0" w:color="auto"/>
                    <w:bottom w:val="none" w:sz="0" w:space="0" w:color="auto"/>
                    <w:right w:val="none" w:sz="0" w:space="0" w:color="auto"/>
                  </w:divBdr>
                  <w:divsChild>
                    <w:div w:id="1920553873">
                      <w:marLeft w:val="0"/>
                      <w:marRight w:val="0"/>
                      <w:marTop w:val="0"/>
                      <w:marBottom w:val="0"/>
                      <w:divBdr>
                        <w:top w:val="none" w:sz="0" w:space="0" w:color="auto"/>
                        <w:left w:val="none" w:sz="0" w:space="0" w:color="auto"/>
                        <w:bottom w:val="none" w:sz="0" w:space="0" w:color="auto"/>
                        <w:right w:val="none" w:sz="0" w:space="0" w:color="auto"/>
                      </w:divBdr>
                    </w:div>
                  </w:divsChild>
                </w:div>
                <w:div w:id="751196502">
                  <w:marLeft w:val="0"/>
                  <w:marRight w:val="0"/>
                  <w:marTop w:val="0"/>
                  <w:marBottom w:val="0"/>
                  <w:divBdr>
                    <w:top w:val="none" w:sz="0" w:space="0" w:color="auto"/>
                    <w:left w:val="none" w:sz="0" w:space="0" w:color="auto"/>
                    <w:bottom w:val="none" w:sz="0" w:space="0" w:color="auto"/>
                    <w:right w:val="none" w:sz="0" w:space="0" w:color="auto"/>
                  </w:divBdr>
                  <w:divsChild>
                    <w:div w:id="1441951252">
                      <w:marLeft w:val="0"/>
                      <w:marRight w:val="0"/>
                      <w:marTop w:val="0"/>
                      <w:marBottom w:val="0"/>
                      <w:divBdr>
                        <w:top w:val="none" w:sz="0" w:space="0" w:color="auto"/>
                        <w:left w:val="none" w:sz="0" w:space="0" w:color="auto"/>
                        <w:bottom w:val="none" w:sz="0" w:space="0" w:color="auto"/>
                        <w:right w:val="none" w:sz="0" w:space="0" w:color="auto"/>
                      </w:divBdr>
                    </w:div>
                  </w:divsChild>
                </w:div>
                <w:div w:id="1311398422">
                  <w:marLeft w:val="0"/>
                  <w:marRight w:val="0"/>
                  <w:marTop w:val="0"/>
                  <w:marBottom w:val="0"/>
                  <w:divBdr>
                    <w:top w:val="none" w:sz="0" w:space="0" w:color="auto"/>
                    <w:left w:val="none" w:sz="0" w:space="0" w:color="auto"/>
                    <w:bottom w:val="none" w:sz="0" w:space="0" w:color="auto"/>
                    <w:right w:val="none" w:sz="0" w:space="0" w:color="auto"/>
                  </w:divBdr>
                  <w:divsChild>
                    <w:div w:id="1707215631">
                      <w:marLeft w:val="0"/>
                      <w:marRight w:val="0"/>
                      <w:marTop w:val="0"/>
                      <w:marBottom w:val="0"/>
                      <w:divBdr>
                        <w:top w:val="none" w:sz="0" w:space="0" w:color="auto"/>
                        <w:left w:val="none" w:sz="0" w:space="0" w:color="auto"/>
                        <w:bottom w:val="none" w:sz="0" w:space="0" w:color="auto"/>
                        <w:right w:val="none" w:sz="0" w:space="0" w:color="auto"/>
                      </w:divBdr>
                    </w:div>
                  </w:divsChild>
                </w:div>
                <w:div w:id="1387601602">
                  <w:marLeft w:val="0"/>
                  <w:marRight w:val="0"/>
                  <w:marTop w:val="0"/>
                  <w:marBottom w:val="0"/>
                  <w:divBdr>
                    <w:top w:val="none" w:sz="0" w:space="0" w:color="auto"/>
                    <w:left w:val="none" w:sz="0" w:space="0" w:color="auto"/>
                    <w:bottom w:val="none" w:sz="0" w:space="0" w:color="auto"/>
                    <w:right w:val="none" w:sz="0" w:space="0" w:color="auto"/>
                  </w:divBdr>
                  <w:divsChild>
                    <w:div w:id="250625417">
                      <w:marLeft w:val="0"/>
                      <w:marRight w:val="0"/>
                      <w:marTop w:val="0"/>
                      <w:marBottom w:val="0"/>
                      <w:divBdr>
                        <w:top w:val="none" w:sz="0" w:space="0" w:color="auto"/>
                        <w:left w:val="none" w:sz="0" w:space="0" w:color="auto"/>
                        <w:bottom w:val="none" w:sz="0" w:space="0" w:color="auto"/>
                        <w:right w:val="none" w:sz="0" w:space="0" w:color="auto"/>
                      </w:divBdr>
                    </w:div>
                  </w:divsChild>
                </w:div>
                <w:div w:id="1460493510">
                  <w:marLeft w:val="0"/>
                  <w:marRight w:val="0"/>
                  <w:marTop w:val="0"/>
                  <w:marBottom w:val="0"/>
                  <w:divBdr>
                    <w:top w:val="none" w:sz="0" w:space="0" w:color="auto"/>
                    <w:left w:val="none" w:sz="0" w:space="0" w:color="auto"/>
                    <w:bottom w:val="none" w:sz="0" w:space="0" w:color="auto"/>
                    <w:right w:val="none" w:sz="0" w:space="0" w:color="auto"/>
                  </w:divBdr>
                  <w:divsChild>
                    <w:div w:id="96222611">
                      <w:marLeft w:val="0"/>
                      <w:marRight w:val="0"/>
                      <w:marTop w:val="0"/>
                      <w:marBottom w:val="0"/>
                      <w:divBdr>
                        <w:top w:val="none" w:sz="0" w:space="0" w:color="auto"/>
                        <w:left w:val="none" w:sz="0" w:space="0" w:color="auto"/>
                        <w:bottom w:val="none" w:sz="0" w:space="0" w:color="auto"/>
                        <w:right w:val="none" w:sz="0" w:space="0" w:color="auto"/>
                      </w:divBdr>
                    </w:div>
                  </w:divsChild>
                </w:div>
                <w:div w:id="624897260">
                  <w:marLeft w:val="0"/>
                  <w:marRight w:val="0"/>
                  <w:marTop w:val="0"/>
                  <w:marBottom w:val="0"/>
                  <w:divBdr>
                    <w:top w:val="none" w:sz="0" w:space="0" w:color="auto"/>
                    <w:left w:val="none" w:sz="0" w:space="0" w:color="auto"/>
                    <w:bottom w:val="none" w:sz="0" w:space="0" w:color="auto"/>
                    <w:right w:val="none" w:sz="0" w:space="0" w:color="auto"/>
                  </w:divBdr>
                  <w:divsChild>
                    <w:div w:id="1124425619">
                      <w:marLeft w:val="0"/>
                      <w:marRight w:val="0"/>
                      <w:marTop w:val="0"/>
                      <w:marBottom w:val="0"/>
                      <w:divBdr>
                        <w:top w:val="none" w:sz="0" w:space="0" w:color="auto"/>
                        <w:left w:val="none" w:sz="0" w:space="0" w:color="auto"/>
                        <w:bottom w:val="none" w:sz="0" w:space="0" w:color="auto"/>
                        <w:right w:val="none" w:sz="0" w:space="0" w:color="auto"/>
                      </w:divBdr>
                    </w:div>
                  </w:divsChild>
                </w:div>
                <w:div w:id="2079401322">
                  <w:marLeft w:val="0"/>
                  <w:marRight w:val="0"/>
                  <w:marTop w:val="0"/>
                  <w:marBottom w:val="0"/>
                  <w:divBdr>
                    <w:top w:val="none" w:sz="0" w:space="0" w:color="auto"/>
                    <w:left w:val="none" w:sz="0" w:space="0" w:color="auto"/>
                    <w:bottom w:val="none" w:sz="0" w:space="0" w:color="auto"/>
                    <w:right w:val="none" w:sz="0" w:space="0" w:color="auto"/>
                  </w:divBdr>
                  <w:divsChild>
                    <w:div w:id="199579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155632">
          <w:marLeft w:val="0"/>
          <w:marRight w:val="0"/>
          <w:marTop w:val="0"/>
          <w:marBottom w:val="0"/>
          <w:divBdr>
            <w:top w:val="none" w:sz="0" w:space="0" w:color="auto"/>
            <w:left w:val="none" w:sz="0" w:space="0" w:color="auto"/>
            <w:bottom w:val="none" w:sz="0" w:space="0" w:color="auto"/>
            <w:right w:val="none" w:sz="0" w:space="0" w:color="auto"/>
          </w:divBdr>
        </w:div>
        <w:div w:id="1604922085">
          <w:marLeft w:val="0"/>
          <w:marRight w:val="0"/>
          <w:marTop w:val="0"/>
          <w:marBottom w:val="0"/>
          <w:divBdr>
            <w:top w:val="none" w:sz="0" w:space="0" w:color="auto"/>
            <w:left w:val="none" w:sz="0" w:space="0" w:color="auto"/>
            <w:bottom w:val="none" w:sz="0" w:space="0" w:color="auto"/>
            <w:right w:val="none" w:sz="0" w:space="0" w:color="auto"/>
          </w:divBdr>
        </w:div>
        <w:div w:id="727612535">
          <w:marLeft w:val="0"/>
          <w:marRight w:val="0"/>
          <w:marTop w:val="0"/>
          <w:marBottom w:val="0"/>
          <w:divBdr>
            <w:top w:val="none" w:sz="0" w:space="0" w:color="auto"/>
            <w:left w:val="none" w:sz="0" w:space="0" w:color="auto"/>
            <w:bottom w:val="none" w:sz="0" w:space="0" w:color="auto"/>
            <w:right w:val="none" w:sz="0" w:space="0" w:color="auto"/>
          </w:divBdr>
        </w:div>
        <w:div w:id="1480000261">
          <w:marLeft w:val="0"/>
          <w:marRight w:val="0"/>
          <w:marTop w:val="0"/>
          <w:marBottom w:val="0"/>
          <w:divBdr>
            <w:top w:val="none" w:sz="0" w:space="0" w:color="auto"/>
            <w:left w:val="none" w:sz="0" w:space="0" w:color="auto"/>
            <w:bottom w:val="none" w:sz="0" w:space="0" w:color="auto"/>
            <w:right w:val="none" w:sz="0" w:space="0" w:color="auto"/>
          </w:divBdr>
        </w:div>
        <w:div w:id="1055659005">
          <w:marLeft w:val="0"/>
          <w:marRight w:val="0"/>
          <w:marTop w:val="0"/>
          <w:marBottom w:val="0"/>
          <w:divBdr>
            <w:top w:val="none" w:sz="0" w:space="0" w:color="auto"/>
            <w:left w:val="none" w:sz="0" w:space="0" w:color="auto"/>
            <w:bottom w:val="none" w:sz="0" w:space="0" w:color="auto"/>
            <w:right w:val="none" w:sz="0" w:space="0" w:color="auto"/>
          </w:divBdr>
        </w:div>
        <w:div w:id="1442915207">
          <w:marLeft w:val="0"/>
          <w:marRight w:val="0"/>
          <w:marTop w:val="0"/>
          <w:marBottom w:val="0"/>
          <w:divBdr>
            <w:top w:val="none" w:sz="0" w:space="0" w:color="auto"/>
            <w:left w:val="none" w:sz="0" w:space="0" w:color="auto"/>
            <w:bottom w:val="none" w:sz="0" w:space="0" w:color="auto"/>
            <w:right w:val="none" w:sz="0" w:space="0" w:color="auto"/>
          </w:divBdr>
        </w:div>
        <w:div w:id="1969554028">
          <w:marLeft w:val="0"/>
          <w:marRight w:val="0"/>
          <w:marTop w:val="0"/>
          <w:marBottom w:val="0"/>
          <w:divBdr>
            <w:top w:val="none" w:sz="0" w:space="0" w:color="auto"/>
            <w:left w:val="none" w:sz="0" w:space="0" w:color="auto"/>
            <w:bottom w:val="none" w:sz="0" w:space="0" w:color="auto"/>
            <w:right w:val="none" w:sz="0" w:space="0" w:color="auto"/>
          </w:divBdr>
        </w:div>
        <w:div w:id="2137287296">
          <w:marLeft w:val="0"/>
          <w:marRight w:val="0"/>
          <w:marTop w:val="0"/>
          <w:marBottom w:val="0"/>
          <w:divBdr>
            <w:top w:val="none" w:sz="0" w:space="0" w:color="auto"/>
            <w:left w:val="none" w:sz="0" w:space="0" w:color="auto"/>
            <w:bottom w:val="none" w:sz="0" w:space="0" w:color="auto"/>
            <w:right w:val="none" w:sz="0" w:space="0" w:color="auto"/>
          </w:divBdr>
        </w:div>
        <w:div w:id="284238900">
          <w:marLeft w:val="0"/>
          <w:marRight w:val="0"/>
          <w:marTop w:val="0"/>
          <w:marBottom w:val="0"/>
          <w:divBdr>
            <w:top w:val="none" w:sz="0" w:space="0" w:color="auto"/>
            <w:left w:val="none" w:sz="0" w:space="0" w:color="auto"/>
            <w:bottom w:val="none" w:sz="0" w:space="0" w:color="auto"/>
            <w:right w:val="none" w:sz="0" w:space="0" w:color="auto"/>
          </w:divBdr>
        </w:div>
      </w:divsChild>
    </w:div>
    <w:div w:id="1932666407">
      <w:bodyDiv w:val="1"/>
      <w:marLeft w:val="0"/>
      <w:marRight w:val="0"/>
      <w:marTop w:val="0"/>
      <w:marBottom w:val="0"/>
      <w:divBdr>
        <w:top w:val="none" w:sz="0" w:space="0" w:color="auto"/>
        <w:left w:val="none" w:sz="0" w:space="0" w:color="auto"/>
        <w:bottom w:val="none" w:sz="0" w:space="0" w:color="auto"/>
        <w:right w:val="none" w:sz="0" w:space="0" w:color="auto"/>
      </w:divBdr>
    </w:div>
    <w:div w:id="205372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17</Pages>
  <Words>3785</Words>
  <Characters>21576</Characters>
  <Application>Microsoft Macintosh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verika</dc:creator>
  <cp:lastModifiedBy>Microsoft Office User</cp:lastModifiedBy>
  <cp:revision>131</cp:revision>
  <dcterms:created xsi:type="dcterms:W3CDTF">2019-01-16T06:43:00Z</dcterms:created>
  <dcterms:modified xsi:type="dcterms:W3CDTF">2019-01-19T04:02:00Z</dcterms:modified>
</cp:coreProperties>
</file>