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2AAF0C" w14:textId="4D7B873E" w:rsidR="008D69E7" w:rsidRPr="008D69E7" w:rsidRDefault="008D69E7" w:rsidP="00897667">
      <w:pPr>
        <w:spacing w:line="360" w:lineRule="auto"/>
        <w:jc w:val="center"/>
        <w:outlineLvl w:val="0"/>
        <w:rPr>
          <w:rFonts w:ascii="Times New Roman" w:hAnsi="Times New Roman" w:cs="Times New Roman"/>
          <w:b/>
          <w:sz w:val="24"/>
          <w:szCs w:val="24"/>
        </w:rPr>
      </w:pPr>
      <w:r w:rsidRPr="008D69E7">
        <w:rPr>
          <w:rFonts w:ascii="Times New Roman" w:hAnsi="Times New Roman" w:cs="Times New Roman"/>
          <w:b/>
          <w:sz w:val="24"/>
          <w:szCs w:val="24"/>
        </w:rPr>
        <w:t>BAB I</w:t>
      </w:r>
      <w:r w:rsidR="00F8137D">
        <w:rPr>
          <w:rFonts w:ascii="Times New Roman" w:hAnsi="Times New Roman" w:cs="Times New Roman"/>
          <w:b/>
          <w:sz w:val="24"/>
          <w:szCs w:val="24"/>
        </w:rPr>
        <w:t>I</w:t>
      </w:r>
    </w:p>
    <w:p w14:paraId="2B8A2951" w14:textId="77777777" w:rsidR="008D69E7" w:rsidRPr="008D69E7" w:rsidRDefault="00F8137D" w:rsidP="008D69E7">
      <w:pPr>
        <w:spacing w:line="360" w:lineRule="auto"/>
        <w:jc w:val="center"/>
        <w:rPr>
          <w:rFonts w:ascii="Times New Roman" w:hAnsi="Times New Roman" w:cs="Times New Roman"/>
          <w:b/>
          <w:sz w:val="24"/>
          <w:szCs w:val="24"/>
        </w:rPr>
      </w:pPr>
      <w:r>
        <w:rPr>
          <w:rFonts w:ascii="Times New Roman" w:hAnsi="Times New Roman" w:cs="Times New Roman"/>
          <w:b/>
          <w:sz w:val="24"/>
          <w:szCs w:val="24"/>
        </w:rPr>
        <w:t>TINJAUAN PUSTAKA</w:t>
      </w:r>
    </w:p>
    <w:p w14:paraId="1DAD3D7C" w14:textId="77777777" w:rsidR="00A942EF" w:rsidRPr="00947EE4" w:rsidRDefault="00F8137D" w:rsidP="00A942EF">
      <w:pPr>
        <w:pStyle w:val="ListParagraph"/>
        <w:numPr>
          <w:ilvl w:val="1"/>
          <w:numId w:val="13"/>
        </w:numPr>
        <w:spacing w:line="360" w:lineRule="auto"/>
        <w:jc w:val="both"/>
        <w:rPr>
          <w:rFonts w:ascii="Times New Roman" w:hAnsi="Times New Roman" w:cs="Times New Roman"/>
          <w:b/>
          <w:sz w:val="24"/>
          <w:szCs w:val="24"/>
        </w:rPr>
      </w:pPr>
      <w:r w:rsidRPr="00947EE4">
        <w:rPr>
          <w:rFonts w:ascii="Times New Roman" w:hAnsi="Times New Roman" w:cs="Times New Roman"/>
          <w:b/>
          <w:sz w:val="24"/>
          <w:szCs w:val="24"/>
        </w:rPr>
        <w:t>Manajemen Keuangan</w:t>
      </w:r>
    </w:p>
    <w:p w14:paraId="52B2070B" w14:textId="1A1C714D" w:rsidR="00F2374D" w:rsidRDefault="00F2374D" w:rsidP="00A942EF">
      <w:pPr>
        <w:spacing w:line="360" w:lineRule="auto"/>
        <w:ind w:firstLine="360"/>
        <w:jc w:val="both"/>
        <w:rPr>
          <w:rFonts w:ascii="Times New Roman" w:hAnsi="Times New Roman" w:cs="Times New Roman"/>
          <w:sz w:val="24"/>
          <w:szCs w:val="24"/>
        </w:rPr>
      </w:pPr>
      <w:r w:rsidRPr="00A942EF">
        <w:rPr>
          <w:rFonts w:ascii="Times New Roman" w:hAnsi="Times New Roman" w:cs="Times New Roman"/>
          <w:sz w:val="24"/>
          <w:szCs w:val="24"/>
        </w:rPr>
        <w:t>Manajemen keuangan dapat diartikan sebagai gabungan antara seni dan ilmu dalam mengelola uang. Hampir setiap individu maupun organisasi mampu mendapatkan dang mengumpulkan uang dan membelanjakan atau menginvestasikan uang mereka. Manajemen keuangan memiliki keterkaitan dengan proses, lembaga atau organisasi, pasar dan instrumen lain yang terlibat dalam transaksi uang baik itu secara indi</w:t>
      </w:r>
      <w:r w:rsidR="00A942EF" w:rsidRPr="00A942EF">
        <w:rPr>
          <w:rFonts w:ascii="Times New Roman" w:hAnsi="Times New Roman" w:cs="Times New Roman"/>
          <w:sz w:val="24"/>
          <w:szCs w:val="24"/>
        </w:rPr>
        <w:t>vidu, bisnis maupun pemerintahan (Lawrence, 2003).</w:t>
      </w:r>
    </w:p>
    <w:p w14:paraId="53E10C0D" w14:textId="09F1D18F" w:rsidR="004073C0" w:rsidRDefault="00A942EF" w:rsidP="00BC0A1A">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Manajemen keuangan sering kali tidak terlepas dari kegiatan pemeliharaan dan penciptaan nilai ekonomi dan kekayaan </w:t>
      </w:r>
      <w:r w:rsidRPr="004073C0">
        <w:rPr>
          <w:rFonts w:ascii="Times New Roman" w:hAnsi="Times New Roman" w:cs="Times New Roman"/>
          <w:sz w:val="24"/>
          <w:szCs w:val="24"/>
        </w:rPr>
        <w:t>(Arthu</w:t>
      </w:r>
      <w:r>
        <w:rPr>
          <w:rFonts w:ascii="Times New Roman" w:hAnsi="Times New Roman" w:cs="Times New Roman"/>
          <w:sz w:val="24"/>
          <w:szCs w:val="24"/>
        </w:rPr>
        <w:t>r</w:t>
      </w:r>
      <w:r w:rsidRPr="004073C0">
        <w:rPr>
          <w:rFonts w:ascii="Times New Roman" w:hAnsi="Times New Roman" w:cs="Times New Roman"/>
          <w:sz w:val="24"/>
          <w:szCs w:val="24"/>
        </w:rPr>
        <w:t>, 2005)</w:t>
      </w:r>
      <w:r>
        <w:rPr>
          <w:rFonts w:ascii="Times New Roman" w:hAnsi="Times New Roman" w:cs="Times New Roman"/>
          <w:sz w:val="24"/>
          <w:szCs w:val="24"/>
        </w:rPr>
        <w:t>.</w:t>
      </w:r>
      <w:r w:rsidR="004073C0" w:rsidRPr="004073C0">
        <w:rPr>
          <w:rFonts w:ascii="Times New Roman" w:hAnsi="Times New Roman" w:cs="Times New Roman"/>
          <w:sz w:val="24"/>
          <w:szCs w:val="24"/>
        </w:rPr>
        <w:t xml:space="preserve"> </w:t>
      </w:r>
      <w:r w:rsidR="007B5DDB">
        <w:rPr>
          <w:rFonts w:ascii="Times New Roman" w:hAnsi="Times New Roman" w:cs="Times New Roman"/>
          <w:sz w:val="24"/>
          <w:szCs w:val="24"/>
        </w:rPr>
        <w:t xml:space="preserve">Manajemen keuangan merupakan manajemen untuk melakukan fungsi-fungsi pembelanjaan </w:t>
      </w:r>
      <w:r w:rsidR="007B5DDB" w:rsidRPr="004073C0">
        <w:rPr>
          <w:rFonts w:ascii="Times New Roman" w:hAnsi="Times New Roman" w:cs="Times New Roman"/>
          <w:sz w:val="24"/>
          <w:szCs w:val="24"/>
        </w:rPr>
        <w:t>(Riyanto</w:t>
      </w:r>
      <w:r w:rsidR="007B5DDB">
        <w:rPr>
          <w:rFonts w:ascii="Times New Roman" w:hAnsi="Times New Roman" w:cs="Times New Roman"/>
          <w:sz w:val="24"/>
          <w:szCs w:val="24"/>
        </w:rPr>
        <w:t xml:space="preserve">, </w:t>
      </w:r>
      <w:r w:rsidR="007B5DDB" w:rsidRPr="004073C0">
        <w:rPr>
          <w:rFonts w:ascii="Times New Roman" w:hAnsi="Times New Roman" w:cs="Times New Roman"/>
          <w:sz w:val="24"/>
          <w:szCs w:val="24"/>
        </w:rPr>
        <w:t>2001)</w:t>
      </w:r>
      <w:r w:rsidR="007B5DDB">
        <w:rPr>
          <w:rFonts w:ascii="Times New Roman" w:hAnsi="Times New Roman" w:cs="Times New Roman"/>
          <w:sz w:val="24"/>
          <w:szCs w:val="24"/>
        </w:rPr>
        <w:t>.</w:t>
      </w:r>
    </w:p>
    <w:p w14:paraId="1EA3C45B" w14:textId="2DC76DC4" w:rsidR="007577F4" w:rsidRDefault="00BC0A1A" w:rsidP="007577F4">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Manajemen keuangan dapat didefinisikan sebagai manajemen dana atau sumber keuangan yang baik. Dengan pengalokasian dana kedalam berbagai bentuk investasi secara efektif, ataupun proyeksi anggaran untuk pembiayaan investasi dan pembelanjaan secara efisien (Sartono, </w:t>
      </w:r>
      <w:r w:rsidRPr="004073C0">
        <w:rPr>
          <w:rFonts w:ascii="Times New Roman" w:hAnsi="Times New Roman" w:cs="Times New Roman"/>
          <w:sz w:val="24"/>
          <w:szCs w:val="24"/>
        </w:rPr>
        <w:t>2001)</w:t>
      </w:r>
      <w:r>
        <w:rPr>
          <w:rFonts w:ascii="Times New Roman" w:hAnsi="Times New Roman" w:cs="Times New Roman"/>
          <w:sz w:val="24"/>
          <w:szCs w:val="24"/>
        </w:rPr>
        <w:t>.</w:t>
      </w:r>
    </w:p>
    <w:p w14:paraId="5653C3CB" w14:textId="67EDEDC4" w:rsidR="00364820" w:rsidRDefault="007577F4" w:rsidP="00D9417E">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Manajemen keuangan merupakan sebuah gabungan dari ilmu dan seni yang membahas, mengkaji dan menganalisis mengenai penggunaan sumberdaya perusahaan dalam mencari, mengolah dan membagi dana dalam mencapai tujuan tertentu dan mendapatkan profit atau kemakmuran bagi para pemegang saham serta keberlanjutan usaha (Fahmi, 2014)</w:t>
      </w:r>
      <w:r w:rsidR="001E6999">
        <w:rPr>
          <w:rFonts w:ascii="Times New Roman" w:hAnsi="Times New Roman" w:cs="Times New Roman"/>
          <w:sz w:val="24"/>
          <w:szCs w:val="24"/>
        </w:rPr>
        <w:t>.</w:t>
      </w:r>
    </w:p>
    <w:p w14:paraId="1C71F8E7" w14:textId="77777777" w:rsidR="00B96FD7" w:rsidRDefault="0097613D" w:rsidP="00B96FD7">
      <w:pPr>
        <w:pStyle w:val="ListParagraph"/>
        <w:numPr>
          <w:ilvl w:val="2"/>
          <w:numId w:val="13"/>
        </w:numPr>
        <w:spacing w:line="360" w:lineRule="auto"/>
        <w:ind w:left="1134" w:hanging="708"/>
        <w:jc w:val="both"/>
        <w:rPr>
          <w:rFonts w:ascii="Times New Roman" w:hAnsi="Times New Roman" w:cs="Times New Roman"/>
          <w:b/>
          <w:sz w:val="24"/>
          <w:szCs w:val="24"/>
        </w:rPr>
      </w:pPr>
      <w:r>
        <w:rPr>
          <w:rFonts w:ascii="Times New Roman" w:hAnsi="Times New Roman" w:cs="Times New Roman"/>
          <w:b/>
          <w:sz w:val="24"/>
          <w:szCs w:val="24"/>
        </w:rPr>
        <w:t>Ruang Lingkup</w:t>
      </w:r>
      <w:r w:rsidR="00F354C1">
        <w:rPr>
          <w:rFonts w:ascii="Times New Roman" w:hAnsi="Times New Roman" w:cs="Times New Roman"/>
          <w:b/>
          <w:sz w:val="24"/>
          <w:szCs w:val="24"/>
        </w:rPr>
        <w:t xml:space="preserve"> Manajemen</w:t>
      </w:r>
      <w:r w:rsidR="00EC05E5" w:rsidRPr="00947EE4">
        <w:rPr>
          <w:rFonts w:ascii="Times New Roman" w:hAnsi="Times New Roman" w:cs="Times New Roman"/>
          <w:b/>
          <w:sz w:val="24"/>
          <w:szCs w:val="24"/>
        </w:rPr>
        <w:t xml:space="preserve"> Keuangan</w:t>
      </w:r>
    </w:p>
    <w:p w14:paraId="342E3E30" w14:textId="5B66735C" w:rsidR="005D3862" w:rsidRPr="00B96FD7" w:rsidRDefault="005D3862" w:rsidP="00B96FD7">
      <w:pPr>
        <w:spacing w:line="360" w:lineRule="auto"/>
        <w:ind w:left="426" w:firstLine="294"/>
        <w:jc w:val="both"/>
        <w:rPr>
          <w:rFonts w:ascii="Times New Roman" w:hAnsi="Times New Roman" w:cs="Times New Roman"/>
          <w:b/>
          <w:sz w:val="24"/>
          <w:szCs w:val="24"/>
        </w:rPr>
      </w:pPr>
      <w:r w:rsidRPr="00B96FD7">
        <w:rPr>
          <w:rFonts w:ascii="Times New Roman" w:hAnsi="Times New Roman" w:cs="Times New Roman"/>
          <w:sz w:val="24"/>
          <w:szCs w:val="24"/>
        </w:rPr>
        <w:t xml:space="preserve">Menurut </w:t>
      </w:r>
      <w:r w:rsidR="004918A2" w:rsidRPr="00B96FD7">
        <w:rPr>
          <w:rFonts w:ascii="Times New Roman" w:hAnsi="Times New Roman" w:cs="Times New Roman"/>
          <w:sz w:val="24"/>
          <w:szCs w:val="24"/>
        </w:rPr>
        <w:t>Fahmi (2014) ruang lingkup manajemen keuangan memiliki 3 cakupan diantaranya adalah bagaimana mencari dana</w:t>
      </w:r>
      <w:r w:rsidR="00160BB0" w:rsidRPr="00B96FD7">
        <w:rPr>
          <w:rFonts w:ascii="Times New Roman" w:hAnsi="Times New Roman" w:cs="Times New Roman"/>
          <w:sz w:val="24"/>
          <w:szCs w:val="24"/>
        </w:rPr>
        <w:t>, mengelola dana dan membagi dana.</w:t>
      </w:r>
    </w:p>
    <w:p w14:paraId="16606C33" w14:textId="01FEBA6A" w:rsidR="00160BB0" w:rsidRDefault="00160BB0" w:rsidP="00160BB0">
      <w:pPr>
        <w:pStyle w:val="ListParagraph"/>
        <w:numPr>
          <w:ilvl w:val="0"/>
          <w:numId w:val="15"/>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Mencari Dana</w:t>
      </w:r>
    </w:p>
    <w:p w14:paraId="37CB97BA" w14:textId="4BD6AC33" w:rsidR="00160BB0" w:rsidRPr="00E26CC3" w:rsidRDefault="00160BB0" w:rsidP="00160BB0">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Pada tahap ini merupakan tahap awal dalam mencari sumber-sumber dana yang dapat dipakai sebagai modal perusahaan. Secara umum modal perusahaan be</w:t>
      </w:r>
      <w:r w:rsidR="00E26CC3">
        <w:rPr>
          <w:rFonts w:ascii="Times New Roman" w:hAnsi="Times New Roman" w:cs="Times New Roman"/>
          <w:sz w:val="24"/>
          <w:szCs w:val="24"/>
        </w:rPr>
        <w:t xml:space="preserve">rsumber dari modal sendiri dan modal asing. Modal sendiri merupakan modal yang bersumber dari pemilik yang dijadikan modal perusahaan berupa </w:t>
      </w:r>
      <w:r w:rsidR="00E26CC3" w:rsidRPr="00E26CC3">
        <w:rPr>
          <w:rFonts w:ascii="Times New Roman" w:hAnsi="Times New Roman" w:cs="Times New Roman"/>
          <w:i/>
          <w:sz w:val="24"/>
          <w:szCs w:val="24"/>
        </w:rPr>
        <w:t>stock</w:t>
      </w:r>
      <w:r w:rsidR="00E26CC3">
        <w:rPr>
          <w:rFonts w:ascii="Times New Roman" w:hAnsi="Times New Roman" w:cs="Times New Roman"/>
          <w:i/>
          <w:sz w:val="24"/>
          <w:szCs w:val="24"/>
        </w:rPr>
        <w:t xml:space="preserve"> </w:t>
      </w:r>
      <w:r w:rsidR="00E26CC3">
        <w:rPr>
          <w:rFonts w:ascii="Times New Roman" w:hAnsi="Times New Roman" w:cs="Times New Roman"/>
          <w:sz w:val="24"/>
          <w:szCs w:val="24"/>
        </w:rPr>
        <w:t>atau saham. Sedangkan modal asing dapat berupa hasil pinjaman dari perbankan, hasil penjualan saham dan obligasi.</w:t>
      </w:r>
    </w:p>
    <w:p w14:paraId="6D341461" w14:textId="1705173E" w:rsidR="00160BB0" w:rsidRDefault="00160BB0" w:rsidP="00160BB0">
      <w:pPr>
        <w:pStyle w:val="ListParagraph"/>
        <w:numPr>
          <w:ilvl w:val="0"/>
          <w:numId w:val="15"/>
        </w:numPr>
        <w:spacing w:line="360" w:lineRule="auto"/>
        <w:jc w:val="both"/>
        <w:rPr>
          <w:rFonts w:ascii="Times New Roman" w:hAnsi="Times New Roman" w:cs="Times New Roman"/>
          <w:sz w:val="24"/>
          <w:szCs w:val="24"/>
        </w:rPr>
      </w:pPr>
      <w:r>
        <w:rPr>
          <w:rFonts w:ascii="Times New Roman" w:hAnsi="Times New Roman" w:cs="Times New Roman"/>
          <w:sz w:val="24"/>
          <w:szCs w:val="24"/>
        </w:rPr>
        <w:t>Mengelola Dana</w:t>
      </w:r>
    </w:p>
    <w:p w14:paraId="0599108D" w14:textId="38D402BE" w:rsidR="00E26CC3" w:rsidRDefault="00E26CC3" w:rsidP="00E26CC3">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Mengelola dana merupakan kegiatan dalam mengelola dana perusahaan yang kemudian di investasikan ke tempat-tempat yang dianggap menguntungkan. Manajer keuangan perlu menganalisis dengan baik pada setiap tindakan dan keputusan  dengan memperhitungkan aspek-aspek keuangan dan non-keuangan, terutama kondisi yang memungkinkan menghasilkan profit dan kontinuitas perusahaan.</w:t>
      </w:r>
    </w:p>
    <w:p w14:paraId="24421AA6" w14:textId="39597433" w:rsidR="00160BB0" w:rsidRDefault="00160BB0" w:rsidP="00160BB0">
      <w:pPr>
        <w:pStyle w:val="ListParagraph"/>
        <w:numPr>
          <w:ilvl w:val="0"/>
          <w:numId w:val="15"/>
        </w:numPr>
        <w:spacing w:line="360" w:lineRule="auto"/>
        <w:jc w:val="both"/>
        <w:rPr>
          <w:rFonts w:ascii="Times New Roman" w:hAnsi="Times New Roman" w:cs="Times New Roman"/>
          <w:sz w:val="24"/>
          <w:szCs w:val="24"/>
        </w:rPr>
      </w:pPr>
      <w:r>
        <w:rPr>
          <w:rFonts w:ascii="Times New Roman" w:hAnsi="Times New Roman" w:cs="Times New Roman"/>
          <w:sz w:val="24"/>
          <w:szCs w:val="24"/>
        </w:rPr>
        <w:t>Membagi Dana</w:t>
      </w:r>
    </w:p>
    <w:p w14:paraId="387A01A0" w14:textId="0CFCF41D" w:rsidR="00E26CC3" w:rsidRDefault="00E26CC3" w:rsidP="00E26CC3">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Dalam melakukan keputusan dalam membagikan keuantungan kepada para pemilik akan disesuaikan dengan jumlah modal yang disetor atau diproporsikan. Keputusan tersebut dibicarakan dalam RUPS (Rapat Umum Pemegang Saham). Pembagian keuntun</w:t>
      </w:r>
      <w:r w:rsidR="006F6EA2">
        <w:rPr>
          <w:rFonts w:ascii="Times New Roman" w:hAnsi="Times New Roman" w:cs="Times New Roman"/>
          <w:sz w:val="24"/>
          <w:szCs w:val="24"/>
        </w:rPr>
        <w:t>gan pada pemilik saham biasanya disebut dengan pembagian dividen.</w:t>
      </w:r>
    </w:p>
    <w:p w14:paraId="0F895842" w14:textId="77777777" w:rsidR="00367CCC" w:rsidRDefault="00367CCC" w:rsidP="00E26CC3">
      <w:pPr>
        <w:pStyle w:val="ListParagraph"/>
        <w:spacing w:line="360" w:lineRule="auto"/>
        <w:ind w:left="1440"/>
        <w:jc w:val="both"/>
        <w:rPr>
          <w:rFonts w:ascii="Times New Roman" w:hAnsi="Times New Roman" w:cs="Times New Roman"/>
          <w:sz w:val="24"/>
          <w:szCs w:val="24"/>
        </w:rPr>
      </w:pPr>
    </w:p>
    <w:p w14:paraId="0CAC0AA7" w14:textId="77777777" w:rsidR="00447DAD" w:rsidRDefault="00367CCC" w:rsidP="00447DAD">
      <w:pPr>
        <w:pStyle w:val="ListParagraph"/>
        <w:numPr>
          <w:ilvl w:val="2"/>
          <w:numId w:val="13"/>
        </w:numPr>
        <w:spacing w:line="360" w:lineRule="auto"/>
        <w:ind w:left="1134" w:hanging="708"/>
        <w:jc w:val="both"/>
        <w:rPr>
          <w:rFonts w:ascii="Times New Roman" w:hAnsi="Times New Roman" w:cs="Times New Roman"/>
          <w:b/>
          <w:sz w:val="24"/>
          <w:szCs w:val="24"/>
        </w:rPr>
      </w:pPr>
      <w:r>
        <w:rPr>
          <w:rFonts w:ascii="Times New Roman" w:hAnsi="Times New Roman" w:cs="Times New Roman"/>
          <w:b/>
          <w:sz w:val="24"/>
          <w:szCs w:val="24"/>
        </w:rPr>
        <w:t>Fungsi</w:t>
      </w:r>
      <w:r w:rsidRPr="00947EE4">
        <w:rPr>
          <w:rFonts w:ascii="Times New Roman" w:hAnsi="Times New Roman" w:cs="Times New Roman"/>
          <w:b/>
          <w:sz w:val="24"/>
          <w:szCs w:val="24"/>
        </w:rPr>
        <w:t xml:space="preserve"> </w:t>
      </w:r>
      <w:r>
        <w:rPr>
          <w:rFonts w:ascii="Times New Roman" w:hAnsi="Times New Roman" w:cs="Times New Roman"/>
          <w:b/>
          <w:sz w:val="24"/>
          <w:szCs w:val="24"/>
        </w:rPr>
        <w:t xml:space="preserve">Manajemen </w:t>
      </w:r>
      <w:r w:rsidRPr="00947EE4">
        <w:rPr>
          <w:rFonts w:ascii="Times New Roman" w:hAnsi="Times New Roman" w:cs="Times New Roman"/>
          <w:b/>
          <w:sz w:val="24"/>
          <w:szCs w:val="24"/>
        </w:rPr>
        <w:t>Keuangan</w:t>
      </w:r>
    </w:p>
    <w:p w14:paraId="38D34BC0" w14:textId="37ED8E12" w:rsidR="00B96FD7" w:rsidRPr="00381FEC" w:rsidRDefault="00381FEC" w:rsidP="00447DAD">
      <w:pPr>
        <w:spacing w:line="360" w:lineRule="auto"/>
        <w:ind w:left="426" w:firstLine="294"/>
        <w:jc w:val="both"/>
        <w:rPr>
          <w:rFonts w:ascii="Times New Roman" w:hAnsi="Times New Roman" w:cs="Times New Roman"/>
          <w:b/>
          <w:sz w:val="24"/>
          <w:szCs w:val="24"/>
        </w:rPr>
      </w:pPr>
      <w:r w:rsidRPr="00381FEC">
        <w:rPr>
          <w:rFonts w:ascii="Times New Roman" w:hAnsi="Times New Roman" w:cs="Times New Roman"/>
          <w:sz w:val="24"/>
          <w:szCs w:val="24"/>
        </w:rPr>
        <w:t>M</w:t>
      </w:r>
      <w:r w:rsidR="00B96FD7" w:rsidRPr="00381FEC">
        <w:rPr>
          <w:rFonts w:ascii="Times New Roman" w:hAnsi="Times New Roman" w:cs="Times New Roman"/>
          <w:sz w:val="24"/>
          <w:szCs w:val="24"/>
        </w:rPr>
        <w:t>anajemen keuangan</w:t>
      </w:r>
      <w:r w:rsidRPr="00381FEC">
        <w:rPr>
          <w:rFonts w:ascii="Times New Roman" w:hAnsi="Times New Roman" w:cs="Times New Roman"/>
          <w:sz w:val="24"/>
          <w:szCs w:val="24"/>
        </w:rPr>
        <w:t xml:space="preserve"> menurut Riyanto (2001) </w:t>
      </w:r>
      <w:r w:rsidR="00B96FD7" w:rsidRPr="00381FEC">
        <w:rPr>
          <w:rFonts w:ascii="Times New Roman" w:hAnsi="Times New Roman" w:cs="Times New Roman"/>
          <w:sz w:val="24"/>
          <w:szCs w:val="24"/>
        </w:rPr>
        <w:t>memiliki peran</w:t>
      </w:r>
      <w:r w:rsidRPr="00381FEC">
        <w:rPr>
          <w:rFonts w:ascii="Times New Roman" w:hAnsi="Times New Roman" w:cs="Times New Roman"/>
          <w:sz w:val="24"/>
          <w:szCs w:val="24"/>
        </w:rPr>
        <w:t>an</w:t>
      </w:r>
      <w:r w:rsidR="00B96FD7" w:rsidRPr="00381FEC">
        <w:rPr>
          <w:rFonts w:ascii="Times New Roman" w:hAnsi="Times New Roman" w:cs="Times New Roman"/>
          <w:sz w:val="24"/>
          <w:szCs w:val="24"/>
        </w:rPr>
        <w:t xml:space="preserve"> dan fungsi pokok sebagai berikut:</w:t>
      </w:r>
    </w:p>
    <w:p w14:paraId="57B922A2" w14:textId="7BE2B7BE" w:rsidR="00B96FD7" w:rsidRPr="00381FEC" w:rsidRDefault="00B96FD7" w:rsidP="00B96FD7">
      <w:pPr>
        <w:pStyle w:val="ListParagraph"/>
        <w:numPr>
          <w:ilvl w:val="0"/>
          <w:numId w:val="16"/>
        </w:numPr>
        <w:spacing w:line="360" w:lineRule="auto"/>
        <w:jc w:val="both"/>
        <w:rPr>
          <w:rFonts w:ascii="Times New Roman" w:hAnsi="Times New Roman" w:cs="Times New Roman"/>
          <w:sz w:val="24"/>
          <w:szCs w:val="24"/>
        </w:rPr>
      </w:pPr>
      <w:r w:rsidRPr="00381FEC">
        <w:rPr>
          <w:rFonts w:ascii="Times New Roman" w:hAnsi="Times New Roman" w:cs="Times New Roman"/>
          <w:sz w:val="24"/>
          <w:szCs w:val="24"/>
        </w:rPr>
        <w:t>Keputusan Investasi (</w:t>
      </w:r>
      <w:r w:rsidR="00C31DE4" w:rsidRPr="00381FEC">
        <w:rPr>
          <w:rFonts w:ascii="Times New Roman" w:hAnsi="Times New Roman" w:cs="Times New Roman"/>
          <w:i/>
          <w:sz w:val="24"/>
          <w:szCs w:val="24"/>
        </w:rPr>
        <w:t>Investment Decis</w:t>
      </w:r>
      <w:r w:rsidRPr="00381FEC">
        <w:rPr>
          <w:rFonts w:ascii="Times New Roman" w:hAnsi="Times New Roman" w:cs="Times New Roman"/>
          <w:i/>
          <w:sz w:val="24"/>
          <w:szCs w:val="24"/>
        </w:rPr>
        <w:t>ion</w:t>
      </w:r>
      <w:r w:rsidRPr="00381FEC">
        <w:rPr>
          <w:rFonts w:ascii="Times New Roman" w:hAnsi="Times New Roman" w:cs="Times New Roman"/>
          <w:sz w:val="24"/>
          <w:szCs w:val="24"/>
        </w:rPr>
        <w:t>)</w:t>
      </w:r>
    </w:p>
    <w:p w14:paraId="39E420EA" w14:textId="54C11240" w:rsidR="00044664" w:rsidRPr="00381FEC" w:rsidRDefault="00044664" w:rsidP="00044664">
      <w:pPr>
        <w:pStyle w:val="ListParagraph"/>
        <w:spacing w:line="360" w:lineRule="auto"/>
        <w:ind w:left="786"/>
        <w:jc w:val="both"/>
        <w:rPr>
          <w:rFonts w:ascii="Times New Roman" w:hAnsi="Times New Roman" w:cs="Times New Roman"/>
          <w:sz w:val="24"/>
          <w:szCs w:val="24"/>
        </w:rPr>
      </w:pPr>
      <w:r w:rsidRPr="00381FEC">
        <w:rPr>
          <w:rFonts w:ascii="Times New Roman" w:hAnsi="Times New Roman" w:cs="Times New Roman"/>
          <w:sz w:val="24"/>
          <w:szCs w:val="24"/>
        </w:rPr>
        <w:t>Keputusan investasi akan berpengaruh secara langsung terhadap besarnya rentabiilitas investasi dan aliran kas perusahaan pada waktu berikutnya</w:t>
      </w:r>
      <w:r w:rsidR="00381FEC" w:rsidRPr="00381FEC">
        <w:rPr>
          <w:rFonts w:ascii="Times New Roman" w:hAnsi="Times New Roman" w:cs="Times New Roman"/>
          <w:sz w:val="24"/>
          <w:szCs w:val="24"/>
        </w:rPr>
        <w:t xml:space="preserve">. </w:t>
      </w:r>
      <w:r w:rsidR="00381FEC" w:rsidRPr="00381FEC">
        <w:rPr>
          <w:rFonts w:ascii="Times New Roman" w:hAnsi="Times New Roman" w:cs="Times New Roman"/>
          <w:sz w:val="24"/>
          <w:szCs w:val="24"/>
        </w:rPr>
        <w:lastRenderedPageBreak/>
        <w:t>Maka dari itu, keputusan investasi merupakan keputusan yang paling penting diantara fungsi-fungsi yang lain.</w:t>
      </w:r>
    </w:p>
    <w:p w14:paraId="18143166" w14:textId="29F3A462" w:rsidR="00B96FD7" w:rsidRDefault="00B96FD7" w:rsidP="00B96FD7">
      <w:pPr>
        <w:pStyle w:val="ListParagraph"/>
        <w:numPr>
          <w:ilvl w:val="0"/>
          <w:numId w:val="16"/>
        </w:numPr>
        <w:spacing w:line="360" w:lineRule="auto"/>
        <w:jc w:val="both"/>
        <w:rPr>
          <w:rFonts w:ascii="Times New Roman" w:hAnsi="Times New Roman" w:cs="Times New Roman"/>
          <w:sz w:val="24"/>
          <w:szCs w:val="24"/>
        </w:rPr>
      </w:pPr>
      <w:r w:rsidRPr="00381FEC">
        <w:rPr>
          <w:rFonts w:ascii="Times New Roman" w:hAnsi="Times New Roman" w:cs="Times New Roman"/>
          <w:sz w:val="24"/>
          <w:szCs w:val="24"/>
        </w:rPr>
        <w:t>Keputusan Pendanaan</w:t>
      </w:r>
      <w:r w:rsidR="00C31DE4" w:rsidRPr="00381FEC">
        <w:rPr>
          <w:rFonts w:ascii="Times New Roman" w:hAnsi="Times New Roman" w:cs="Times New Roman"/>
          <w:sz w:val="24"/>
          <w:szCs w:val="24"/>
        </w:rPr>
        <w:t xml:space="preserve"> (</w:t>
      </w:r>
      <w:r w:rsidR="00C31DE4" w:rsidRPr="00381FEC">
        <w:rPr>
          <w:rFonts w:ascii="Times New Roman" w:hAnsi="Times New Roman" w:cs="Times New Roman"/>
          <w:i/>
          <w:sz w:val="24"/>
          <w:szCs w:val="24"/>
        </w:rPr>
        <w:t>Financing Decision</w:t>
      </w:r>
      <w:r w:rsidR="00C31DE4" w:rsidRPr="00381FEC">
        <w:rPr>
          <w:rFonts w:ascii="Times New Roman" w:hAnsi="Times New Roman" w:cs="Times New Roman"/>
          <w:sz w:val="24"/>
          <w:szCs w:val="24"/>
        </w:rPr>
        <w:t>)</w:t>
      </w:r>
    </w:p>
    <w:p w14:paraId="45254C93" w14:textId="1ACE8882" w:rsidR="009E0F22" w:rsidRPr="00381FEC" w:rsidRDefault="009E0F22" w:rsidP="009E0F22">
      <w:pPr>
        <w:pStyle w:val="ListParagraph"/>
        <w:spacing w:line="360" w:lineRule="auto"/>
        <w:ind w:left="786"/>
        <w:jc w:val="both"/>
        <w:rPr>
          <w:rFonts w:ascii="Times New Roman" w:hAnsi="Times New Roman" w:cs="Times New Roman"/>
          <w:sz w:val="24"/>
          <w:szCs w:val="24"/>
        </w:rPr>
      </w:pPr>
      <w:r>
        <w:rPr>
          <w:rFonts w:ascii="Times New Roman" w:hAnsi="Times New Roman" w:cs="Times New Roman"/>
          <w:sz w:val="24"/>
          <w:szCs w:val="24"/>
        </w:rPr>
        <w:t>Keputusan pendanaan berkaitan dengan penggunaan modal oleh perusahaan, apakah perusahaan akan menggunakan sumber eksternal yaitu hutang ataukah penerbitan obligasi atau dengan penerbitan saham baru. Sehingga keputusan pendanaan juga terkait dengan penetuan perimbangan pembelanjaan yang efisien dan struktur modal yang optimal.</w:t>
      </w:r>
    </w:p>
    <w:p w14:paraId="7DC35528" w14:textId="76182EF5" w:rsidR="00B96FD7" w:rsidRPr="00ED114D" w:rsidRDefault="00B96FD7" w:rsidP="00B96FD7">
      <w:pPr>
        <w:pStyle w:val="ListParagraph"/>
        <w:numPr>
          <w:ilvl w:val="0"/>
          <w:numId w:val="16"/>
        </w:numPr>
        <w:spacing w:line="360" w:lineRule="auto"/>
        <w:jc w:val="both"/>
        <w:rPr>
          <w:rFonts w:ascii="Times New Roman" w:hAnsi="Times New Roman" w:cs="Times New Roman"/>
          <w:sz w:val="24"/>
          <w:szCs w:val="24"/>
        </w:rPr>
      </w:pPr>
      <w:r w:rsidRPr="00ED114D">
        <w:rPr>
          <w:rFonts w:ascii="Times New Roman" w:hAnsi="Times New Roman" w:cs="Times New Roman"/>
          <w:sz w:val="24"/>
          <w:szCs w:val="24"/>
        </w:rPr>
        <w:t>Kebijakan dividen</w:t>
      </w:r>
      <w:r w:rsidR="00C31DE4" w:rsidRPr="00ED114D">
        <w:rPr>
          <w:rFonts w:ascii="Times New Roman" w:hAnsi="Times New Roman" w:cs="Times New Roman"/>
          <w:sz w:val="24"/>
          <w:szCs w:val="24"/>
        </w:rPr>
        <w:t xml:space="preserve"> (</w:t>
      </w:r>
      <w:r w:rsidR="00C31DE4" w:rsidRPr="00ED114D">
        <w:rPr>
          <w:rFonts w:ascii="Times New Roman" w:hAnsi="Times New Roman" w:cs="Times New Roman"/>
          <w:i/>
          <w:sz w:val="24"/>
          <w:szCs w:val="24"/>
        </w:rPr>
        <w:t>Divident Policy</w:t>
      </w:r>
      <w:r w:rsidR="00C31DE4" w:rsidRPr="00ED114D">
        <w:rPr>
          <w:rFonts w:ascii="Times New Roman" w:hAnsi="Times New Roman" w:cs="Times New Roman"/>
          <w:sz w:val="24"/>
          <w:szCs w:val="24"/>
        </w:rPr>
        <w:t>)</w:t>
      </w:r>
    </w:p>
    <w:p w14:paraId="1828312D" w14:textId="0FF628DF" w:rsidR="00044664" w:rsidRPr="00834A21" w:rsidRDefault="00044664" w:rsidP="00044664">
      <w:pPr>
        <w:pStyle w:val="ListParagraph"/>
        <w:spacing w:line="360" w:lineRule="auto"/>
        <w:ind w:left="786"/>
        <w:jc w:val="both"/>
        <w:rPr>
          <w:rFonts w:ascii="Times New Roman" w:hAnsi="Times New Roman" w:cs="Times New Roman"/>
          <w:color w:val="000000" w:themeColor="text1"/>
          <w:sz w:val="24"/>
          <w:szCs w:val="24"/>
        </w:rPr>
      </w:pPr>
      <w:r w:rsidRPr="00834A21">
        <w:rPr>
          <w:rFonts w:ascii="Times New Roman" w:hAnsi="Times New Roman" w:cs="Times New Roman"/>
          <w:color w:val="000000" w:themeColor="text1"/>
          <w:sz w:val="24"/>
          <w:szCs w:val="24"/>
        </w:rPr>
        <w:t>Kebijakan dividen bersangkutan dengan penentuan persentase keuntungan net</w:t>
      </w:r>
      <w:r w:rsidR="00166F67" w:rsidRPr="00834A21">
        <w:rPr>
          <w:rFonts w:ascii="Times New Roman" w:hAnsi="Times New Roman" w:cs="Times New Roman"/>
          <w:color w:val="000000" w:themeColor="text1"/>
          <w:sz w:val="24"/>
          <w:szCs w:val="24"/>
        </w:rPr>
        <w:t>to yang akan dibayarkan keoada p</w:t>
      </w:r>
      <w:r w:rsidRPr="00834A21">
        <w:rPr>
          <w:rFonts w:ascii="Times New Roman" w:hAnsi="Times New Roman" w:cs="Times New Roman"/>
          <w:color w:val="000000" w:themeColor="text1"/>
          <w:sz w:val="24"/>
          <w:szCs w:val="24"/>
        </w:rPr>
        <w:t xml:space="preserve">emegang </w:t>
      </w:r>
      <w:r w:rsidR="00166F67" w:rsidRPr="00834A21">
        <w:rPr>
          <w:rFonts w:ascii="Times New Roman" w:hAnsi="Times New Roman" w:cs="Times New Roman"/>
          <w:color w:val="000000" w:themeColor="text1"/>
          <w:sz w:val="24"/>
          <w:szCs w:val="24"/>
        </w:rPr>
        <w:t>saham sebagai dividen kas</w:t>
      </w:r>
      <w:r w:rsidRPr="00834A21">
        <w:rPr>
          <w:rFonts w:ascii="Times New Roman" w:hAnsi="Times New Roman" w:cs="Times New Roman"/>
          <w:color w:val="000000" w:themeColor="text1"/>
          <w:sz w:val="24"/>
          <w:szCs w:val="24"/>
        </w:rPr>
        <w:t>, penentuan dividen dan pembelian saham kembali. Kebijakan dividen sangat erat kaitannya dengan keputusan pendanaan.</w:t>
      </w:r>
    </w:p>
    <w:p w14:paraId="458D30C2" w14:textId="6B06863F" w:rsidR="00447DAD" w:rsidRDefault="00367CCC" w:rsidP="00447DAD">
      <w:pPr>
        <w:pStyle w:val="ListParagraph"/>
        <w:numPr>
          <w:ilvl w:val="2"/>
          <w:numId w:val="13"/>
        </w:numPr>
        <w:spacing w:line="360" w:lineRule="auto"/>
        <w:ind w:left="1134" w:hanging="708"/>
        <w:jc w:val="both"/>
        <w:rPr>
          <w:rFonts w:ascii="Times New Roman" w:hAnsi="Times New Roman" w:cs="Times New Roman"/>
          <w:b/>
          <w:sz w:val="24"/>
          <w:szCs w:val="24"/>
        </w:rPr>
      </w:pPr>
      <w:r>
        <w:rPr>
          <w:rFonts w:ascii="Times New Roman" w:hAnsi="Times New Roman" w:cs="Times New Roman"/>
          <w:b/>
          <w:sz w:val="24"/>
          <w:szCs w:val="24"/>
        </w:rPr>
        <w:t>Tujuan Manajemen Keuangan</w:t>
      </w:r>
    </w:p>
    <w:p w14:paraId="24B50AC1" w14:textId="2ABB777F" w:rsidR="003A1DC1" w:rsidRDefault="00447DAD" w:rsidP="003A1DC1">
      <w:pPr>
        <w:spacing w:line="360" w:lineRule="auto"/>
        <w:ind w:left="426" w:firstLine="294"/>
        <w:jc w:val="both"/>
        <w:rPr>
          <w:rFonts w:ascii="Times New Roman" w:hAnsi="Times New Roman" w:cs="Times New Roman"/>
          <w:color w:val="FF0000"/>
          <w:sz w:val="24"/>
          <w:szCs w:val="24"/>
        </w:rPr>
      </w:pPr>
      <w:r w:rsidRPr="00834A21">
        <w:rPr>
          <w:rFonts w:ascii="Times New Roman" w:hAnsi="Times New Roman" w:cs="Times New Roman"/>
          <w:color w:val="000000" w:themeColor="text1"/>
          <w:sz w:val="24"/>
          <w:szCs w:val="24"/>
        </w:rPr>
        <w:t>Menurut Irawati (2006) tujuan manajemen keuangan adalah untuk memaksimalkan keuntungan dan meminimalkan biaya (</w:t>
      </w:r>
      <w:r w:rsidRPr="00834A21">
        <w:rPr>
          <w:rFonts w:ascii="Times New Roman" w:hAnsi="Times New Roman" w:cs="Times New Roman"/>
          <w:i/>
          <w:color w:val="000000" w:themeColor="text1"/>
          <w:sz w:val="24"/>
          <w:szCs w:val="24"/>
        </w:rPr>
        <w:t>expents</w:t>
      </w:r>
      <w:r w:rsidRPr="00834A21">
        <w:rPr>
          <w:rFonts w:ascii="Times New Roman" w:hAnsi="Times New Roman" w:cs="Times New Roman"/>
          <w:color w:val="000000" w:themeColor="text1"/>
          <w:sz w:val="24"/>
          <w:szCs w:val="24"/>
        </w:rPr>
        <w:t xml:space="preserve"> atau </w:t>
      </w:r>
      <w:r w:rsidRPr="00834A21">
        <w:rPr>
          <w:rFonts w:ascii="Times New Roman" w:hAnsi="Times New Roman" w:cs="Times New Roman"/>
          <w:i/>
          <w:color w:val="000000" w:themeColor="text1"/>
          <w:sz w:val="24"/>
          <w:szCs w:val="24"/>
        </w:rPr>
        <w:t>cost</w:t>
      </w:r>
      <w:r w:rsidRPr="00834A21">
        <w:rPr>
          <w:rFonts w:ascii="Times New Roman" w:hAnsi="Times New Roman" w:cs="Times New Roman"/>
          <w:color w:val="000000" w:themeColor="text1"/>
          <w:sz w:val="24"/>
          <w:szCs w:val="24"/>
        </w:rPr>
        <w:t xml:space="preserve">) guna mendapatkan suatu pengembalian keputusan yang maksimum, dalam menjalankan perusahaan kearah perkembangan dan perusahaan yang berjalan atau </w:t>
      </w:r>
      <w:r w:rsidRPr="00834A21">
        <w:rPr>
          <w:rFonts w:ascii="Times New Roman" w:hAnsi="Times New Roman" w:cs="Times New Roman"/>
          <w:i/>
          <w:color w:val="000000" w:themeColor="text1"/>
          <w:sz w:val="24"/>
          <w:szCs w:val="24"/>
        </w:rPr>
        <w:t>survive</w:t>
      </w:r>
      <w:r w:rsidRPr="00834A21">
        <w:rPr>
          <w:rFonts w:ascii="Times New Roman" w:hAnsi="Times New Roman" w:cs="Times New Roman"/>
          <w:color w:val="000000" w:themeColor="text1"/>
          <w:sz w:val="24"/>
          <w:szCs w:val="24"/>
        </w:rPr>
        <w:t xml:space="preserve"> dan </w:t>
      </w:r>
      <w:r w:rsidRPr="00834A21">
        <w:rPr>
          <w:rFonts w:ascii="Times New Roman" w:hAnsi="Times New Roman" w:cs="Times New Roman"/>
          <w:i/>
          <w:color w:val="000000" w:themeColor="text1"/>
          <w:sz w:val="24"/>
          <w:szCs w:val="24"/>
        </w:rPr>
        <w:t>expantion</w:t>
      </w:r>
      <w:r w:rsidRPr="00834A21">
        <w:rPr>
          <w:rFonts w:ascii="Times New Roman" w:hAnsi="Times New Roman" w:cs="Times New Roman"/>
          <w:color w:val="000000" w:themeColor="text1"/>
          <w:sz w:val="24"/>
          <w:szCs w:val="24"/>
        </w:rPr>
        <w:t>.</w:t>
      </w:r>
      <w:r w:rsidR="003A1DC1" w:rsidRPr="00834A21">
        <w:rPr>
          <w:rFonts w:ascii="Times New Roman" w:hAnsi="Times New Roman" w:cs="Times New Roman"/>
          <w:color w:val="000000" w:themeColor="text1"/>
          <w:sz w:val="24"/>
          <w:szCs w:val="24"/>
        </w:rPr>
        <w:t xml:space="preserve"> Sedangkan menurut Sutrisno (2003) menjelaskan bahwa tujuan dari manajemen keuangan adalah </w:t>
      </w:r>
      <w:r w:rsidR="003A1DC1" w:rsidRPr="00A62145">
        <w:rPr>
          <w:rFonts w:ascii="Times New Roman" w:hAnsi="Times New Roman" w:cs="Times New Roman"/>
          <w:sz w:val="24"/>
          <w:szCs w:val="24"/>
        </w:rPr>
        <w:t>bagaimana</w:t>
      </w:r>
      <w:r w:rsidR="003A1DC1">
        <w:rPr>
          <w:rFonts w:ascii="Times New Roman" w:hAnsi="Times New Roman" w:cs="Times New Roman"/>
          <w:color w:val="FF0000"/>
          <w:sz w:val="24"/>
          <w:szCs w:val="24"/>
        </w:rPr>
        <w:t xml:space="preserve"> </w:t>
      </w:r>
      <w:r w:rsidR="00F3089D">
        <w:rPr>
          <w:rFonts w:ascii="Times New Roman" w:hAnsi="Times New Roman" w:cs="Times New Roman"/>
          <w:sz w:val="24"/>
          <w:szCs w:val="24"/>
        </w:rPr>
        <w:t xml:space="preserve">dana perusahaan dikelola dengan </w:t>
      </w:r>
      <w:r w:rsidR="00A62145">
        <w:rPr>
          <w:rFonts w:ascii="Times New Roman" w:hAnsi="Times New Roman" w:cs="Times New Roman"/>
          <w:sz w:val="24"/>
          <w:szCs w:val="24"/>
        </w:rPr>
        <w:t>baik</w:t>
      </w:r>
      <w:r w:rsidR="00F3089D">
        <w:rPr>
          <w:rFonts w:ascii="Times New Roman" w:hAnsi="Times New Roman" w:cs="Times New Roman"/>
          <w:sz w:val="24"/>
          <w:szCs w:val="24"/>
        </w:rPr>
        <w:t xml:space="preserve">, dari sisi untuk mendapatkan dana </w:t>
      </w:r>
      <w:r w:rsidR="00A62145">
        <w:rPr>
          <w:rFonts w:ascii="Times New Roman" w:hAnsi="Times New Roman" w:cs="Times New Roman"/>
          <w:sz w:val="24"/>
          <w:szCs w:val="24"/>
        </w:rPr>
        <w:t xml:space="preserve">maupun </w:t>
      </w:r>
      <w:r w:rsidR="00F3089D">
        <w:rPr>
          <w:rFonts w:ascii="Times New Roman" w:hAnsi="Times New Roman" w:cs="Times New Roman"/>
          <w:sz w:val="24"/>
          <w:szCs w:val="24"/>
        </w:rPr>
        <w:t>pengalokasian dana</w:t>
      </w:r>
      <w:r w:rsidR="00A62145">
        <w:rPr>
          <w:rFonts w:ascii="Times New Roman" w:hAnsi="Times New Roman" w:cs="Times New Roman"/>
          <w:sz w:val="24"/>
          <w:szCs w:val="24"/>
        </w:rPr>
        <w:t xml:space="preserve"> sehingga</w:t>
      </w:r>
      <w:r w:rsidR="00F3089D">
        <w:rPr>
          <w:rFonts w:ascii="Times New Roman" w:hAnsi="Times New Roman" w:cs="Times New Roman"/>
          <w:sz w:val="24"/>
          <w:szCs w:val="24"/>
        </w:rPr>
        <w:t>,</w:t>
      </w:r>
      <w:r w:rsidR="00A62145">
        <w:rPr>
          <w:rFonts w:ascii="Times New Roman" w:hAnsi="Times New Roman" w:cs="Times New Roman"/>
          <w:sz w:val="24"/>
          <w:szCs w:val="24"/>
        </w:rPr>
        <w:t xml:space="preserve"> tercapailah nilai perusahaa</w:t>
      </w:r>
      <w:r w:rsidR="00166F67">
        <w:rPr>
          <w:rFonts w:ascii="Times New Roman" w:hAnsi="Times New Roman" w:cs="Times New Roman"/>
          <w:sz w:val="24"/>
          <w:szCs w:val="24"/>
        </w:rPr>
        <w:t>n yang tercermin dari kemakm</w:t>
      </w:r>
      <w:r w:rsidR="00A62145">
        <w:rPr>
          <w:rFonts w:ascii="Times New Roman" w:hAnsi="Times New Roman" w:cs="Times New Roman"/>
          <w:sz w:val="24"/>
          <w:szCs w:val="24"/>
        </w:rPr>
        <w:t>uran para pemegang sahamnya.</w:t>
      </w:r>
    </w:p>
    <w:p w14:paraId="41DD2EB9" w14:textId="1B009DD2" w:rsidR="00FC1076" w:rsidRPr="00381FEC" w:rsidRDefault="00381FEC" w:rsidP="003A1DC1">
      <w:pPr>
        <w:spacing w:line="360" w:lineRule="auto"/>
        <w:ind w:left="426" w:firstLine="294"/>
        <w:jc w:val="both"/>
        <w:rPr>
          <w:rFonts w:ascii="Times New Roman" w:hAnsi="Times New Roman" w:cs="Times New Roman"/>
          <w:sz w:val="24"/>
          <w:szCs w:val="24"/>
        </w:rPr>
      </w:pPr>
      <w:r w:rsidRPr="00381FEC">
        <w:rPr>
          <w:rFonts w:ascii="Times New Roman" w:hAnsi="Times New Roman" w:cs="Times New Roman"/>
          <w:sz w:val="24"/>
          <w:szCs w:val="24"/>
        </w:rPr>
        <w:t>Menurut Martono dan Hajito (2010) tujuan manajemen keuangan adalah memaksimalkan nilai perusahaan termasuk kemakmuran pemegang saham yang diukur melalui harga saham perusahaan</w:t>
      </w:r>
    </w:p>
    <w:p w14:paraId="7A2C34A3" w14:textId="03F8F69C" w:rsidR="00364820" w:rsidRPr="00371F21" w:rsidRDefault="00712056" w:rsidP="00371F21">
      <w:pPr>
        <w:pStyle w:val="ListParagraph"/>
        <w:numPr>
          <w:ilvl w:val="1"/>
          <w:numId w:val="13"/>
        </w:numPr>
        <w:spacing w:line="360" w:lineRule="auto"/>
        <w:jc w:val="both"/>
        <w:rPr>
          <w:rFonts w:ascii="Times New Roman" w:hAnsi="Times New Roman" w:cs="Times New Roman"/>
          <w:b/>
          <w:sz w:val="24"/>
          <w:szCs w:val="24"/>
        </w:rPr>
      </w:pPr>
      <w:r w:rsidRPr="004073C0">
        <w:rPr>
          <w:rFonts w:ascii="Times New Roman" w:hAnsi="Times New Roman" w:cs="Times New Roman"/>
          <w:b/>
          <w:sz w:val="24"/>
          <w:szCs w:val="24"/>
        </w:rPr>
        <w:t>Inklusi Keuangan</w:t>
      </w:r>
    </w:p>
    <w:p w14:paraId="27A5F95B" w14:textId="54351853" w:rsidR="00712056" w:rsidRDefault="001E454B" w:rsidP="00712056">
      <w:pPr>
        <w:pStyle w:val="ListParagraph"/>
        <w:numPr>
          <w:ilvl w:val="2"/>
          <w:numId w:val="13"/>
        </w:numPr>
        <w:spacing w:line="360" w:lineRule="auto"/>
        <w:ind w:left="1080" w:hanging="630"/>
        <w:jc w:val="both"/>
        <w:rPr>
          <w:rFonts w:ascii="Times New Roman" w:hAnsi="Times New Roman" w:cs="Times New Roman"/>
          <w:b/>
          <w:sz w:val="24"/>
          <w:szCs w:val="24"/>
        </w:rPr>
      </w:pPr>
      <w:r>
        <w:rPr>
          <w:rFonts w:ascii="Times New Roman" w:hAnsi="Times New Roman" w:cs="Times New Roman"/>
          <w:b/>
          <w:sz w:val="24"/>
          <w:szCs w:val="24"/>
        </w:rPr>
        <w:t>Inklusi keuangan</w:t>
      </w:r>
    </w:p>
    <w:p w14:paraId="6F798F47" w14:textId="25490D84" w:rsidR="00ED7160" w:rsidRDefault="00455ACF" w:rsidP="00F7198C">
      <w:pPr>
        <w:spacing w:line="360" w:lineRule="auto"/>
        <w:ind w:left="450" w:firstLine="270"/>
        <w:jc w:val="both"/>
        <w:rPr>
          <w:rFonts w:ascii="Times New Roman" w:hAnsi="Times New Roman" w:cs="Times New Roman"/>
          <w:sz w:val="24"/>
          <w:szCs w:val="24"/>
        </w:rPr>
      </w:pPr>
      <w:r w:rsidRPr="00455ACF">
        <w:rPr>
          <w:rFonts w:ascii="Times New Roman" w:hAnsi="Times New Roman" w:cs="Times New Roman"/>
          <w:sz w:val="24"/>
          <w:szCs w:val="24"/>
        </w:rPr>
        <w:lastRenderedPageBreak/>
        <w:t>Menurut Bank Indonesia dalam Stra</w:t>
      </w:r>
      <w:r>
        <w:rPr>
          <w:rFonts w:ascii="Times New Roman" w:hAnsi="Times New Roman" w:cs="Times New Roman"/>
          <w:sz w:val="24"/>
          <w:szCs w:val="24"/>
        </w:rPr>
        <w:t>tegi Nasional Keuangan Inklusif,</w:t>
      </w:r>
      <w:r w:rsidR="00D9417E">
        <w:rPr>
          <w:rFonts w:ascii="Times New Roman" w:hAnsi="Times New Roman" w:cs="Times New Roman"/>
          <w:sz w:val="24"/>
          <w:szCs w:val="24"/>
        </w:rPr>
        <w:t xml:space="preserve"> inklusi keuangan</w:t>
      </w:r>
      <w:r w:rsidRPr="00455ACF">
        <w:rPr>
          <w:rFonts w:ascii="Times New Roman" w:hAnsi="Times New Roman" w:cs="Times New Roman"/>
          <w:sz w:val="24"/>
          <w:szCs w:val="24"/>
        </w:rPr>
        <w:t xml:space="preserve"> </w:t>
      </w:r>
      <w:r>
        <w:rPr>
          <w:rFonts w:ascii="Times New Roman" w:hAnsi="Times New Roman" w:cs="Times New Roman"/>
          <w:sz w:val="24"/>
          <w:szCs w:val="24"/>
        </w:rPr>
        <w:t>secara global</w:t>
      </w:r>
      <w:r w:rsidR="00D9417E">
        <w:rPr>
          <w:rFonts w:ascii="Times New Roman" w:hAnsi="Times New Roman" w:cs="Times New Roman"/>
          <w:sz w:val="24"/>
          <w:szCs w:val="24"/>
        </w:rPr>
        <w:t xml:space="preserve"> merupakan kondisi dimana penduduk yang berusia minimal 15 tahun telah memiliki rekening tabungan atau uang elektronik dan terdaftar di lembaga keuangan formal. Pada dasarnya, inklusi keuangan </w:t>
      </w:r>
      <w:r w:rsidR="002003DA">
        <w:rPr>
          <w:rFonts w:ascii="Times New Roman" w:hAnsi="Times New Roman" w:cs="Times New Roman"/>
          <w:sz w:val="24"/>
          <w:szCs w:val="24"/>
        </w:rPr>
        <w:t>merupakan</w:t>
      </w:r>
      <w:r w:rsidR="00D9417E">
        <w:rPr>
          <w:rFonts w:ascii="Times New Roman" w:hAnsi="Times New Roman" w:cs="Times New Roman"/>
          <w:sz w:val="24"/>
          <w:szCs w:val="24"/>
        </w:rPr>
        <w:t xml:space="preserve"> ketersediaan layanan keuangan formal yang dapat di rasakan oleh seluruh lapisan masyarakat, sehingga dapat dimanfaatkan sesuai kebutuhan dan kemampuan dalam rangka meningkatkan kesejahteraannya</w:t>
      </w:r>
      <w:r w:rsidR="00ED7160">
        <w:rPr>
          <w:rFonts w:ascii="Times New Roman" w:hAnsi="Times New Roman" w:cs="Times New Roman"/>
          <w:sz w:val="24"/>
          <w:szCs w:val="24"/>
        </w:rPr>
        <w:t xml:space="preserve"> (</w:t>
      </w:r>
      <w:r w:rsidR="00ED7160" w:rsidRPr="00ED7160">
        <w:rPr>
          <w:rFonts w:ascii="Times New Roman" w:hAnsi="Times New Roman" w:cs="Times New Roman"/>
          <w:sz w:val="24"/>
          <w:szCs w:val="24"/>
        </w:rPr>
        <w:t>Strategi Nasional Keuangan Inklusif</w:t>
      </w:r>
      <w:r w:rsidR="00031C0C">
        <w:rPr>
          <w:rFonts w:ascii="Times New Roman" w:hAnsi="Times New Roman" w:cs="Times New Roman"/>
          <w:sz w:val="24"/>
          <w:szCs w:val="24"/>
        </w:rPr>
        <w:t>, 2017</w:t>
      </w:r>
      <w:r w:rsidR="00ED7160">
        <w:rPr>
          <w:rFonts w:ascii="Times New Roman" w:hAnsi="Times New Roman" w:cs="Times New Roman"/>
          <w:sz w:val="24"/>
          <w:szCs w:val="24"/>
        </w:rPr>
        <w:t>)</w:t>
      </w:r>
      <w:r w:rsidR="00D9417E">
        <w:rPr>
          <w:rFonts w:ascii="Times New Roman" w:hAnsi="Times New Roman" w:cs="Times New Roman"/>
          <w:sz w:val="24"/>
          <w:szCs w:val="24"/>
        </w:rPr>
        <w:t>.</w:t>
      </w:r>
    </w:p>
    <w:p w14:paraId="07D1C2BF" w14:textId="7A77A494" w:rsidR="00513FEF" w:rsidRDefault="00513FEF" w:rsidP="00F7198C">
      <w:pPr>
        <w:spacing w:line="360" w:lineRule="auto"/>
        <w:ind w:left="450" w:firstLine="270"/>
        <w:jc w:val="both"/>
        <w:rPr>
          <w:rFonts w:ascii="Times New Roman" w:hAnsi="Times New Roman" w:cs="Times New Roman"/>
          <w:sz w:val="24"/>
          <w:szCs w:val="24"/>
        </w:rPr>
      </w:pPr>
      <w:r>
        <w:rPr>
          <w:rFonts w:ascii="Times New Roman" w:hAnsi="Times New Roman" w:cs="Times New Roman"/>
          <w:sz w:val="24"/>
          <w:szCs w:val="24"/>
        </w:rPr>
        <w:t xml:space="preserve">Inklusi Keuangan adalah hak setiap individu untuk memiliki akses penuh terhadap layanan keuangan yang berkualitas secara tepat waktu, nyaman, jelas dan dengan biaya terjangkau sebagai penghormatan penuh atas martabat pribadinya. Keuangan inklusif lebih difokuskan pada kelompok </w:t>
      </w:r>
      <w:r>
        <w:rPr>
          <w:rFonts w:ascii="Times New Roman" w:hAnsi="Times New Roman" w:cs="Times New Roman"/>
          <w:i/>
          <w:sz w:val="24"/>
          <w:szCs w:val="24"/>
        </w:rPr>
        <w:t xml:space="preserve">in bottom of pyramid </w:t>
      </w:r>
      <w:r>
        <w:rPr>
          <w:rFonts w:ascii="Times New Roman" w:hAnsi="Times New Roman" w:cs="Times New Roman"/>
          <w:sz w:val="24"/>
          <w:szCs w:val="24"/>
        </w:rPr>
        <w:t xml:space="preserve">yaitu kelompok miskin berpenghasilan rendah, pekerja migran, masyarakat yang tinggal didaerah terpencil dan lain-lain yang umumnya tidak memiliki rekening pada layanan keuangan formal atau </w:t>
      </w:r>
      <w:r>
        <w:rPr>
          <w:rFonts w:ascii="Times New Roman" w:hAnsi="Times New Roman" w:cs="Times New Roman"/>
          <w:i/>
          <w:sz w:val="24"/>
          <w:szCs w:val="24"/>
        </w:rPr>
        <w:t>unbanked</w:t>
      </w:r>
      <w:r>
        <w:rPr>
          <w:rFonts w:ascii="Times New Roman" w:hAnsi="Times New Roman" w:cs="Times New Roman"/>
          <w:sz w:val="24"/>
          <w:szCs w:val="24"/>
        </w:rPr>
        <w:t>. (Bank Indonesia, 2017)</w:t>
      </w:r>
    </w:p>
    <w:p w14:paraId="687C1B87" w14:textId="2F5FB1B2" w:rsidR="00513FEF" w:rsidRPr="00513FEF" w:rsidRDefault="00513FEF" w:rsidP="00513FEF">
      <w:pPr>
        <w:spacing w:line="360" w:lineRule="auto"/>
        <w:ind w:left="450" w:firstLine="270"/>
        <w:jc w:val="both"/>
        <w:rPr>
          <w:rFonts w:ascii="Times New Roman" w:hAnsi="Times New Roman" w:cs="Times New Roman"/>
          <w:sz w:val="24"/>
          <w:szCs w:val="24"/>
        </w:rPr>
      </w:pPr>
      <w:r>
        <w:rPr>
          <w:rFonts w:ascii="Times New Roman" w:hAnsi="Times New Roman" w:cs="Times New Roman"/>
          <w:sz w:val="24"/>
          <w:szCs w:val="24"/>
        </w:rPr>
        <w:t>Menurut Khan (2011), inklusi keuangan merupakan proses menjamin akses terhadap layanan dan kredit tepat waktu dan memadai dimana dibutuhkan oleh kelompok rentan seperti kelompok lemah dan kelompok berpenghasilan rendah dengan biaua terjangkau. Terutama akses keuangan seperti deposito asuransi, kredit terjangkau dan sistem pembayaran.</w:t>
      </w:r>
    </w:p>
    <w:p w14:paraId="3C2DF99B" w14:textId="687A5337" w:rsidR="00F7198C" w:rsidRDefault="00F7198C" w:rsidP="00F7198C">
      <w:pPr>
        <w:spacing w:line="360" w:lineRule="auto"/>
        <w:ind w:left="450" w:firstLine="270"/>
        <w:jc w:val="both"/>
        <w:rPr>
          <w:rFonts w:ascii="Times New Roman" w:hAnsi="Times New Roman" w:cs="Times New Roman"/>
          <w:sz w:val="24"/>
          <w:szCs w:val="24"/>
        </w:rPr>
      </w:pPr>
      <w:r w:rsidRPr="00F7198C">
        <w:rPr>
          <w:rFonts w:ascii="Times New Roman" w:hAnsi="Times New Roman" w:cs="Times New Roman"/>
          <w:sz w:val="24"/>
          <w:szCs w:val="24"/>
        </w:rPr>
        <w:t xml:space="preserve">Inklusi keuangan mengacu pada </w:t>
      </w:r>
      <w:r w:rsidR="002003DA">
        <w:rPr>
          <w:rFonts w:ascii="Times New Roman" w:hAnsi="Times New Roman" w:cs="Times New Roman"/>
          <w:sz w:val="24"/>
          <w:szCs w:val="24"/>
        </w:rPr>
        <w:t>ketersediaan</w:t>
      </w:r>
      <w:r w:rsidRPr="00F7198C">
        <w:rPr>
          <w:rFonts w:ascii="Times New Roman" w:hAnsi="Times New Roman" w:cs="Times New Roman"/>
          <w:sz w:val="24"/>
          <w:szCs w:val="24"/>
        </w:rPr>
        <w:t xml:space="preserve"> layanan keuangan dengan biaya terjangkau untuk segmen masyarakat yang kurang beruntung dan berpenghasilan rendah</w:t>
      </w:r>
      <w:r>
        <w:rPr>
          <w:rFonts w:ascii="Times New Roman" w:hAnsi="Times New Roman" w:cs="Times New Roman"/>
          <w:sz w:val="24"/>
          <w:szCs w:val="24"/>
        </w:rPr>
        <w:t xml:space="preserve"> (</w:t>
      </w:r>
      <w:r w:rsidRPr="00455ACF">
        <w:rPr>
          <w:rFonts w:ascii="Times New Roman" w:hAnsi="Times New Roman" w:cs="Times New Roman"/>
          <w:i/>
          <w:sz w:val="24"/>
          <w:szCs w:val="24"/>
        </w:rPr>
        <w:t>Finca International</w:t>
      </w:r>
      <w:r w:rsidR="00F574D0">
        <w:rPr>
          <w:rFonts w:ascii="Times New Roman" w:hAnsi="Times New Roman" w:cs="Times New Roman"/>
          <w:i/>
          <w:sz w:val="24"/>
          <w:szCs w:val="24"/>
        </w:rPr>
        <w:t xml:space="preserve">, </w:t>
      </w:r>
      <w:r w:rsidR="00F574D0" w:rsidRPr="00F574D0">
        <w:rPr>
          <w:rFonts w:ascii="Times New Roman" w:hAnsi="Times New Roman" w:cs="Times New Roman"/>
          <w:sz w:val="24"/>
          <w:szCs w:val="24"/>
        </w:rPr>
        <w:t>2018</w:t>
      </w:r>
      <w:r>
        <w:rPr>
          <w:rFonts w:ascii="Times New Roman" w:hAnsi="Times New Roman" w:cs="Times New Roman"/>
          <w:sz w:val="24"/>
          <w:szCs w:val="24"/>
        </w:rPr>
        <w:t>)</w:t>
      </w:r>
      <w:r w:rsidRPr="00F7198C">
        <w:rPr>
          <w:rFonts w:ascii="Times New Roman" w:hAnsi="Times New Roman" w:cs="Times New Roman"/>
          <w:sz w:val="24"/>
          <w:szCs w:val="24"/>
        </w:rPr>
        <w:t>.</w:t>
      </w:r>
    </w:p>
    <w:p w14:paraId="1CE5690E" w14:textId="72F2B268" w:rsidR="001E0886" w:rsidRDefault="001E0886" w:rsidP="00F7198C">
      <w:pPr>
        <w:spacing w:line="360" w:lineRule="auto"/>
        <w:ind w:left="450" w:firstLine="270"/>
        <w:jc w:val="both"/>
        <w:rPr>
          <w:rFonts w:ascii="Times New Roman" w:hAnsi="Times New Roman" w:cs="Times New Roman"/>
          <w:sz w:val="24"/>
          <w:szCs w:val="24"/>
        </w:rPr>
      </w:pPr>
      <w:r w:rsidRPr="001E0886">
        <w:rPr>
          <w:rFonts w:ascii="Times New Roman" w:hAnsi="Times New Roman" w:cs="Times New Roman"/>
          <w:sz w:val="24"/>
          <w:szCs w:val="24"/>
        </w:rPr>
        <w:t>I</w:t>
      </w:r>
      <w:r w:rsidR="00455ACF" w:rsidRPr="008D69E7">
        <w:rPr>
          <w:rFonts w:ascii="Times New Roman" w:hAnsi="Times New Roman" w:cs="Times New Roman"/>
          <w:sz w:val="24"/>
          <w:szCs w:val="24"/>
        </w:rPr>
        <w:t>nklusi keuangan juga memiliki penjelasan bahwa seorang individu atau pegusaha bisnis maupun orgnanisasi memiliki akses pada produk dan layanan keuangan yang bermanfaat dan terjangkau untuk memenuhi kebutuhan mereka seperti transaksi, pembayaran, tabungan, kredit dan asuransi yang digunakan dengan tanggung jawab penuh dan berkelanjutan</w:t>
      </w:r>
      <w:r>
        <w:rPr>
          <w:rFonts w:ascii="Times New Roman" w:hAnsi="Times New Roman" w:cs="Times New Roman"/>
          <w:sz w:val="24"/>
          <w:szCs w:val="24"/>
        </w:rPr>
        <w:t xml:space="preserve"> (</w:t>
      </w:r>
      <w:r w:rsidRPr="001E0886">
        <w:rPr>
          <w:rFonts w:ascii="Times New Roman" w:hAnsi="Times New Roman" w:cs="Times New Roman"/>
          <w:i/>
          <w:sz w:val="24"/>
          <w:szCs w:val="24"/>
        </w:rPr>
        <w:t>World Bank</w:t>
      </w:r>
      <w:r w:rsidR="006059B3">
        <w:rPr>
          <w:rFonts w:ascii="Times New Roman" w:hAnsi="Times New Roman" w:cs="Times New Roman"/>
          <w:i/>
          <w:sz w:val="24"/>
          <w:szCs w:val="24"/>
        </w:rPr>
        <w:t>, 2015</w:t>
      </w:r>
      <w:r>
        <w:rPr>
          <w:rFonts w:ascii="Times New Roman" w:hAnsi="Times New Roman" w:cs="Times New Roman"/>
          <w:sz w:val="24"/>
          <w:szCs w:val="24"/>
        </w:rPr>
        <w:t>)</w:t>
      </w:r>
      <w:r w:rsidRPr="001E0886">
        <w:rPr>
          <w:rFonts w:ascii="Times New Roman" w:hAnsi="Times New Roman" w:cs="Times New Roman"/>
          <w:sz w:val="24"/>
          <w:szCs w:val="24"/>
        </w:rPr>
        <w:t>.</w:t>
      </w:r>
    </w:p>
    <w:p w14:paraId="68545F8E" w14:textId="0584E2B2" w:rsidR="00455ACF" w:rsidRDefault="00455ACF" w:rsidP="00F7198C">
      <w:pPr>
        <w:spacing w:line="360" w:lineRule="auto"/>
        <w:ind w:left="450" w:firstLine="270"/>
        <w:jc w:val="both"/>
        <w:rPr>
          <w:rFonts w:ascii="Times New Roman" w:hAnsi="Times New Roman" w:cs="Times New Roman"/>
          <w:sz w:val="24"/>
          <w:szCs w:val="24"/>
        </w:rPr>
      </w:pPr>
      <w:r w:rsidRPr="00455ACF">
        <w:rPr>
          <w:rFonts w:ascii="Times New Roman" w:hAnsi="Times New Roman" w:cs="Times New Roman"/>
          <w:sz w:val="24"/>
          <w:szCs w:val="24"/>
        </w:rPr>
        <w:lastRenderedPageBreak/>
        <w:t>Inklusi keuangan sendiri merupakan pernyataan dimana orang dewasa memiliki akses terhadap kredit, tabungan, pembayaran, dan asuransi dari penyedia layanan jasa keuangan resmi dengan biaya yang terjangkau bagi masyarakat berpenghasilan rendah</w:t>
      </w:r>
      <w:r>
        <w:rPr>
          <w:rFonts w:ascii="Times New Roman" w:hAnsi="Times New Roman" w:cs="Times New Roman"/>
          <w:sz w:val="24"/>
          <w:szCs w:val="24"/>
        </w:rPr>
        <w:t xml:space="preserve"> (</w:t>
      </w:r>
      <w:r w:rsidRPr="00455ACF">
        <w:rPr>
          <w:rFonts w:ascii="Times New Roman" w:hAnsi="Times New Roman" w:cs="Times New Roman"/>
          <w:sz w:val="24"/>
          <w:szCs w:val="24"/>
        </w:rPr>
        <w:t>CGAP-GPFI</w:t>
      </w:r>
      <w:r w:rsidR="00E64E2E">
        <w:rPr>
          <w:rFonts w:ascii="Times New Roman" w:hAnsi="Times New Roman" w:cs="Times New Roman"/>
          <w:sz w:val="24"/>
          <w:szCs w:val="24"/>
        </w:rPr>
        <w:t>, 2015</w:t>
      </w:r>
      <w:r>
        <w:rPr>
          <w:rFonts w:ascii="Times New Roman" w:hAnsi="Times New Roman" w:cs="Times New Roman"/>
          <w:sz w:val="24"/>
          <w:szCs w:val="24"/>
        </w:rPr>
        <w:t>)</w:t>
      </w:r>
    </w:p>
    <w:p w14:paraId="14C26313" w14:textId="716570D9" w:rsidR="00B91E57" w:rsidRDefault="00B91E57" w:rsidP="00F7198C">
      <w:pPr>
        <w:spacing w:line="360" w:lineRule="auto"/>
        <w:ind w:left="450" w:firstLine="270"/>
        <w:jc w:val="both"/>
        <w:rPr>
          <w:rFonts w:ascii="Times New Roman" w:hAnsi="Times New Roman" w:cs="Times New Roman"/>
          <w:sz w:val="24"/>
          <w:szCs w:val="24"/>
        </w:rPr>
      </w:pPr>
      <w:r w:rsidRPr="00B91E57">
        <w:rPr>
          <w:rFonts w:ascii="Times New Roman" w:hAnsi="Times New Roman" w:cs="Times New Roman"/>
          <w:sz w:val="24"/>
          <w:szCs w:val="24"/>
        </w:rPr>
        <w:t>Inklusi keuangan digambarkan sebagai metode menawarkan solusi dan layanan perbankan dan keuangan kepada setiap individu dalam masyarakat tanpa bentuk diskriminasi. Tujuan utamanya adalah memasukkan semua orang ke dalam masyarakat dengan memberi mereka layanan keuangan dasar tanpa melihat pendapatan atau tabungan seseorang. Inklusi keuangan terutama berfokus pada penyediaan solusi keuangan yang dapat diandalkan untuk bagian masyarakat yang kurang beruntung secara ekonomi tanpa perlakuan yang tidak adil. Ini bermaksud memberikan solusi keuangan tanpa tanda-tanda ketidaksetaraan. Hal ini juga berkomitmen untuk transparan sambil menawarkan bantuan keuangan tanpa transaksi atau biaya tersembunyi.</w:t>
      </w:r>
      <w:r>
        <w:rPr>
          <w:rFonts w:ascii="Times New Roman" w:hAnsi="Times New Roman" w:cs="Times New Roman"/>
          <w:sz w:val="24"/>
          <w:szCs w:val="24"/>
        </w:rPr>
        <w:t xml:space="preserve"> (</w:t>
      </w:r>
      <w:hyperlink r:id="rId7" w:history="1">
        <w:r w:rsidR="00AE5363" w:rsidRPr="00AA3537">
          <w:rPr>
            <w:rStyle w:val="Hyperlink"/>
            <w:rFonts w:ascii="Times New Roman" w:hAnsi="Times New Roman" w:cs="Times New Roman"/>
            <w:sz w:val="24"/>
            <w:szCs w:val="24"/>
          </w:rPr>
          <w:t>www.bankbazaar.com</w:t>
        </w:r>
      </w:hyperlink>
      <w:r w:rsidR="00AE5363">
        <w:rPr>
          <w:rFonts w:ascii="Times New Roman" w:hAnsi="Times New Roman" w:cs="Times New Roman"/>
          <w:sz w:val="24"/>
          <w:szCs w:val="24"/>
        </w:rPr>
        <w:t>, di akses pada tahun 2018</w:t>
      </w:r>
      <w:r>
        <w:rPr>
          <w:rFonts w:ascii="Times New Roman" w:hAnsi="Times New Roman" w:cs="Times New Roman"/>
          <w:sz w:val="24"/>
          <w:szCs w:val="24"/>
        </w:rPr>
        <w:t>)</w:t>
      </w:r>
      <w:r w:rsidR="00AE5363">
        <w:rPr>
          <w:rFonts w:ascii="Times New Roman" w:hAnsi="Times New Roman" w:cs="Times New Roman"/>
          <w:sz w:val="24"/>
          <w:szCs w:val="24"/>
        </w:rPr>
        <w:t>.</w:t>
      </w:r>
    </w:p>
    <w:p w14:paraId="1536275E" w14:textId="2A4F0B36" w:rsidR="001447F0" w:rsidRDefault="001447F0" w:rsidP="00F7198C">
      <w:pPr>
        <w:spacing w:line="360" w:lineRule="auto"/>
        <w:ind w:left="450" w:firstLine="270"/>
        <w:jc w:val="both"/>
        <w:rPr>
          <w:rFonts w:ascii="Times New Roman" w:hAnsi="Times New Roman" w:cs="Times New Roman"/>
          <w:sz w:val="24"/>
          <w:szCs w:val="24"/>
        </w:rPr>
      </w:pPr>
      <w:r>
        <w:rPr>
          <w:rFonts w:ascii="Times New Roman" w:hAnsi="Times New Roman" w:cs="Times New Roman"/>
          <w:sz w:val="24"/>
          <w:szCs w:val="24"/>
        </w:rPr>
        <w:t>Inklusi keuangan merupakan a</w:t>
      </w:r>
      <w:r w:rsidRPr="001447F0">
        <w:rPr>
          <w:rFonts w:ascii="Times New Roman" w:hAnsi="Times New Roman" w:cs="Times New Roman"/>
          <w:sz w:val="24"/>
          <w:szCs w:val="24"/>
        </w:rPr>
        <w:t xml:space="preserve">kses dan penggunaan berbagai macam layanan dan produk keuangan yang terjangkau dan berkualitas, dengan cara yang nyaman bagi </w:t>
      </w:r>
      <w:r>
        <w:rPr>
          <w:rFonts w:ascii="Times New Roman" w:hAnsi="Times New Roman" w:cs="Times New Roman"/>
          <w:sz w:val="24"/>
          <w:szCs w:val="24"/>
        </w:rPr>
        <w:t>penduduk yang memiliki pendapatan rendah</w:t>
      </w:r>
      <w:r w:rsidRPr="001447F0">
        <w:rPr>
          <w:rFonts w:ascii="Times New Roman" w:hAnsi="Times New Roman" w:cs="Times New Roman"/>
          <w:sz w:val="24"/>
          <w:szCs w:val="24"/>
        </w:rPr>
        <w:t>, tidak memiliki rekening bank</w:t>
      </w:r>
      <w:r>
        <w:rPr>
          <w:rFonts w:ascii="Times New Roman" w:hAnsi="Times New Roman" w:cs="Times New Roman"/>
          <w:sz w:val="24"/>
          <w:szCs w:val="24"/>
        </w:rPr>
        <w:t xml:space="preserve">, </w:t>
      </w:r>
      <w:r w:rsidRPr="001447F0">
        <w:rPr>
          <w:rFonts w:ascii="Times New Roman" w:hAnsi="Times New Roman" w:cs="Times New Roman"/>
          <w:sz w:val="24"/>
          <w:szCs w:val="24"/>
        </w:rPr>
        <w:t xml:space="preserve">dengan cara yang tepat tetapi sederhana dan bermartabat dengan pertimbangan yang diperlukan untuk perlindungan </w:t>
      </w:r>
      <w:r>
        <w:rPr>
          <w:rFonts w:ascii="Times New Roman" w:hAnsi="Times New Roman" w:cs="Times New Roman"/>
          <w:sz w:val="24"/>
          <w:szCs w:val="24"/>
        </w:rPr>
        <w:t>pengguna (</w:t>
      </w:r>
      <w:r w:rsidRPr="001447F0">
        <w:rPr>
          <w:rFonts w:ascii="Times New Roman" w:hAnsi="Times New Roman" w:cs="Times New Roman"/>
          <w:sz w:val="24"/>
          <w:szCs w:val="24"/>
        </w:rPr>
        <w:t>The Banki</w:t>
      </w:r>
      <w:r>
        <w:rPr>
          <w:rFonts w:ascii="Times New Roman" w:hAnsi="Times New Roman" w:cs="Times New Roman"/>
          <w:sz w:val="24"/>
          <w:szCs w:val="24"/>
        </w:rPr>
        <w:t>ng Association South Africa)</w:t>
      </w:r>
      <w:r w:rsidRPr="001447F0">
        <w:rPr>
          <w:rFonts w:ascii="Times New Roman" w:hAnsi="Times New Roman" w:cs="Times New Roman"/>
          <w:sz w:val="24"/>
          <w:szCs w:val="24"/>
        </w:rPr>
        <w:t>.</w:t>
      </w:r>
    </w:p>
    <w:p w14:paraId="63F3B32B" w14:textId="53143130" w:rsidR="003E0C31" w:rsidRDefault="003E0C31" w:rsidP="00F7198C">
      <w:pPr>
        <w:spacing w:line="360" w:lineRule="auto"/>
        <w:ind w:left="450" w:firstLine="270"/>
        <w:jc w:val="both"/>
        <w:rPr>
          <w:rFonts w:ascii="Times New Roman" w:hAnsi="Times New Roman" w:cs="Times New Roman"/>
          <w:sz w:val="24"/>
          <w:szCs w:val="24"/>
        </w:rPr>
      </w:pPr>
      <w:r>
        <w:rPr>
          <w:rFonts w:ascii="Times New Roman" w:hAnsi="Times New Roman" w:cs="Times New Roman"/>
          <w:sz w:val="24"/>
          <w:szCs w:val="24"/>
        </w:rPr>
        <w:t>Inklusi keuangan bertujuan untuk menarik populasi yang tidak memiliki akses keuangan formal, sehingga mereka memiliki kesempatan dalam mengakses layanan keuangan seperti tabungan, pembayaran, kredit dan asuransi.</w:t>
      </w:r>
      <w:r w:rsidR="000974F3">
        <w:rPr>
          <w:rFonts w:ascii="Times New Roman" w:hAnsi="Times New Roman" w:cs="Times New Roman"/>
          <w:sz w:val="24"/>
          <w:szCs w:val="24"/>
        </w:rPr>
        <w:t xml:space="preserve"> (Hanning dan Jansesn 2010)</w:t>
      </w:r>
    </w:p>
    <w:p w14:paraId="255BE2D7" w14:textId="2A4F0B36" w:rsidR="00712056" w:rsidRDefault="00E37EBC" w:rsidP="00712056">
      <w:pPr>
        <w:pStyle w:val="ListParagraph"/>
        <w:numPr>
          <w:ilvl w:val="2"/>
          <w:numId w:val="13"/>
        </w:numPr>
        <w:spacing w:line="360" w:lineRule="auto"/>
        <w:ind w:left="1080" w:hanging="630"/>
        <w:jc w:val="both"/>
        <w:rPr>
          <w:rFonts w:ascii="Times New Roman" w:hAnsi="Times New Roman" w:cs="Times New Roman"/>
          <w:b/>
          <w:sz w:val="24"/>
          <w:szCs w:val="24"/>
        </w:rPr>
      </w:pPr>
      <w:r>
        <w:rPr>
          <w:rFonts w:ascii="Times New Roman" w:hAnsi="Times New Roman" w:cs="Times New Roman"/>
          <w:b/>
          <w:sz w:val="24"/>
          <w:szCs w:val="24"/>
        </w:rPr>
        <w:t>Pengukuran</w:t>
      </w:r>
    </w:p>
    <w:p w14:paraId="4B430EA9" w14:textId="7B321115" w:rsidR="001447F0" w:rsidRDefault="001447F0" w:rsidP="00986E77">
      <w:pPr>
        <w:spacing w:line="360" w:lineRule="auto"/>
        <w:ind w:left="450" w:firstLine="270"/>
        <w:jc w:val="both"/>
        <w:rPr>
          <w:rFonts w:ascii="Times New Roman" w:hAnsi="Times New Roman" w:cs="Times New Roman"/>
          <w:sz w:val="24"/>
          <w:szCs w:val="24"/>
        </w:rPr>
      </w:pPr>
      <w:r w:rsidRPr="001447F0">
        <w:rPr>
          <w:rFonts w:ascii="Times New Roman" w:hAnsi="Times New Roman" w:cs="Times New Roman"/>
          <w:sz w:val="24"/>
          <w:szCs w:val="24"/>
        </w:rPr>
        <w:t xml:space="preserve">Indikator dirancang untuk menilai keadaan inklusi keuangan dan layanan keuangan digital, dan bertujuan untuk mendukung negara-negara dalam mencapai tujuan inklusi keuangan mereka. Mereka mengukur akses, </w:t>
      </w:r>
      <w:r w:rsidRPr="001447F0">
        <w:rPr>
          <w:rFonts w:ascii="Times New Roman" w:hAnsi="Times New Roman" w:cs="Times New Roman"/>
          <w:sz w:val="24"/>
          <w:szCs w:val="24"/>
        </w:rPr>
        <w:lastRenderedPageBreak/>
        <w:t>penggunaan, dan kualitas layanan keuangan. Kemitraan Global untuk Inklusi Keuangan (GPFI) mengembangkan Indikator, dan mereka membangun Set Indikator Dasar G20, disahkan dan diumumkan pada tahun 2012. Halaman web ini didukung oleh Kelompok Data Bank Dunia.</w:t>
      </w:r>
    </w:p>
    <w:p w14:paraId="2B409D80" w14:textId="39A8FDCD" w:rsidR="00986E77" w:rsidRPr="001447F0" w:rsidRDefault="00986E77" w:rsidP="00947EE4">
      <w:pPr>
        <w:spacing w:line="360" w:lineRule="auto"/>
        <w:ind w:left="450" w:firstLine="270"/>
        <w:jc w:val="both"/>
        <w:rPr>
          <w:rFonts w:ascii="Times New Roman" w:hAnsi="Times New Roman" w:cs="Times New Roman"/>
          <w:sz w:val="24"/>
          <w:szCs w:val="24"/>
        </w:rPr>
      </w:pPr>
      <w:r>
        <w:rPr>
          <w:rFonts w:ascii="Times New Roman" w:hAnsi="Times New Roman" w:cs="Times New Roman"/>
          <w:sz w:val="24"/>
          <w:szCs w:val="24"/>
        </w:rPr>
        <w:t>Indikator dalam menilai inklusi keuangan adalah dapat di ukur melalui p</w:t>
      </w:r>
      <w:r w:rsidRPr="00986E77">
        <w:rPr>
          <w:rFonts w:ascii="Times New Roman" w:hAnsi="Times New Roman" w:cs="Times New Roman"/>
          <w:sz w:val="24"/>
          <w:szCs w:val="24"/>
        </w:rPr>
        <w:t>embayaran digital yang dibuat atau diterima</w:t>
      </w:r>
      <w:r>
        <w:rPr>
          <w:rFonts w:ascii="Times New Roman" w:hAnsi="Times New Roman" w:cs="Times New Roman"/>
          <w:sz w:val="24"/>
          <w:szCs w:val="24"/>
        </w:rPr>
        <w:t xml:space="preserve"> atau </w:t>
      </w:r>
      <w:r w:rsidRPr="00986E77">
        <w:rPr>
          <w:rFonts w:ascii="Times New Roman" w:hAnsi="Times New Roman" w:cs="Times New Roman"/>
          <w:i/>
          <w:sz w:val="24"/>
          <w:szCs w:val="24"/>
        </w:rPr>
        <w:t>digital finance</w:t>
      </w:r>
      <w:r>
        <w:rPr>
          <w:rFonts w:ascii="Times New Roman" w:hAnsi="Times New Roman" w:cs="Times New Roman"/>
          <w:i/>
          <w:sz w:val="24"/>
          <w:szCs w:val="24"/>
        </w:rPr>
        <w:t xml:space="preserve"> </w:t>
      </w:r>
      <w:r>
        <w:rPr>
          <w:rFonts w:ascii="Times New Roman" w:hAnsi="Times New Roman" w:cs="Times New Roman"/>
          <w:sz w:val="24"/>
          <w:szCs w:val="24"/>
        </w:rPr>
        <w:t xml:space="preserve">dan melalui penetrasi pertumbuhan </w:t>
      </w:r>
      <w:r w:rsidRPr="00986E77">
        <w:rPr>
          <w:rFonts w:ascii="Times New Roman" w:hAnsi="Times New Roman" w:cs="Times New Roman"/>
          <w:sz w:val="24"/>
          <w:szCs w:val="24"/>
        </w:rPr>
        <w:t>akun</w:t>
      </w:r>
      <w:r>
        <w:rPr>
          <w:rFonts w:ascii="Times New Roman" w:hAnsi="Times New Roman" w:cs="Times New Roman"/>
          <w:sz w:val="24"/>
          <w:szCs w:val="24"/>
        </w:rPr>
        <w:t xml:space="preserve"> </w:t>
      </w:r>
      <w:r w:rsidRPr="00986E77">
        <w:rPr>
          <w:rFonts w:ascii="Times New Roman" w:hAnsi="Times New Roman" w:cs="Times New Roman"/>
          <w:sz w:val="24"/>
          <w:szCs w:val="24"/>
        </w:rPr>
        <w:t>U</w:t>
      </w:r>
      <w:r>
        <w:rPr>
          <w:rFonts w:ascii="Times New Roman" w:hAnsi="Times New Roman" w:cs="Times New Roman"/>
          <w:sz w:val="24"/>
          <w:szCs w:val="24"/>
        </w:rPr>
        <w:t>M</w:t>
      </w:r>
      <w:r w:rsidRPr="00986E77">
        <w:rPr>
          <w:rFonts w:ascii="Times New Roman" w:hAnsi="Times New Roman" w:cs="Times New Roman"/>
          <w:sz w:val="24"/>
          <w:szCs w:val="24"/>
        </w:rPr>
        <w:t>KM di lembaga keuangan formal</w:t>
      </w:r>
      <w:r>
        <w:rPr>
          <w:rFonts w:ascii="Times New Roman" w:hAnsi="Times New Roman" w:cs="Times New Roman"/>
          <w:sz w:val="24"/>
          <w:szCs w:val="24"/>
        </w:rPr>
        <w:t>.</w:t>
      </w:r>
    </w:p>
    <w:p w14:paraId="511A1038" w14:textId="77777777" w:rsidR="00712056" w:rsidRDefault="00712056" w:rsidP="00F8137D">
      <w:pPr>
        <w:pStyle w:val="ListParagraph"/>
        <w:numPr>
          <w:ilvl w:val="1"/>
          <w:numId w:val="13"/>
        </w:numPr>
        <w:spacing w:line="360" w:lineRule="auto"/>
        <w:jc w:val="both"/>
        <w:rPr>
          <w:rFonts w:ascii="Times New Roman" w:hAnsi="Times New Roman" w:cs="Times New Roman"/>
          <w:b/>
          <w:i/>
          <w:sz w:val="24"/>
          <w:szCs w:val="24"/>
        </w:rPr>
      </w:pPr>
      <w:r w:rsidRPr="00A572D6">
        <w:rPr>
          <w:rFonts w:ascii="Times New Roman" w:hAnsi="Times New Roman" w:cs="Times New Roman"/>
          <w:b/>
          <w:i/>
          <w:sz w:val="24"/>
          <w:szCs w:val="24"/>
        </w:rPr>
        <w:t>Digital Finance</w:t>
      </w:r>
    </w:p>
    <w:p w14:paraId="59A68DBE" w14:textId="11E6E503" w:rsidR="006E0F5A" w:rsidRDefault="001C4ACF" w:rsidP="001C4ACF">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K</w:t>
      </w:r>
      <w:r w:rsidR="006E0F5A" w:rsidRPr="001C4ACF">
        <w:rPr>
          <w:rFonts w:ascii="Times New Roman" w:hAnsi="Times New Roman" w:cs="Times New Roman"/>
          <w:sz w:val="24"/>
          <w:szCs w:val="24"/>
        </w:rPr>
        <w:t xml:space="preserve">euangan digital, </w:t>
      </w:r>
      <w:r>
        <w:rPr>
          <w:rFonts w:ascii="Times New Roman" w:hAnsi="Times New Roman" w:cs="Times New Roman"/>
          <w:sz w:val="24"/>
          <w:szCs w:val="24"/>
        </w:rPr>
        <w:t xml:space="preserve">merupakan gagasan bahwa setiap individu </w:t>
      </w:r>
      <w:r w:rsidR="006E0F5A" w:rsidRPr="001C4ACF">
        <w:rPr>
          <w:rFonts w:ascii="Times New Roman" w:hAnsi="Times New Roman" w:cs="Times New Roman"/>
          <w:sz w:val="24"/>
          <w:szCs w:val="24"/>
        </w:rPr>
        <w:t xml:space="preserve">dan perusahaan </w:t>
      </w:r>
      <w:r>
        <w:rPr>
          <w:rFonts w:ascii="Times New Roman" w:hAnsi="Times New Roman" w:cs="Times New Roman"/>
          <w:sz w:val="24"/>
          <w:szCs w:val="24"/>
        </w:rPr>
        <w:t>memiliki akses pada</w:t>
      </w:r>
      <w:r w:rsidR="006E0F5A" w:rsidRPr="001C4ACF">
        <w:rPr>
          <w:rFonts w:ascii="Times New Roman" w:hAnsi="Times New Roman" w:cs="Times New Roman"/>
          <w:sz w:val="24"/>
          <w:szCs w:val="24"/>
        </w:rPr>
        <w:t xml:space="preserve"> pembayaran, tabungan, dan produk kredit tanpa </w:t>
      </w:r>
      <w:r>
        <w:rPr>
          <w:rFonts w:ascii="Times New Roman" w:hAnsi="Times New Roman" w:cs="Times New Roman"/>
          <w:sz w:val="24"/>
          <w:szCs w:val="24"/>
        </w:rPr>
        <w:t>harus datang ke bank</w:t>
      </w:r>
      <w:r w:rsidR="006E0F5A" w:rsidRPr="001C4ACF">
        <w:rPr>
          <w:rFonts w:ascii="Times New Roman" w:hAnsi="Times New Roman" w:cs="Times New Roman"/>
          <w:sz w:val="24"/>
          <w:szCs w:val="24"/>
        </w:rPr>
        <w:t xml:space="preserve">. Ini dimungkinkan melalui digitalisasi, yang pada dasarnya dapat mengubah </w:t>
      </w:r>
      <w:r w:rsidR="006E0F5A" w:rsidRPr="001C4ACF">
        <w:rPr>
          <w:rFonts w:ascii="Times New Roman" w:hAnsi="Times New Roman" w:cs="Times New Roman"/>
          <w:i/>
          <w:sz w:val="24"/>
          <w:szCs w:val="24"/>
        </w:rPr>
        <w:t>smartphone</w:t>
      </w:r>
      <w:r w:rsidR="006E0F5A" w:rsidRPr="001C4ACF">
        <w:rPr>
          <w:rFonts w:ascii="Times New Roman" w:hAnsi="Times New Roman" w:cs="Times New Roman"/>
          <w:sz w:val="24"/>
          <w:szCs w:val="24"/>
        </w:rPr>
        <w:t xml:space="preserve"> menjadi dompet, buku cek, cabang bank, dan</w:t>
      </w:r>
      <w:r>
        <w:rPr>
          <w:rFonts w:ascii="Times New Roman" w:hAnsi="Times New Roman" w:cs="Times New Roman"/>
          <w:sz w:val="24"/>
          <w:szCs w:val="24"/>
        </w:rPr>
        <w:t xml:space="preserve"> buku besar akuntansi, semua hanya </w:t>
      </w:r>
      <w:r w:rsidR="006E0F5A" w:rsidRPr="001C4ACF">
        <w:rPr>
          <w:rFonts w:ascii="Times New Roman" w:hAnsi="Times New Roman" w:cs="Times New Roman"/>
          <w:sz w:val="24"/>
          <w:szCs w:val="24"/>
        </w:rPr>
        <w:t>dalam satu</w:t>
      </w:r>
      <w:r>
        <w:rPr>
          <w:rFonts w:ascii="Times New Roman" w:hAnsi="Times New Roman" w:cs="Times New Roman"/>
          <w:sz w:val="24"/>
          <w:szCs w:val="24"/>
        </w:rPr>
        <w:t xml:space="preserve"> layanan (Manyika dan Voohries, 2016)</w:t>
      </w:r>
      <w:r w:rsidR="006E0F5A" w:rsidRPr="001C4ACF">
        <w:rPr>
          <w:rFonts w:ascii="Times New Roman" w:hAnsi="Times New Roman" w:cs="Times New Roman"/>
          <w:sz w:val="24"/>
          <w:szCs w:val="24"/>
        </w:rPr>
        <w:t>.</w:t>
      </w:r>
      <w:r w:rsidR="002A2AD4">
        <w:rPr>
          <w:rFonts w:ascii="Times New Roman" w:hAnsi="Times New Roman" w:cs="Times New Roman"/>
          <w:sz w:val="24"/>
          <w:szCs w:val="24"/>
        </w:rPr>
        <w:t xml:space="preserve"> Menurut Peake (2012), keuangan digital pada dasarnya mengacu pada </w:t>
      </w:r>
      <w:r w:rsidR="00950F5E">
        <w:rPr>
          <w:rFonts w:ascii="Times New Roman" w:hAnsi="Times New Roman" w:cs="Times New Roman"/>
          <w:sz w:val="24"/>
          <w:szCs w:val="24"/>
        </w:rPr>
        <w:t>penyedia jasa</w:t>
      </w:r>
      <w:r w:rsidR="002A2AD4">
        <w:rPr>
          <w:rFonts w:ascii="Times New Roman" w:hAnsi="Times New Roman" w:cs="Times New Roman"/>
          <w:sz w:val="24"/>
          <w:szCs w:val="24"/>
        </w:rPr>
        <w:t xml:space="preserve"> keuangan </w:t>
      </w:r>
      <w:r w:rsidR="00950F5E">
        <w:rPr>
          <w:rFonts w:ascii="Times New Roman" w:hAnsi="Times New Roman" w:cs="Times New Roman"/>
          <w:sz w:val="24"/>
          <w:szCs w:val="24"/>
        </w:rPr>
        <w:t xml:space="preserve">yang menggunakan teknologi </w:t>
      </w:r>
      <w:r w:rsidR="00950F5E" w:rsidRPr="00950F5E">
        <w:rPr>
          <w:rFonts w:ascii="Times New Roman" w:hAnsi="Times New Roman" w:cs="Times New Roman"/>
          <w:i/>
          <w:sz w:val="24"/>
          <w:szCs w:val="24"/>
        </w:rPr>
        <w:t>portable</w:t>
      </w:r>
      <w:r w:rsidR="00950F5E">
        <w:rPr>
          <w:rFonts w:ascii="Times New Roman" w:hAnsi="Times New Roman" w:cs="Times New Roman"/>
          <w:i/>
          <w:sz w:val="24"/>
          <w:szCs w:val="24"/>
        </w:rPr>
        <w:t xml:space="preserve"> </w:t>
      </w:r>
      <w:r w:rsidR="00950F5E">
        <w:rPr>
          <w:rFonts w:ascii="Times New Roman" w:hAnsi="Times New Roman" w:cs="Times New Roman"/>
          <w:sz w:val="24"/>
          <w:szCs w:val="24"/>
        </w:rPr>
        <w:t xml:space="preserve">atau </w:t>
      </w:r>
      <w:r w:rsidR="00950F5E" w:rsidRPr="00950F5E">
        <w:rPr>
          <w:rFonts w:ascii="Times New Roman" w:hAnsi="Times New Roman" w:cs="Times New Roman"/>
          <w:i/>
          <w:sz w:val="24"/>
          <w:szCs w:val="24"/>
        </w:rPr>
        <w:t>mobile</w:t>
      </w:r>
      <w:r w:rsidR="00950F5E">
        <w:rPr>
          <w:rFonts w:ascii="Times New Roman" w:hAnsi="Times New Roman" w:cs="Times New Roman"/>
          <w:i/>
          <w:sz w:val="24"/>
          <w:szCs w:val="24"/>
        </w:rPr>
        <w:t xml:space="preserve"> </w:t>
      </w:r>
      <w:r w:rsidR="00950F5E">
        <w:rPr>
          <w:rFonts w:ascii="Times New Roman" w:hAnsi="Times New Roman" w:cs="Times New Roman"/>
          <w:sz w:val="24"/>
          <w:szCs w:val="24"/>
        </w:rPr>
        <w:t xml:space="preserve">dan teknologi </w:t>
      </w:r>
      <w:r w:rsidR="00950F5E" w:rsidRPr="00950F5E">
        <w:rPr>
          <w:rFonts w:ascii="Times New Roman" w:hAnsi="Times New Roman" w:cs="Times New Roman"/>
          <w:i/>
          <w:sz w:val="24"/>
          <w:szCs w:val="24"/>
        </w:rPr>
        <w:t>web</w:t>
      </w:r>
      <w:r w:rsidR="00950F5E">
        <w:rPr>
          <w:rFonts w:ascii="Times New Roman" w:hAnsi="Times New Roman" w:cs="Times New Roman"/>
          <w:i/>
          <w:sz w:val="24"/>
          <w:szCs w:val="24"/>
        </w:rPr>
        <w:t xml:space="preserve"> </w:t>
      </w:r>
      <w:r w:rsidR="00950F5E">
        <w:rPr>
          <w:rFonts w:ascii="Times New Roman" w:hAnsi="Times New Roman" w:cs="Times New Roman"/>
          <w:sz w:val="24"/>
          <w:szCs w:val="24"/>
        </w:rPr>
        <w:t>dan jaringan agen dalam melakukan pengolahan dan pengawasan terhadap layanan keuangannya.</w:t>
      </w:r>
    </w:p>
    <w:p w14:paraId="48B81BC1" w14:textId="77777777" w:rsidR="00D85269" w:rsidRPr="00950F5E" w:rsidRDefault="00D85269" w:rsidP="001C4ACF">
      <w:pPr>
        <w:spacing w:line="360" w:lineRule="auto"/>
        <w:ind w:firstLine="360"/>
        <w:jc w:val="both"/>
        <w:rPr>
          <w:rFonts w:ascii="Times New Roman" w:hAnsi="Times New Roman" w:cs="Times New Roman"/>
          <w:sz w:val="24"/>
          <w:szCs w:val="24"/>
        </w:rPr>
      </w:pPr>
    </w:p>
    <w:p w14:paraId="7D33E138" w14:textId="06D50D12" w:rsidR="00F365D6" w:rsidRPr="00553244" w:rsidRDefault="00F365D6" w:rsidP="00F365D6">
      <w:pPr>
        <w:pStyle w:val="ListParagraph"/>
        <w:numPr>
          <w:ilvl w:val="2"/>
          <w:numId w:val="13"/>
        </w:numPr>
        <w:spacing w:line="360" w:lineRule="auto"/>
        <w:ind w:left="1134" w:hanging="708"/>
        <w:jc w:val="both"/>
        <w:rPr>
          <w:rFonts w:ascii="Times New Roman" w:hAnsi="Times New Roman" w:cs="Times New Roman"/>
          <w:b/>
          <w:i/>
          <w:sz w:val="24"/>
        </w:rPr>
      </w:pPr>
      <w:r w:rsidRPr="00553244">
        <w:rPr>
          <w:rFonts w:ascii="Times New Roman" w:hAnsi="Times New Roman" w:cs="Times New Roman"/>
          <w:b/>
          <w:i/>
          <w:sz w:val="24"/>
        </w:rPr>
        <w:t xml:space="preserve">Digital </w:t>
      </w:r>
      <w:r w:rsidR="00A572D6" w:rsidRPr="00553244">
        <w:rPr>
          <w:rFonts w:ascii="Times New Roman" w:hAnsi="Times New Roman" w:cs="Times New Roman"/>
          <w:b/>
          <w:i/>
          <w:sz w:val="24"/>
        </w:rPr>
        <w:t>Financial Services</w:t>
      </w:r>
    </w:p>
    <w:p w14:paraId="6650B5DC" w14:textId="28BF80A1" w:rsidR="00A572D6" w:rsidRDefault="00412C92" w:rsidP="00A572D6">
      <w:pPr>
        <w:spacing w:line="360" w:lineRule="auto"/>
        <w:ind w:left="426" w:firstLine="708"/>
        <w:jc w:val="both"/>
        <w:rPr>
          <w:rFonts w:ascii="Times New Roman" w:hAnsi="Times New Roman" w:cs="Times New Roman"/>
          <w:sz w:val="24"/>
        </w:rPr>
      </w:pPr>
      <w:r w:rsidRPr="00897667">
        <w:rPr>
          <w:rFonts w:ascii="Times New Roman" w:hAnsi="Times New Roman" w:cs="Times New Roman"/>
          <w:i/>
          <w:sz w:val="24"/>
        </w:rPr>
        <w:t>Digital Financial Services</w:t>
      </w:r>
      <w:r w:rsidR="00A572D6" w:rsidRPr="00A572D6">
        <w:rPr>
          <w:rFonts w:ascii="Times New Roman" w:hAnsi="Times New Roman" w:cs="Times New Roman"/>
          <w:sz w:val="24"/>
        </w:rPr>
        <w:t xml:space="preserve"> (DFS)</w:t>
      </w:r>
      <w:r>
        <w:rPr>
          <w:rFonts w:ascii="Times New Roman" w:hAnsi="Times New Roman" w:cs="Times New Roman"/>
          <w:sz w:val="24"/>
        </w:rPr>
        <w:t xml:space="preserve"> atau layanan keuangan </w:t>
      </w:r>
      <w:r w:rsidRPr="00897667">
        <w:rPr>
          <w:rFonts w:ascii="Times New Roman" w:hAnsi="Times New Roman" w:cs="Times New Roman"/>
          <w:i/>
          <w:sz w:val="24"/>
        </w:rPr>
        <w:t>digital</w:t>
      </w:r>
      <w:r w:rsidR="00A572D6" w:rsidRPr="00A572D6">
        <w:rPr>
          <w:rFonts w:ascii="Times New Roman" w:hAnsi="Times New Roman" w:cs="Times New Roman"/>
          <w:sz w:val="24"/>
        </w:rPr>
        <w:t xml:space="preserve"> dapat memperluas penyampaian layanan keuangan dasar kepada orang miskin melalui teknologi inovatif seperti solusi </w:t>
      </w:r>
      <w:r w:rsidR="00A572D6" w:rsidRPr="00412C92">
        <w:rPr>
          <w:rFonts w:ascii="Times New Roman" w:hAnsi="Times New Roman" w:cs="Times New Roman"/>
          <w:i/>
          <w:sz w:val="24"/>
        </w:rPr>
        <w:t>mobile-phone-enabled</w:t>
      </w:r>
      <w:r w:rsidR="00A572D6" w:rsidRPr="00A572D6">
        <w:rPr>
          <w:rFonts w:ascii="Times New Roman" w:hAnsi="Times New Roman" w:cs="Times New Roman"/>
          <w:sz w:val="24"/>
        </w:rPr>
        <w:t xml:space="preserve">, model uang elektronik, dan </w:t>
      </w:r>
      <w:r w:rsidR="00A572D6" w:rsidRPr="00897667">
        <w:rPr>
          <w:rFonts w:ascii="Times New Roman" w:hAnsi="Times New Roman" w:cs="Times New Roman"/>
          <w:i/>
          <w:sz w:val="24"/>
        </w:rPr>
        <w:t>platform</w:t>
      </w:r>
      <w:r w:rsidR="00A572D6" w:rsidRPr="00A572D6">
        <w:rPr>
          <w:rFonts w:ascii="Times New Roman" w:hAnsi="Times New Roman" w:cs="Times New Roman"/>
          <w:sz w:val="24"/>
        </w:rPr>
        <w:t xml:space="preserve"> pembayaran </w:t>
      </w:r>
      <w:r w:rsidR="00A572D6" w:rsidRPr="00897667">
        <w:rPr>
          <w:rFonts w:ascii="Times New Roman" w:hAnsi="Times New Roman" w:cs="Times New Roman"/>
          <w:i/>
          <w:sz w:val="24"/>
        </w:rPr>
        <w:t>digital</w:t>
      </w:r>
      <w:r w:rsidR="00A572D6" w:rsidRPr="00A572D6">
        <w:rPr>
          <w:rFonts w:ascii="Times New Roman" w:hAnsi="Times New Roman" w:cs="Times New Roman"/>
          <w:sz w:val="24"/>
        </w:rPr>
        <w:t xml:space="preserve">. Saluran </w:t>
      </w:r>
      <w:r w:rsidR="00A572D6" w:rsidRPr="00897667">
        <w:rPr>
          <w:rFonts w:ascii="Times New Roman" w:hAnsi="Times New Roman" w:cs="Times New Roman"/>
          <w:i/>
          <w:sz w:val="24"/>
        </w:rPr>
        <w:t>digital</w:t>
      </w:r>
      <w:r w:rsidR="00A572D6" w:rsidRPr="00A572D6">
        <w:rPr>
          <w:rFonts w:ascii="Times New Roman" w:hAnsi="Times New Roman" w:cs="Times New Roman"/>
          <w:sz w:val="24"/>
        </w:rPr>
        <w:t xml:space="preserve"> dapat secara drastis menurunkan biaya bagi pelanggan dan penyedia layanan, membuka pintu bagi populasi yang terpencil dan terlayani. Regulator keuangan di seluruh dunia telah menyadari peran luar biasa yang dapat dimainkan DFS untuk inklusi keuangan dan berusaha untuk membuka potensi ini dengan menciptakan lingkungan yang memungkinkan</w:t>
      </w:r>
      <w:r w:rsidR="00A572D6">
        <w:rPr>
          <w:rFonts w:ascii="Times New Roman" w:hAnsi="Times New Roman" w:cs="Times New Roman"/>
          <w:sz w:val="24"/>
        </w:rPr>
        <w:t xml:space="preserve"> untuk layanan keuangan </w:t>
      </w:r>
      <w:r w:rsidR="00A572D6" w:rsidRPr="00897667">
        <w:rPr>
          <w:rFonts w:ascii="Times New Roman" w:hAnsi="Times New Roman" w:cs="Times New Roman"/>
          <w:i/>
          <w:sz w:val="24"/>
        </w:rPr>
        <w:t>digital</w:t>
      </w:r>
      <w:r w:rsidR="00A572D6">
        <w:rPr>
          <w:rFonts w:ascii="Times New Roman" w:hAnsi="Times New Roman" w:cs="Times New Roman"/>
          <w:sz w:val="24"/>
        </w:rPr>
        <w:t xml:space="preserve"> (</w:t>
      </w:r>
      <w:r w:rsidRPr="00412C92">
        <w:rPr>
          <w:rFonts w:ascii="Times New Roman" w:hAnsi="Times New Roman" w:cs="Times New Roman"/>
          <w:i/>
          <w:sz w:val="24"/>
        </w:rPr>
        <w:t>Alliance for Financial Inclusion</w:t>
      </w:r>
      <w:r w:rsidR="00A11B37">
        <w:rPr>
          <w:rFonts w:ascii="Times New Roman" w:hAnsi="Times New Roman" w:cs="Times New Roman"/>
          <w:i/>
          <w:sz w:val="24"/>
        </w:rPr>
        <w:t>, 2019</w:t>
      </w:r>
      <w:r w:rsidR="00A572D6">
        <w:rPr>
          <w:rFonts w:ascii="Times New Roman" w:hAnsi="Times New Roman" w:cs="Times New Roman"/>
          <w:sz w:val="24"/>
        </w:rPr>
        <w:t>)</w:t>
      </w:r>
    </w:p>
    <w:p w14:paraId="04F61BE1" w14:textId="11F9BBEB" w:rsidR="00F365D6" w:rsidRDefault="00F32833" w:rsidP="0048095B">
      <w:pPr>
        <w:spacing w:line="360" w:lineRule="auto"/>
        <w:ind w:left="426" w:firstLine="708"/>
        <w:jc w:val="both"/>
        <w:rPr>
          <w:rFonts w:ascii="Times New Roman" w:hAnsi="Times New Roman" w:cs="Times New Roman"/>
          <w:b/>
          <w:sz w:val="24"/>
        </w:rPr>
      </w:pPr>
      <w:r>
        <w:rPr>
          <w:rFonts w:ascii="Times New Roman" w:hAnsi="Times New Roman" w:cs="Times New Roman"/>
          <w:sz w:val="24"/>
        </w:rPr>
        <w:lastRenderedPageBreak/>
        <w:t xml:space="preserve">Melalui perkembangan layanan keuangan berbasis </w:t>
      </w:r>
      <w:r w:rsidRPr="00897667">
        <w:rPr>
          <w:rFonts w:ascii="Times New Roman" w:hAnsi="Times New Roman" w:cs="Times New Roman"/>
          <w:i/>
          <w:sz w:val="24"/>
        </w:rPr>
        <w:t>digital</w:t>
      </w:r>
      <w:r>
        <w:rPr>
          <w:rFonts w:ascii="Times New Roman" w:hAnsi="Times New Roman" w:cs="Times New Roman"/>
          <w:sz w:val="24"/>
        </w:rPr>
        <w:t xml:space="preserve"> den</w:t>
      </w:r>
      <w:r w:rsidR="008A5A90">
        <w:rPr>
          <w:rFonts w:ascii="Times New Roman" w:hAnsi="Times New Roman" w:cs="Times New Roman"/>
          <w:sz w:val="24"/>
        </w:rPr>
        <w:t xml:space="preserve">gan menggunakan teknologi, </w:t>
      </w:r>
      <w:r w:rsidR="00995A5B">
        <w:rPr>
          <w:rFonts w:ascii="Times New Roman" w:hAnsi="Times New Roman" w:cs="Times New Roman"/>
          <w:sz w:val="24"/>
        </w:rPr>
        <w:t xml:space="preserve">industri perbankan </w:t>
      </w:r>
      <w:r w:rsidR="0048095B">
        <w:rPr>
          <w:rFonts w:ascii="Times New Roman" w:hAnsi="Times New Roman" w:cs="Times New Roman"/>
          <w:sz w:val="24"/>
        </w:rPr>
        <w:t>saat ini mulau meningkatkan layanannya</w:t>
      </w:r>
      <w:r w:rsidR="00995A5B">
        <w:rPr>
          <w:rFonts w:ascii="Times New Roman" w:hAnsi="Times New Roman" w:cs="Times New Roman"/>
          <w:sz w:val="24"/>
        </w:rPr>
        <w:t xml:space="preserve"> dengan </w:t>
      </w:r>
      <w:r w:rsidR="0048095B">
        <w:rPr>
          <w:rFonts w:ascii="Times New Roman" w:hAnsi="Times New Roman" w:cs="Times New Roman"/>
          <w:sz w:val="24"/>
        </w:rPr>
        <w:t xml:space="preserve">menciptakan </w:t>
      </w:r>
      <w:r w:rsidR="00995A5B">
        <w:rPr>
          <w:rFonts w:ascii="Times New Roman" w:hAnsi="Times New Roman" w:cs="Times New Roman"/>
          <w:sz w:val="24"/>
        </w:rPr>
        <w:t xml:space="preserve">layanan perbankan </w:t>
      </w:r>
      <w:r w:rsidR="00995A5B" w:rsidRPr="00897667">
        <w:rPr>
          <w:rFonts w:ascii="Times New Roman" w:hAnsi="Times New Roman" w:cs="Times New Roman"/>
          <w:i/>
          <w:sz w:val="24"/>
        </w:rPr>
        <w:t>digital</w:t>
      </w:r>
      <w:r w:rsidR="00995A5B">
        <w:rPr>
          <w:rFonts w:ascii="Times New Roman" w:hAnsi="Times New Roman" w:cs="Times New Roman"/>
          <w:sz w:val="24"/>
        </w:rPr>
        <w:t xml:space="preserve"> atau yang dikenal sebagai </w:t>
      </w:r>
      <w:r w:rsidR="00995A5B" w:rsidRPr="00897667">
        <w:rPr>
          <w:rFonts w:ascii="Times New Roman" w:hAnsi="Times New Roman" w:cs="Times New Roman"/>
          <w:i/>
          <w:sz w:val="24"/>
        </w:rPr>
        <w:t>digital banking</w:t>
      </w:r>
      <w:r w:rsidR="0048095B">
        <w:rPr>
          <w:rFonts w:ascii="Times New Roman" w:hAnsi="Times New Roman" w:cs="Times New Roman"/>
          <w:sz w:val="24"/>
        </w:rPr>
        <w:t xml:space="preserve"> (Otoritas Jasa Keuangan)</w:t>
      </w:r>
      <w:r w:rsidR="00995A5B">
        <w:rPr>
          <w:rFonts w:ascii="Times New Roman" w:hAnsi="Times New Roman" w:cs="Times New Roman"/>
          <w:sz w:val="24"/>
        </w:rPr>
        <w:t>.</w:t>
      </w:r>
      <w:r w:rsidR="0048095B" w:rsidRPr="00F365D6">
        <w:rPr>
          <w:rFonts w:ascii="Times New Roman" w:hAnsi="Times New Roman" w:cs="Times New Roman"/>
          <w:b/>
          <w:sz w:val="24"/>
        </w:rPr>
        <w:t xml:space="preserve"> </w:t>
      </w:r>
    </w:p>
    <w:p w14:paraId="1A2A6868" w14:textId="41A004A2" w:rsidR="00C207BC" w:rsidRPr="00C207BC" w:rsidRDefault="00C207BC" w:rsidP="0048095B">
      <w:pPr>
        <w:spacing w:line="360" w:lineRule="auto"/>
        <w:ind w:left="426" w:firstLine="708"/>
        <w:jc w:val="both"/>
        <w:rPr>
          <w:rFonts w:ascii="Times New Roman" w:hAnsi="Times New Roman" w:cs="Times New Roman"/>
          <w:sz w:val="24"/>
        </w:rPr>
      </w:pPr>
      <w:r>
        <w:rPr>
          <w:rFonts w:ascii="Times New Roman" w:hAnsi="Times New Roman" w:cs="Times New Roman"/>
          <w:sz w:val="24"/>
        </w:rPr>
        <w:t xml:space="preserve">Layanan perbankan </w:t>
      </w:r>
      <w:r w:rsidRPr="00897667">
        <w:rPr>
          <w:rFonts w:ascii="Times New Roman" w:hAnsi="Times New Roman" w:cs="Times New Roman"/>
          <w:i/>
          <w:sz w:val="24"/>
        </w:rPr>
        <w:t>digital</w:t>
      </w:r>
      <w:r>
        <w:rPr>
          <w:rFonts w:ascii="Times New Roman" w:hAnsi="Times New Roman" w:cs="Times New Roman"/>
          <w:sz w:val="24"/>
        </w:rPr>
        <w:t xml:space="preserve"> atau </w:t>
      </w:r>
      <w:r w:rsidRPr="00897667">
        <w:rPr>
          <w:rFonts w:ascii="Times New Roman" w:hAnsi="Times New Roman" w:cs="Times New Roman"/>
          <w:i/>
          <w:sz w:val="24"/>
        </w:rPr>
        <w:t>digital banking</w:t>
      </w:r>
      <w:r>
        <w:rPr>
          <w:rFonts w:ascii="Times New Roman" w:hAnsi="Times New Roman" w:cs="Times New Roman"/>
          <w:sz w:val="24"/>
        </w:rPr>
        <w:t xml:space="preserve"> merupakan layanan perbankan dengan menggunakan sarana elektronik atau </w:t>
      </w:r>
      <w:r w:rsidRPr="00897667">
        <w:rPr>
          <w:rFonts w:ascii="Times New Roman" w:hAnsi="Times New Roman" w:cs="Times New Roman"/>
          <w:i/>
          <w:sz w:val="24"/>
        </w:rPr>
        <w:t>digital</w:t>
      </w:r>
      <w:r>
        <w:rPr>
          <w:rFonts w:ascii="Times New Roman" w:hAnsi="Times New Roman" w:cs="Times New Roman"/>
          <w:sz w:val="24"/>
        </w:rPr>
        <w:t xml:space="preserve"> milik bank tertentu yang dilakukan secara mandiri oleh nasabah secara mandiri yang memungkinkan nasabah bank untuk memperoleh informasi, melakukan komunikasi, registrasi pembukaan rekening, transaksi perbankan dan penutupan rekening. Selain itu nasabah juga dapat memperoleh informasi lain dan transaksi di luar produk perbankan, antara lain </w:t>
      </w:r>
      <w:r w:rsidR="00433D9A">
        <w:rPr>
          <w:rFonts w:ascii="Times New Roman" w:hAnsi="Times New Roman" w:cs="Times New Roman"/>
          <w:sz w:val="24"/>
        </w:rPr>
        <w:t xml:space="preserve">melakukan kegiatan investasi, nasihat keuangan, transaksi </w:t>
      </w:r>
      <w:r w:rsidR="00433D9A" w:rsidRPr="00897667">
        <w:rPr>
          <w:rFonts w:ascii="Times New Roman" w:hAnsi="Times New Roman" w:cs="Times New Roman"/>
          <w:i/>
          <w:sz w:val="24"/>
        </w:rPr>
        <w:t xml:space="preserve">e-commerce </w:t>
      </w:r>
      <w:r w:rsidR="00433D9A">
        <w:rPr>
          <w:rFonts w:ascii="Times New Roman" w:hAnsi="Times New Roman" w:cs="Times New Roman"/>
          <w:sz w:val="24"/>
        </w:rPr>
        <w:t>dan kebutuhan lainnya (Otoritas Jasa Keuangan).</w:t>
      </w:r>
    </w:p>
    <w:p w14:paraId="779BAC55" w14:textId="798F6FA1" w:rsidR="007E6C2C" w:rsidRDefault="002176C4" w:rsidP="007B57FA">
      <w:pPr>
        <w:spacing w:line="360" w:lineRule="auto"/>
        <w:ind w:left="426" w:firstLine="708"/>
        <w:jc w:val="both"/>
        <w:rPr>
          <w:rFonts w:ascii="Times New Roman" w:hAnsi="Times New Roman" w:cs="Times New Roman"/>
          <w:sz w:val="24"/>
        </w:rPr>
      </w:pPr>
      <w:r>
        <w:rPr>
          <w:rFonts w:ascii="Times New Roman" w:hAnsi="Times New Roman" w:cs="Times New Roman"/>
          <w:sz w:val="24"/>
        </w:rPr>
        <w:t xml:space="preserve">Secara prinsip, </w:t>
      </w:r>
      <w:r w:rsidRPr="00897667">
        <w:rPr>
          <w:rFonts w:ascii="Times New Roman" w:hAnsi="Times New Roman" w:cs="Times New Roman"/>
          <w:i/>
          <w:sz w:val="24"/>
        </w:rPr>
        <w:t>digital banking</w:t>
      </w:r>
      <w:r>
        <w:rPr>
          <w:rFonts w:ascii="Times New Roman" w:hAnsi="Times New Roman" w:cs="Times New Roman"/>
          <w:sz w:val="24"/>
        </w:rPr>
        <w:t xml:space="preserve"> memiliki persamaan dengan </w:t>
      </w:r>
      <w:r w:rsidRPr="00897667">
        <w:rPr>
          <w:rFonts w:ascii="Times New Roman" w:hAnsi="Times New Roman" w:cs="Times New Roman"/>
          <w:i/>
          <w:sz w:val="24"/>
        </w:rPr>
        <w:t>e-banking</w:t>
      </w:r>
      <w:r>
        <w:rPr>
          <w:rFonts w:ascii="Times New Roman" w:hAnsi="Times New Roman" w:cs="Times New Roman"/>
          <w:sz w:val="24"/>
        </w:rPr>
        <w:t xml:space="preserve">, namun karakteristik </w:t>
      </w:r>
      <w:r w:rsidRPr="00897667">
        <w:rPr>
          <w:rFonts w:ascii="Times New Roman" w:hAnsi="Times New Roman" w:cs="Times New Roman"/>
          <w:i/>
          <w:sz w:val="24"/>
        </w:rPr>
        <w:t>digital banking</w:t>
      </w:r>
      <w:r>
        <w:rPr>
          <w:rFonts w:ascii="Times New Roman" w:hAnsi="Times New Roman" w:cs="Times New Roman"/>
          <w:sz w:val="24"/>
        </w:rPr>
        <w:t xml:space="preserve"> lebih luas dibandingkan dengan </w:t>
      </w:r>
      <w:r w:rsidRPr="00897667">
        <w:rPr>
          <w:rFonts w:ascii="Times New Roman" w:hAnsi="Times New Roman" w:cs="Times New Roman"/>
          <w:i/>
          <w:sz w:val="24"/>
        </w:rPr>
        <w:t>e-banking</w:t>
      </w:r>
      <w:r>
        <w:rPr>
          <w:rFonts w:ascii="Times New Roman" w:hAnsi="Times New Roman" w:cs="Times New Roman"/>
          <w:sz w:val="24"/>
        </w:rPr>
        <w:t xml:space="preserve">. Pada </w:t>
      </w:r>
      <w:r w:rsidRPr="00897667">
        <w:rPr>
          <w:rFonts w:ascii="Times New Roman" w:hAnsi="Times New Roman" w:cs="Times New Roman"/>
          <w:i/>
          <w:sz w:val="24"/>
        </w:rPr>
        <w:t>digita banking</w:t>
      </w:r>
      <w:r>
        <w:rPr>
          <w:rFonts w:ascii="Times New Roman" w:hAnsi="Times New Roman" w:cs="Times New Roman"/>
          <w:sz w:val="24"/>
        </w:rPr>
        <w:t xml:space="preserve">, nasabah memungkinkan dapat mengakses seluruh layanan perbankan melalui kumpulan </w:t>
      </w:r>
      <w:r w:rsidRPr="00897667">
        <w:rPr>
          <w:rFonts w:ascii="Times New Roman" w:hAnsi="Times New Roman" w:cs="Times New Roman"/>
          <w:i/>
          <w:sz w:val="24"/>
        </w:rPr>
        <w:t>e-banking</w:t>
      </w:r>
      <w:r>
        <w:rPr>
          <w:rFonts w:ascii="Times New Roman" w:hAnsi="Times New Roman" w:cs="Times New Roman"/>
          <w:sz w:val="24"/>
        </w:rPr>
        <w:t xml:space="preserve"> pada </w:t>
      </w:r>
      <w:r w:rsidRPr="00897667">
        <w:rPr>
          <w:rFonts w:ascii="Times New Roman" w:hAnsi="Times New Roman" w:cs="Times New Roman"/>
          <w:i/>
          <w:sz w:val="24"/>
        </w:rPr>
        <w:t>digital branch</w:t>
      </w:r>
      <w:r>
        <w:rPr>
          <w:rFonts w:ascii="Times New Roman" w:hAnsi="Times New Roman" w:cs="Times New Roman"/>
          <w:sz w:val="24"/>
        </w:rPr>
        <w:t xml:space="preserve"> ataupun melalui </w:t>
      </w:r>
      <w:r w:rsidRPr="00897667">
        <w:rPr>
          <w:rFonts w:ascii="Times New Roman" w:hAnsi="Times New Roman" w:cs="Times New Roman"/>
          <w:i/>
          <w:sz w:val="24"/>
        </w:rPr>
        <w:t>e-banking</w:t>
      </w:r>
      <w:r>
        <w:rPr>
          <w:rFonts w:ascii="Times New Roman" w:hAnsi="Times New Roman" w:cs="Times New Roman"/>
          <w:sz w:val="24"/>
        </w:rPr>
        <w:t xml:space="preserve"> pada perangkat milik bank. Sedangkan </w:t>
      </w:r>
      <w:r w:rsidRPr="00897667">
        <w:rPr>
          <w:rFonts w:ascii="Times New Roman" w:hAnsi="Times New Roman" w:cs="Times New Roman"/>
          <w:i/>
          <w:sz w:val="24"/>
        </w:rPr>
        <w:t>e-banking</w:t>
      </w:r>
      <w:r>
        <w:rPr>
          <w:rFonts w:ascii="Times New Roman" w:hAnsi="Times New Roman" w:cs="Times New Roman"/>
          <w:sz w:val="24"/>
        </w:rPr>
        <w:t xml:space="preserve"> menurut Peraturan Bank Indonesia Nomor 9/15/PBI/2007 </w:t>
      </w:r>
      <w:r w:rsidRPr="00897667">
        <w:rPr>
          <w:rFonts w:ascii="Times New Roman" w:hAnsi="Times New Roman" w:cs="Times New Roman"/>
          <w:i/>
          <w:sz w:val="24"/>
        </w:rPr>
        <w:t>Electronic Banking</w:t>
      </w:r>
      <w:r w:rsidRPr="00C207BC">
        <w:rPr>
          <w:rFonts w:ascii="Times New Roman" w:hAnsi="Times New Roman" w:cs="Times New Roman"/>
          <w:sz w:val="24"/>
        </w:rPr>
        <w:t xml:space="preserve"> adalah layanan yang memungkinkan nasabah Bank untuk memperoleh informasi, melakukan komunikasi, dan melakukan transaksi perbankan melalui media elektronik antara lain ATM, </w:t>
      </w:r>
      <w:r w:rsidRPr="00897667">
        <w:rPr>
          <w:rFonts w:ascii="Times New Roman" w:hAnsi="Times New Roman" w:cs="Times New Roman"/>
          <w:i/>
          <w:sz w:val="24"/>
        </w:rPr>
        <w:t>phone banking, electronic fund transfer, internet banking, mobile phone</w:t>
      </w:r>
      <w:r w:rsidRPr="00C207BC">
        <w:rPr>
          <w:rFonts w:ascii="Times New Roman" w:hAnsi="Times New Roman" w:cs="Times New Roman"/>
          <w:sz w:val="24"/>
        </w:rPr>
        <w:t>.</w:t>
      </w:r>
    </w:p>
    <w:p w14:paraId="622F1C44" w14:textId="77777777" w:rsidR="00F574D0" w:rsidRDefault="00F574D0" w:rsidP="00F574D0">
      <w:pPr>
        <w:pStyle w:val="ListParagraph"/>
        <w:numPr>
          <w:ilvl w:val="2"/>
          <w:numId w:val="13"/>
        </w:numPr>
        <w:spacing w:line="360" w:lineRule="auto"/>
        <w:ind w:left="1080" w:hanging="630"/>
        <w:jc w:val="both"/>
        <w:rPr>
          <w:rFonts w:ascii="Times New Roman" w:hAnsi="Times New Roman" w:cs="Times New Roman"/>
          <w:b/>
          <w:sz w:val="24"/>
          <w:szCs w:val="24"/>
        </w:rPr>
      </w:pPr>
      <w:r w:rsidRPr="00A572D6">
        <w:rPr>
          <w:rFonts w:ascii="Times New Roman" w:hAnsi="Times New Roman" w:cs="Times New Roman"/>
          <w:b/>
          <w:i/>
          <w:sz w:val="24"/>
          <w:szCs w:val="24"/>
        </w:rPr>
        <w:t>Financial Technology</w:t>
      </w:r>
    </w:p>
    <w:p w14:paraId="445C5783" w14:textId="77777777" w:rsidR="00F574D0" w:rsidRDefault="00F574D0" w:rsidP="00F574D0">
      <w:pPr>
        <w:spacing w:line="360" w:lineRule="auto"/>
        <w:ind w:left="450" w:firstLine="684"/>
        <w:jc w:val="both"/>
        <w:rPr>
          <w:rFonts w:ascii="Times New Roman" w:hAnsi="Times New Roman" w:cs="Times New Roman"/>
          <w:sz w:val="24"/>
          <w:szCs w:val="24"/>
        </w:rPr>
      </w:pPr>
      <w:r w:rsidRPr="0020417A">
        <w:rPr>
          <w:rFonts w:ascii="Times New Roman" w:hAnsi="Times New Roman" w:cs="Times New Roman"/>
          <w:i/>
          <w:sz w:val="24"/>
        </w:rPr>
        <w:t>Financial</w:t>
      </w:r>
      <w:r>
        <w:rPr>
          <w:rFonts w:ascii="Times New Roman" w:hAnsi="Times New Roman" w:cs="Times New Roman"/>
          <w:i/>
          <w:sz w:val="24"/>
        </w:rPr>
        <w:t xml:space="preserve"> technology (Fintech) </w:t>
      </w:r>
      <w:r>
        <w:rPr>
          <w:rFonts w:ascii="Times New Roman" w:hAnsi="Times New Roman" w:cs="Times New Roman"/>
          <w:sz w:val="24"/>
          <w:szCs w:val="24"/>
        </w:rPr>
        <w:t xml:space="preserve">merupakan </w:t>
      </w:r>
      <w:r w:rsidRPr="008D69E7">
        <w:rPr>
          <w:rFonts w:ascii="Times New Roman" w:hAnsi="Times New Roman" w:cs="Times New Roman"/>
          <w:sz w:val="24"/>
          <w:szCs w:val="24"/>
        </w:rPr>
        <w:t xml:space="preserve">sebuah inovasi pada sektor finansial dengan sentuhan teknologi modern sebagai penghubung antara penyedia jasa finansial dengan pengguna atau masyarakat umum dan merubah model bisnis konvensional menjadi moderat. Yaitu transaksi yang awalnya dilakukan secara tatapmuka dengan uang kas, dapat dilakukan dengan jarak </w:t>
      </w:r>
      <w:r w:rsidRPr="008D69E7">
        <w:rPr>
          <w:rFonts w:ascii="Times New Roman" w:hAnsi="Times New Roman" w:cs="Times New Roman"/>
          <w:sz w:val="24"/>
          <w:szCs w:val="24"/>
        </w:rPr>
        <w:lastRenderedPageBreak/>
        <w:t>jauh dan dalam hitungan detik. Secara umum Fintech merupakan industri baru di sektor ekonomi dan layanan keuangan (Bank Indonesia).</w:t>
      </w:r>
    </w:p>
    <w:p w14:paraId="25960B44" w14:textId="77777777" w:rsidR="00F574D0" w:rsidRDefault="00F574D0" w:rsidP="00F574D0">
      <w:pPr>
        <w:spacing w:line="360" w:lineRule="auto"/>
        <w:ind w:left="450" w:firstLine="684"/>
        <w:jc w:val="both"/>
        <w:rPr>
          <w:rFonts w:ascii="Times New Roman" w:hAnsi="Times New Roman" w:cs="Times New Roman"/>
          <w:sz w:val="24"/>
        </w:rPr>
      </w:pPr>
      <w:r w:rsidRPr="00D62D28">
        <w:rPr>
          <w:rFonts w:ascii="Times New Roman" w:hAnsi="Times New Roman" w:cs="Times New Roman"/>
          <w:i/>
          <w:sz w:val="24"/>
        </w:rPr>
        <w:t>Fintech</w:t>
      </w:r>
      <w:r>
        <w:rPr>
          <w:rFonts w:ascii="Times New Roman" w:hAnsi="Times New Roman" w:cs="Times New Roman"/>
          <w:i/>
          <w:sz w:val="24"/>
        </w:rPr>
        <w:t xml:space="preserve"> </w:t>
      </w:r>
      <w:r>
        <w:rPr>
          <w:rFonts w:ascii="Times New Roman" w:hAnsi="Times New Roman" w:cs="Times New Roman"/>
          <w:sz w:val="24"/>
        </w:rPr>
        <w:t xml:space="preserve">adalah penggunaan teknologi dalam sistem keuangan yang sudah ada, sehingga menghasilkan produk, layanan, teknologi dan menciptakan model bisnis baru. </w:t>
      </w:r>
      <w:r>
        <w:rPr>
          <w:rFonts w:ascii="Times New Roman" w:hAnsi="Times New Roman" w:cs="Times New Roman"/>
          <w:i/>
          <w:sz w:val="24"/>
        </w:rPr>
        <w:t xml:space="preserve">Fintech </w:t>
      </w:r>
      <w:r>
        <w:rPr>
          <w:rFonts w:ascii="Times New Roman" w:hAnsi="Times New Roman" w:cs="Times New Roman"/>
          <w:sz w:val="24"/>
        </w:rPr>
        <w:t xml:space="preserve">mampu memberikan dampak positif pada stabilitas moneter, stabilitas sistem keuangan dan efisiensi serta mampu memberikan kelancaran, keamanan dan keandalan sistem pembayaran dan layanan keuangan. Perkembangan </w:t>
      </w:r>
      <w:r>
        <w:rPr>
          <w:rFonts w:ascii="Times New Roman" w:hAnsi="Times New Roman" w:cs="Times New Roman"/>
          <w:i/>
          <w:sz w:val="24"/>
        </w:rPr>
        <w:t xml:space="preserve">Fintech </w:t>
      </w:r>
      <w:r>
        <w:rPr>
          <w:rFonts w:ascii="Times New Roman" w:hAnsi="Times New Roman" w:cs="Times New Roman"/>
          <w:sz w:val="24"/>
        </w:rPr>
        <w:t xml:space="preserve">terbukti memberikan manfaat bagi konsumen, pelaku usaha maupun perekonomian nasional, namun dari sisi lain, </w:t>
      </w:r>
      <w:r w:rsidRPr="00D62D28">
        <w:rPr>
          <w:rFonts w:ascii="Times New Roman" w:hAnsi="Times New Roman" w:cs="Times New Roman"/>
          <w:i/>
          <w:sz w:val="24"/>
        </w:rPr>
        <w:t xml:space="preserve">Fintech </w:t>
      </w:r>
      <w:r>
        <w:rPr>
          <w:rFonts w:ascii="Times New Roman" w:hAnsi="Times New Roman" w:cs="Times New Roman"/>
          <w:sz w:val="24"/>
        </w:rPr>
        <w:t>juga memiliki potensi risiko yang dapat mengganggu sistem keuangan (Bank Indonesia).</w:t>
      </w:r>
    </w:p>
    <w:p w14:paraId="083AFEE8" w14:textId="77777777" w:rsidR="00F574D0" w:rsidRDefault="00F574D0" w:rsidP="00F574D0">
      <w:pPr>
        <w:spacing w:line="360" w:lineRule="auto"/>
        <w:ind w:left="450" w:firstLine="684"/>
        <w:jc w:val="both"/>
        <w:rPr>
          <w:rFonts w:ascii="Times New Roman" w:hAnsi="Times New Roman" w:cs="Times New Roman"/>
          <w:sz w:val="24"/>
        </w:rPr>
      </w:pPr>
      <w:r w:rsidRPr="00392540">
        <w:rPr>
          <w:rFonts w:ascii="Times New Roman" w:hAnsi="Times New Roman" w:cs="Times New Roman"/>
          <w:i/>
          <w:sz w:val="24"/>
        </w:rPr>
        <w:t>Fintech</w:t>
      </w:r>
      <w:r w:rsidRPr="00392540">
        <w:rPr>
          <w:rFonts w:ascii="Times New Roman" w:hAnsi="Times New Roman" w:cs="Times New Roman"/>
          <w:sz w:val="24"/>
        </w:rPr>
        <w:t xml:space="preserve"> </w:t>
      </w:r>
      <w:r>
        <w:rPr>
          <w:rFonts w:ascii="Times New Roman" w:hAnsi="Times New Roman" w:cs="Times New Roman"/>
          <w:sz w:val="24"/>
        </w:rPr>
        <w:t>merupakan</w:t>
      </w:r>
      <w:r w:rsidRPr="00392540">
        <w:rPr>
          <w:rFonts w:ascii="Times New Roman" w:hAnsi="Times New Roman" w:cs="Times New Roman"/>
          <w:sz w:val="24"/>
        </w:rPr>
        <w:t xml:space="preserve"> </w:t>
      </w:r>
      <w:r>
        <w:rPr>
          <w:rFonts w:ascii="Times New Roman" w:hAnsi="Times New Roman" w:cs="Times New Roman"/>
          <w:sz w:val="24"/>
        </w:rPr>
        <w:t>bidang</w:t>
      </w:r>
      <w:r w:rsidRPr="00392540">
        <w:rPr>
          <w:rFonts w:ascii="Times New Roman" w:hAnsi="Times New Roman" w:cs="Times New Roman"/>
          <w:sz w:val="24"/>
        </w:rPr>
        <w:t xml:space="preserve"> bisnis </w:t>
      </w:r>
      <w:r>
        <w:rPr>
          <w:rFonts w:ascii="Times New Roman" w:hAnsi="Times New Roman" w:cs="Times New Roman"/>
          <w:sz w:val="24"/>
        </w:rPr>
        <w:t>berbasis</w:t>
      </w:r>
      <w:r w:rsidRPr="00392540">
        <w:rPr>
          <w:rFonts w:ascii="Times New Roman" w:hAnsi="Times New Roman" w:cs="Times New Roman"/>
          <w:sz w:val="24"/>
        </w:rPr>
        <w:t xml:space="preserve"> penggunaan perangkat lunak </w:t>
      </w:r>
      <w:r>
        <w:rPr>
          <w:rFonts w:ascii="Times New Roman" w:hAnsi="Times New Roman" w:cs="Times New Roman"/>
          <w:sz w:val="24"/>
        </w:rPr>
        <w:t>dalam</w:t>
      </w:r>
      <w:r w:rsidRPr="00392540">
        <w:rPr>
          <w:rFonts w:ascii="Times New Roman" w:hAnsi="Times New Roman" w:cs="Times New Roman"/>
          <w:sz w:val="24"/>
        </w:rPr>
        <w:t xml:space="preserve"> menyediakan layanan keuangan. Perusahaan-perusahaan </w:t>
      </w:r>
      <w:r>
        <w:rPr>
          <w:rFonts w:ascii="Times New Roman" w:hAnsi="Times New Roman" w:cs="Times New Roman"/>
          <w:i/>
          <w:sz w:val="24"/>
        </w:rPr>
        <w:t>Fintech</w:t>
      </w:r>
      <w:r w:rsidRPr="00392540">
        <w:rPr>
          <w:rFonts w:ascii="Times New Roman" w:hAnsi="Times New Roman" w:cs="Times New Roman"/>
          <w:sz w:val="24"/>
        </w:rPr>
        <w:t xml:space="preserve"> pada umumnya adalah perusahaan rintisan yang didirikan dengan tujuan </w:t>
      </w:r>
      <w:r>
        <w:rPr>
          <w:rFonts w:ascii="Times New Roman" w:hAnsi="Times New Roman" w:cs="Times New Roman"/>
          <w:sz w:val="24"/>
        </w:rPr>
        <w:t>memperbarui</w:t>
      </w:r>
      <w:r w:rsidRPr="00392540">
        <w:rPr>
          <w:rFonts w:ascii="Times New Roman" w:hAnsi="Times New Roman" w:cs="Times New Roman"/>
          <w:sz w:val="24"/>
        </w:rPr>
        <w:t xml:space="preserve"> sistem keuangan yang sedang berjalan dan perusahaan-perusahaan yang kurang mengandalkan perangkat lunak</w:t>
      </w:r>
      <w:r>
        <w:rPr>
          <w:rFonts w:ascii="Times New Roman" w:hAnsi="Times New Roman" w:cs="Times New Roman"/>
          <w:sz w:val="24"/>
        </w:rPr>
        <w:t xml:space="preserve"> (</w:t>
      </w:r>
      <w:r w:rsidRPr="00392540">
        <w:rPr>
          <w:rFonts w:ascii="Times New Roman" w:hAnsi="Times New Roman" w:cs="Times New Roman"/>
          <w:i/>
          <w:sz w:val="24"/>
        </w:rPr>
        <w:t>Fintech Weekly</w:t>
      </w:r>
      <w:r>
        <w:rPr>
          <w:rFonts w:ascii="Times New Roman" w:hAnsi="Times New Roman" w:cs="Times New Roman"/>
          <w:sz w:val="24"/>
        </w:rPr>
        <w:t xml:space="preserve">). </w:t>
      </w:r>
      <w:r>
        <w:rPr>
          <w:rFonts w:ascii="Times New Roman" w:hAnsi="Times New Roman" w:cs="Times New Roman"/>
          <w:i/>
          <w:sz w:val="24"/>
        </w:rPr>
        <w:t>Fint</w:t>
      </w:r>
      <w:r w:rsidRPr="00392540">
        <w:rPr>
          <w:rFonts w:ascii="Times New Roman" w:hAnsi="Times New Roman" w:cs="Times New Roman"/>
          <w:i/>
          <w:sz w:val="24"/>
        </w:rPr>
        <w:t>ech</w:t>
      </w:r>
      <w:r w:rsidRPr="00392540">
        <w:rPr>
          <w:rFonts w:ascii="Times New Roman" w:hAnsi="Times New Roman" w:cs="Times New Roman"/>
          <w:sz w:val="24"/>
        </w:rPr>
        <w:t xml:space="preserve"> </w:t>
      </w:r>
      <w:r>
        <w:rPr>
          <w:rFonts w:ascii="Times New Roman" w:hAnsi="Times New Roman" w:cs="Times New Roman"/>
          <w:sz w:val="24"/>
        </w:rPr>
        <w:t>memberikan layanan dengan</w:t>
      </w:r>
      <w:r w:rsidRPr="00392540">
        <w:rPr>
          <w:rFonts w:ascii="Times New Roman" w:hAnsi="Times New Roman" w:cs="Times New Roman"/>
          <w:sz w:val="24"/>
        </w:rPr>
        <w:t xml:space="preserve"> penggunaan teknologi </w:t>
      </w:r>
      <w:r>
        <w:rPr>
          <w:rFonts w:ascii="Times New Roman" w:hAnsi="Times New Roman" w:cs="Times New Roman"/>
          <w:sz w:val="24"/>
        </w:rPr>
        <w:t xml:space="preserve">dalam memberikan solusi keuangan (Arner dkk., </w:t>
      </w:r>
      <w:r w:rsidRPr="00392540">
        <w:rPr>
          <w:rFonts w:ascii="Times New Roman" w:hAnsi="Times New Roman" w:cs="Times New Roman"/>
          <w:sz w:val="24"/>
        </w:rPr>
        <w:t>2015)</w:t>
      </w:r>
      <w:r>
        <w:rPr>
          <w:rFonts w:ascii="Times New Roman" w:hAnsi="Times New Roman" w:cs="Times New Roman"/>
          <w:sz w:val="24"/>
        </w:rPr>
        <w:t xml:space="preserve">. </w:t>
      </w:r>
      <w:r w:rsidRPr="00392540">
        <w:rPr>
          <w:rFonts w:ascii="Times New Roman" w:hAnsi="Times New Roman" w:cs="Times New Roman"/>
          <w:i/>
          <w:sz w:val="24"/>
        </w:rPr>
        <w:t>Fintech</w:t>
      </w:r>
      <w:r w:rsidRPr="00392540">
        <w:rPr>
          <w:rFonts w:ascii="Times New Roman" w:hAnsi="Times New Roman" w:cs="Times New Roman"/>
          <w:sz w:val="24"/>
        </w:rPr>
        <w:t xml:space="preserve"> </w:t>
      </w:r>
      <w:r>
        <w:rPr>
          <w:rFonts w:ascii="Times New Roman" w:hAnsi="Times New Roman" w:cs="Times New Roman"/>
          <w:sz w:val="24"/>
        </w:rPr>
        <w:t>merupakan</w:t>
      </w:r>
      <w:r w:rsidRPr="00392540">
        <w:rPr>
          <w:rFonts w:ascii="Times New Roman" w:hAnsi="Times New Roman" w:cs="Times New Roman"/>
          <w:sz w:val="24"/>
        </w:rPr>
        <w:t xml:space="preserve"> </w:t>
      </w:r>
      <w:r>
        <w:rPr>
          <w:rFonts w:ascii="Times New Roman" w:hAnsi="Times New Roman" w:cs="Times New Roman"/>
          <w:sz w:val="24"/>
        </w:rPr>
        <w:t>perpaduan</w:t>
      </w:r>
      <w:r w:rsidRPr="00392540">
        <w:rPr>
          <w:rFonts w:ascii="Times New Roman" w:hAnsi="Times New Roman" w:cs="Times New Roman"/>
          <w:sz w:val="24"/>
        </w:rPr>
        <w:t xml:space="preserve"> layanan keuangan dan sektor teknologi di mana perusahaan yang berfokus pada teknologi dan pendatang baru di pasar</w:t>
      </w:r>
      <w:r>
        <w:rPr>
          <w:rFonts w:ascii="Times New Roman" w:hAnsi="Times New Roman" w:cs="Times New Roman"/>
          <w:sz w:val="24"/>
        </w:rPr>
        <w:t xml:space="preserve"> melakukan </w:t>
      </w:r>
      <w:r w:rsidRPr="00392540">
        <w:rPr>
          <w:rFonts w:ascii="Times New Roman" w:hAnsi="Times New Roman" w:cs="Times New Roman"/>
          <w:sz w:val="24"/>
        </w:rPr>
        <w:t>inovasi produk dan layanan yang saat ini disediakan oleh industri jasa keuangan tradisional</w:t>
      </w:r>
      <w:r>
        <w:rPr>
          <w:rFonts w:ascii="Times New Roman" w:hAnsi="Times New Roman" w:cs="Times New Roman"/>
          <w:sz w:val="24"/>
        </w:rPr>
        <w:t xml:space="preserve"> (</w:t>
      </w:r>
      <w:r w:rsidRPr="00E068A6">
        <w:rPr>
          <w:rFonts w:ascii="Times New Roman" w:hAnsi="Times New Roman" w:cs="Times New Roman"/>
          <w:i/>
          <w:sz w:val="24"/>
        </w:rPr>
        <w:t>Pricewaterhouse Coopers</w:t>
      </w:r>
      <w:r>
        <w:rPr>
          <w:rFonts w:ascii="Times New Roman" w:hAnsi="Times New Roman" w:cs="Times New Roman"/>
          <w:sz w:val="24"/>
        </w:rPr>
        <w:t>)</w:t>
      </w:r>
      <w:r w:rsidRPr="00392540">
        <w:rPr>
          <w:rFonts w:ascii="Times New Roman" w:hAnsi="Times New Roman" w:cs="Times New Roman"/>
          <w:sz w:val="24"/>
        </w:rPr>
        <w:t>.</w:t>
      </w:r>
    </w:p>
    <w:p w14:paraId="5A51BD88" w14:textId="77777777" w:rsidR="00F574D0" w:rsidRPr="00F365D6" w:rsidRDefault="00F574D0" w:rsidP="00F574D0">
      <w:pPr>
        <w:spacing w:line="360" w:lineRule="auto"/>
        <w:ind w:left="450" w:firstLine="684"/>
        <w:jc w:val="both"/>
        <w:rPr>
          <w:rFonts w:ascii="Times New Roman" w:hAnsi="Times New Roman" w:cs="Times New Roman"/>
          <w:sz w:val="24"/>
        </w:rPr>
      </w:pPr>
      <w:r>
        <w:rPr>
          <w:rFonts w:ascii="Times New Roman" w:hAnsi="Times New Roman" w:cs="Times New Roman"/>
          <w:sz w:val="24"/>
        </w:rPr>
        <w:t xml:space="preserve">Kehadiran </w:t>
      </w:r>
      <w:r>
        <w:rPr>
          <w:rFonts w:ascii="Times New Roman" w:hAnsi="Times New Roman" w:cs="Times New Roman"/>
          <w:i/>
          <w:sz w:val="24"/>
        </w:rPr>
        <w:t xml:space="preserve">Fintech </w:t>
      </w:r>
      <w:r>
        <w:rPr>
          <w:rFonts w:ascii="Times New Roman" w:hAnsi="Times New Roman" w:cs="Times New Roman"/>
          <w:sz w:val="24"/>
        </w:rPr>
        <w:t xml:space="preserve">seiring dengan perubahan gaya hidup masyarakat saat ini yang menggunakan teknologi informasi. Permasalahan dalam transaksi jual-beli dan pembayaran mampu dilakukan dengan cepat, efisien dan ekonomis namun tetap efektif dengan </w:t>
      </w:r>
      <w:r w:rsidRPr="00F365D6">
        <w:rPr>
          <w:rFonts w:ascii="Times New Roman" w:hAnsi="Times New Roman" w:cs="Times New Roman"/>
          <w:i/>
          <w:sz w:val="24"/>
        </w:rPr>
        <w:t>Fintech</w:t>
      </w:r>
      <w:r>
        <w:rPr>
          <w:rFonts w:ascii="Times New Roman" w:hAnsi="Times New Roman" w:cs="Times New Roman"/>
          <w:sz w:val="24"/>
        </w:rPr>
        <w:t>. (Bank Indonesia)</w:t>
      </w:r>
    </w:p>
    <w:p w14:paraId="0CE0ED8A" w14:textId="77777777" w:rsidR="00F574D0" w:rsidRPr="00DF62C7" w:rsidRDefault="00F574D0" w:rsidP="00F574D0">
      <w:pPr>
        <w:spacing w:line="360" w:lineRule="auto"/>
        <w:ind w:left="450" w:firstLine="684"/>
        <w:jc w:val="both"/>
        <w:rPr>
          <w:rFonts w:ascii="Times New Roman" w:hAnsi="Times New Roman" w:cs="Times New Roman"/>
          <w:sz w:val="24"/>
        </w:rPr>
      </w:pPr>
      <w:r w:rsidRPr="00DF62C7">
        <w:rPr>
          <w:rFonts w:ascii="Times New Roman" w:hAnsi="Times New Roman" w:cs="Times New Roman"/>
          <w:sz w:val="24"/>
        </w:rPr>
        <w:t xml:space="preserve">Sehubungan dengan hal tersebut di atas, serta untuk mendorong inovasi di bidang keuangan dengan menerapkan prinsip perlindungan konsumen serta manajemen risiko dan kehati-hatian guna tetap menjaga stabilitas moneter, </w:t>
      </w:r>
      <w:r w:rsidRPr="00DF62C7">
        <w:rPr>
          <w:rFonts w:ascii="Times New Roman" w:hAnsi="Times New Roman" w:cs="Times New Roman"/>
          <w:sz w:val="24"/>
        </w:rPr>
        <w:lastRenderedPageBreak/>
        <w:t xml:space="preserve">stabilitas sistem keuangan, dan sistem pembayaran yang efisien, lancar, aman, dan andal, Bank Indonesia sebagai otoritas sistem pembayaran telah menerbitkan Peraturan Bank Indonesia (PBI) dan Peraturan Anggota Dewan Gubernur (PADG) mengenai </w:t>
      </w:r>
      <w:r>
        <w:rPr>
          <w:rFonts w:ascii="Times New Roman" w:hAnsi="Times New Roman" w:cs="Times New Roman"/>
          <w:i/>
          <w:sz w:val="24"/>
        </w:rPr>
        <w:t xml:space="preserve">Financial Technology </w:t>
      </w:r>
      <w:r>
        <w:rPr>
          <w:rFonts w:ascii="Times New Roman" w:hAnsi="Times New Roman" w:cs="Times New Roman"/>
          <w:sz w:val="24"/>
        </w:rPr>
        <w:t xml:space="preserve">dan </w:t>
      </w:r>
      <w:r w:rsidRPr="00897667">
        <w:rPr>
          <w:rFonts w:ascii="Times New Roman" w:hAnsi="Times New Roman" w:cs="Times New Roman"/>
          <w:i/>
          <w:sz w:val="24"/>
        </w:rPr>
        <w:t>Regulatory Sandbox</w:t>
      </w:r>
      <w:r>
        <w:rPr>
          <w:rFonts w:ascii="Times New Roman" w:hAnsi="Times New Roman" w:cs="Times New Roman"/>
          <w:sz w:val="24"/>
        </w:rPr>
        <w:t>. (Otoritas Jasa Keuangan)</w:t>
      </w:r>
    </w:p>
    <w:p w14:paraId="2C058686" w14:textId="77777777" w:rsidR="00F574D0" w:rsidRPr="00DF62C7" w:rsidRDefault="00F574D0" w:rsidP="00F574D0">
      <w:pPr>
        <w:spacing w:line="360" w:lineRule="auto"/>
        <w:ind w:left="450" w:firstLine="684"/>
        <w:jc w:val="both"/>
        <w:rPr>
          <w:rFonts w:ascii="Times New Roman" w:hAnsi="Times New Roman" w:cs="Times New Roman"/>
          <w:sz w:val="24"/>
        </w:rPr>
      </w:pPr>
      <w:r w:rsidRPr="00DF62C7">
        <w:rPr>
          <w:rFonts w:ascii="Times New Roman" w:hAnsi="Times New Roman" w:cs="Times New Roman"/>
          <w:sz w:val="24"/>
        </w:rPr>
        <w:t xml:space="preserve">Melalui PBI No.19/12/PBI/2017 tentang Penyelenggaraan </w:t>
      </w:r>
      <w:r w:rsidRPr="00897667">
        <w:rPr>
          <w:rFonts w:ascii="Times New Roman" w:hAnsi="Times New Roman" w:cs="Times New Roman"/>
          <w:i/>
          <w:sz w:val="24"/>
        </w:rPr>
        <w:t>Financial Technology</w:t>
      </w:r>
      <w:r w:rsidRPr="00DF62C7">
        <w:rPr>
          <w:rFonts w:ascii="Times New Roman" w:hAnsi="Times New Roman" w:cs="Times New Roman"/>
          <w:sz w:val="24"/>
        </w:rPr>
        <w:t xml:space="preserve">, Bank Indonesia mengatur mengenai kewajiban pendaftaran di Bank Indonesia bagi Penyelenggara </w:t>
      </w:r>
      <w:r w:rsidRPr="00897667">
        <w:rPr>
          <w:rFonts w:ascii="Times New Roman" w:hAnsi="Times New Roman" w:cs="Times New Roman"/>
          <w:i/>
          <w:sz w:val="24"/>
        </w:rPr>
        <w:t>Financial Technology</w:t>
      </w:r>
      <w:r>
        <w:rPr>
          <w:rFonts w:ascii="Times New Roman" w:hAnsi="Times New Roman" w:cs="Times New Roman"/>
          <w:sz w:val="24"/>
        </w:rPr>
        <w:t xml:space="preserve"> </w:t>
      </w:r>
      <w:r w:rsidRPr="00DF62C7">
        <w:rPr>
          <w:rFonts w:ascii="Times New Roman" w:hAnsi="Times New Roman" w:cs="Times New Roman"/>
          <w:sz w:val="24"/>
        </w:rPr>
        <w:t xml:space="preserve">yang melakukan kegiatan sistem pembayaran. Kewajiban pendaftaran tersebut dikecualikan bagi Penyelenggara Jasa Sistem Pembayaran yang telah memperoleh izin dari Bank Indonesia dan bagi Penyelenggara </w:t>
      </w:r>
      <w:r w:rsidRPr="00897667">
        <w:rPr>
          <w:rFonts w:ascii="Times New Roman" w:hAnsi="Times New Roman" w:cs="Times New Roman"/>
          <w:i/>
          <w:sz w:val="24"/>
        </w:rPr>
        <w:t>Financial Technology</w:t>
      </w:r>
      <w:r>
        <w:rPr>
          <w:rFonts w:ascii="Times New Roman" w:hAnsi="Times New Roman" w:cs="Times New Roman"/>
          <w:sz w:val="24"/>
        </w:rPr>
        <w:t xml:space="preserve"> </w:t>
      </w:r>
      <w:r w:rsidRPr="00DF62C7">
        <w:rPr>
          <w:rFonts w:ascii="Times New Roman" w:hAnsi="Times New Roman" w:cs="Times New Roman"/>
          <w:sz w:val="24"/>
        </w:rPr>
        <w:t>yang berada dibawah kewenangan otoritas lain.</w:t>
      </w:r>
    </w:p>
    <w:p w14:paraId="6B068FC7" w14:textId="77777777" w:rsidR="00F574D0" w:rsidRPr="00DF62C7" w:rsidRDefault="00F574D0" w:rsidP="00F574D0">
      <w:pPr>
        <w:spacing w:line="360" w:lineRule="auto"/>
        <w:ind w:left="450" w:firstLine="684"/>
        <w:jc w:val="both"/>
        <w:rPr>
          <w:rFonts w:ascii="Times New Roman" w:hAnsi="Times New Roman" w:cs="Times New Roman"/>
          <w:sz w:val="24"/>
        </w:rPr>
      </w:pPr>
      <w:r w:rsidRPr="00DF62C7">
        <w:rPr>
          <w:rFonts w:ascii="Times New Roman" w:hAnsi="Times New Roman" w:cs="Times New Roman"/>
          <w:sz w:val="24"/>
        </w:rPr>
        <w:t xml:space="preserve">Selanjutnya Bank Indonesia akan mengumumkan Penyelenggara </w:t>
      </w:r>
      <w:r w:rsidRPr="00897667">
        <w:rPr>
          <w:rFonts w:ascii="Times New Roman" w:hAnsi="Times New Roman" w:cs="Times New Roman"/>
          <w:i/>
          <w:sz w:val="24"/>
        </w:rPr>
        <w:t>Financial Technology</w:t>
      </w:r>
      <w:r>
        <w:rPr>
          <w:rFonts w:ascii="Times New Roman" w:hAnsi="Times New Roman" w:cs="Times New Roman"/>
          <w:sz w:val="24"/>
        </w:rPr>
        <w:t xml:space="preserve"> </w:t>
      </w:r>
      <w:r w:rsidRPr="00DF62C7">
        <w:rPr>
          <w:rFonts w:ascii="Times New Roman" w:hAnsi="Times New Roman" w:cs="Times New Roman"/>
          <w:sz w:val="24"/>
        </w:rPr>
        <w:t xml:space="preserve">yang telah terdaftar dalam laman resmi Bank Indonesia. Kewajiban pendaftaran dimaksud tidak menghilangkan kewajiban Penyelenggara </w:t>
      </w:r>
      <w:r w:rsidRPr="00897667">
        <w:rPr>
          <w:rFonts w:ascii="Times New Roman" w:hAnsi="Times New Roman" w:cs="Times New Roman"/>
          <w:i/>
          <w:sz w:val="24"/>
        </w:rPr>
        <w:t>Financial Technology</w:t>
      </w:r>
      <w:r>
        <w:rPr>
          <w:rFonts w:ascii="Times New Roman" w:hAnsi="Times New Roman" w:cs="Times New Roman"/>
          <w:sz w:val="24"/>
        </w:rPr>
        <w:t xml:space="preserve"> </w:t>
      </w:r>
      <w:r w:rsidRPr="00DF62C7">
        <w:rPr>
          <w:rFonts w:ascii="Times New Roman" w:hAnsi="Times New Roman" w:cs="Times New Roman"/>
          <w:sz w:val="24"/>
        </w:rPr>
        <w:t>untuk mengajukan perizinan kepada Bank Indonesia maupun otoritas terkait.</w:t>
      </w:r>
    </w:p>
    <w:p w14:paraId="75C6C1F8" w14:textId="77777777" w:rsidR="00F574D0" w:rsidRDefault="00F574D0" w:rsidP="00F574D0">
      <w:pPr>
        <w:spacing w:line="360" w:lineRule="auto"/>
        <w:ind w:left="450" w:firstLine="684"/>
        <w:jc w:val="both"/>
        <w:rPr>
          <w:rFonts w:ascii="Times New Roman" w:hAnsi="Times New Roman" w:cs="Times New Roman"/>
          <w:sz w:val="24"/>
        </w:rPr>
      </w:pPr>
      <w:r w:rsidRPr="00DF62C7">
        <w:rPr>
          <w:rFonts w:ascii="Times New Roman" w:hAnsi="Times New Roman" w:cs="Times New Roman"/>
          <w:sz w:val="24"/>
        </w:rPr>
        <w:t xml:space="preserve">Guna mendukung perkembangan dan inovasi </w:t>
      </w:r>
      <w:r w:rsidRPr="00897667">
        <w:rPr>
          <w:rFonts w:ascii="Times New Roman" w:hAnsi="Times New Roman" w:cs="Times New Roman"/>
          <w:i/>
          <w:sz w:val="24"/>
        </w:rPr>
        <w:t>Financial Technology</w:t>
      </w:r>
      <w:r w:rsidRPr="00DF62C7">
        <w:rPr>
          <w:rFonts w:ascii="Times New Roman" w:hAnsi="Times New Roman" w:cs="Times New Roman"/>
          <w:sz w:val="24"/>
        </w:rPr>
        <w:t xml:space="preserve">, Bank Indonesia memberikan ruang bagi Penyelenggara </w:t>
      </w:r>
      <w:r w:rsidRPr="00897667">
        <w:rPr>
          <w:rFonts w:ascii="Times New Roman" w:hAnsi="Times New Roman" w:cs="Times New Roman"/>
          <w:i/>
          <w:sz w:val="24"/>
        </w:rPr>
        <w:t>Financial Technology</w:t>
      </w:r>
      <w:r>
        <w:rPr>
          <w:rFonts w:ascii="Times New Roman" w:hAnsi="Times New Roman" w:cs="Times New Roman"/>
          <w:sz w:val="24"/>
        </w:rPr>
        <w:t xml:space="preserve"> </w:t>
      </w:r>
      <w:r w:rsidRPr="00DF62C7">
        <w:rPr>
          <w:rFonts w:ascii="Times New Roman" w:hAnsi="Times New Roman" w:cs="Times New Roman"/>
          <w:sz w:val="24"/>
        </w:rPr>
        <w:t xml:space="preserve">untuk melakukan uji coba produk, layanan, teknologi, dan/atau model bisnisnya di Bank Indonesia melalui </w:t>
      </w:r>
      <w:r w:rsidRPr="00897667">
        <w:rPr>
          <w:rFonts w:ascii="Times New Roman" w:hAnsi="Times New Roman" w:cs="Times New Roman"/>
          <w:i/>
          <w:sz w:val="24"/>
        </w:rPr>
        <w:t>Regulatory Sandbox</w:t>
      </w:r>
      <w:r w:rsidRPr="00DF62C7">
        <w:rPr>
          <w:rFonts w:ascii="Times New Roman" w:hAnsi="Times New Roman" w:cs="Times New Roman"/>
          <w:sz w:val="24"/>
        </w:rPr>
        <w:t>. PADG No. 19/14/PADG/2017 tentang Ruang Uji Coba Terbatas (</w:t>
      </w:r>
      <w:r w:rsidRPr="00897667">
        <w:rPr>
          <w:rFonts w:ascii="Times New Roman" w:hAnsi="Times New Roman" w:cs="Times New Roman"/>
          <w:i/>
          <w:sz w:val="24"/>
        </w:rPr>
        <w:t>Regulatory Sandbox</w:t>
      </w:r>
      <w:r w:rsidRPr="00DF62C7">
        <w:rPr>
          <w:rFonts w:ascii="Times New Roman" w:hAnsi="Times New Roman" w:cs="Times New Roman"/>
          <w:sz w:val="24"/>
        </w:rPr>
        <w:t xml:space="preserve">) </w:t>
      </w:r>
      <w:r>
        <w:rPr>
          <w:rFonts w:ascii="Times New Roman" w:hAnsi="Times New Roman" w:cs="Times New Roman"/>
          <w:sz w:val="24"/>
        </w:rPr>
        <w:t xml:space="preserve">Financial Technology </w:t>
      </w:r>
      <w:r w:rsidRPr="00DF62C7">
        <w:rPr>
          <w:rFonts w:ascii="Times New Roman" w:hAnsi="Times New Roman" w:cs="Times New Roman"/>
          <w:sz w:val="24"/>
        </w:rPr>
        <w:t xml:space="preserve">mengatur secara jelas tata cara dan proses uji coba dalam </w:t>
      </w:r>
      <w:r w:rsidRPr="00897667">
        <w:rPr>
          <w:rFonts w:ascii="Times New Roman" w:hAnsi="Times New Roman" w:cs="Times New Roman"/>
          <w:i/>
          <w:sz w:val="24"/>
        </w:rPr>
        <w:t>Regulatory Sandbox</w:t>
      </w:r>
      <w:r w:rsidRPr="00DF62C7">
        <w:rPr>
          <w:rFonts w:ascii="Times New Roman" w:hAnsi="Times New Roman" w:cs="Times New Roman"/>
          <w:sz w:val="24"/>
        </w:rPr>
        <w:t>.</w:t>
      </w:r>
    </w:p>
    <w:p w14:paraId="48E05BD0" w14:textId="77777777" w:rsidR="00F574D0" w:rsidRPr="007B57FA" w:rsidRDefault="00F574D0" w:rsidP="007B57FA">
      <w:pPr>
        <w:spacing w:line="360" w:lineRule="auto"/>
        <w:ind w:left="426" w:firstLine="708"/>
        <w:jc w:val="both"/>
        <w:rPr>
          <w:rFonts w:ascii="Times New Roman" w:hAnsi="Times New Roman" w:cs="Times New Roman"/>
          <w:sz w:val="24"/>
        </w:rPr>
      </w:pPr>
    </w:p>
    <w:p w14:paraId="7F3C2E11" w14:textId="4807317B" w:rsidR="004027A8" w:rsidRDefault="00947EE4" w:rsidP="004027A8">
      <w:pPr>
        <w:pStyle w:val="ListParagraph"/>
        <w:numPr>
          <w:ilvl w:val="1"/>
          <w:numId w:val="13"/>
        </w:numPr>
        <w:spacing w:line="360" w:lineRule="auto"/>
        <w:jc w:val="both"/>
        <w:rPr>
          <w:rFonts w:ascii="Times New Roman" w:hAnsi="Times New Roman" w:cs="Times New Roman"/>
          <w:b/>
          <w:sz w:val="24"/>
          <w:szCs w:val="24"/>
        </w:rPr>
      </w:pPr>
      <w:r>
        <w:rPr>
          <w:rFonts w:ascii="Times New Roman" w:hAnsi="Times New Roman" w:cs="Times New Roman"/>
          <w:b/>
          <w:sz w:val="24"/>
          <w:szCs w:val="24"/>
        </w:rPr>
        <w:t>Kerangka Pemikiran</w:t>
      </w:r>
    </w:p>
    <w:p w14:paraId="57022615" w14:textId="6CFC5B7F" w:rsidR="007563E1" w:rsidRPr="006F66A1" w:rsidRDefault="007563E1" w:rsidP="007563E1">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Kerangka pemikiran dalam penelitian ini di mulai dari manajemen keuangan yang memiliki keterkaitan pada pembiayaan. Pembiayaan yang dimaksud adalah pengukuran dari inklusi keuangan. Karena seperti yang dijelaskan diatas bahwa </w:t>
      </w:r>
      <w:r>
        <w:rPr>
          <w:rFonts w:ascii="Times New Roman" w:hAnsi="Times New Roman" w:cs="Times New Roman"/>
          <w:sz w:val="24"/>
          <w:szCs w:val="24"/>
        </w:rPr>
        <w:lastRenderedPageBreak/>
        <w:t xml:space="preserve">inklusi keuangan dapat di ukur melalui akses pembiayaan. Dengan menggunakan </w:t>
      </w:r>
      <w:r w:rsidRPr="007563E1">
        <w:rPr>
          <w:rFonts w:ascii="Times New Roman" w:hAnsi="Times New Roman" w:cs="Times New Roman"/>
          <w:i/>
          <w:sz w:val="24"/>
          <w:szCs w:val="24"/>
        </w:rPr>
        <w:t>proxy</w:t>
      </w:r>
      <w:r>
        <w:rPr>
          <w:rFonts w:ascii="Times New Roman" w:hAnsi="Times New Roman" w:cs="Times New Roman"/>
          <w:sz w:val="24"/>
          <w:szCs w:val="24"/>
        </w:rPr>
        <w:t xml:space="preserve"> keuangan </w:t>
      </w:r>
      <w:r w:rsidRPr="007563E1">
        <w:rPr>
          <w:rFonts w:ascii="Times New Roman" w:hAnsi="Times New Roman" w:cs="Times New Roman"/>
          <w:i/>
          <w:sz w:val="24"/>
          <w:szCs w:val="24"/>
        </w:rPr>
        <w:t>financial technology</w:t>
      </w:r>
      <w:r>
        <w:rPr>
          <w:rFonts w:ascii="Times New Roman" w:hAnsi="Times New Roman" w:cs="Times New Roman"/>
          <w:sz w:val="24"/>
          <w:szCs w:val="24"/>
        </w:rPr>
        <w:t xml:space="preserve">. </w:t>
      </w:r>
      <w:r w:rsidRPr="007563E1">
        <w:rPr>
          <w:rFonts w:ascii="Times New Roman" w:hAnsi="Times New Roman" w:cs="Times New Roman"/>
          <w:i/>
          <w:sz w:val="24"/>
          <w:szCs w:val="24"/>
        </w:rPr>
        <w:t xml:space="preserve">Proxy </w:t>
      </w:r>
      <w:r>
        <w:rPr>
          <w:rFonts w:ascii="Times New Roman" w:hAnsi="Times New Roman" w:cs="Times New Roman"/>
          <w:sz w:val="24"/>
          <w:szCs w:val="24"/>
        </w:rPr>
        <w:t xml:space="preserve">tersebut adalah </w:t>
      </w:r>
      <w:r w:rsidRPr="007563E1">
        <w:rPr>
          <w:rFonts w:ascii="Times New Roman" w:hAnsi="Times New Roman" w:cs="Times New Roman"/>
          <w:i/>
          <w:sz w:val="24"/>
          <w:szCs w:val="24"/>
        </w:rPr>
        <w:t>internet banking</w:t>
      </w:r>
      <w:r>
        <w:rPr>
          <w:rFonts w:ascii="Times New Roman" w:hAnsi="Times New Roman" w:cs="Times New Roman"/>
          <w:sz w:val="24"/>
          <w:szCs w:val="24"/>
        </w:rPr>
        <w:t xml:space="preserve"> dan </w:t>
      </w:r>
      <w:r w:rsidRPr="007563E1">
        <w:rPr>
          <w:rFonts w:ascii="Times New Roman" w:hAnsi="Times New Roman" w:cs="Times New Roman"/>
          <w:i/>
          <w:sz w:val="24"/>
          <w:szCs w:val="24"/>
        </w:rPr>
        <w:t>mobile banking</w:t>
      </w:r>
      <w:r w:rsidR="006F66A1">
        <w:rPr>
          <w:rFonts w:ascii="Times New Roman" w:hAnsi="Times New Roman" w:cs="Times New Roman"/>
          <w:sz w:val="24"/>
          <w:szCs w:val="24"/>
        </w:rPr>
        <w:t>.</w:t>
      </w:r>
    </w:p>
    <w:p w14:paraId="712C26AF" w14:textId="761510F7" w:rsidR="006F2C5B" w:rsidRDefault="00EE1CC0" w:rsidP="004027A8">
      <w:pPr>
        <w:spacing w:line="360" w:lineRule="auto"/>
        <w:jc w:val="both"/>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677696" behindDoc="0" locked="0" layoutInCell="1" allowOverlap="1" wp14:anchorId="5B26D2BA" wp14:editId="3D0A4EDE">
                <wp:simplePos x="0" y="0"/>
                <wp:positionH relativeFrom="column">
                  <wp:posOffset>3415155</wp:posOffset>
                </wp:positionH>
                <wp:positionV relativeFrom="paragraph">
                  <wp:posOffset>3134360</wp:posOffset>
                </wp:positionV>
                <wp:extent cx="682500" cy="911860"/>
                <wp:effectExtent l="50800" t="0" r="29210" b="104140"/>
                <wp:wrapNone/>
                <wp:docPr id="13" name="Elbow Connector 13"/>
                <wp:cNvGraphicFramePr/>
                <a:graphic xmlns:a="http://schemas.openxmlformats.org/drawingml/2006/main">
                  <a:graphicData uri="http://schemas.microsoft.com/office/word/2010/wordprocessingShape">
                    <wps:wsp>
                      <wps:cNvCnPr/>
                      <wps:spPr>
                        <a:xfrm flipH="1">
                          <a:off x="0" y="0"/>
                          <a:ext cx="682500" cy="911860"/>
                        </a:xfrm>
                        <a:prstGeom prst="bentConnector3">
                          <a:avLst>
                            <a:gd name="adj1" fmla="val 336"/>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7BDD175" id="_x0000_t34" coordsize="21600,21600" o:spt="34" o:oned="t" adj="10800" path="m0,0l@0,0@0,21600,21600,21600e" filled="f">
                <v:stroke joinstyle="miter"/>
                <v:formulas>
                  <v:f eqn="val #0"/>
                </v:formulas>
                <v:path arrowok="t" fillok="f" o:connecttype="none"/>
                <v:handles>
                  <v:h position="#0,center"/>
                </v:handles>
                <o:lock v:ext="edit" shapetype="t"/>
              </v:shapetype>
              <v:shape id="Elbow Connector 13" o:spid="_x0000_s1026" type="#_x0000_t34" style="position:absolute;margin-left:268.9pt;margin-top:246.8pt;width:53.75pt;height:71.8pt;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" adj="73" strokecolor="black [3213]" strokeweight=".5pt">
                <v:stroke endarrow="block"/>
              </v:shape>
            </w:pict>
          </mc:Fallback>
        </mc:AlternateContent>
      </w:r>
      <w:r>
        <w:rPr>
          <w:rFonts w:ascii="Times New Roman" w:hAnsi="Times New Roman" w:cs="Times New Roman"/>
          <w:b/>
          <w:noProof/>
          <w:sz w:val="24"/>
          <w:szCs w:val="24"/>
        </w:rPr>
        <mc:AlternateContent>
          <mc:Choice Requires="wps">
            <w:drawing>
              <wp:anchor distT="0" distB="0" distL="114300" distR="114300" simplePos="0" relativeHeight="251679744" behindDoc="0" locked="0" layoutInCell="1" allowOverlap="1" wp14:anchorId="0FE8AEFF" wp14:editId="4F807F5A">
                <wp:simplePos x="0" y="0"/>
                <wp:positionH relativeFrom="column">
                  <wp:posOffset>890895</wp:posOffset>
                </wp:positionH>
                <wp:positionV relativeFrom="paragraph">
                  <wp:posOffset>3131820</wp:posOffset>
                </wp:positionV>
                <wp:extent cx="692159" cy="916940"/>
                <wp:effectExtent l="0" t="0" r="69850" b="99060"/>
                <wp:wrapNone/>
                <wp:docPr id="14" name="Elbow Connector 14"/>
                <wp:cNvGraphicFramePr/>
                <a:graphic xmlns:a="http://schemas.openxmlformats.org/drawingml/2006/main">
                  <a:graphicData uri="http://schemas.microsoft.com/office/word/2010/wordprocessingShape">
                    <wps:wsp>
                      <wps:cNvCnPr/>
                      <wps:spPr>
                        <a:xfrm>
                          <a:off x="0" y="0"/>
                          <a:ext cx="692159" cy="916940"/>
                        </a:xfrm>
                        <a:prstGeom prst="bentConnector3">
                          <a:avLst>
                            <a:gd name="adj1" fmla="val 16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128A49" id="Elbow Connector 14" o:spid="_x0000_s1026" type="#_x0000_t34" style="position:absolute;margin-left:70.15pt;margin-top:246.6pt;width:54.5pt;height:72.2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" adj="35" strokecolor="black [3213]" strokeweight=".5pt">
                <v:stroke endarrow="block"/>
              </v:shape>
            </w:pict>
          </mc:Fallback>
        </mc:AlternateContent>
      </w:r>
      <w:r>
        <w:rPr>
          <w:rFonts w:ascii="Times New Roman" w:hAnsi="Times New Roman" w:cs="Times New Roman"/>
          <w:b/>
          <w:noProof/>
          <w:sz w:val="24"/>
          <w:szCs w:val="24"/>
        </w:rPr>
        <mc:AlternateContent>
          <mc:Choice Requires="wps">
            <w:drawing>
              <wp:anchor distT="0" distB="0" distL="114300" distR="114300" simplePos="0" relativeHeight="251675648" behindDoc="0" locked="0" layoutInCell="1" allowOverlap="1" wp14:anchorId="049CD967" wp14:editId="0FA27E55">
                <wp:simplePos x="0" y="0"/>
                <wp:positionH relativeFrom="column">
                  <wp:posOffset>4095035</wp:posOffset>
                </wp:positionH>
                <wp:positionV relativeFrom="paragraph">
                  <wp:posOffset>1879645</wp:posOffset>
                </wp:positionV>
                <wp:extent cx="0" cy="685800"/>
                <wp:effectExtent l="50800" t="0" r="76200" b="76200"/>
                <wp:wrapNone/>
                <wp:docPr id="12" name="Straight Arrow Connector 12"/>
                <wp:cNvGraphicFramePr/>
                <a:graphic xmlns:a="http://schemas.openxmlformats.org/drawingml/2006/main">
                  <a:graphicData uri="http://schemas.microsoft.com/office/word/2010/wordprocessingShape">
                    <wps:wsp>
                      <wps:cNvCnPr/>
                      <wps:spPr>
                        <a:xfrm>
                          <a:off x="0" y="0"/>
                          <a:ext cx="0" cy="6858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26C41B0" id="_x0000_t32" coordsize="21600,21600" o:spt="32" o:oned="t" path="m0,0l21600,21600e" filled="f">
                <v:path arrowok="t" fillok="f" o:connecttype="none"/>
                <o:lock v:ext="edit" shapetype="t"/>
              </v:shapetype>
              <v:shape id="Straight Arrow Connector 12" o:spid="_x0000_s1026" type="#_x0000_t32" style="position:absolute;margin-left:322.45pt;margin-top:148pt;width:0;height:54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" strokecolor="black [3213]" strokeweight=".5pt">
                <v:stroke endarrow="block" joinstyle="miter"/>
              </v:shape>
            </w:pict>
          </mc:Fallback>
        </mc:AlternateContent>
      </w:r>
      <w:r>
        <w:rPr>
          <w:rFonts w:ascii="Times New Roman" w:hAnsi="Times New Roman" w:cs="Times New Roman"/>
          <w:b/>
          <w:noProof/>
          <w:sz w:val="24"/>
          <w:szCs w:val="24"/>
        </w:rPr>
        <mc:AlternateContent>
          <mc:Choice Requires="wps">
            <w:drawing>
              <wp:anchor distT="0" distB="0" distL="114300" distR="114300" simplePos="0" relativeHeight="251673600" behindDoc="0" locked="0" layoutInCell="1" allowOverlap="1" wp14:anchorId="1E5FE06F" wp14:editId="67D5462A">
                <wp:simplePos x="0" y="0"/>
                <wp:positionH relativeFrom="column">
                  <wp:posOffset>897255</wp:posOffset>
                </wp:positionH>
                <wp:positionV relativeFrom="paragraph">
                  <wp:posOffset>1877060</wp:posOffset>
                </wp:positionV>
                <wp:extent cx="0" cy="685800"/>
                <wp:effectExtent l="50800" t="0" r="76200" b="76200"/>
                <wp:wrapNone/>
                <wp:docPr id="11" name="Straight Arrow Connector 11"/>
                <wp:cNvGraphicFramePr/>
                <a:graphic xmlns:a="http://schemas.openxmlformats.org/drawingml/2006/main">
                  <a:graphicData uri="http://schemas.microsoft.com/office/word/2010/wordprocessingShape">
                    <wps:wsp>
                      <wps:cNvCnPr/>
                      <wps:spPr>
                        <a:xfrm>
                          <a:off x="0" y="0"/>
                          <a:ext cx="0" cy="6858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969CD9B" id="Straight Arrow Connector 11" o:spid="_x0000_s1026" type="#_x0000_t32" style="position:absolute;margin-left:70.65pt;margin-top:147.8pt;width:0;height:54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" strokecolor="black [3213]" strokeweight=".5pt">
                <v:stroke endarrow="block" joinstyle="miter"/>
              </v:shape>
            </w:pict>
          </mc:Fallback>
        </mc:AlternateContent>
      </w:r>
      <w:r>
        <w:rPr>
          <w:rFonts w:ascii="Times New Roman" w:hAnsi="Times New Roman" w:cs="Times New Roman"/>
          <w:b/>
          <w:noProof/>
          <w:sz w:val="24"/>
          <w:szCs w:val="24"/>
        </w:rPr>
        <mc:AlternateContent>
          <mc:Choice Requires="wps">
            <w:drawing>
              <wp:anchor distT="0" distB="0" distL="114300" distR="114300" simplePos="0" relativeHeight="251672576" behindDoc="0" locked="0" layoutInCell="1" allowOverlap="1" wp14:anchorId="141388C4" wp14:editId="7BF19770">
                <wp:simplePos x="0" y="0"/>
                <wp:positionH relativeFrom="column">
                  <wp:posOffset>3297555</wp:posOffset>
                </wp:positionH>
                <wp:positionV relativeFrom="paragraph">
                  <wp:posOffset>391160</wp:posOffset>
                </wp:positionV>
                <wp:extent cx="799885" cy="914400"/>
                <wp:effectExtent l="0" t="0" r="89535" b="76200"/>
                <wp:wrapNone/>
                <wp:docPr id="10" name="Elbow Connector 10"/>
                <wp:cNvGraphicFramePr/>
                <a:graphic xmlns:a="http://schemas.openxmlformats.org/drawingml/2006/main">
                  <a:graphicData uri="http://schemas.microsoft.com/office/word/2010/wordprocessingShape">
                    <wps:wsp>
                      <wps:cNvCnPr/>
                      <wps:spPr>
                        <a:xfrm>
                          <a:off x="0" y="0"/>
                          <a:ext cx="799885" cy="914400"/>
                        </a:xfrm>
                        <a:prstGeom prst="bentConnector3">
                          <a:avLst>
                            <a:gd name="adj1" fmla="val 10028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360D13" id="Elbow Connector 10" o:spid="_x0000_s1026" type="#_x0000_t34" style="position:absolute;margin-left:259.65pt;margin-top:30.8pt;width:63pt;height:1in;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" adj="21660" strokecolor="black [3213]" strokeweight=".5pt">
                <v:stroke endarrow="block"/>
              </v:shape>
            </w:pict>
          </mc:Fallback>
        </mc:AlternateContent>
      </w:r>
      <w:r>
        <w:rPr>
          <w:rFonts w:ascii="Times New Roman" w:hAnsi="Times New Roman" w:cs="Times New Roman"/>
          <w:b/>
          <w:noProof/>
          <w:sz w:val="24"/>
          <w:szCs w:val="24"/>
        </w:rPr>
        <mc:AlternateContent>
          <mc:Choice Requires="wps">
            <w:drawing>
              <wp:anchor distT="0" distB="0" distL="114300" distR="114300" simplePos="0" relativeHeight="251670528" behindDoc="0" locked="0" layoutInCell="1" allowOverlap="1" wp14:anchorId="7B5C59CF" wp14:editId="7E4BB040">
                <wp:simplePos x="0" y="0"/>
                <wp:positionH relativeFrom="column">
                  <wp:posOffset>897254</wp:posOffset>
                </wp:positionH>
                <wp:positionV relativeFrom="paragraph">
                  <wp:posOffset>388620</wp:posOffset>
                </wp:positionV>
                <wp:extent cx="811065" cy="916940"/>
                <wp:effectExtent l="50800" t="0" r="27305" b="73660"/>
                <wp:wrapNone/>
                <wp:docPr id="9" name="Elbow Connector 9"/>
                <wp:cNvGraphicFramePr/>
                <a:graphic xmlns:a="http://schemas.openxmlformats.org/drawingml/2006/main">
                  <a:graphicData uri="http://schemas.microsoft.com/office/word/2010/wordprocessingShape">
                    <wps:wsp>
                      <wps:cNvCnPr/>
                      <wps:spPr>
                        <a:xfrm flipH="1">
                          <a:off x="0" y="0"/>
                          <a:ext cx="811065" cy="916940"/>
                        </a:xfrm>
                        <a:prstGeom prst="bentConnector3">
                          <a:avLst>
                            <a:gd name="adj1" fmla="val 99296"/>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40E7FF" id="Elbow Connector 9" o:spid="_x0000_s1026" type="#_x0000_t34" style="position:absolute;margin-left:70.65pt;margin-top:30.6pt;width:63.85pt;height:72.2p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" adj="21448" strokecolor="black [3213]" strokeweight=".5pt">
                <v:stroke endarrow="block"/>
              </v:shape>
            </w:pict>
          </mc:Fallback>
        </mc:AlternateContent>
      </w:r>
      <w:r>
        <w:rPr>
          <w:rFonts w:ascii="Times New Roman" w:hAnsi="Times New Roman" w:cs="Times New Roman"/>
          <w:b/>
          <w:noProof/>
          <w:sz w:val="24"/>
          <w:szCs w:val="24"/>
        </w:rPr>
        <mc:AlternateContent>
          <mc:Choice Requires="wps">
            <w:drawing>
              <wp:anchor distT="0" distB="0" distL="114300" distR="114300" simplePos="0" relativeHeight="251669504" behindDoc="0" locked="0" layoutInCell="1" allowOverlap="1" wp14:anchorId="70BBEA96" wp14:editId="19B52B37">
                <wp:simplePos x="0" y="0"/>
                <wp:positionH relativeFrom="column">
                  <wp:posOffset>1584960</wp:posOffset>
                </wp:positionH>
                <wp:positionV relativeFrom="paragraph">
                  <wp:posOffset>3594735</wp:posOffset>
                </wp:positionV>
                <wp:extent cx="1814195" cy="914400"/>
                <wp:effectExtent l="0" t="0" r="14605" b="25400"/>
                <wp:wrapSquare wrapText="bothSides"/>
                <wp:docPr id="8" name="Text Box 8"/>
                <wp:cNvGraphicFramePr/>
                <a:graphic xmlns:a="http://schemas.openxmlformats.org/drawingml/2006/main">
                  <a:graphicData uri="http://schemas.microsoft.com/office/word/2010/wordprocessingShape">
                    <wps:wsp>
                      <wps:cNvSpPr txBox="1"/>
                      <wps:spPr>
                        <a:xfrm>
                          <a:off x="0" y="0"/>
                          <a:ext cx="1814195" cy="914400"/>
                        </a:xfrm>
                        <a:prstGeom prst="rect">
                          <a:avLst/>
                        </a:prstGeom>
                        <a:ln/>
                      </wps:spPr>
                      <wps:style>
                        <a:lnRef idx="2">
                          <a:schemeClr val="dk1"/>
                        </a:lnRef>
                        <a:fillRef idx="1">
                          <a:schemeClr val="lt1"/>
                        </a:fillRef>
                        <a:effectRef idx="0">
                          <a:schemeClr val="dk1"/>
                        </a:effectRef>
                        <a:fontRef idx="minor">
                          <a:schemeClr val="dk1"/>
                        </a:fontRef>
                      </wps:style>
                      <wps:txbx>
                        <w:txbxContent>
                          <w:p w14:paraId="2C1C0E7F" w14:textId="18EEB965" w:rsidR="004027A8" w:rsidRDefault="004027A8" w:rsidP="00EE1CC0">
                            <w:pPr>
                              <w:jc w:val="center"/>
                              <w:rPr>
                                <w:rFonts w:ascii="Times New Roman" w:hAnsi="Times New Roman" w:cs="Times New Roman"/>
                                <w:sz w:val="24"/>
                              </w:rPr>
                            </w:pPr>
                            <w:r>
                              <w:rPr>
                                <w:rFonts w:ascii="Times New Roman" w:hAnsi="Times New Roman" w:cs="Times New Roman"/>
                                <w:sz w:val="24"/>
                              </w:rPr>
                              <w:t xml:space="preserve">Pengaruh </w:t>
                            </w:r>
                            <w:r w:rsidR="00EE1CC0">
                              <w:rPr>
                                <w:rFonts w:ascii="Times New Roman" w:hAnsi="Times New Roman" w:cs="Times New Roman"/>
                                <w:i/>
                                <w:sz w:val="24"/>
                              </w:rPr>
                              <w:t>Digital Finance</w:t>
                            </w:r>
                          </w:p>
                          <w:p w14:paraId="5C988509" w14:textId="37912543" w:rsidR="004027A8" w:rsidRPr="004027A8" w:rsidRDefault="004027A8" w:rsidP="00EE1CC0">
                            <w:pPr>
                              <w:jc w:val="center"/>
                              <w:rPr>
                                <w:sz w:val="24"/>
                              </w:rPr>
                            </w:pPr>
                            <w:r>
                              <w:rPr>
                                <w:rFonts w:ascii="Times New Roman" w:hAnsi="Times New Roman" w:cs="Times New Roman"/>
                                <w:sz w:val="24"/>
                              </w:rPr>
                              <w:t>Pada Inklusi Keuangan</w:t>
                            </w: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0BBEA96" id="_x0000_t202" coordsize="21600,21600" o:spt="202" path="m0,0l0,21600,21600,21600,21600,0xe">
                <v:stroke joinstyle="miter"/>
                <v:path gradientshapeok="t" o:connecttype="rect"/>
              </v:shapetype>
              <v:shape id="Text Box 8" o:spid="_x0000_s1026" type="#_x0000_t202" style="position:absolute;left:0;text-align:left;margin-left:124.8pt;margin-top:283.05pt;width:142.85pt;height:1in;z-index:251669504;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" fillcolor="white [3201]" strokecolor="black [3200]" strokeweight="1pt">
                <v:textbox>
                  <w:txbxContent>
                    <w:p w14:paraId="2C1C0E7F" w14:textId="18EEB965" w:rsidR="004027A8" w:rsidRDefault="004027A8" w:rsidP="00EE1CC0">
                      <w:pPr>
                        <w:jc w:val="center"/>
                        <w:rPr>
                          <w:rFonts w:ascii="Times New Roman" w:hAnsi="Times New Roman" w:cs="Times New Roman"/>
                          <w:sz w:val="24"/>
                        </w:rPr>
                      </w:pPr>
                      <w:r>
                        <w:rPr>
                          <w:rFonts w:ascii="Times New Roman" w:hAnsi="Times New Roman" w:cs="Times New Roman"/>
                          <w:sz w:val="24"/>
                        </w:rPr>
                        <w:t xml:space="preserve">Pengaruh </w:t>
                      </w:r>
                      <w:r w:rsidR="00EE1CC0">
                        <w:rPr>
                          <w:rFonts w:ascii="Times New Roman" w:hAnsi="Times New Roman" w:cs="Times New Roman"/>
                          <w:i/>
                          <w:sz w:val="24"/>
                        </w:rPr>
                        <w:t>Digital Finance</w:t>
                      </w:r>
                    </w:p>
                    <w:p w14:paraId="5C988509" w14:textId="37912543" w:rsidR="004027A8" w:rsidRPr="004027A8" w:rsidRDefault="004027A8" w:rsidP="00EE1CC0">
                      <w:pPr>
                        <w:jc w:val="center"/>
                        <w:rPr>
                          <w:sz w:val="24"/>
                        </w:rPr>
                      </w:pPr>
                      <w:r>
                        <w:rPr>
                          <w:rFonts w:ascii="Times New Roman" w:hAnsi="Times New Roman" w:cs="Times New Roman"/>
                          <w:sz w:val="24"/>
                        </w:rPr>
                        <w:t>Pada Inklusi Keuangan</w:t>
                      </w:r>
                    </w:p>
                  </w:txbxContent>
                </v:textbox>
                <w10:wrap type="square"/>
              </v:shape>
            </w:pict>
          </mc:Fallback>
        </mc:AlternateContent>
      </w:r>
      <w:r>
        <w:rPr>
          <w:rFonts w:ascii="Times New Roman" w:hAnsi="Times New Roman" w:cs="Times New Roman"/>
          <w:b/>
          <w:noProof/>
          <w:sz w:val="24"/>
          <w:szCs w:val="24"/>
        </w:rPr>
        <mc:AlternateContent>
          <mc:Choice Requires="wps">
            <w:drawing>
              <wp:anchor distT="0" distB="0" distL="114300" distR="114300" simplePos="0" relativeHeight="251663360" behindDoc="0" locked="0" layoutInCell="1" allowOverlap="1" wp14:anchorId="36F5B522" wp14:editId="365C1F4B">
                <wp:simplePos x="0" y="0"/>
                <wp:positionH relativeFrom="column">
                  <wp:posOffset>325120</wp:posOffset>
                </wp:positionH>
                <wp:positionV relativeFrom="paragraph">
                  <wp:posOffset>2562225</wp:posOffset>
                </wp:positionV>
                <wp:extent cx="1275080" cy="568960"/>
                <wp:effectExtent l="0" t="0" r="20320" b="15240"/>
                <wp:wrapSquare wrapText="bothSides"/>
                <wp:docPr id="5" name="Text Box 5"/>
                <wp:cNvGraphicFramePr/>
                <a:graphic xmlns:a="http://schemas.openxmlformats.org/drawingml/2006/main">
                  <a:graphicData uri="http://schemas.microsoft.com/office/word/2010/wordprocessingShape">
                    <wps:wsp>
                      <wps:cNvSpPr txBox="1"/>
                      <wps:spPr>
                        <a:xfrm>
                          <a:off x="0" y="0"/>
                          <a:ext cx="1275080" cy="568960"/>
                        </a:xfrm>
                        <a:prstGeom prst="rect">
                          <a:avLst/>
                        </a:prstGeom>
                        <a:ln/>
                      </wps:spPr>
                      <wps:style>
                        <a:lnRef idx="2">
                          <a:schemeClr val="dk1"/>
                        </a:lnRef>
                        <a:fillRef idx="1">
                          <a:schemeClr val="lt1"/>
                        </a:fillRef>
                        <a:effectRef idx="0">
                          <a:schemeClr val="dk1"/>
                        </a:effectRef>
                        <a:fontRef idx="minor">
                          <a:schemeClr val="dk1"/>
                        </a:fontRef>
                      </wps:style>
                      <wps:txbx>
                        <w:txbxContent>
                          <w:p w14:paraId="19694CD6" w14:textId="40A92094" w:rsidR="004027A8" w:rsidRPr="004027A8" w:rsidRDefault="004027A8" w:rsidP="004027A8">
                            <w:pPr>
                              <w:rPr>
                                <w:rFonts w:ascii="Times New Roman" w:hAnsi="Times New Roman" w:cs="Times New Roman"/>
                                <w:sz w:val="24"/>
                              </w:rPr>
                            </w:pPr>
                            <w:r w:rsidRPr="004027A8">
                              <w:rPr>
                                <w:rFonts w:ascii="Times New Roman" w:hAnsi="Times New Roman" w:cs="Times New Roman"/>
                                <w:sz w:val="24"/>
                              </w:rPr>
                              <w:t>Inklusi Keuangan</w:t>
                            </w: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6F5B522" id="Text Box 5" o:spid="_x0000_s1027" type="#_x0000_t202" style="position:absolute;left:0;text-align:left;margin-left:25.6pt;margin-top:201.75pt;width:100.4pt;height:44.8pt;z-index:2516633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" fillcolor="white [3201]" strokecolor="black [3200]" strokeweight="1pt">
                <v:textbox>
                  <w:txbxContent>
                    <w:p w14:paraId="19694CD6" w14:textId="40A92094" w:rsidR="004027A8" w:rsidRPr="004027A8" w:rsidRDefault="004027A8" w:rsidP="004027A8">
                      <w:pPr>
                        <w:rPr>
                          <w:rFonts w:ascii="Times New Roman" w:hAnsi="Times New Roman" w:cs="Times New Roman"/>
                          <w:sz w:val="24"/>
                        </w:rPr>
                      </w:pPr>
                      <w:r w:rsidRPr="004027A8">
                        <w:rPr>
                          <w:rFonts w:ascii="Times New Roman" w:hAnsi="Times New Roman" w:cs="Times New Roman"/>
                          <w:sz w:val="24"/>
                        </w:rPr>
                        <w:t>Inklusi Keuangan</w:t>
                      </w:r>
                    </w:p>
                  </w:txbxContent>
                </v:textbox>
                <w10:wrap type="square"/>
              </v:shape>
            </w:pict>
          </mc:Fallback>
        </mc:AlternateContent>
      </w:r>
      <w:r>
        <w:rPr>
          <w:rFonts w:ascii="Times New Roman" w:hAnsi="Times New Roman" w:cs="Times New Roman"/>
          <w:b/>
          <w:noProof/>
          <w:sz w:val="24"/>
          <w:szCs w:val="24"/>
        </w:rPr>
        <mc:AlternateContent>
          <mc:Choice Requires="wps">
            <w:drawing>
              <wp:anchor distT="0" distB="0" distL="114300" distR="114300" simplePos="0" relativeHeight="251661312" behindDoc="0" locked="0" layoutInCell="1" allowOverlap="1" wp14:anchorId="6219FEC3" wp14:editId="188113AE">
                <wp:simplePos x="0" y="0"/>
                <wp:positionH relativeFrom="column">
                  <wp:posOffset>437515</wp:posOffset>
                </wp:positionH>
                <wp:positionV relativeFrom="paragraph">
                  <wp:posOffset>1308100</wp:posOffset>
                </wp:positionV>
                <wp:extent cx="940435" cy="574040"/>
                <wp:effectExtent l="0" t="0" r="24765" b="35560"/>
                <wp:wrapSquare wrapText="bothSides"/>
                <wp:docPr id="4" name="Text Box 4"/>
                <wp:cNvGraphicFramePr/>
                <a:graphic xmlns:a="http://schemas.openxmlformats.org/drawingml/2006/main">
                  <a:graphicData uri="http://schemas.microsoft.com/office/word/2010/wordprocessingShape">
                    <wps:wsp>
                      <wps:cNvSpPr txBox="1"/>
                      <wps:spPr>
                        <a:xfrm>
                          <a:off x="0" y="0"/>
                          <a:ext cx="940435" cy="574040"/>
                        </a:xfrm>
                        <a:prstGeom prst="rect">
                          <a:avLst/>
                        </a:prstGeom>
                        <a:ln/>
                      </wps:spPr>
                      <wps:style>
                        <a:lnRef idx="2">
                          <a:schemeClr val="dk1"/>
                        </a:lnRef>
                        <a:fillRef idx="1">
                          <a:schemeClr val="lt1"/>
                        </a:fillRef>
                        <a:effectRef idx="0">
                          <a:schemeClr val="dk1"/>
                        </a:effectRef>
                        <a:fontRef idx="minor">
                          <a:schemeClr val="dk1"/>
                        </a:fontRef>
                      </wps:style>
                      <wps:txbx>
                        <w:txbxContent>
                          <w:p w14:paraId="3E6A6F1D" w14:textId="1BC8ECF2" w:rsidR="004027A8" w:rsidRPr="004027A8" w:rsidRDefault="004027A8" w:rsidP="004027A8">
                            <w:pPr>
                              <w:rPr>
                                <w:rFonts w:ascii="Times New Roman" w:hAnsi="Times New Roman" w:cs="Times New Roman"/>
                                <w:sz w:val="24"/>
                              </w:rPr>
                            </w:pPr>
                            <w:r w:rsidRPr="004027A8">
                              <w:rPr>
                                <w:rFonts w:ascii="Times New Roman" w:hAnsi="Times New Roman" w:cs="Times New Roman"/>
                                <w:sz w:val="24"/>
                              </w:rPr>
                              <w:t>Pembiayaan</w:t>
                            </w: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219FEC3" id="Text Box 4" o:spid="_x0000_s1028" type="#_x0000_t202" style="position:absolute;left:0;text-align:left;margin-left:34.45pt;margin-top:103pt;width:74.05pt;height:45.2pt;z-index:25166131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" fillcolor="white [3201]" strokecolor="black [3200]" strokeweight="1pt">
                <v:textbox>
                  <w:txbxContent>
                    <w:p w14:paraId="3E6A6F1D" w14:textId="1BC8ECF2" w:rsidR="004027A8" w:rsidRPr="004027A8" w:rsidRDefault="004027A8" w:rsidP="004027A8">
                      <w:pPr>
                        <w:rPr>
                          <w:rFonts w:ascii="Times New Roman" w:hAnsi="Times New Roman" w:cs="Times New Roman"/>
                          <w:sz w:val="24"/>
                        </w:rPr>
                      </w:pPr>
                      <w:r w:rsidRPr="004027A8">
                        <w:rPr>
                          <w:rFonts w:ascii="Times New Roman" w:hAnsi="Times New Roman" w:cs="Times New Roman"/>
                          <w:sz w:val="24"/>
                        </w:rPr>
                        <w:t>Pembiayaan</w:t>
                      </w:r>
                    </w:p>
                  </w:txbxContent>
                </v:textbox>
                <w10:wrap type="square"/>
              </v:shape>
            </w:pict>
          </mc:Fallback>
        </mc:AlternateContent>
      </w:r>
      <w:r>
        <w:rPr>
          <w:rFonts w:ascii="Times New Roman" w:hAnsi="Times New Roman" w:cs="Times New Roman"/>
          <w:b/>
          <w:noProof/>
          <w:sz w:val="24"/>
          <w:szCs w:val="24"/>
        </w:rPr>
        <mc:AlternateContent>
          <mc:Choice Requires="wps">
            <w:drawing>
              <wp:anchor distT="0" distB="0" distL="114300" distR="114300" simplePos="0" relativeHeight="251665408" behindDoc="0" locked="0" layoutInCell="1" allowOverlap="1" wp14:anchorId="45F1204F" wp14:editId="2D8BB4A0">
                <wp:simplePos x="0" y="0"/>
                <wp:positionH relativeFrom="column">
                  <wp:posOffset>3517900</wp:posOffset>
                </wp:positionH>
                <wp:positionV relativeFrom="paragraph">
                  <wp:posOffset>1303020</wp:posOffset>
                </wp:positionV>
                <wp:extent cx="1181735" cy="574040"/>
                <wp:effectExtent l="0" t="0" r="37465" b="35560"/>
                <wp:wrapSquare wrapText="bothSides"/>
                <wp:docPr id="6" name="Text Box 6"/>
                <wp:cNvGraphicFramePr/>
                <a:graphic xmlns:a="http://schemas.openxmlformats.org/drawingml/2006/main">
                  <a:graphicData uri="http://schemas.microsoft.com/office/word/2010/wordprocessingShape">
                    <wps:wsp>
                      <wps:cNvSpPr txBox="1"/>
                      <wps:spPr>
                        <a:xfrm>
                          <a:off x="0" y="0"/>
                          <a:ext cx="1181735" cy="574040"/>
                        </a:xfrm>
                        <a:prstGeom prst="rect">
                          <a:avLst/>
                        </a:prstGeom>
                        <a:ln/>
                      </wps:spPr>
                      <wps:style>
                        <a:lnRef idx="2">
                          <a:schemeClr val="dk1"/>
                        </a:lnRef>
                        <a:fillRef idx="1">
                          <a:schemeClr val="lt1"/>
                        </a:fillRef>
                        <a:effectRef idx="0">
                          <a:schemeClr val="dk1"/>
                        </a:effectRef>
                        <a:fontRef idx="minor">
                          <a:schemeClr val="dk1"/>
                        </a:fontRef>
                      </wps:style>
                      <wps:txbx>
                        <w:txbxContent>
                          <w:p w14:paraId="1687D0A9" w14:textId="372D2FF6" w:rsidR="004027A8" w:rsidRPr="004027A8" w:rsidRDefault="004027A8" w:rsidP="004027A8">
                            <w:pPr>
                              <w:rPr>
                                <w:rFonts w:ascii="Times New Roman" w:hAnsi="Times New Roman" w:cs="Times New Roman"/>
                                <w:sz w:val="24"/>
                              </w:rPr>
                            </w:pPr>
                            <w:r w:rsidRPr="00EE1CC0">
                              <w:rPr>
                                <w:rFonts w:ascii="Times New Roman" w:hAnsi="Times New Roman" w:cs="Times New Roman"/>
                                <w:i/>
                                <w:sz w:val="24"/>
                              </w:rPr>
                              <w:t>Proxy</w:t>
                            </w:r>
                            <w:r w:rsidRPr="004027A8">
                              <w:rPr>
                                <w:rFonts w:ascii="Times New Roman" w:hAnsi="Times New Roman" w:cs="Times New Roman"/>
                                <w:sz w:val="24"/>
                              </w:rPr>
                              <w:t xml:space="preserve"> keuangan</w:t>
                            </w: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5F1204F" id="Text Box 6" o:spid="_x0000_s1029" type="#_x0000_t202" style="position:absolute;left:0;text-align:left;margin-left:277pt;margin-top:102.6pt;width:93.05pt;height:45.2pt;z-index:25166540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" fillcolor="white [3201]" strokecolor="black [3200]" strokeweight="1pt">
                <v:textbox>
                  <w:txbxContent>
                    <w:p w14:paraId="1687D0A9" w14:textId="372D2FF6" w:rsidR="004027A8" w:rsidRPr="004027A8" w:rsidRDefault="004027A8" w:rsidP="004027A8">
                      <w:pPr>
                        <w:rPr>
                          <w:rFonts w:ascii="Times New Roman" w:hAnsi="Times New Roman" w:cs="Times New Roman"/>
                          <w:sz w:val="24"/>
                        </w:rPr>
                      </w:pPr>
                      <w:r w:rsidRPr="00EE1CC0">
                        <w:rPr>
                          <w:rFonts w:ascii="Times New Roman" w:hAnsi="Times New Roman" w:cs="Times New Roman"/>
                          <w:i/>
                          <w:sz w:val="24"/>
                        </w:rPr>
                        <w:t>Proxy</w:t>
                      </w:r>
                      <w:r w:rsidRPr="004027A8">
                        <w:rPr>
                          <w:rFonts w:ascii="Times New Roman" w:hAnsi="Times New Roman" w:cs="Times New Roman"/>
                          <w:sz w:val="24"/>
                        </w:rPr>
                        <w:t xml:space="preserve"> keuangan</w:t>
                      </w:r>
                    </w:p>
                  </w:txbxContent>
                </v:textbox>
                <w10:wrap type="square"/>
              </v:shape>
            </w:pict>
          </mc:Fallback>
        </mc:AlternateContent>
      </w:r>
      <w:r>
        <w:rPr>
          <w:rFonts w:ascii="Times New Roman" w:hAnsi="Times New Roman" w:cs="Times New Roman"/>
          <w:b/>
          <w:noProof/>
          <w:sz w:val="24"/>
          <w:szCs w:val="24"/>
        </w:rPr>
        <mc:AlternateContent>
          <mc:Choice Requires="wps">
            <w:drawing>
              <wp:anchor distT="0" distB="0" distL="114300" distR="114300" simplePos="0" relativeHeight="251659264" behindDoc="0" locked="0" layoutInCell="1" allowOverlap="1" wp14:anchorId="4774B317" wp14:editId="790CB68B">
                <wp:simplePos x="0" y="0"/>
                <wp:positionH relativeFrom="margin">
                  <wp:align>center</wp:align>
                </wp:positionH>
                <wp:positionV relativeFrom="paragraph">
                  <wp:posOffset>286</wp:posOffset>
                </wp:positionV>
                <wp:extent cx="1562735" cy="914400"/>
                <wp:effectExtent l="0" t="0" r="37465" b="25400"/>
                <wp:wrapSquare wrapText="bothSides"/>
                <wp:docPr id="1" name="Text Box 1"/>
                <wp:cNvGraphicFramePr/>
                <a:graphic xmlns:a="http://schemas.openxmlformats.org/drawingml/2006/main">
                  <a:graphicData uri="http://schemas.microsoft.com/office/word/2010/wordprocessingShape">
                    <wps:wsp>
                      <wps:cNvSpPr txBox="1"/>
                      <wps:spPr>
                        <a:xfrm>
                          <a:off x="0" y="0"/>
                          <a:ext cx="1562735" cy="914400"/>
                        </a:xfrm>
                        <a:prstGeom prst="rect">
                          <a:avLst/>
                        </a:prstGeom>
                        <a:ln/>
                      </wps:spPr>
                      <wps:style>
                        <a:lnRef idx="2">
                          <a:schemeClr val="dk1"/>
                        </a:lnRef>
                        <a:fillRef idx="1">
                          <a:schemeClr val="lt1"/>
                        </a:fillRef>
                        <a:effectRef idx="0">
                          <a:schemeClr val="dk1"/>
                        </a:effectRef>
                        <a:fontRef idx="minor">
                          <a:schemeClr val="dk1"/>
                        </a:fontRef>
                      </wps:style>
                      <wps:txbx>
                        <w:txbxContent>
                          <w:p w14:paraId="2B48A034" w14:textId="41F23E0A" w:rsidR="004027A8" w:rsidRPr="004027A8" w:rsidRDefault="004027A8">
                            <w:pPr>
                              <w:rPr>
                                <w:sz w:val="24"/>
                              </w:rPr>
                            </w:pPr>
                            <w:r w:rsidRPr="004027A8">
                              <w:rPr>
                                <w:rFonts w:ascii="Times New Roman" w:hAnsi="Times New Roman" w:cs="Times New Roman"/>
                                <w:sz w:val="24"/>
                              </w:rPr>
                              <w:t>Manajemen</w:t>
                            </w:r>
                            <w:r w:rsidRPr="004027A8">
                              <w:rPr>
                                <w:sz w:val="24"/>
                              </w:rPr>
                              <w:t xml:space="preserve"> Keuangan</w:t>
                            </w: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774B317" id="Text Box 1" o:spid="_x0000_s1030" type="#_x0000_t202" style="position:absolute;left:0;text-align:left;margin-left:0;margin-top:0;width:123.05pt;height:1in;z-index:251659264;visibility:visible;mso-wrap-style:none;mso-wrap-distance-left:9pt;mso-wrap-distance-top:0;mso-wrap-distance-right:9pt;mso-wrap-distance-bottom:0;mso-position-horizontal:center;mso-position-horizontal-relative:margin;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" fillcolor="white [3201]" strokecolor="black [3200]" strokeweight="1pt">
                <v:textbox>
                  <w:txbxContent>
                    <w:p w14:paraId="2B48A034" w14:textId="41F23E0A" w:rsidR="004027A8" w:rsidRPr="004027A8" w:rsidRDefault="004027A8">
                      <w:pPr>
                        <w:rPr>
                          <w:sz w:val="24"/>
                        </w:rPr>
                      </w:pPr>
                      <w:r w:rsidRPr="004027A8">
                        <w:rPr>
                          <w:rFonts w:ascii="Times New Roman" w:hAnsi="Times New Roman" w:cs="Times New Roman"/>
                          <w:sz w:val="24"/>
                        </w:rPr>
                        <w:t>Manajemen</w:t>
                      </w:r>
                      <w:r w:rsidRPr="004027A8">
                        <w:rPr>
                          <w:sz w:val="24"/>
                        </w:rPr>
                        <w:t xml:space="preserve"> Keuangan</w:t>
                      </w:r>
                    </w:p>
                  </w:txbxContent>
                </v:textbox>
                <w10:wrap type="square" anchorx="margin"/>
              </v:shape>
            </w:pict>
          </mc:Fallback>
        </mc:AlternateContent>
      </w:r>
    </w:p>
    <w:p w14:paraId="524A9884" w14:textId="77777777" w:rsidR="006F2C5B" w:rsidRPr="006F2C5B" w:rsidRDefault="006F2C5B" w:rsidP="006F2C5B">
      <w:pPr>
        <w:rPr>
          <w:rFonts w:ascii="Times New Roman" w:hAnsi="Times New Roman" w:cs="Times New Roman"/>
          <w:sz w:val="24"/>
          <w:szCs w:val="24"/>
        </w:rPr>
      </w:pPr>
    </w:p>
    <w:p w14:paraId="6333E3BF" w14:textId="77777777" w:rsidR="006F2C5B" w:rsidRPr="006F2C5B" w:rsidRDefault="006F2C5B" w:rsidP="006F2C5B">
      <w:pPr>
        <w:rPr>
          <w:rFonts w:ascii="Times New Roman" w:hAnsi="Times New Roman" w:cs="Times New Roman"/>
          <w:sz w:val="24"/>
          <w:szCs w:val="24"/>
        </w:rPr>
      </w:pPr>
    </w:p>
    <w:p w14:paraId="32A41965" w14:textId="77777777" w:rsidR="006F2C5B" w:rsidRPr="006F2C5B" w:rsidRDefault="006F2C5B" w:rsidP="006F2C5B">
      <w:pPr>
        <w:rPr>
          <w:rFonts w:ascii="Times New Roman" w:hAnsi="Times New Roman" w:cs="Times New Roman"/>
          <w:sz w:val="24"/>
          <w:szCs w:val="24"/>
        </w:rPr>
      </w:pPr>
    </w:p>
    <w:p w14:paraId="2B9EA47A" w14:textId="77777777" w:rsidR="006F2C5B" w:rsidRPr="006F2C5B" w:rsidRDefault="006F2C5B" w:rsidP="006F2C5B">
      <w:pPr>
        <w:rPr>
          <w:rFonts w:ascii="Times New Roman" w:hAnsi="Times New Roman" w:cs="Times New Roman"/>
          <w:sz w:val="24"/>
          <w:szCs w:val="24"/>
        </w:rPr>
      </w:pPr>
    </w:p>
    <w:p w14:paraId="4D002C5D" w14:textId="77777777" w:rsidR="006F2C5B" w:rsidRPr="006F2C5B" w:rsidRDefault="006F2C5B" w:rsidP="006F2C5B">
      <w:pPr>
        <w:rPr>
          <w:rFonts w:ascii="Times New Roman" w:hAnsi="Times New Roman" w:cs="Times New Roman"/>
          <w:sz w:val="24"/>
          <w:szCs w:val="24"/>
        </w:rPr>
      </w:pPr>
    </w:p>
    <w:p w14:paraId="55EA3ABA" w14:textId="77777777" w:rsidR="006F2C5B" w:rsidRPr="006F2C5B" w:rsidRDefault="006F2C5B" w:rsidP="006F2C5B">
      <w:pPr>
        <w:rPr>
          <w:rFonts w:ascii="Times New Roman" w:hAnsi="Times New Roman" w:cs="Times New Roman"/>
          <w:sz w:val="24"/>
          <w:szCs w:val="24"/>
        </w:rPr>
      </w:pPr>
    </w:p>
    <w:p w14:paraId="2F6FE647" w14:textId="77777777" w:rsidR="006F2C5B" w:rsidRPr="006F2C5B" w:rsidRDefault="006F2C5B" w:rsidP="006F2C5B">
      <w:pPr>
        <w:rPr>
          <w:rFonts w:ascii="Times New Roman" w:hAnsi="Times New Roman" w:cs="Times New Roman"/>
          <w:sz w:val="24"/>
          <w:szCs w:val="24"/>
        </w:rPr>
      </w:pPr>
    </w:p>
    <w:p w14:paraId="64C29913" w14:textId="2138BB95" w:rsidR="006F2C5B" w:rsidRPr="006F2C5B" w:rsidRDefault="006F2C5B" w:rsidP="006F2C5B">
      <w:pPr>
        <w:rPr>
          <w:rFonts w:ascii="Times New Roman" w:hAnsi="Times New Roman" w:cs="Times New Roman"/>
          <w:sz w:val="24"/>
          <w:szCs w:val="24"/>
        </w:rPr>
      </w:pPr>
      <w:r>
        <w:rPr>
          <w:rFonts w:ascii="Times New Roman" w:hAnsi="Times New Roman" w:cs="Times New Roman"/>
          <w:b/>
          <w:noProof/>
          <w:sz w:val="24"/>
          <w:szCs w:val="24"/>
        </w:rPr>
        <mc:AlternateContent>
          <mc:Choice Requires="wps">
            <w:drawing>
              <wp:anchor distT="0" distB="0" distL="114300" distR="114300" simplePos="0" relativeHeight="251667456" behindDoc="0" locked="0" layoutInCell="1" allowOverlap="1" wp14:anchorId="5877FDD7" wp14:editId="4AAE9860">
                <wp:simplePos x="0" y="0"/>
                <wp:positionH relativeFrom="column">
                  <wp:posOffset>2841589</wp:posOffset>
                </wp:positionH>
                <wp:positionV relativeFrom="paragraph">
                  <wp:posOffset>162560</wp:posOffset>
                </wp:positionV>
                <wp:extent cx="2415540" cy="563880"/>
                <wp:effectExtent l="0" t="0" r="22860" b="20320"/>
                <wp:wrapSquare wrapText="bothSides"/>
                <wp:docPr id="7" name="Text Box 7"/>
                <wp:cNvGraphicFramePr/>
                <a:graphic xmlns:a="http://schemas.openxmlformats.org/drawingml/2006/main">
                  <a:graphicData uri="http://schemas.microsoft.com/office/word/2010/wordprocessingShape">
                    <wps:wsp>
                      <wps:cNvSpPr txBox="1"/>
                      <wps:spPr>
                        <a:xfrm>
                          <a:off x="0" y="0"/>
                          <a:ext cx="2415540" cy="563880"/>
                        </a:xfrm>
                        <a:prstGeom prst="rect">
                          <a:avLst/>
                        </a:prstGeom>
                        <a:ln/>
                      </wps:spPr>
                      <wps:style>
                        <a:lnRef idx="2">
                          <a:schemeClr val="dk1"/>
                        </a:lnRef>
                        <a:fillRef idx="1">
                          <a:schemeClr val="lt1"/>
                        </a:fillRef>
                        <a:effectRef idx="0">
                          <a:schemeClr val="dk1"/>
                        </a:effectRef>
                        <a:fontRef idx="minor">
                          <a:schemeClr val="dk1"/>
                        </a:fontRef>
                      </wps:style>
                      <wps:txbx>
                        <w:txbxContent>
                          <w:p w14:paraId="0CD368AA" w14:textId="3B52C272" w:rsidR="004027A8" w:rsidRDefault="007563E1" w:rsidP="006F2C5B">
                            <w:pPr>
                              <w:jc w:val="center"/>
                              <w:rPr>
                                <w:rFonts w:ascii="Times New Roman" w:hAnsi="Times New Roman" w:cs="Times New Roman"/>
                                <w:i/>
                                <w:sz w:val="24"/>
                              </w:rPr>
                            </w:pPr>
                            <w:r>
                              <w:rPr>
                                <w:rFonts w:ascii="Times New Roman" w:hAnsi="Times New Roman" w:cs="Times New Roman"/>
                                <w:i/>
                                <w:sz w:val="24"/>
                              </w:rPr>
                              <w:t>Financial Technology</w:t>
                            </w:r>
                          </w:p>
                          <w:p w14:paraId="7BF70963" w14:textId="7897C01D" w:rsidR="006F2C5B" w:rsidRPr="00EE1CC0" w:rsidRDefault="006F2C5B" w:rsidP="004027A8">
                            <w:pPr>
                              <w:rPr>
                                <w:rFonts w:ascii="Times New Roman" w:hAnsi="Times New Roman" w:cs="Times New Roman"/>
                                <w:i/>
                                <w:sz w:val="24"/>
                              </w:rPr>
                            </w:pPr>
                            <w:r>
                              <w:rPr>
                                <w:rFonts w:ascii="Times New Roman" w:hAnsi="Times New Roman" w:cs="Times New Roman"/>
                                <w:i/>
                                <w:sz w:val="24"/>
                              </w:rPr>
                              <w:t>(Internet Banking, Mobile Banking)</w:t>
                            </w: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877FDD7" id="Text Box 7" o:spid="_x0000_s1031" type="#_x0000_t202" style="position:absolute;margin-left:223.75pt;margin-top:12.8pt;width:190.2pt;height:44.4pt;z-index:25166745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" fillcolor="white [3201]" strokecolor="black [3200]" strokeweight="1pt">
                <v:textbox>
                  <w:txbxContent>
                    <w:p w14:paraId="0CD368AA" w14:textId="3B52C272" w:rsidR="004027A8" w:rsidRDefault="007563E1" w:rsidP="006F2C5B">
                      <w:pPr>
                        <w:jc w:val="center"/>
                        <w:rPr>
                          <w:rFonts w:ascii="Times New Roman" w:hAnsi="Times New Roman" w:cs="Times New Roman"/>
                          <w:i/>
                          <w:sz w:val="24"/>
                        </w:rPr>
                      </w:pPr>
                      <w:r>
                        <w:rPr>
                          <w:rFonts w:ascii="Times New Roman" w:hAnsi="Times New Roman" w:cs="Times New Roman"/>
                          <w:i/>
                          <w:sz w:val="24"/>
                        </w:rPr>
                        <w:t>Financial Technology</w:t>
                      </w:r>
                    </w:p>
                    <w:p w14:paraId="7BF70963" w14:textId="7897C01D" w:rsidR="006F2C5B" w:rsidRPr="00EE1CC0" w:rsidRDefault="006F2C5B" w:rsidP="004027A8">
                      <w:pPr>
                        <w:rPr>
                          <w:rFonts w:ascii="Times New Roman" w:hAnsi="Times New Roman" w:cs="Times New Roman"/>
                          <w:i/>
                          <w:sz w:val="24"/>
                        </w:rPr>
                      </w:pPr>
                      <w:r>
                        <w:rPr>
                          <w:rFonts w:ascii="Times New Roman" w:hAnsi="Times New Roman" w:cs="Times New Roman"/>
                          <w:i/>
                          <w:sz w:val="24"/>
                        </w:rPr>
                        <w:t>(Internet Banking, Mobile Banking)</w:t>
                      </w:r>
                    </w:p>
                  </w:txbxContent>
                </v:textbox>
                <w10:wrap type="square"/>
              </v:shape>
            </w:pict>
          </mc:Fallback>
        </mc:AlternateContent>
      </w:r>
    </w:p>
    <w:p w14:paraId="34A60313" w14:textId="77777777" w:rsidR="006F2C5B" w:rsidRPr="006F2C5B" w:rsidRDefault="006F2C5B" w:rsidP="006F2C5B">
      <w:pPr>
        <w:rPr>
          <w:rFonts w:ascii="Times New Roman" w:hAnsi="Times New Roman" w:cs="Times New Roman"/>
          <w:sz w:val="24"/>
          <w:szCs w:val="24"/>
        </w:rPr>
      </w:pPr>
    </w:p>
    <w:p w14:paraId="65152F82" w14:textId="77777777" w:rsidR="006F2C5B" w:rsidRPr="006F2C5B" w:rsidRDefault="006F2C5B" w:rsidP="006F2C5B">
      <w:pPr>
        <w:rPr>
          <w:rFonts w:ascii="Times New Roman" w:hAnsi="Times New Roman" w:cs="Times New Roman"/>
          <w:sz w:val="24"/>
          <w:szCs w:val="24"/>
        </w:rPr>
      </w:pPr>
    </w:p>
    <w:p w14:paraId="57228A6E" w14:textId="77777777" w:rsidR="006F2C5B" w:rsidRPr="006F2C5B" w:rsidRDefault="006F2C5B" w:rsidP="006F2C5B">
      <w:pPr>
        <w:rPr>
          <w:rFonts w:ascii="Times New Roman" w:hAnsi="Times New Roman" w:cs="Times New Roman"/>
          <w:sz w:val="24"/>
          <w:szCs w:val="24"/>
        </w:rPr>
      </w:pPr>
    </w:p>
    <w:p w14:paraId="30B3B6A9" w14:textId="77777777" w:rsidR="006F2C5B" w:rsidRPr="006F2C5B" w:rsidRDefault="006F2C5B" w:rsidP="006F2C5B">
      <w:pPr>
        <w:rPr>
          <w:rFonts w:ascii="Times New Roman" w:hAnsi="Times New Roman" w:cs="Times New Roman"/>
          <w:sz w:val="24"/>
          <w:szCs w:val="24"/>
        </w:rPr>
      </w:pPr>
    </w:p>
    <w:p w14:paraId="56DAD150" w14:textId="77777777" w:rsidR="006F2C5B" w:rsidRPr="006F2C5B" w:rsidRDefault="006F2C5B" w:rsidP="006F2C5B">
      <w:pPr>
        <w:rPr>
          <w:rFonts w:ascii="Times New Roman" w:hAnsi="Times New Roman" w:cs="Times New Roman"/>
          <w:sz w:val="24"/>
          <w:szCs w:val="24"/>
        </w:rPr>
      </w:pPr>
    </w:p>
    <w:p w14:paraId="5219AF4F" w14:textId="77777777" w:rsidR="006F2C5B" w:rsidRPr="006F2C5B" w:rsidRDefault="006F2C5B" w:rsidP="006F2C5B">
      <w:pPr>
        <w:rPr>
          <w:rFonts w:ascii="Times New Roman" w:hAnsi="Times New Roman" w:cs="Times New Roman"/>
          <w:sz w:val="24"/>
          <w:szCs w:val="24"/>
        </w:rPr>
      </w:pPr>
    </w:p>
    <w:p w14:paraId="1E56EB9D" w14:textId="77777777" w:rsidR="006F2C5B" w:rsidRPr="006F2C5B" w:rsidRDefault="006F2C5B" w:rsidP="006F2C5B">
      <w:pPr>
        <w:rPr>
          <w:rFonts w:ascii="Times New Roman" w:hAnsi="Times New Roman" w:cs="Times New Roman"/>
          <w:sz w:val="24"/>
          <w:szCs w:val="24"/>
        </w:rPr>
      </w:pPr>
    </w:p>
    <w:p w14:paraId="2B440105" w14:textId="5FC61E83" w:rsidR="006F2C5B" w:rsidRPr="006F2C5B" w:rsidRDefault="006F2C5B" w:rsidP="006F2C5B">
      <w:pPr>
        <w:tabs>
          <w:tab w:val="left" w:pos="1683"/>
        </w:tabs>
        <w:rPr>
          <w:rFonts w:ascii="Times New Roman" w:hAnsi="Times New Roman" w:cs="Times New Roman"/>
          <w:sz w:val="24"/>
          <w:szCs w:val="24"/>
        </w:rPr>
      </w:pPr>
    </w:p>
    <w:p w14:paraId="1285D3E2" w14:textId="622D63E4" w:rsidR="006F2C5B" w:rsidRDefault="006F2C5B" w:rsidP="006F2C5B">
      <w:pPr>
        <w:pStyle w:val="ListParagraph"/>
        <w:numPr>
          <w:ilvl w:val="1"/>
          <w:numId w:val="13"/>
        </w:numPr>
        <w:spacing w:line="360" w:lineRule="auto"/>
        <w:jc w:val="both"/>
        <w:rPr>
          <w:rFonts w:ascii="Times New Roman" w:hAnsi="Times New Roman" w:cs="Times New Roman"/>
          <w:b/>
          <w:sz w:val="24"/>
          <w:szCs w:val="24"/>
        </w:rPr>
      </w:pPr>
      <w:r>
        <w:rPr>
          <w:rFonts w:ascii="Times New Roman" w:hAnsi="Times New Roman" w:cs="Times New Roman"/>
          <w:b/>
          <w:sz w:val="24"/>
          <w:szCs w:val="24"/>
        </w:rPr>
        <w:t>Hipotesis</w:t>
      </w:r>
    </w:p>
    <w:p w14:paraId="7718FA2D" w14:textId="221FA652" w:rsidR="00686F57" w:rsidRPr="00686F57" w:rsidRDefault="00686F57" w:rsidP="00686F57">
      <w:pPr>
        <w:spacing w:line="360" w:lineRule="auto"/>
        <w:ind w:firstLine="360"/>
        <w:jc w:val="both"/>
        <w:rPr>
          <w:rFonts w:ascii="Times New Roman" w:hAnsi="Times New Roman" w:cs="Times New Roman"/>
          <w:sz w:val="24"/>
          <w:szCs w:val="24"/>
        </w:rPr>
      </w:pPr>
      <w:r w:rsidRPr="00686F57">
        <w:rPr>
          <w:rFonts w:ascii="Times New Roman" w:hAnsi="Times New Roman" w:cs="Times New Roman"/>
          <w:sz w:val="24"/>
          <w:szCs w:val="24"/>
        </w:rPr>
        <w:t xml:space="preserve">Menurut beberapa teori yang berkaitan dengan </w:t>
      </w:r>
      <w:r w:rsidRPr="00686F57">
        <w:rPr>
          <w:rFonts w:ascii="Times New Roman" w:hAnsi="Times New Roman" w:cs="Times New Roman"/>
          <w:i/>
          <w:sz w:val="24"/>
          <w:szCs w:val="24"/>
        </w:rPr>
        <w:t xml:space="preserve">financial technology </w:t>
      </w:r>
      <w:r w:rsidRPr="00686F57">
        <w:rPr>
          <w:rFonts w:ascii="Times New Roman" w:hAnsi="Times New Roman" w:cs="Times New Roman"/>
          <w:sz w:val="24"/>
          <w:szCs w:val="24"/>
        </w:rPr>
        <w:t xml:space="preserve">dan inklusi keuangan menerangkan bahwa </w:t>
      </w:r>
      <w:r w:rsidRPr="00686F57">
        <w:rPr>
          <w:rFonts w:ascii="Times New Roman" w:hAnsi="Times New Roman" w:cs="Times New Roman"/>
          <w:i/>
          <w:sz w:val="24"/>
          <w:szCs w:val="24"/>
        </w:rPr>
        <w:t>financial technology</w:t>
      </w:r>
      <w:r w:rsidRPr="00686F57">
        <w:rPr>
          <w:rFonts w:ascii="Times New Roman" w:hAnsi="Times New Roman" w:cs="Times New Roman"/>
          <w:sz w:val="24"/>
          <w:szCs w:val="24"/>
        </w:rPr>
        <w:t xml:space="preserve"> mampu memberikan pengaruh positif terhadap pertumbuhan inklusi keuangan.</w:t>
      </w:r>
      <w:r>
        <w:rPr>
          <w:rFonts w:ascii="Times New Roman" w:hAnsi="Times New Roman" w:cs="Times New Roman"/>
          <w:sz w:val="24"/>
          <w:szCs w:val="24"/>
        </w:rPr>
        <w:t xml:space="preserve"> Hal ini di dukung oleh beberapa penelitian yang dilakukan dengan menggunakan variabel yang sama dalam menilai inklusi keuangan.</w:t>
      </w:r>
    </w:p>
    <w:p w14:paraId="50355EEA" w14:textId="731D2198" w:rsidR="009F70AC" w:rsidRPr="00686F57" w:rsidRDefault="009F70AC" w:rsidP="00686F57">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Menurut penelitian yang dilakukan oleh </w:t>
      </w:r>
      <w:r w:rsidR="00686F57">
        <w:rPr>
          <w:rFonts w:ascii="Times New Roman" w:hAnsi="Times New Roman" w:cs="Times New Roman"/>
          <w:sz w:val="24"/>
          <w:szCs w:val="24"/>
        </w:rPr>
        <w:t xml:space="preserve">Kithinji (2017) dalam penelitiannya menerangkan bahwa </w:t>
      </w:r>
      <w:r w:rsidR="00686F57">
        <w:rPr>
          <w:rFonts w:ascii="Times New Roman" w:hAnsi="Times New Roman" w:cs="Times New Roman"/>
          <w:i/>
          <w:sz w:val="24"/>
          <w:szCs w:val="24"/>
        </w:rPr>
        <w:t xml:space="preserve">internet banking </w:t>
      </w:r>
      <w:r w:rsidR="00686F57">
        <w:rPr>
          <w:rFonts w:ascii="Times New Roman" w:hAnsi="Times New Roman" w:cs="Times New Roman"/>
          <w:sz w:val="24"/>
          <w:szCs w:val="24"/>
        </w:rPr>
        <w:t xml:space="preserve">dan </w:t>
      </w:r>
      <w:r w:rsidR="00686F57">
        <w:rPr>
          <w:rFonts w:ascii="Times New Roman" w:hAnsi="Times New Roman" w:cs="Times New Roman"/>
          <w:i/>
          <w:sz w:val="24"/>
          <w:szCs w:val="24"/>
        </w:rPr>
        <w:t>mobile banking</w:t>
      </w:r>
      <w:r w:rsidR="00686F57">
        <w:rPr>
          <w:rFonts w:ascii="Times New Roman" w:hAnsi="Times New Roman" w:cs="Times New Roman"/>
          <w:sz w:val="24"/>
          <w:szCs w:val="24"/>
        </w:rPr>
        <w:t xml:space="preserve"> memiliki pengaruh </w:t>
      </w:r>
      <w:r w:rsidR="00686F57">
        <w:rPr>
          <w:rFonts w:ascii="Times New Roman" w:hAnsi="Times New Roman" w:cs="Times New Roman"/>
          <w:sz w:val="24"/>
          <w:szCs w:val="24"/>
        </w:rPr>
        <w:lastRenderedPageBreak/>
        <w:t>terhadap pertumbuhan inklusi keuangan.</w:t>
      </w:r>
      <w:r w:rsidR="00686F57">
        <w:rPr>
          <w:rFonts w:ascii="Times New Roman" w:hAnsi="Times New Roman" w:cs="Times New Roman"/>
          <w:sz w:val="24"/>
          <w:szCs w:val="24"/>
        </w:rPr>
        <w:t xml:space="preserve"> Sedangkan Midika (2014) menjelaskan bahwa tidak ada keterkaitan antara </w:t>
      </w:r>
      <w:r w:rsidR="00686F57">
        <w:rPr>
          <w:rFonts w:ascii="Times New Roman" w:hAnsi="Times New Roman" w:cs="Times New Roman"/>
          <w:i/>
          <w:sz w:val="24"/>
          <w:szCs w:val="24"/>
        </w:rPr>
        <w:t xml:space="preserve">internet banking </w:t>
      </w:r>
      <w:r w:rsidR="00686F57">
        <w:rPr>
          <w:rFonts w:ascii="Times New Roman" w:hAnsi="Times New Roman" w:cs="Times New Roman"/>
          <w:sz w:val="24"/>
          <w:szCs w:val="24"/>
        </w:rPr>
        <w:t xml:space="preserve">dan </w:t>
      </w:r>
      <w:r w:rsidR="00686F57">
        <w:rPr>
          <w:rFonts w:ascii="Times New Roman" w:hAnsi="Times New Roman" w:cs="Times New Roman"/>
          <w:i/>
          <w:sz w:val="24"/>
          <w:szCs w:val="24"/>
        </w:rPr>
        <w:t xml:space="preserve">mobile banking </w:t>
      </w:r>
      <w:r w:rsidR="00686F57">
        <w:rPr>
          <w:rFonts w:ascii="Times New Roman" w:hAnsi="Times New Roman" w:cs="Times New Roman"/>
          <w:sz w:val="24"/>
          <w:szCs w:val="24"/>
        </w:rPr>
        <w:t>pada inklusi keuangan dan tidak memiliki pengaruh terhadap inklusi keuangan.</w:t>
      </w:r>
    </w:p>
    <w:p w14:paraId="344168A8" w14:textId="123D8EFF" w:rsidR="00890392" w:rsidRPr="006F2C5B" w:rsidRDefault="006F2C5B" w:rsidP="006A2633">
      <w:pPr>
        <w:spacing w:line="360" w:lineRule="auto"/>
        <w:jc w:val="both"/>
        <w:rPr>
          <w:rFonts w:ascii="Times New Roman" w:hAnsi="Times New Roman" w:cs="Times New Roman"/>
          <w:sz w:val="24"/>
          <w:szCs w:val="24"/>
        </w:rPr>
      </w:pPr>
      <w:r w:rsidRPr="006F2C5B">
        <w:rPr>
          <w:rFonts w:ascii="Times New Roman" w:hAnsi="Times New Roman" w:cs="Times New Roman"/>
          <w:sz w:val="24"/>
          <w:szCs w:val="24"/>
        </w:rPr>
        <w:t xml:space="preserve">Berdasarkan uraian </w:t>
      </w:r>
      <w:r>
        <w:rPr>
          <w:rFonts w:ascii="Times New Roman" w:hAnsi="Times New Roman" w:cs="Times New Roman"/>
          <w:sz w:val="24"/>
          <w:szCs w:val="24"/>
        </w:rPr>
        <w:t>yang sudah di jelaskan sebelumnya maka dari itu, hipotesis yang di kembangkan dalam penelitian ini adalah</w:t>
      </w:r>
      <w:r w:rsidR="00B26E36">
        <w:rPr>
          <w:rFonts w:ascii="Times New Roman" w:hAnsi="Times New Roman" w:cs="Times New Roman"/>
          <w:sz w:val="24"/>
          <w:szCs w:val="24"/>
        </w:rPr>
        <w:t xml:space="preserve"> bagaimana kondisi </w:t>
      </w:r>
      <w:r w:rsidR="00B26E36">
        <w:rPr>
          <w:rFonts w:ascii="Times New Roman" w:hAnsi="Times New Roman" w:cs="Times New Roman"/>
          <w:i/>
          <w:sz w:val="24"/>
          <w:szCs w:val="24"/>
        </w:rPr>
        <w:t>d</w:t>
      </w:r>
      <w:r w:rsidR="00AB637D" w:rsidRPr="00B03A5E">
        <w:rPr>
          <w:rFonts w:ascii="Times New Roman" w:hAnsi="Times New Roman" w:cs="Times New Roman"/>
          <w:i/>
          <w:sz w:val="24"/>
          <w:szCs w:val="24"/>
        </w:rPr>
        <w:t>igital finance</w:t>
      </w:r>
      <w:r w:rsidR="00AB637D">
        <w:rPr>
          <w:rFonts w:ascii="Times New Roman" w:hAnsi="Times New Roman" w:cs="Times New Roman"/>
          <w:i/>
          <w:sz w:val="24"/>
          <w:szCs w:val="24"/>
        </w:rPr>
        <w:t xml:space="preserve"> </w:t>
      </w:r>
      <w:r w:rsidR="00AB637D">
        <w:rPr>
          <w:rFonts w:ascii="Times New Roman" w:hAnsi="Times New Roman" w:cs="Times New Roman"/>
          <w:sz w:val="24"/>
          <w:szCs w:val="24"/>
        </w:rPr>
        <w:t>di industri perbankan Indonesia</w:t>
      </w:r>
      <w:r w:rsidR="00C31C5C">
        <w:rPr>
          <w:rFonts w:ascii="Times New Roman" w:hAnsi="Times New Roman" w:cs="Times New Roman"/>
          <w:sz w:val="24"/>
          <w:szCs w:val="24"/>
        </w:rPr>
        <w:t>.</w:t>
      </w:r>
      <w:r w:rsidR="00D031B8">
        <w:rPr>
          <w:rFonts w:ascii="Times New Roman" w:hAnsi="Times New Roman" w:cs="Times New Roman"/>
          <w:sz w:val="24"/>
          <w:szCs w:val="24"/>
        </w:rPr>
        <w:t xml:space="preserve"> Dan </w:t>
      </w:r>
      <w:bookmarkStart w:id="0" w:name="_GoBack"/>
      <w:r w:rsidR="00D031B8" w:rsidRPr="006A0B3B">
        <w:rPr>
          <w:rFonts w:ascii="Times New Roman" w:hAnsi="Times New Roman" w:cs="Times New Roman"/>
          <w:i/>
          <w:sz w:val="24"/>
          <w:szCs w:val="24"/>
        </w:rPr>
        <w:t>Financial technology</w:t>
      </w:r>
      <w:r w:rsidR="00D031B8">
        <w:rPr>
          <w:rFonts w:ascii="Times New Roman" w:hAnsi="Times New Roman" w:cs="Times New Roman"/>
          <w:sz w:val="24"/>
          <w:szCs w:val="24"/>
        </w:rPr>
        <w:t xml:space="preserve"> </w:t>
      </w:r>
      <w:bookmarkEnd w:id="0"/>
      <w:r w:rsidR="00D031B8">
        <w:rPr>
          <w:rFonts w:ascii="Times New Roman" w:hAnsi="Times New Roman" w:cs="Times New Roman"/>
          <w:sz w:val="24"/>
          <w:szCs w:val="24"/>
        </w:rPr>
        <w:t>berpengaruh positif terhad</w:t>
      </w:r>
      <w:r w:rsidR="00447AA1">
        <w:rPr>
          <w:rFonts w:ascii="Times New Roman" w:hAnsi="Times New Roman" w:cs="Times New Roman"/>
          <w:sz w:val="24"/>
          <w:szCs w:val="24"/>
        </w:rPr>
        <w:t>ap pertumbuhan inklusi keuangan.</w:t>
      </w:r>
    </w:p>
    <w:p w14:paraId="1802F7CE" w14:textId="27C58195" w:rsidR="00712056" w:rsidRPr="006F2C5B" w:rsidRDefault="00712056" w:rsidP="004954FC">
      <w:pPr>
        <w:spacing w:line="360" w:lineRule="auto"/>
        <w:jc w:val="both"/>
        <w:rPr>
          <w:rFonts w:ascii="Times New Roman" w:hAnsi="Times New Roman" w:cs="Times New Roman"/>
          <w:sz w:val="24"/>
          <w:szCs w:val="24"/>
        </w:rPr>
      </w:pPr>
    </w:p>
    <w:sectPr w:rsidR="00712056" w:rsidRPr="006F2C5B" w:rsidSect="008D69E7">
      <w:pgSz w:w="11906" w:h="16838" w:code="9"/>
      <w:pgMar w:top="2268" w:right="1701" w:bottom="1701" w:left="2268"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BFE9C0" w14:textId="77777777" w:rsidR="009F564F" w:rsidRDefault="009F564F" w:rsidP="00553244">
      <w:pPr>
        <w:spacing w:after="0" w:line="240" w:lineRule="auto"/>
      </w:pPr>
      <w:r>
        <w:separator/>
      </w:r>
    </w:p>
  </w:endnote>
  <w:endnote w:type="continuationSeparator" w:id="0">
    <w:p w14:paraId="39A6A806" w14:textId="77777777" w:rsidR="009F564F" w:rsidRDefault="009F564F" w:rsidP="005532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2A94FC0" w14:textId="77777777" w:rsidR="009F564F" w:rsidRDefault="009F564F" w:rsidP="00553244">
      <w:pPr>
        <w:spacing w:after="0" w:line="240" w:lineRule="auto"/>
      </w:pPr>
      <w:r>
        <w:separator/>
      </w:r>
    </w:p>
  </w:footnote>
  <w:footnote w:type="continuationSeparator" w:id="0">
    <w:p w14:paraId="122BEDD8" w14:textId="77777777" w:rsidR="009F564F" w:rsidRDefault="009F564F" w:rsidP="00553244">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85F18"/>
    <w:multiLevelType w:val="multilevel"/>
    <w:tmpl w:val="B1FA3FC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0095D10"/>
    <w:multiLevelType w:val="hybridMultilevel"/>
    <w:tmpl w:val="FB847F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747384F"/>
    <w:multiLevelType w:val="multilevel"/>
    <w:tmpl w:val="FE0A562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7640AF3"/>
    <w:multiLevelType w:val="multilevel"/>
    <w:tmpl w:val="6CE6550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i w:val="0"/>
      </w:rPr>
    </w:lvl>
    <w:lvl w:ilvl="2">
      <w:start w:val="1"/>
      <w:numFmt w:val="decimal"/>
      <w:lvlText w:val="%1.%2.%3."/>
      <w:lvlJc w:val="left"/>
      <w:pPr>
        <w:ind w:left="720" w:hanging="720"/>
      </w:pPr>
      <w:rPr>
        <w:rFonts w:hint="default"/>
        <w:i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3D09306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3E55714C"/>
    <w:multiLevelType w:val="multilevel"/>
    <w:tmpl w:val="7F12356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4F286C76"/>
    <w:multiLevelType w:val="multilevel"/>
    <w:tmpl w:val="789EB0A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3650D96"/>
    <w:multiLevelType w:val="multilevel"/>
    <w:tmpl w:val="E8F223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75E66FF"/>
    <w:multiLevelType w:val="hybridMultilevel"/>
    <w:tmpl w:val="3FF884BA"/>
    <w:lvl w:ilvl="0" w:tplc="150CD40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6117030A"/>
    <w:multiLevelType w:val="multilevel"/>
    <w:tmpl w:val="790C5F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256452A"/>
    <w:multiLevelType w:val="multilevel"/>
    <w:tmpl w:val="46FEDA14"/>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1">
    <w:nsid w:val="62F22EA0"/>
    <w:multiLevelType w:val="multilevel"/>
    <w:tmpl w:val="CD04BC6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7FD20FF"/>
    <w:multiLevelType w:val="multilevel"/>
    <w:tmpl w:val="15E8EC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A341AC6"/>
    <w:multiLevelType w:val="hybridMultilevel"/>
    <w:tmpl w:val="67C80170"/>
    <w:lvl w:ilvl="0" w:tplc="3E2C9018">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184141F"/>
    <w:multiLevelType w:val="multilevel"/>
    <w:tmpl w:val="21C008F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4716AB4"/>
    <w:multiLevelType w:val="hybridMultilevel"/>
    <w:tmpl w:val="7DACB85E"/>
    <w:lvl w:ilvl="0" w:tplc="0409000F">
      <w:start w:val="1"/>
      <w:numFmt w:val="decimal"/>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num w:numId="1">
    <w:abstractNumId w:val="12"/>
  </w:num>
  <w:num w:numId="2">
    <w:abstractNumId w:val="7"/>
  </w:num>
  <w:num w:numId="3">
    <w:abstractNumId w:val="2"/>
  </w:num>
  <w:num w:numId="4">
    <w:abstractNumId w:val="14"/>
  </w:num>
  <w:num w:numId="5">
    <w:abstractNumId w:val="6"/>
  </w:num>
  <w:num w:numId="6">
    <w:abstractNumId w:val="0"/>
  </w:num>
  <w:num w:numId="7">
    <w:abstractNumId w:val="9"/>
  </w:num>
  <w:num w:numId="8">
    <w:abstractNumId w:val="11"/>
  </w:num>
  <w:num w:numId="9">
    <w:abstractNumId w:val="5"/>
  </w:num>
  <w:num w:numId="10">
    <w:abstractNumId w:val="10"/>
  </w:num>
  <w:num w:numId="11">
    <w:abstractNumId w:val="1"/>
  </w:num>
  <w:num w:numId="12">
    <w:abstractNumId w:val="13"/>
  </w:num>
  <w:num w:numId="13">
    <w:abstractNumId w:val="3"/>
  </w:num>
  <w:num w:numId="14">
    <w:abstractNumId w:val="4"/>
  </w:num>
  <w:num w:numId="15">
    <w:abstractNumId w:val="8"/>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69E7"/>
    <w:rsid w:val="0000094B"/>
    <w:rsid w:val="00003985"/>
    <w:rsid w:val="000061BA"/>
    <w:rsid w:val="0000651A"/>
    <w:rsid w:val="00031C0C"/>
    <w:rsid w:val="00044664"/>
    <w:rsid w:val="000974F3"/>
    <w:rsid w:val="000A13D2"/>
    <w:rsid w:val="000A7464"/>
    <w:rsid w:val="000D315A"/>
    <w:rsid w:val="00117230"/>
    <w:rsid w:val="001447F0"/>
    <w:rsid w:val="00160BB0"/>
    <w:rsid w:val="00166F67"/>
    <w:rsid w:val="001A6ED8"/>
    <w:rsid w:val="001A6F30"/>
    <w:rsid w:val="001B47E2"/>
    <w:rsid w:val="001C4ACF"/>
    <w:rsid w:val="001E0886"/>
    <w:rsid w:val="001E454B"/>
    <w:rsid w:val="001E6999"/>
    <w:rsid w:val="001F3E18"/>
    <w:rsid w:val="002003DA"/>
    <w:rsid w:val="0020417A"/>
    <w:rsid w:val="002176C4"/>
    <w:rsid w:val="002254D8"/>
    <w:rsid w:val="002372F8"/>
    <w:rsid w:val="002569F4"/>
    <w:rsid w:val="002947CF"/>
    <w:rsid w:val="002A2AD4"/>
    <w:rsid w:val="002C4496"/>
    <w:rsid w:val="00322AEF"/>
    <w:rsid w:val="00364820"/>
    <w:rsid w:val="00367CCC"/>
    <w:rsid w:val="00371F21"/>
    <w:rsid w:val="00381FEC"/>
    <w:rsid w:val="00392540"/>
    <w:rsid w:val="003952C1"/>
    <w:rsid w:val="003A1DC1"/>
    <w:rsid w:val="003A565A"/>
    <w:rsid w:val="003B4176"/>
    <w:rsid w:val="003D5D6D"/>
    <w:rsid w:val="003E0C31"/>
    <w:rsid w:val="004027A8"/>
    <w:rsid w:val="00406217"/>
    <w:rsid w:val="004073C0"/>
    <w:rsid w:val="00412C92"/>
    <w:rsid w:val="00433D9A"/>
    <w:rsid w:val="004421B3"/>
    <w:rsid w:val="00447AA1"/>
    <w:rsid w:val="00447DAD"/>
    <w:rsid w:val="00450583"/>
    <w:rsid w:val="00455ACF"/>
    <w:rsid w:val="0048095B"/>
    <w:rsid w:val="004918A2"/>
    <w:rsid w:val="004954FC"/>
    <w:rsid w:val="005010E4"/>
    <w:rsid w:val="00506660"/>
    <w:rsid w:val="00513FEF"/>
    <w:rsid w:val="00553244"/>
    <w:rsid w:val="005718DA"/>
    <w:rsid w:val="00584B26"/>
    <w:rsid w:val="005D3862"/>
    <w:rsid w:val="006059B3"/>
    <w:rsid w:val="006220CE"/>
    <w:rsid w:val="006276B4"/>
    <w:rsid w:val="00640B13"/>
    <w:rsid w:val="00670F00"/>
    <w:rsid w:val="00686F57"/>
    <w:rsid w:val="006A0B3B"/>
    <w:rsid w:val="006A2633"/>
    <w:rsid w:val="006B2734"/>
    <w:rsid w:val="006B6809"/>
    <w:rsid w:val="006E04E2"/>
    <w:rsid w:val="006E09A0"/>
    <w:rsid w:val="006E0F5A"/>
    <w:rsid w:val="006E49CA"/>
    <w:rsid w:val="006F2C5B"/>
    <w:rsid w:val="006F66A1"/>
    <w:rsid w:val="006F6EA2"/>
    <w:rsid w:val="00712056"/>
    <w:rsid w:val="00713695"/>
    <w:rsid w:val="0073508B"/>
    <w:rsid w:val="007563E1"/>
    <w:rsid w:val="007577F4"/>
    <w:rsid w:val="0077760B"/>
    <w:rsid w:val="0079471F"/>
    <w:rsid w:val="007B57FA"/>
    <w:rsid w:val="007B5DDB"/>
    <w:rsid w:val="007C014F"/>
    <w:rsid w:val="007C6D15"/>
    <w:rsid w:val="007E6C2C"/>
    <w:rsid w:val="00834A21"/>
    <w:rsid w:val="00857232"/>
    <w:rsid w:val="00867DE9"/>
    <w:rsid w:val="00880C5D"/>
    <w:rsid w:val="00890392"/>
    <w:rsid w:val="00897667"/>
    <w:rsid w:val="008A1CA2"/>
    <w:rsid w:val="008A5A90"/>
    <w:rsid w:val="008D69E7"/>
    <w:rsid w:val="0090583F"/>
    <w:rsid w:val="00947EE4"/>
    <w:rsid w:val="00950F5E"/>
    <w:rsid w:val="0097613D"/>
    <w:rsid w:val="00986E77"/>
    <w:rsid w:val="00995A5B"/>
    <w:rsid w:val="00997134"/>
    <w:rsid w:val="009E0F22"/>
    <w:rsid w:val="009F564F"/>
    <w:rsid w:val="009F70AC"/>
    <w:rsid w:val="00A11B37"/>
    <w:rsid w:val="00A20762"/>
    <w:rsid w:val="00A572D6"/>
    <w:rsid w:val="00A616EB"/>
    <w:rsid w:val="00A62145"/>
    <w:rsid w:val="00A942EF"/>
    <w:rsid w:val="00AA5F8E"/>
    <w:rsid w:val="00AA7832"/>
    <w:rsid w:val="00AB2046"/>
    <w:rsid w:val="00AB637D"/>
    <w:rsid w:val="00AB63D0"/>
    <w:rsid w:val="00AD0F2B"/>
    <w:rsid w:val="00AE5363"/>
    <w:rsid w:val="00B03A5E"/>
    <w:rsid w:val="00B04637"/>
    <w:rsid w:val="00B26E36"/>
    <w:rsid w:val="00B51A25"/>
    <w:rsid w:val="00B665BC"/>
    <w:rsid w:val="00B91E57"/>
    <w:rsid w:val="00B96FD7"/>
    <w:rsid w:val="00BA1D92"/>
    <w:rsid w:val="00BC0A1A"/>
    <w:rsid w:val="00BE5F28"/>
    <w:rsid w:val="00C16E4E"/>
    <w:rsid w:val="00C207BC"/>
    <w:rsid w:val="00C23CDF"/>
    <w:rsid w:val="00C26F44"/>
    <w:rsid w:val="00C31C5C"/>
    <w:rsid w:val="00C31DE4"/>
    <w:rsid w:val="00C37DD7"/>
    <w:rsid w:val="00C65F9D"/>
    <w:rsid w:val="00C93BD4"/>
    <w:rsid w:val="00CD6065"/>
    <w:rsid w:val="00CE4D11"/>
    <w:rsid w:val="00D024C1"/>
    <w:rsid w:val="00D031B8"/>
    <w:rsid w:val="00D059F8"/>
    <w:rsid w:val="00D34629"/>
    <w:rsid w:val="00D62D28"/>
    <w:rsid w:val="00D669E6"/>
    <w:rsid w:val="00D85269"/>
    <w:rsid w:val="00D9417E"/>
    <w:rsid w:val="00DF62C7"/>
    <w:rsid w:val="00E068A6"/>
    <w:rsid w:val="00E24CC3"/>
    <w:rsid w:val="00E26CC3"/>
    <w:rsid w:val="00E37EBC"/>
    <w:rsid w:val="00E64E2E"/>
    <w:rsid w:val="00EC05E5"/>
    <w:rsid w:val="00ED0211"/>
    <w:rsid w:val="00ED114D"/>
    <w:rsid w:val="00ED7160"/>
    <w:rsid w:val="00EE1CC0"/>
    <w:rsid w:val="00F05BD9"/>
    <w:rsid w:val="00F2374D"/>
    <w:rsid w:val="00F3089D"/>
    <w:rsid w:val="00F32833"/>
    <w:rsid w:val="00F354C1"/>
    <w:rsid w:val="00F365D6"/>
    <w:rsid w:val="00F43663"/>
    <w:rsid w:val="00F5668C"/>
    <w:rsid w:val="00F574D0"/>
    <w:rsid w:val="00F7198C"/>
    <w:rsid w:val="00F8137D"/>
    <w:rsid w:val="00F85691"/>
    <w:rsid w:val="00FC1076"/>
    <w:rsid w:val="00FF2A04"/>
    <w:rsid w:val="00FF3B60"/>
    <w:rsid w:val="00FF7B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A423B"/>
  <w15:chartTrackingRefBased/>
  <w15:docId w15:val="{3B398B9B-ED73-4864-B3A4-EB1778817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8D69E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8D69E7"/>
  </w:style>
  <w:style w:type="character" w:customStyle="1" w:styleId="eop">
    <w:name w:val="eop"/>
    <w:basedOn w:val="DefaultParagraphFont"/>
    <w:rsid w:val="008D69E7"/>
  </w:style>
  <w:style w:type="character" w:customStyle="1" w:styleId="spellingerror">
    <w:name w:val="spellingerror"/>
    <w:basedOn w:val="DefaultParagraphFont"/>
    <w:rsid w:val="008D69E7"/>
  </w:style>
  <w:style w:type="character" w:customStyle="1" w:styleId="contextualspellingandgrammarerror">
    <w:name w:val="contextualspellingandgrammarerror"/>
    <w:basedOn w:val="DefaultParagraphFont"/>
    <w:rsid w:val="008D69E7"/>
  </w:style>
  <w:style w:type="paragraph" w:styleId="ListParagraph">
    <w:name w:val="List Paragraph"/>
    <w:basedOn w:val="Normal"/>
    <w:uiPriority w:val="34"/>
    <w:qFormat/>
    <w:rsid w:val="008D69E7"/>
    <w:pPr>
      <w:ind w:left="720"/>
      <w:contextualSpacing/>
    </w:pPr>
  </w:style>
  <w:style w:type="table" w:styleId="TableGrid">
    <w:name w:val="Table Grid"/>
    <w:basedOn w:val="TableNormal"/>
    <w:uiPriority w:val="39"/>
    <w:rsid w:val="000A13D2"/>
    <w:pPr>
      <w:spacing w:after="0" w:line="240" w:lineRule="auto"/>
      <w:jc w:val="both"/>
    </w:pPr>
    <w:rPr>
      <w:sz w:val="24"/>
      <w:szCs w:val="24"/>
      <w:lang w:val="en-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rsid w:val="00371F21"/>
    <w:rPr>
      <w:i/>
      <w:iCs/>
    </w:rPr>
  </w:style>
  <w:style w:type="character" w:customStyle="1" w:styleId="apple-converted-space">
    <w:name w:val="apple-converted-space"/>
    <w:basedOn w:val="DefaultParagraphFont"/>
    <w:rsid w:val="00371F21"/>
  </w:style>
  <w:style w:type="character" w:styleId="Hyperlink">
    <w:name w:val="Hyperlink"/>
    <w:basedOn w:val="DefaultParagraphFont"/>
    <w:uiPriority w:val="99"/>
    <w:unhideWhenUsed/>
    <w:rsid w:val="00E37EBC"/>
    <w:rPr>
      <w:color w:val="0563C1" w:themeColor="hyperlink"/>
      <w:u w:val="single"/>
    </w:rPr>
  </w:style>
  <w:style w:type="character" w:styleId="FollowedHyperlink">
    <w:name w:val="FollowedHyperlink"/>
    <w:basedOn w:val="DefaultParagraphFont"/>
    <w:uiPriority w:val="99"/>
    <w:semiHidden/>
    <w:unhideWhenUsed/>
    <w:rsid w:val="0048095B"/>
    <w:rPr>
      <w:color w:val="954F72" w:themeColor="followedHyperlink"/>
      <w:u w:val="single"/>
    </w:rPr>
  </w:style>
  <w:style w:type="paragraph" w:styleId="Header">
    <w:name w:val="header"/>
    <w:basedOn w:val="Normal"/>
    <w:link w:val="HeaderChar"/>
    <w:uiPriority w:val="99"/>
    <w:unhideWhenUsed/>
    <w:rsid w:val="005532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3244"/>
  </w:style>
  <w:style w:type="paragraph" w:styleId="Footer">
    <w:name w:val="footer"/>
    <w:basedOn w:val="Normal"/>
    <w:link w:val="FooterChar"/>
    <w:uiPriority w:val="99"/>
    <w:unhideWhenUsed/>
    <w:rsid w:val="005532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32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720610">
      <w:bodyDiv w:val="1"/>
      <w:marLeft w:val="0"/>
      <w:marRight w:val="0"/>
      <w:marTop w:val="0"/>
      <w:marBottom w:val="0"/>
      <w:divBdr>
        <w:top w:val="none" w:sz="0" w:space="0" w:color="auto"/>
        <w:left w:val="none" w:sz="0" w:space="0" w:color="auto"/>
        <w:bottom w:val="none" w:sz="0" w:space="0" w:color="auto"/>
        <w:right w:val="none" w:sz="0" w:space="0" w:color="auto"/>
      </w:divBdr>
    </w:div>
    <w:div w:id="695497052">
      <w:bodyDiv w:val="1"/>
      <w:marLeft w:val="0"/>
      <w:marRight w:val="0"/>
      <w:marTop w:val="0"/>
      <w:marBottom w:val="0"/>
      <w:divBdr>
        <w:top w:val="none" w:sz="0" w:space="0" w:color="auto"/>
        <w:left w:val="none" w:sz="0" w:space="0" w:color="auto"/>
        <w:bottom w:val="none" w:sz="0" w:space="0" w:color="auto"/>
        <w:right w:val="none" w:sz="0" w:space="0" w:color="auto"/>
      </w:divBdr>
    </w:div>
    <w:div w:id="1014264791">
      <w:bodyDiv w:val="1"/>
      <w:marLeft w:val="0"/>
      <w:marRight w:val="0"/>
      <w:marTop w:val="0"/>
      <w:marBottom w:val="0"/>
      <w:divBdr>
        <w:top w:val="none" w:sz="0" w:space="0" w:color="auto"/>
        <w:left w:val="none" w:sz="0" w:space="0" w:color="auto"/>
        <w:bottom w:val="none" w:sz="0" w:space="0" w:color="auto"/>
        <w:right w:val="none" w:sz="0" w:space="0" w:color="auto"/>
      </w:divBdr>
    </w:div>
    <w:div w:id="1301839185">
      <w:bodyDiv w:val="1"/>
      <w:marLeft w:val="0"/>
      <w:marRight w:val="0"/>
      <w:marTop w:val="0"/>
      <w:marBottom w:val="0"/>
      <w:divBdr>
        <w:top w:val="none" w:sz="0" w:space="0" w:color="auto"/>
        <w:left w:val="none" w:sz="0" w:space="0" w:color="auto"/>
        <w:bottom w:val="none" w:sz="0" w:space="0" w:color="auto"/>
        <w:right w:val="none" w:sz="0" w:space="0" w:color="auto"/>
      </w:divBdr>
    </w:div>
    <w:div w:id="1408503455">
      <w:bodyDiv w:val="1"/>
      <w:marLeft w:val="0"/>
      <w:marRight w:val="0"/>
      <w:marTop w:val="0"/>
      <w:marBottom w:val="0"/>
      <w:divBdr>
        <w:top w:val="none" w:sz="0" w:space="0" w:color="auto"/>
        <w:left w:val="none" w:sz="0" w:space="0" w:color="auto"/>
        <w:bottom w:val="none" w:sz="0" w:space="0" w:color="auto"/>
        <w:right w:val="none" w:sz="0" w:space="0" w:color="auto"/>
      </w:divBdr>
    </w:div>
    <w:div w:id="1419906860">
      <w:bodyDiv w:val="1"/>
      <w:marLeft w:val="0"/>
      <w:marRight w:val="0"/>
      <w:marTop w:val="0"/>
      <w:marBottom w:val="0"/>
      <w:divBdr>
        <w:top w:val="none" w:sz="0" w:space="0" w:color="auto"/>
        <w:left w:val="none" w:sz="0" w:space="0" w:color="auto"/>
        <w:bottom w:val="none" w:sz="0" w:space="0" w:color="auto"/>
        <w:right w:val="none" w:sz="0" w:space="0" w:color="auto"/>
      </w:divBdr>
    </w:div>
    <w:div w:id="1841500039">
      <w:bodyDiv w:val="1"/>
      <w:marLeft w:val="0"/>
      <w:marRight w:val="0"/>
      <w:marTop w:val="0"/>
      <w:marBottom w:val="0"/>
      <w:divBdr>
        <w:top w:val="none" w:sz="0" w:space="0" w:color="auto"/>
        <w:left w:val="none" w:sz="0" w:space="0" w:color="auto"/>
        <w:bottom w:val="none" w:sz="0" w:space="0" w:color="auto"/>
        <w:right w:val="none" w:sz="0" w:space="0" w:color="auto"/>
      </w:divBdr>
      <w:divsChild>
        <w:div w:id="1120686779">
          <w:marLeft w:val="0"/>
          <w:marRight w:val="0"/>
          <w:marTop w:val="0"/>
          <w:marBottom w:val="0"/>
          <w:divBdr>
            <w:top w:val="none" w:sz="0" w:space="0" w:color="auto"/>
            <w:left w:val="none" w:sz="0" w:space="0" w:color="auto"/>
            <w:bottom w:val="none" w:sz="0" w:space="0" w:color="auto"/>
            <w:right w:val="none" w:sz="0" w:space="0" w:color="auto"/>
          </w:divBdr>
        </w:div>
        <w:div w:id="1648322873">
          <w:marLeft w:val="0"/>
          <w:marRight w:val="0"/>
          <w:marTop w:val="0"/>
          <w:marBottom w:val="0"/>
          <w:divBdr>
            <w:top w:val="none" w:sz="0" w:space="0" w:color="auto"/>
            <w:left w:val="none" w:sz="0" w:space="0" w:color="auto"/>
            <w:bottom w:val="none" w:sz="0" w:space="0" w:color="auto"/>
            <w:right w:val="none" w:sz="0" w:space="0" w:color="auto"/>
          </w:divBdr>
        </w:div>
        <w:div w:id="1785424795">
          <w:marLeft w:val="0"/>
          <w:marRight w:val="0"/>
          <w:marTop w:val="0"/>
          <w:marBottom w:val="0"/>
          <w:divBdr>
            <w:top w:val="none" w:sz="0" w:space="0" w:color="auto"/>
            <w:left w:val="none" w:sz="0" w:space="0" w:color="auto"/>
            <w:bottom w:val="none" w:sz="0" w:space="0" w:color="auto"/>
            <w:right w:val="none" w:sz="0" w:space="0" w:color="auto"/>
          </w:divBdr>
        </w:div>
        <w:div w:id="859009561">
          <w:marLeft w:val="0"/>
          <w:marRight w:val="0"/>
          <w:marTop w:val="0"/>
          <w:marBottom w:val="0"/>
          <w:divBdr>
            <w:top w:val="none" w:sz="0" w:space="0" w:color="auto"/>
            <w:left w:val="none" w:sz="0" w:space="0" w:color="auto"/>
            <w:bottom w:val="none" w:sz="0" w:space="0" w:color="auto"/>
            <w:right w:val="none" w:sz="0" w:space="0" w:color="auto"/>
          </w:divBdr>
        </w:div>
        <w:div w:id="1401102665">
          <w:marLeft w:val="0"/>
          <w:marRight w:val="0"/>
          <w:marTop w:val="0"/>
          <w:marBottom w:val="0"/>
          <w:divBdr>
            <w:top w:val="none" w:sz="0" w:space="0" w:color="auto"/>
            <w:left w:val="none" w:sz="0" w:space="0" w:color="auto"/>
            <w:bottom w:val="none" w:sz="0" w:space="0" w:color="auto"/>
            <w:right w:val="none" w:sz="0" w:space="0" w:color="auto"/>
          </w:divBdr>
        </w:div>
        <w:div w:id="855193113">
          <w:marLeft w:val="-75"/>
          <w:marRight w:val="0"/>
          <w:marTop w:val="30"/>
          <w:marBottom w:val="30"/>
          <w:divBdr>
            <w:top w:val="none" w:sz="0" w:space="0" w:color="auto"/>
            <w:left w:val="none" w:sz="0" w:space="0" w:color="auto"/>
            <w:bottom w:val="none" w:sz="0" w:space="0" w:color="auto"/>
            <w:right w:val="none" w:sz="0" w:space="0" w:color="auto"/>
          </w:divBdr>
          <w:divsChild>
            <w:div w:id="1733045970">
              <w:marLeft w:val="0"/>
              <w:marRight w:val="0"/>
              <w:marTop w:val="0"/>
              <w:marBottom w:val="0"/>
              <w:divBdr>
                <w:top w:val="none" w:sz="0" w:space="0" w:color="auto"/>
                <w:left w:val="none" w:sz="0" w:space="0" w:color="auto"/>
                <w:bottom w:val="none" w:sz="0" w:space="0" w:color="auto"/>
                <w:right w:val="none" w:sz="0" w:space="0" w:color="auto"/>
              </w:divBdr>
              <w:divsChild>
                <w:div w:id="286280832">
                  <w:marLeft w:val="0"/>
                  <w:marRight w:val="0"/>
                  <w:marTop w:val="0"/>
                  <w:marBottom w:val="0"/>
                  <w:divBdr>
                    <w:top w:val="none" w:sz="0" w:space="0" w:color="auto"/>
                    <w:left w:val="none" w:sz="0" w:space="0" w:color="auto"/>
                    <w:bottom w:val="none" w:sz="0" w:space="0" w:color="auto"/>
                    <w:right w:val="none" w:sz="0" w:space="0" w:color="auto"/>
                  </w:divBdr>
                </w:div>
              </w:divsChild>
            </w:div>
            <w:div w:id="297612475">
              <w:marLeft w:val="0"/>
              <w:marRight w:val="0"/>
              <w:marTop w:val="0"/>
              <w:marBottom w:val="0"/>
              <w:divBdr>
                <w:top w:val="none" w:sz="0" w:space="0" w:color="auto"/>
                <w:left w:val="none" w:sz="0" w:space="0" w:color="auto"/>
                <w:bottom w:val="none" w:sz="0" w:space="0" w:color="auto"/>
                <w:right w:val="none" w:sz="0" w:space="0" w:color="auto"/>
              </w:divBdr>
              <w:divsChild>
                <w:div w:id="1137992137">
                  <w:marLeft w:val="0"/>
                  <w:marRight w:val="0"/>
                  <w:marTop w:val="0"/>
                  <w:marBottom w:val="0"/>
                  <w:divBdr>
                    <w:top w:val="none" w:sz="0" w:space="0" w:color="auto"/>
                    <w:left w:val="none" w:sz="0" w:space="0" w:color="auto"/>
                    <w:bottom w:val="none" w:sz="0" w:space="0" w:color="auto"/>
                    <w:right w:val="none" w:sz="0" w:space="0" w:color="auto"/>
                  </w:divBdr>
                </w:div>
              </w:divsChild>
            </w:div>
            <w:div w:id="1275287717">
              <w:marLeft w:val="0"/>
              <w:marRight w:val="0"/>
              <w:marTop w:val="0"/>
              <w:marBottom w:val="0"/>
              <w:divBdr>
                <w:top w:val="none" w:sz="0" w:space="0" w:color="auto"/>
                <w:left w:val="none" w:sz="0" w:space="0" w:color="auto"/>
                <w:bottom w:val="none" w:sz="0" w:space="0" w:color="auto"/>
                <w:right w:val="none" w:sz="0" w:space="0" w:color="auto"/>
              </w:divBdr>
              <w:divsChild>
                <w:div w:id="1875341015">
                  <w:marLeft w:val="0"/>
                  <w:marRight w:val="0"/>
                  <w:marTop w:val="0"/>
                  <w:marBottom w:val="0"/>
                  <w:divBdr>
                    <w:top w:val="none" w:sz="0" w:space="0" w:color="auto"/>
                    <w:left w:val="none" w:sz="0" w:space="0" w:color="auto"/>
                    <w:bottom w:val="none" w:sz="0" w:space="0" w:color="auto"/>
                    <w:right w:val="none" w:sz="0" w:space="0" w:color="auto"/>
                  </w:divBdr>
                </w:div>
              </w:divsChild>
            </w:div>
            <w:div w:id="692729916">
              <w:marLeft w:val="0"/>
              <w:marRight w:val="0"/>
              <w:marTop w:val="0"/>
              <w:marBottom w:val="0"/>
              <w:divBdr>
                <w:top w:val="none" w:sz="0" w:space="0" w:color="auto"/>
                <w:left w:val="none" w:sz="0" w:space="0" w:color="auto"/>
                <w:bottom w:val="none" w:sz="0" w:space="0" w:color="auto"/>
                <w:right w:val="none" w:sz="0" w:space="0" w:color="auto"/>
              </w:divBdr>
              <w:divsChild>
                <w:div w:id="1657412931">
                  <w:marLeft w:val="0"/>
                  <w:marRight w:val="0"/>
                  <w:marTop w:val="0"/>
                  <w:marBottom w:val="0"/>
                  <w:divBdr>
                    <w:top w:val="none" w:sz="0" w:space="0" w:color="auto"/>
                    <w:left w:val="none" w:sz="0" w:space="0" w:color="auto"/>
                    <w:bottom w:val="none" w:sz="0" w:space="0" w:color="auto"/>
                    <w:right w:val="none" w:sz="0" w:space="0" w:color="auto"/>
                  </w:divBdr>
                </w:div>
              </w:divsChild>
            </w:div>
            <w:div w:id="1821343654">
              <w:marLeft w:val="0"/>
              <w:marRight w:val="0"/>
              <w:marTop w:val="0"/>
              <w:marBottom w:val="0"/>
              <w:divBdr>
                <w:top w:val="none" w:sz="0" w:space="0" w:color="auto"/>
                <w:left w:val="none" w:sz="0" w:space="0" w:color="auto"/>
                <w:bottom w:val="none" w:sz="0" w:space="0" w:color="auto"/>
                <w:right w:val="none" w:sz="0" w:space="0" w:color="auto"/>
              </w:divBdr>
              <w:divsChild>
                <w:div w:id="1822116028">
                  <w:marLeft w:val="0"/>
                  <w:marRight w:val="0"/>
                  <w:marTop w:val="0"/>
                  <w:marBottom w:val="0"/>
                  <w:divBdr>
                    <w:top w:val="none" w:sz="0" w:space="0" w:color="auto"/>
                    <w:left w:val="none" w:sz="0" w:space="0" w:color="auto"/>
                    <w:bottom w:val="none" w:sz="0" w:space="0" w:color="auto"/>
                    <w:right w:val="none" w:sz="0" w:space="0" w:color="auto"/>
                  </w:divBdr>
                </w:div>
              </w:divsChild>
            </w:div>
            <w:div w:id="831915180">
              <w:marLeft w:val="0"/>
              <w:marRight w:val="0"/>
              <w:marTop w:val="0"/>
              <w:marBottom w:val="0"/>
              <w:divBdr>
                <w:top w:val="none" w:sz="0" w:space="0" w:color="auto"/>
                <w:left w:val="none" w:sz="0" w:space="0" w:color="auto"/>
                <w:bottom w:val="none" w:sz="0" w:space="0" w:color="auto"/>
                <w:right w:val="none" w:sz="0" w:space="0" w:color="auto"/>
              </w:divBdr>
              <w:divsChild>
                <w:div w:id="724792403">
                  <w:marLeft w:val="0"/>
                  <w:marRight w:val="0"/>
                  <w:marTop w:val="0"/>
                  <w:marBottom w:val="0"/>
                  <w:divBdr>
                    <w:top w:val="none" w:sz="0" w:space="0" w:color="auto"/>
                    <w:left w:val="none" w:sz="0" w:space="0" w:color="auto"/>
                    <w:bottom w:val="none" w:sz="0" w:space="0" w:color="auto"/>
                    <w:right w:val="none" w:sz="0" w:space="0" w:color="auto"/>
                  </w:divBdr>
                </w:div>
              </w:divsChild>
            </w:div>
            <w:div w:id="1724908561">
              <w:marLeft w:val="0"/>
              <w:marRight w:val="0"/>
              <w:marTop w:val="0"/>
              <w:marBottom w:val="0"/>
              <w:divBdr>
                <w:top w:val="none" w:sz="0" w:space="0" w:color="auto"/>
                <w:left w:val="none" w:sz="0" w:space="0" w:color="auto"/>
                <w:bottom w:val="none" w:sz="0" w:space="0" w:color="auto"/>
                <w:right w:val="none" w:sz="0" w:space="0" w:color="auto"/>
              </w:divBdr>
              <w:divsChild>
                <w:div w:id="1335766922">
                  <w:marLeft w:val="0"/>
                  <w:marRight w:val="0"/>
                  <w:marTop w:val="0"/>
                  <w:marBottom w:val="0"/>
                  <w:divBdr>
                    <w:top w:val="none" w:sz="0" w:space="0" w:color="auto"/>
                    <w:left w:val="none" w:sz="0" w:space="0" w:color="auto"/>
                    <w:bottom w:val="none" w:sz="0" w:space="0" w:color="auto"/>
                    <w:right w:val="none" w:sz="0" w:space="0" w:color="auto"/>
                  </w:divBdr>
                </w:div>
              </w:divsChild>
            </w:div>
            <w:div w:id="181626972">
              <w:marLeft w:val="0"/>
              <w:marRight w:val="0"/>
              <w:marTop w:val="0"/>
              <w:marBottom w:val="0"/>
              <w:divBdr>
                <w:top w:val="none" w:sz="0" w:space="0" w:color="auto"/>
                <w:left w:val="none" w:sz="0" w:space="0" w:color="auto"/>
                <w:bottom w:val="none" w:sz="0" w:space="0" w:color="auto"/>
                <w:right w:val="none" w:sz="0" w:space="0" w:color="auto"/>
              </w:divBdr>
              <w:divsChild>
                <w:div w:id="40510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183269">
          <w:marLeft w:val="0"/>
          <w:marRight w:val="0"/>
          <w:marTop w:val="0"/>
          <w:marBottom w:val="0"/>
          <w:divBdr>
            <w:top w:val="none" w:sz="0" w:space="0" w:color="auto"/>
            <w:left w:val="none" w:sz="0" w:space="0" w:color="auto"/>
            <w:bottom w:val="none" w:sz="0" w:space="0" w:color="auto"/>
            <w:right w:val="none" w:sz="0" w:space="0" w:color="auto"/>
          </w:divBdr>
        </w:div>
        <w:div w:id="1270620915">
          <w:marLeft w:val="0"/>
          <w:marRight w:val="0"/>
          <w:marTop w:val="0"/>
          <w:marBottom w:val="0"/>
          <w:divBdr>
            <w:top w:val="none" w:sz="0" w:space="0" w:color="auto"/>
            <w:left w:val="none" w:sz="0" w:space="0" w:color="auto"/>
            <w:bottom w:val="none" w:sz="0" w:space="0" w:color="auto"/>
            <w:right w:val="none" w:sz="0" w:space="0" w:color="auto"/>
          </w:divBdr>
          <w:divsChild>
            <w:div w:id="518012547">
              <w:marLeft w:val="-75"/>
              <w:marRight w:val="0"/>
              <w:marTop w:val="30"/>
              <w:marBottom w:val="30"/>
              <w:divBdr>
                <w:top w:val="none" w:sz="0" w:space="0" w:color="auto"/>
                <w:left w:val="none" w:sz="0" w:space="0" w:color="auto"/>
                <w:bottom w:val="none" w:sz="0" w:space="0" w:color="auto"/>
                <w:right w:val="none" w:sz="0" w:space="0" w:color="auto"/>
              </w:divBdr>
              <w:divsChild>
                <w:div w:id="595789306">
                  <w:marLeft w:val="0"/>
                  <w:marRight w:val="0"/>
                  <w:marTop w:val="0"/>
                  <w:marBottom w:val="0"/>
                  <w:divBdr>
                    <w:top w:val="none" w:sz="0" w:space="0" w:color="auto"/>
                    <w:left w:val="none" w:sz="0" w:space="0" w:color="auto"/>
                    <w:bottom w:val="none" w:sz="0" w:space="0" w:color="auto"/>
                    <w:right w:val="none" w:sz="0" w:space="0" w:color="auto"/>
                  </w:divBdr>
                  <w:divsChild>
                    <w:div w:id="1028723160">
                      <w:marLeft w:val="0"/>
                      <w:marRight w:val="0"/>
                      <w:marTop w:val="0"/>
                      <w:marBottom w:val="0"/>
                      <w:divBdr>
                        <w:top w:val="none" w:sz="0" w:space="0" w:color="auto"/>
                        <w:left w:val="none" w:sz="0" w:space="0" w:color="auto"/>
                        <w:bottom w:val="none" w:sz="0" w:space="0" w:color="auto"/>
                        <w:right w:val="none" w:sz="0" w:space="0" w:color="auto"/>
                      </w:divBdr>
                    </w:div>
                  </w:divsChild>
                </w:div>
                <w:div w:id="1113787674">
                  <w:marLeft w:val="0"/>
                  <w:marRight w:val="0"/>
                  <w:marTop w:val="0"/>
                  <w:marBottom w:val="0"/>
                  <w:divBdr>
                    <w:top w:val="none" w:sz="0" w:space="0" w:color="auto"/>
                    <w:left w:val="none" w:sz="0" w:space="0" w:color="auto"/>
                    <w:bottom w:val="none" w:sz="0" w:space="0" w:color="auto"/>
                    <w:right w:val="none" w:sz="0" w:space="0" w:color="auto"/>
                  </w:divBdr>
                  <w:divsChild>
                    <w:div w:id="1532835518">
                      <w:marLeft w:val="0"/>
                      <w:marRight w:val="0"/>
                      <w:marTop w:val="0"/>
                      <w:marBottom w:val="0"/>
                      <w:divBdr>
                        <w:top w:val="none" w:sz="0" w:space="0" w:color="auto"/>
                        <w:left w:val="none" w:sz="0" w:space="0" w:color="auto"/>
                        <w:bottom w:val="none" w:sz="0" w:space="0" w:color="auto"/>
                        <w:right w:val="none" w:sz="0" w:space="0" w:color="auto"/>
                      </w:divBdr>
                    </w:div>
                  </w:divsChild>
                </w:div>
                <w:div w:id="1736049143">
                  <w:marLeft w:val="0"/>
                  <w:marRight w:val="0"/>
                  <w:marTop w:val="0"/>
                  <w:marBottom w:val="0"/>
                  <w:divBdr>
                    <w:top w:val="none" w:sz="0" w:space="0" w:color="auto"/>
                    <w:left w:val="none" w:sz="0" w:space="0" w:color="auto"/>
                    <w:bottom w:val="none" w:sz="0" w:space="0" w:color="auto"/>
                    <w:right w:val="none" w:sz="0" w:space="0" w:color="auto"/>
                  </w:divBdr>
                  <w:divsChild>
                    <w:div w:id="850607811">
                      <w:marLeft w:val="0"/>
                      <w:marRight w:val="0"/>
                      <w:marTop w:val="0"/>
                      <w:marBottom w:val="0"/>
                      <w:divBdr>
                        <w:top w:val="none" w:sz="0" w:space="0" w:color="auto"/>
                        <w:left w:val="none" w:sz="0" w:space="0" w:color="auto"/>
                        <w:bottom w:val="none" w:sz="0" w:space="0" w:color="auto"/>
                        <w:right w:val="none" w:sz="0" w:space="0" w:color="auto"/>
                      </w:divBdr>
                    </w:div>
                  </w:divsChild>
                </w:div>
                <w:div w:id="313343341">
                  <w:marLeft w:val="0"/>
                  <w:marRight w:val="0"/>
                  <w:marTop w:val="0"/>
                  <w:marBottom w:val="0"/>
                  <w:divBdr>
                    <w:top w:val="none" w:sz="0" w:space="0" w:color="auto"/>
                    <w:left w:val="none" w:sz="0" w:space="0" w:color="auto"/>
                    <w:bottom w:val="none" w:sz="0" w:space="0" w:color="auto"/>
                    <w:right w:val="none" w:sz="0" w:space="0" w:color="auto"/>
                  </w:divBdr>
                  <w:divsChild>
                    <w:div w:id="1613247602">
                      <w:marLeft w:val="0"/>
                      <w:marRight w:val="0"/>
                      <w:marTop w:val="0"/>
                      <w:marBottom w:val="0"/>
                      <w:divBdr>
                        <w:top w:val="none" w:sz="0" w:space="0" w:color="auto"/>
                        <w:left w:val="none" w:sz="0" w:space="0" w:color="auto"/>
                        <w:bottom w:val="none" w:sz="0" w:space="0" w:color="auto"/>
                        <w:right w:val="none" w:sz="0" w:space="0" w:color="auto"/>
                      </w:divBdr>
                    </w:div>
                  </w:divsChild>
                </w:div>
                <w:div w:id="181214414">
                  <w:marLeft w:val="0"/>
                  <w:marRight w:val="0"/>
                  <w:marTop w:val="0"/>
                  <w:marBottom w:val="0"/>
                  <w:divBdr>
                    <w:top w:val="none" w:sz="0" w:space="0" w:color="auto"/>
                    <w:left w:val="none" w:sz="0" w:space="0" w:color="auto"/>
                    <w:bottom w:val="none" w:sz="0" w:space="0" w:color="auto"/>
                    <w:right w:val="none" w:sz="0" w:space="0" w:color="auto"/>
                  </w:divBdr>
                  <w:divsChild>
                    <w:div w:id="613944695">
                      <w:marLeft w:val="0"/>
                      <w:marRight w:val="0"/>
                      <w:marTop w:val="0"/>
                      <w:marBottom w:val="0"/>
                      <w:divBdr>
                        <w:top w:val="none" w:sz="0" w:space="0" w:color="auto"/>
                        <w:left w:val="none" w:sz="0" w:space="0" w:color="auto"/>
                        <w:bottom w:val="none" w:sz="0" w:space="0" w:color="auto"/>
                        <w:right w:val="none" w:sz="0" w:space="0" w:color="auto"/>
                      </w:divBdr>
                    </w:div>
                  </w:divsChild>
                </w:div>
                <w:div w:id="1526213229">
                  <w:marLeft w:val="0"/>
                  <w:marRight w:val="0"/>
                  <w:marTop w:val="0"/>
                  <w:marBottom w:val="0"/>
                  <w:divBdr>
                    <w:top w:val="none" w:sz="0" w:space="0" w:color="auto"/>
                    <w:left w:val="none" w:sz="0" w:space="0" w:color="auto"/>
                    <w:bottom w:val="none" w:sz="0" w:space="0" w:color="auto"/>
                    <w:right w:val="none" w:sz="0" w:space="0" w:color="auto"/>
                  </w:divBdr>
                  <w:divsChild>
                    <w:div w:id="257255530">
                      <w:marLeft w:val="0"/>
                      <w:marRight w:val="0"/>
                      <w:marTop w:val="0"/>
                      <w:marBottom w:val="0"/>
                      <w:divBdr>
                        <w:top w:val="none" w:sz="0" w:space="0" w:color="auto"/>
                        <w:left w:val="none" w:sz="0" w:space="0" w:color="auto"/>
                        <w:bottom w:val="none" w:sz="0" w:space="0" w:color="auto"/>
                        <w:right w:val="none" w:sz="0" w:space="0" w:color="auto"/>
                      </w:divBdr>
                    </w:div>
                  </w:divsChild>
                </w:div>
                <w:div w:id="1828590123">
                  <w:marLeft w:val="0"/>
                  <w:marRight w:val="0"/>
                  <w:marTop w:val="0"/>
                  <w:marBottom w:val="0"/>
                  <w:divBdr>
                    <w:top w:val="none" w:sz="0" w:space="0" w:color="auto"/>
                    <w:left w:val="none" w:sz="0" w:space="0" w:color="auto"/>
                    <w:bottom w:val="none" w:sz="0" w:space="0" w:color="auto"/>
                    <w:right w:val="none" w:sz="0" w:space="0" w:color="auto"/>
                  </w:divBdr>
                  <w:divsChild>
                    <w:div w:id="1010832371">
                      <w:marLeft w:val="0"/>
                      <w:marRight w:val="0"/>
                      <w:marTop w:val="0"/>
                      <w:marBottom w:val="0"/>
                      <w:divBdr>
                        <w:top w:val="none" w:sz="0" w:space="0" w:color="auto"/>
                        <w:left w:val="none" w:sz="0" w:space="0" w:color="auto"/>
                        <w:bottom w:val="none" w:sz="0" w:space="0" w:color="auto"/>
                        <w:right w:val="none" w:sz="0" w:space="0" w:color="auto"/>
                      </w:divBdr>
                    </w:div>
                  </w:divsChild>
                </w:div>
                <w:div w:id="65538889">
                  <w:marLeft w:val="0"/>
                  <w:marRight w:val="0"/>
                  <w:marTop w:val="0"/>
                  <w:marBottom w:val="0"/>
                  <w:divBdr>
                    <w:top w:val="none" w:sz="0" w:space="0" w:color="auto"/>
                    <w:left w:val="none" w:sz="0" w:space="0" w:color="auto"/>
                    <w:bottom w:val="none" w:sz="0" w:space="0" w:color="auto"/>
                    <w:right w:val="none" w:sz="0" w:space="0" w:color="auto"/>
                  </w:divBdr>
                  <w:divsChild>
                    <w:div w:id="310257366">
                      <w:marLeft w:val="0"/>
                      <w:marRight w:val="0"/>
                      <w:marTop w:val="0"/>
                      <w:marBottom w:val="0"/>
                      <w:divBdr>
                        <w:top w:val="none" w:sz="0" w:space="0" w:color="auto"/>
                        <w:left w:val="none" w:sz="0" w:space="0" w:color="auto"/>
                        <w:bottom w:val="none" w:sz="0" w:space="0" w:color="auto"/>
                        <w:right w:val="none" w:sz="0" w:space="0" w:color="auto"/>
                      </w:divBdr>
                    </w:div>
                  </w:divsChild>
                </w:div>
                <w:div w:id="157504925">
                  <w:marLeft w:val="0"/>
                  <w:marRight w:val="0"/>
                  <w:marTop w:val="0"/>
                  <w:marBottom w:val="0"/>
                  <w:divBdr>
                    <w:top w:val="none" w:sz="0" w:space="0" w:color="auto"/>
                    <w:left w:val="none" w:sz="0" w:space="0" w:color="auto"/>
                    <w:bottom w:val="none" w:sz="0" w:space="0" w:color="auto"/>
                    <w:right w:val="none" w:sz="0" w:space="0" w:color="auto"/>
                  </w:divBdr>
                  <w:divsChild>
                    <w:div w:id="127893213">
                      <w:marLeft w:val="0"/>
                      <w:marRight w:val="0"/>
                      <w:marTop w:val="0"/>
                      <w:marBottom w:val="0"/>
                      <w:divBdr>
                        <w:top w:val="none" w:sz="0" w:space="0" w:color="auto"/>
                        <w:left w:val="none" w:sz="0" w:space="0" w:color="auto"/>
                        <w:bottom w:val="none" w:sz="0" w:space="0" w:color="auto"/>
                        <w:right w:val="none" w:sz="0" w:space="0" w:color="auto"/>
                      </w:divBdr>
                    </w:div>
                  </w:divsChild>
                </w:div>
                <w:div w:id="192429345">
                  <w:marLeft w:val="0"/>
                  <w:marRight w:val="0"/>
                  <w:marTop w:val="0"/>
                  <w:marBottom w:val="0"/>
                  <w:divBdr>
                    <w:top w:val="none" w:sz="0" w:space="0" w:color="auto"/>
                    <w:left w:val="none" w:sz="0" w:space="0" w:color="auto"/>
                    <w:bottom w:val="none" w:sz="0" w:space="0" w:color="auto"/>
                    <w:right w:val="none" w:sz="0" w:space="0" w:color="auto"/>
                  </w:divBdr>
                  <w:divsChild>
                    <w:div w:id="2009749170">
                      <w:marLeft w:val="0"/>
                      <w:marRight w:val="0"/>
                      <w:marTop w:val="0"/>
                      <w:marBottom w:val="0"/>
                      <w:divBdr>
                        <w:top w:val="none" w:sz="0" w:space="0" w:color="auto"/>
                        <w:left w:val="none" w:sz="0" w:space="0" w:color="auto"/>
                        <w:bottom w:val="none" w:sz="0" w:space="0" w:color="auto"/>
                        <w:right w:val="none" w:sz="0" w:space="0" w:color="auto"/>
                      </w:divBdr>
                    </w:div>
                  </w:divsChild>
                </w:div>
                <w:div w:id="172191267">
                  <w:marLeft w:val="0"/>
                  <w:marRight w:val="0"/>
                  <w:marTop w:val="0"/>
                  <w:marBottom w:val="0"/>
                  <w:divBdr>
                    <w:top w:val="none" w:sz="0" w:space="0" w:color="auto"/>
                    <w:left w:val="none" w:sz="0" w:space="0" w:color="auto"/>
                    <w:bottom w:val="none" w:sz="0" w:space="0" w:color="auto"/>
                    <w:right w:val="none" w:sz="0" w:space="0" w:color="auto"/>
                  </w:divBdr>
                  <w:divsChild>
                    <w:div w:id="710570699">
                      <w:marLeft w:val="0"/>
                      <w:marRight w:val="0"/>
                      <w:marTop w:val="0"/>
                      <w:marBottom w:val="0"/>
                      <w:divBdr>
                        <w:top w:val="none" w:sz="0" w:space="0" w:color="auto"/>
                        <w:left w:val="none" w:sz="0" w:space="0" w:color="auto"/>
                        <w:bottom w:val="none" w:sz="0" w:space="0" w:color="auto"/>
                        <w:right w:val="none" w:sz="0" w:space="0" w:color="auto"/>
                      </w:divBdr>
                    </w:div>
                  </w:divsChild>
                </w:div>
                <w:div w:id="718557741">
                  <w:marLeft w:val="0"/>
                  <w:marRight w:val="0"/>
                  <w:marTop w:val="0"/>
                  <w:marBottom w:val="0"/>
                  <w:divBdr>
                    <w:top w:val="none" w:sz="0" w:space="0" w:color="auto"/>
                    <w:left w:val="none" w:sz="0" w:space="0" w:color="auto"/>
                    <w:bottom w:val="none" w:sz="0" w:space="0" w:color="auto"/>
                    <w:right w:val="none" w:sz="0" w:space="0" w:color="auto"/>
                  </w:divBdr>
                  <w:divsChild>
                    <w:div w:id="1889337742">
                      <w:marLeft w:val="0"/>
                      <w:marRight w:val="0"/>
                      <w:marTop w:val="0"/>
                      <w:marBottom w:val="0"/>
                      <w:divBdr>
                        <w:top w:val="none" w:sz="0" w:space="0" w:color="auto"/>
                        <w:left w:val="none" w:sz="0" w:space="0" w:color="auto"/>
                        <w:bottom w:val="none" w:sz="0" w:space="0" w:color="auto"/>
                        <w:right w:val="none" w:sz="0" w:space="0" w:color="auto"/>
                      </w:divBdr>
                    </w:div>
                  </w:divsChild>
                </w:div>
                <w:div w:id="2028484524">
                  <w:marLeft w:val="0"/>
                  <w:marRight w:val="0"/>
                  <w:marTop w:val="0"/>
                  <w:marBottom w:val="0"/>
                  <w:divBdr>
                    <w:top w:val="none" w:sz="0" w:space="0" w:color="auto"/>
                    <w:left w:val="none" w:sz="0" w:space="0" w:color="auto"/>
                    <w:bottom w:val="none" w:sz="0" w:space="0" w:color="auto"/>
                    <w:right w:val="none" w:sz="0" w:space="0" w:color="auto"/>
                  </w:divBdr>
                  <w:divsChild>
                    <w:div w:id="803276517">
                      <w:marLeft w:val="0"/>
                      <w:marRight w:val="0"/>
                      <w:marTop w:val="0"/>
                      <w:marBottom w:val="0"/>
                      <w:divBdr>
                        <w:top w:val="none" w:sz="0" w:space="0" w:color="auto"/>
                        <w:left w:val="none" w:sz="0" w:space="0" w:color="auto"/>
                        <w:bottom w:val="none" w:sz="0" w:space="0" w:color="auto"/>
                        <w:right w:val="none" w:sz="0" w:space="0" w:color="auto"/>
                      </w:divBdr>
                    </w:div>
                  </w:divsChild>
                </w:div>
                <w:div w:id="733893374">
                  <w:marLeft w:val="0"/>
                  <w:marRight w:val="0"/>
                  <w:marTop w:val="0"/>
                  <w:marBottom w:val="0"/>
                  <w:divBdr>
                    <w:top w:val="none" w:sz="0" w:space="0" w:color="auto"/>
                    <w:left w:val="none" w:sz="0" w:space="0" w:color="auto"/>
                    <w:bottom w:val="none" w:sz="0" w:space="0" w:color="auto"/>
                    <w:right w:val="none" w:sz="0" w:space="0" w:color="auto"/>
                  </w:divBdr>
                  <w:divsChild>
                    <w:div w:id="1463767404">
                      <w:marLeft w:val="0"/>
                      <w:marRight w:val="0"/>
                      <w:marTop w:val="0"/>
                      <w:marBottom w:val="0"/>
                      <w:divBdr>
                        <w:top w:val="none" w:sz="0" w:space="0" w:color="auto"/>
                        <w:left w:val="none" w:sz="0" w:space="0" w:color="auto"/>
                        <w:bottom w:val="none" w:sz="0" w:space="0" w:color="auto"/>
                        <w:right w:val="none" w:sz="0" w:space="0" w:color="auto"/>
                      </w:divBdr>
                    </w:div>
                  </w:divsChild>
                </w:div>
                <w:div w:id="985285690">
                  <w:marLeft w:val="0"/>
                  <w:marRight w:val="0"/>
                  <w:marTop w:val="0"/>
                  <w:marBottom w:val="0"/>
                  <w:divBdr>
                    <w:top w:val="none" w:sz="0" w:space="0" w:color="auto"/>
                    <w:left w:val="none" w:sz="0" w:space="0" w:color="auto"/>
                    <w:bottom w:val="none" w:sz="0" w:space="0" w:color="auto"/>
                    <w:right w:val="none" w:sz="0" w:space="0" w:color="auto"/>
                  </w:divBdr>
                  <w:divsChild>
                    <w:div w:id="2124688555">
                      <w:marLeft w:val="0"/>
                      <w:marRight w:val="0"/>
                      <w:marTop w:val="0"/>
                      <w:marBottom w:val="0"/>
                      <w:divBdr>
                        <w:top w:val="none" w:sz="0" w:space="0" w:color="auto"/>
                        <w:left w:val="none" w:sz="0" w:space="0" w:color="auto"/>
                        <w:bottom w:val="none" w:sz="0" w:space="0" w:color="auto"/>
                        <w:right w:val="none" w:sz="0" w:space="0" w:color="auto"/>
                      </w:divBdr>
                    </w:div>
                  </w:divsChild>
                </w:div>
                <w:div w:id="913733747">
                  <w:marLeft w:val="0"/>
                  <w:marRight w:val="0"/>
                  <w:marTop w:val="0"/>
                  <w:marBottom w:val="0"/>
                  <w:divBdr>
                    <w:top w:val="none" w:sz="0" w:space="0" w:color="auto"/>
                    <w:left w:val="none" w:sz="0" w:space="0" w:color="auto"/>
                    <w:bottom w:val="none" w:sz="0" w:space="0" w:color="auto"/>
                    <w:right w:val="none" w:sz="0" w:space="0" w:color="auto"/>
                  </w:divBdr>
                  <w:divsChild>
                    <w:div w:id="295069031">
                      <w:marLeft w:val="0"/>
                      <w:marRight w:val="0"/>
                      <w:marTop w:val="0"/>
                      <w:marBottom w:val="0"/>
                      <w:divBdr>
                        <w:top w:val="none" w:sz="0" w:space="0" w:color="auto"/>
                        <w:left w:val="none" w:sz="0" w:space="0" w:color="auto"/>
                        <w:bottom w:val="none" w:sz="0" w:space="0" w:color="auto"/>
                        <w:right w:val="none" w:sz="0" w:space="0" w:color="auto"/>
                      </w:divBdr>
                    </w:div>
                  </w:divsChild>
                </w:div>
                <w:div w:id="269901783">
                  <w:marLeft w:val="0"/>
                  <w:marRight w:val="0"/>
                  <w:marTop w:val="0"/>
                  <w:marBottom w:val="0"/>
                  <w:divBdr>
                    <w:top w:val="none" w:sz="0" w:space="0" w:color="auto"/>
                    <w:left w:val="none" w:sz="0" w:space="0" w:color="auto"/>
                    <w:bottom w:val="none" w:sz="0" w:space="0" w:color="auto"/>
                    <w:right w:val="none" w:sz="0" w:space="0" w:color="auto"/>
                  </w:divBdr>
                  <w:divsChild>
                    <w:div w:id="1920553873">
                      <w:marLeft w:val="0"/>
                      <w:marRight w:val="0"/>
                      <w:marTop w:val="0"/>
                      <w:marBottom w:val="0"/>
                      <w:divBdr>
                        <w:top w:val="none" w:sz="0" w:space="0" w:color="auto"/>
                        <w:left w:val="none" w:sz="0" w:space="0" w:color="auto"/>
                        <w:bottom w:val="none" w:sz="0" w:space="0" w:color="auto"/>
                        <w:right w:val="none" w:sz="0" w:space="0" w:color="auto"/>
                      </w:divBdr>
                    </w:div>
                  </w:divsChild>
                </w:div>
                <w:div w:id="751196502">
                  <w:marLeft w:val="0"/>
                  <w:marRight w:val="0"/>
                  <w:marTop w:val="0"/>
                  <w:marBottom w:val="0"/>
                  <w:divBdr>
                    <w:top w:val="none" w:sz="0" w:space="0" w:color="auto"/>
                    <w:left w:val="none" w:sz="0" w:space="0" w:color="auto"/>
                    <w:bottom w:val="none" w:sz="0" w:space="0" w:color="auto"/>
                    <w:right w:val="none" w:sz="0" w:space="0" w:color="auto"/>
                  </w:divBdr>
                  <w:divsChild>
                    <w:div w:id="1441951252">
                      <w:marLeft w:val="0"/>
                      <w:marRight w:val="0"/>
                      <w:marTop w:val="0"/>
                      <w:marBottom w:val="0"/>
                      <w:divBdr>
                        <w:top w:val="none" w:sz="0" w:space="0" w:color="auto"/>
                        <w:left w:val="none" w:sz="0" w:space="0" w:color="auto"/>
                        <w:bottom w:val="none" w:sz="0" w:space="0" w:color="auto"/>
                        <w:right w:val="none" w:sz="0" w:space="0" w:color="auto"/>
                      </w:divBdr>
                    </w:div>
                  </w:divsChild>
                </w:div>
                <w:div w:id="1311398422">
                  <w:marLeft w:val="0"/>
                  <w:marRight w:val="0"/>
                  <w:marTop w:val="0"/>
                  <w:marBottom w:val="0"/>
                  <w:divBdr>
                    <w:top w:val="none" w:sz="0" w:space="0" w:color="auto"/>
                    <w:left w:val="none" w:sz="0" w:space="0" w:color="auto"/>
                    <w:bottom w:val="none" w:sz="0" w:space="0" w:color="auto"/>
                    <w:right w:val="none" w:sz="0" w:space="0" w:color="auto"/>
                  </w:divBdr>
                  <w:divsChild>
                    <w:div w:id="1707215631">
                      <w:marLeft w:val="0"/>
                      <w:marRight w:val="0"/>
                      <w:marTop w:val="0"/>
                      <w:marBottom w:val="0"/>
                      <w:divBdr>
                        <w:top w:val="none" w:sz="0" w:space="0" w:color="auto"/>
                        <w:left w:val="none" w:sz="0" w:space="0" w:color="auto"/>
                        <w:bottom w:val="none" w:sz="0" w:space="0" w:color="auto"/>
                        <w:right w:val="none" w:sz="0" w:space="0" w:color="auto"/>
                      </w:divBdr>
                    </w:div>
                  </w:divsChild>
                </w:div>
                <w:div w:id="1387601602">
                  <w:marLeft w:val="0"/>
                  <w:marRight w:val="0"/>
                  <w:marTop w:val="0"/>
                  <w:marBottom w:val="0"/>
                  <w:divBdr>
                    <w:top w:val="none" w:sz="0" w:space="0" w:color="auto"/>
                    <w:left w:val="none" w:sz="0" w:space="0" w:color="auto"/>
                    <w:bottom w:val="none" w:sz="0" w:space="0" w:color="auto"/>
                    <w:right w:val="none" w:sz="0" w:space="0" w:color="auto"/>
                  </w:divBdr>
                  <w:divsChild>
                    <w:div w:id="250625417">
                      <w:marLeft w:val="0"/>
                      <w:marRight w:val="0"/>
                      <w:marTop w:val="0"/>
                      <w:marBottom w:val="0"/>
                      <w:divBdr>
                        <w:top w:val="none" w:sz="0" w:space="0" w:color="auto"/>
                        <w:left w:val="none" w:sz="0" w:space="0" w:color="auto"/>
                        <w:bottom w:val="none" w:sz="0" w:space="0" w:color="auto"/>
                        <w:right w:val="none" w:sz="0" w:space="0" w:color="auto"/>
                      </w:divBdr>
                    </w:div>
                  </w:divsChild>
                </w:div>
                <w:div w:id="1460493510">
                  <w:marLeft w:val="0"/>
                  <w:marRight w:val="0"/>
                  <w:marTop w:val="0"/>
                  <w:marBottom w:val="0"/>
                  <w:divBdr>
                    <w:top w:val="none" w:sz="0" w:space="0" w:color="auto"/>
                    <w:left w:val="none" w:sz="0" w:space="0" w:color="auto"/>
                    <w:bottom w:val="none" w:sz="0" w:space="0" w:color="auto"/>
                    <w:right w:val="none" w:sz="0" w:space="0" w:color="auto"/>
                  </w:divBdr>
                  <w:divsChild>
                    <w:div w:id="96222611">
                      <w:marLeft w:val="0"/>
                      <w:marRight w:val="0"/>
                      <w:marTop w:val="0"/>
                      <w:marBottom w:val="0"/>
                      <w:divBdr>
                        <w:top w:val="none" w:sz="0" w:space="0" w:color="auto"/>
                        <w:left w:val="none" w:sz="0" w:space="0" w:color="auto"/>
                        <w:bottom w:val="none" w:sz="0" w:space="0" w:color="auto"/>
                        <w:right w:val="none" w:sz="0" w:space="0" w:color="auto"/>
                      </w:divBdr>
                    </w:div>
                  </w:divsChild>
                </w:div>
                <w:div w:id="624897260">
                  <w:marLeft w:val="0"/>
                  <w:marRight w:val="0"/>
                  <w:marTop w:val="0"/>
                  <w:marBottom w:val="0"/>
                  <w:divBdr>
                    <w:top w:val="none" w:sz="0" w:space="0" w:color="auto"/>
                    <w:left w:val="none" w:sz="0" w:space="0" w:color="auto"/>
                    <w:bottom w:val="none" w:sz="0" w:space="0" w:color="auto"/>
                    <w:right w:val="none" w:sz="0" w:space="0" w:color="auto"/>
                  </w:divBdr>
                  <w:divsChild>
                    <w:div w:id="1124425619">
                      <w:marLeft w:val="0"/>
                      <w:marRight w:val="0"/>
                      <w:marTop w:val="0"/>
                      <w:marBottom w:val="0"/>
                      <w:divBdr>
                        <w:top w:val="none" w:sz="0" w:space="0" w:color="auto"/>
                        <w:left w:val="none" w:sz="0" w:space="0" w:color="auto"/>
                        <w:bottom w:val="none" w:sz="0" w:space="0" w:color="auto"/>
                        <w:right w:val="none" w:sz="0" w:space="0" w:color="auto"/>
                      </w:divBdr>
                    </w:div>
                  </w:divsChild>
                </w:div>
                <w:div w:id="2079401322">
                  <w:marLeft w:val="0"/>
                  <w:marRight w:val="0"/>
                  <w:marTop w:val="0"/>
                  <w:marBottom w:val="0"/>
                  <w:divBdr>
                    <w:top w:val="none" w:sz="0" w:space="0" w:color="auto"/>
                    <w:left w:val="none" w:sz="0" w:space="0" w:color="auto"/>
                    <w:bottom w:val="none" w:sz="0" w:space="0" w:color="auto"/>
                    <w:right w:val="none" w:sz="0" w:space="0" w:color="auto"/>
                  </w:divBdr>
                  <w:divsChild>
                    <w:div w:id="199579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1155632">
          <w:marLeft w:val="0"/>
          <w:marRight w:val="0"/>
          <w:marTop w:val="0"/>
          <w:marBottom w:val="0"/>
          <w:divBdr>
            <w:top w:val="none" w:sz="0" w:space="0" w:color="auto"/>
            <w:left w:val="none" w:sz="0" w:space="0" w:color="auto"/>
            <w:bottom w:val="none" w:sz="0" w:space="0" w:color="auto"/>
            <w:right w:val="none" w:sz="0" w:space="0" w:color="auto"/>
          </w:divBdr>
        </w:div>
        <w:div w:id="1604922085">
          <w:marLeft w:val="0"/>
          <w:marRight w:val="0"/>
          <w:marTop w:val="0"/>
          <w:marBottom w:val="0"/>
          <w:divBdr>
            <w:top w:val="none" w:sz="0" w:space="0" w:color="auto"/>
            <w:left w:val="none" w:sz="0" w:space="0" w:color="auto"/>
            <w:bottom w:val="none" w:sz="0" w:space="0" w:color="auto"/>
            <w:right w:val="none" w:sz="0" w:space="0" w:color="auto"/>
          </w:divBdr>
        </w:div>
        <w:div w:id="727612535">
          <w:marLeft w:val="0"/>
          <w:marRight w:val="0"/>
          <w:marTop w:val="0"/>
          <w:marBottom w:val="0"/>
          <w:divBdr>
            <w:top w:val="none" w:sz="0" w:space="0" w:color="auto"/>
            <w:left w:val="none" w:sz="0" w:space="0" w:color="auto"/>
            <w:bottom w:val="none" w:sz="0" w:space="0" w:color="auto"/>
            <w:right w:val="none" w:sz="0" w:space="0" w:color="auto"/>
          </w:divBdr>
        </w:div>
        <w:div w:id="1480000261">
          <w:marLeft w:val="0"/>
          <w:marRight w:val="0"/>
          <w:marTop w:val="0"/>
          <w:marBottom w:val="0"/>
          <w:divBdr>
            <w:top w:val="none" w:sz="0" w:space="0" w:color="auto"/>
            <w:left w:val="none" w:sz="0" w:space="0" w:color="auto"/>
            <w:bottom w:val="none" w:sz="0" w:space="0" w:color="auto"/>
            <w:right w:val="none" w:sz="0" w:space="0" w:color="auto"/>
          </w:divBdr>
        </w:div>
        <w:div w:id="1055659005">
          <w:marLeft w:val="0"/>
          <w:marRight w:val="0"/>
          <w:marTop w:val="0"/>
          <w:marBottom w:val="0"/>
          <w:divBdr>
            <w:top w:val="none" w:sz="0" w:space="0" w:color="auto"/>
            <w:left w:val="none" w:sz="0" w:space="0" w:color="auto"/>
            <w:bottom w:val="none" w:sz="0" w:space="0" w:color="auto"/>
            <w:right w:val="none" w:sz="0" w:space="0" w:color="auto"/>
          </w:divBdr>
        </w:div>
        <w:div w:id="1442915207">
          <w:marLeft w:val="0"/>
          <w:marRight w:val="0"/>
          <w:marTop w:val="0"/>
          <w:marBottom w:val="0"/>
          <w:divBdr>
            <w:top w:val="none" w:sz="0" w:space="0" w:color="auto"/>
            <w:left w:val="none" w:sz="0" w:space="0" w:color="auto"/>
            <w:bottom w:val="none" w:sz="0" w:space="0" w:color="auto"/>
            <w:right w:val="none" w:sz="0" w:space="0" w:color="auto"/>
          </w:divBdr>
        </w:div>
        <w:div w:id="1969554028">
          <w:marLeft w:val="0"/>
          <w:marRight w:val="0"/>
          <w:marTop w:val="0"/>
          <w:marBottom w:val="0"/>
          <w:divBdr>
            <w:top w:val="none" w:sz="0" w:space="0" w:color="auto"/>
            <w:left w:val="none" w:sz="0" w:space="0" w:color="auto"/>
            <w:bottom w:val="none" w:sz="0" w:space="0" w:color="auto"/>
            <w:right w:val="none" w:sz="0" w:space="0" w:color="auto"/>
          </w:divBdr>
        </w:div>
        <w:div w:id="2137287296">
          <w:marLeft w:val="0"/>
          <w:marRight w:val="0"/>
          <w:marTop w:val="0"/>
          <w:marBottom w:val="0"/>
          <w:divBdr>
            <w:top w:val="none" w:sz="0" w:space="0" w:color="auto"/>
            <w:left w:val="none" w:sz="0" w:space="0" w:color="auto"/>
            <w:bottom w:val="none" w:sz="0" w:space="0" w:color="auto"/>
            <w:right w:val="none" w:sz="0" w:space="0" w:color="auto"/>
          </w:divBdr>
        </w:div>
        <w:div w:id="284238900">
          <w:marLeft w:val="0"/>
          <w:marRight w:val="0"/>
          <w:marTop w:val="0"/>
          <w:marBottom w:val="0"/>
          <w:divBdr>
            <w:top w:val="none" w:sz="0" w:space="0" w:color="auto"/>
            <w:left w:val="none" w:sz="0" w:space="0" w:color="auto"/>
            <w:bottom w:val="none" w:sz="0" w:space="0" w:color="auto"/>
            <w:right w:val="none" w:sz="0" w:space="0" w:color="auto"/>
          </w:divBdr>
        </w:div>
      </w:divsChild>
    </w:div>
    <w:div w:id="1932666407">
      <w:bodyDiv w:val="1"/>
      <w:marLeft w:val="0"/>
      <w:marRight w:val="0"/>
      <w:marTop w:val="0"/>
      <w:marBottom w:val="0"/>
      <w:divBdr>
        <w:top w:val="none" w:sz="0" w:space="0" w:color="auto"/>
        <w:left w:val="none" w:sz="0" w:space="0" w:color="auto"/>
        <w:bottom w:val="none" w:sz="0" w:space="0" w:color="auto"/>
        <w:right w:val="none" w:sz="0" w:space="0" w:color="auto"/>
      </w:divBdr>
    </w:div>
    <w:div w:id="2053728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bankbazaar.com"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804</TotalTime>
  <Pages>11</Pages>
  <Words>2519</Words>
  <Characters>14362</Characters>
  <Application>Microsoft Macintosh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verika</dc:creator>
  <cp:keywords/>
  <dc:description/>
  <cp:lastModifiedBy>Microsoft Office User</cp:lastModifiedBy>
  <cp:revision>67</cp:revision>
  <dcterms:created xsi:type="dcterms:W3CDTF">2018-12-11T03:21:00Z</dcterms:created>
  <dcterms:modified xsi:type="dcterms:W3CDTF">2019-01-14T12:33:00Z</dcterms:modified>
</cp:coreProperties>
</file>