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BB103" w14:textId="77777777" w:rsidR="00E16210" w:rsidRPr="008A6100" w:rsidRDefault="00E16210" w:rsidP="00E16210">
      <w:pPr>
        <w:spacing w:line="360" w:lineRule="auto"/>
        <w:jc w:val="center"/>
        <w:rPr>
          <w:b/>
          <w:bCs/>
          <w:i/>
          <w:iCs/>
          <w:sz w:val="28"/>
          <w:szCs w:val="28"/>
          <w:lang w:val="en-US"/>
        </w:rPr>
      </w:pPr>
      <w:bookmarkStart w:id="0" w:name="_Hlk159323967"/>
      <w:bookmarkStart w:id="1" w:name="_Hlk159323968"/>
      <w:bookmarkStart w:id="2" w:name="_Hlk159322846"/>
      <w:bookmarkStart w:id="3" w:name="_Hlk155679114"/>
      <w:bookmarkStart w:id="4" w:name="_Hlk162869420"/>
      <w:bookmarkStart w:id="5" w:name="_Hlk168585886"/>
      <w:r>
        <w:rPr>
          <w:b/>
          <w:bCs/>
          <w:sz w:val="28"/>
          <w:szCs w:val="28"/>
        </w:rPr>
        <w:t xml:space="preserve">Kerangka Kerja Business Intelligence untuk Prediksi </w:t>
      </w:r>
      <w:r>
        <w:rPr>
          <w:b/>
          <w:bCs/>
          <w:i/>
          <w:iCs/>
          <w:sz w:val="28"/>
          <w:szCs w:val="28"/>
        </w:rPr>
        <w:t>Cryptocurrency:</w:t>
      </w:r>
      <w:r>
        <w:rPr>
          <w:b/>
          <w:bCs/>
          <w:sz w:val="28"/>
          <w:szCs w:val="28"/>
        </w:rPr>
        <w:t xml:space="preserve"> Studi Komparatif LSTM, GRU, dan </w:t>
      </w:r>
      <w:r>
        <w:rPr>
          <w:b/>
          <w:bCs/>
          <w:i/>
          <w:iCs/>
          <w:sz w:val="28"/>
          <w:szCs w:val="28"/>
        </w:rPr>
        <w:t xml:space="preserve">Ensemble Baseline </w:t>
      </w:r>
      <w:r>
        <w:rPr>
          <w:b/>
          <w:bCs/>
          <w:sz w:val="28"/>
          <w:szCs w:val="28"/>
        </w:rPr>
        <w:t xml:space="preserve">Menggunakan </w:t>
      </w:r>
      <w:r>
        <w:rPr>
          <w:b/>
          <w:bCs/>
          <w:i/>
          <w:iCs/>
          <w:sz w:val="28"/>
          <w:szCs w:val="28"/>
        </w:rPr>
        <w:t>Big Data Analytics</w:t>
      </w:r>
      <w:r>
        <w:rPr>
          <w:b/>
          <w:bCs/>
          <w:sz w:val="28"/>
          <w:szCs w:val="28"/>
        </w:rPr>
        <w:t xml:space="preserve"> dengan Integrasi </w:t>
      </w:r>
      <w:r>
        <w:rPr>
          <w:b/>
          <w:bCs/>
          <w:i/>
          <w:iCs/>
          <w:sz w:val="28"/>
          <w:szCs w:val="28"/>
        </w:rPr>
        <w:t>Deep Learning</w:t>
      </w:r>
    </w:p>
    <w:bookmarkEnd w:id="0"/>
    <w:bookmarkEnd w:id="1"/>
    <w:bookmarkEnd w:id="2"/>
    <w:p w14:paraId="4AB2AE75" w14:textId="77777777" w:rsidR="001335F0" w:rsidRDefault="001335F0" w:rsidP="009C4643">
      <w:pPr>
        <w:pStyle w:val="BodyText"/>
        <w:spacing w:line="360" w:lineRule="auto"/>
        <w:jc w:val="center"/>
        <w:rPr>
          <w:b/>
          <w:bCs/>
          <w:lang w:val="id-ID"/>
        </w:rPr>
      </w:pPr>
    </w:p>
    <w:p w14:paraId="43DBADC6" w14:textId="77777777" w:rsidR="003057C7" w:rsidRDefault="003057C7" w:rsidP="009C4643">
      <w:pPr>
        <w:pStyle w:val="BodyText"/>
        <w:spacing w:line="360" w:lineRule="auto"/>
        <w:jc w:val="center"/>
        <w:rPr>
          <w:b/>
          <w:bCs/>
          <w:lang w:val="id-ID"/>
        </w:rPr>
      </w:pPr>
    </w:p>
    <w:p w14:paraId="5DA654A7" w14:textId="77777777" w:rsidR="003057C7" w:rsidRPr="00AC2C58" w:rsidRDefault="003057C7" w:rsidP="009C4643">
      <w:pPr>
        <w:pStyle w:val="BodyText"/>
        <w:spacing w:line="360" w:lineRule="auto"/>
        <w:jc w:val="center"/>
        <w:rPr>
          <w:b/>
          <w:bCs/>
          <w:lang w:val="id-ID"/>
        </w:rPr>
      </w:pPr>
    </w:p>
    <w:p w14:paraId="510A6EB2" w14:textId="77777777" w:rsidR="001335F0" w:rsidRPr="00AC2C58" w:rsidRDefault="001335F0" w:rsidP="009C4643">
      <w:pPr>
        <w:pStyle w:val="BodyText"/>
        <w:spacing w:line="360" w:lineRule="auto"/>
        <w:rPr>
          <w:b/>
          <w:bCs/>
          <w:lang w:val="id-ID"/>
        </w:rPr>
      </w:pPr>
    </w:p>
    <w:p w14:paraId="18458F50" w14:textId="77777777" w:rsidR="001335F0" w:rsidRPr="00AC2C58" w:rsidRDefault="001F244D" w:rsidP="009C4643">
      <w:pPr>
        <w:spacing w:line="360" w:lineRule="auto"/>
        <w:jc w:val="center"/>
        <w:rPr>
          <w:b/>
          <w:bCs/>
          <w:spacing w:val="-3"/>
          <w:sz w:val="28"/>
          <w:szCs w:val="28"/>
          <w:lang w:val="id-ID"/>
        </w:rPr>
      </w:pPr>
      <w:r>
        <w:rPr>
          <w:b/>
          <w:bCs/>
          <w:sz w:val="28"/>
          <w:szCs w:val="28"/>
          <w:lang w:val="id-ID"/>
        </w:rPr>
        <w:t>TESIS</w:t>
      </w:r>
    </w:p>
    <w:p w14:paraId="3F97B213" w14:textId="77777777" w:rsidR="001335F0" w:rsidRDefault="001335F0" w:rsidP="009C4643">
      <w:pPr>
        <w:pStyle w:val="BodyText"/>
        <w:spacing w:before="7" w:line="360" w:lineRule="auto"/>
        <w:rPr>
          <w:lang w:val="id-ID"/>
        </w:rPr>
      </w:pPr>
    </w:p>
    <w:p w14:paraId="39975DB7" w14:textId="77777777" w:rsidR="003057C7" w:rsidRDefault="003057C7" w:rsidP="009C4643">
      <w:pPr>
        <w:pStyle w:val="BodyText"/>
        <w:spacing w:before="7" w:line="360" w:lineRule="auto"/>
        <w:rPr>
          <w:lang w:val="id-ID"/>
        </w:rPr>
      </w:pPr>
    </w:p>
    <w:p w14:paraId="7EF31503" w14:textId="77777777" w:rsidR="003057C7" w:rsidRPr="00AC2C58" w:rsidRDefault="003057C7" w:rsidP="009C4643">
      <w:pPr>
        <w:pStyle w:val="BodyText"/>
        <w:spacing w:before="7" w:line="360" w:lineRule="auto"/>
        <w:rPr>
          <w:lang w:val="id-ID"/>
        </w:rPr>
      </w:pPr>
    </w:p>
    <w:p w14:paraId="4E7A04A2" w14:textId="77777777" w:rsidR="001335F0" w:rsidRPr="00AC2C58" w:rsidRDefault="001335F0" w:rsidP="009C4643">
      <w:pPr>
        <w:pStyle w:val="BodyText"/>
        <w:tabs>
          <w:tab w:val="left" w:pos="4805"/>
        </w:tabs>
        <w:spacing w:line="360" w:lineRule="auto"/>
        <w:ind w:right="3"/>
        <w:jc w:val="center"/>
        <w:rPr>
          <w:b/>
          <w:bCs/>
          <w:spacing w:val="-57"/>
          <w:u w:val="single"/>
          <w:lang w:val="id-ID"/>
        </w:rPr>
      </w:pPr>
      <w:r>
        <w:rPr>
          <w:b/>
          <w:bCs/>
          <w:u w:val="single"/>
          <w:lang w:val="id-ID"/>
        </w:rPr>
        <w:t>ASEP SURAHMAN SULAEMAN</w:t>
      </w:r>
    </w:p>
    <w:p w14:paraId="3A108E19" w14:textId="77777777" w:rsidR="001335F0" w:rsidRPr="00AC2C58" w:rsidRDefault="00BC06D5" w:rsidP="009C4643">
      <w:pPr>
        <w:pStyle w:val="BodyText"/>
        <w:tabs>
          <w:tab w:val="left" w:pos="4805"/>
        </w:tabs>
        <w:spacing w:line="360" w:lineRule="auto"/>
        <w:ind w:right="3"/>
        <w:jc w:val="center"/>
        <w:rPr>
          <w:b/>
          <w:bCs/>
          <w:lang w:val="id-ID"/>
        </w:rPr>
      </w:pPr>
      <w:r>
        <w:rPr>
          <w:b/>
          <w:bCs/>
        </w:rPr>
        <w:t>20250130001</w:t>
      </w:r>
    </w:p>
    <w:p w14:paraId="2828275B" w14:textId="77777777" w:rsidR="001335F0" w:rsidRDefault="001335F0" w:rsidP="009C4643">
      <w:pPr>
        <w:pStyle w:val="BodyText"/>
        <w:tabs>
          <w:tab w:val="left" w:pos="4805"/>
        </w:tabs>
        <w:spacing w:line="360" w:lineRule="auto"/>
        <w:ind w:left="2552" w:right="1987"/>
        <w:jc w:val="center"/>
        <w:rPr>
          <w:lang w:val="id-ID"/>
        </w:rPr>
      </w:pPr>
    </w:p>
    <w:p w14:paraId="277A9278" w14:textId="77777777" w:rsidR="003057C7" w:rsidRPr="00AC2C58" w:rsidRDefault="003057C7" w:rsidP="009C4643">
      <w:pPr>
        <w:pStyle w:val="BodyText"/>
        <w:tabs>
          <w:tab w:val="left" w:pos="4805"/>
        </w:tabs>
        <w:spacing w:line="360" w:lineRule="auto"/>
        <w:ind w:left="2552" w:right="1987"/>
        <w:jc w:val="center"/>
        <w:rPr>
          <w:lang w:val="id-ID"/>
        </w:rPr>
      </w:pPr>
    </w:p>
    <w:p w14:paraId="2451D937" w14:textId="77777777" w:rsidR="001335F0" w:rsidRPr="00AC2C58" w:rsidRDefault="001335F0" w:rsidP="009C4643">
      <w:pPr>
        <w:pStyle w:val="BodyText"/>
        <w:spacing w:line="360" w:lineRule="auto"/>
        <w:rPr>
          <w:lang w:val="id-ID"/>
        </w:rPr>
      </w:pPr>
      <w:r>
        <w:rPr>
          <w:noProof/>
          <w:lang w:val="id-ID"/>
        </w:rPr>
        <w:drawing>
          <wp:anchor distT="0" distB="0" distL="0" distR="0" simplePos="0" relativeHeight="251655680" behindDoc="0" locked="0" layoutInCell="1" allowOverlap="1" wp14:anchorId="24C2A879" wp14:editId="53A5D79B">
            <wp:simplePos x="0" y="0"/>
            <wp:positionH relativeFrom="margin">
              <wp:align>center</wp:align>
            </wp:positionH>
            <wp:positionV relativeFrom="paragraph">
              <wp:posOffset>71624</wp:posOffset>
            </wp:positionV>
            <wp:extent cx="1482811" cy="1440000"/>
            <wp:effectExtent l="0" t="0" r="3175" b="8255"/>
            <wp:wrapTopAndBottom/>
            <wp:docPr id="191777280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1482811" cy="1440000"/>
                    </a:xfrm>
                    <a:prstGeom prst="rect">
                      <a:avLst/>
                    </a:prstGeom>
                  </pic:spPr>
                </pic:pic>
              </a:graphicData>
            </a:graphic>
            <wp14:sizeRelH relativeFrom="margin">
              <wp14:pctWidth>0</wp14:pctWidth>
            </wp14:sizeRelH>
            <wp14:sizeRelV relativeFrom="margin">
              <wp14:pctHeight>0</wp14:pctHeight>
            </wp14:sizeRelV>
          </wp:anchor>
        </w:drawing>
      </w:r>
    </w:p>
    <w:p w14:paraId="7306E1BA" w14:textId="77777777" w:rsidR="001335F0" w:rsidRDefault="001335F0" w:rsidP="009C4643">
      <w:pPr>
        <w:spacing w:line="360" w:lineRule="auto"/>
        <w:rPr>
          <w:lang w:val="id-ID"/>
        </w:rPr>
      </w:pPr>
    </w:p>
    <w:p w14:paraId="6A0E9919" w14:textId="77777777" w:rsidR="003057C7" w:rsidRDefault="003057C7" w:rsidP="009C4643">
      <w:pPr>
        <w:spacing w:line="360" w:lineRule="auto"/>
        <w:rPr>
          <w:lang w:val="id-ID"/>
        </w:rPr>
      </w:pPr>
    </w:p>
    <w:p w14:paraId="4D145016" w14:textId="77777777" w:rsidR="003057C7" w:rsidRPr="00AC2C58" w:rsidRDefault="003057C7" w:rsidP="009C4643">
      <w:pPr>
        <w:spacing w:line="360" w:lineRule="auto"/>
        <w:rPr>
          <w:lang w:val="id-ID"/>
        </w:rPr>
      </w:pPr>
    </w:p>
    <w:p w14:paraId="1F514D70" w14:textId="77777777" w:rsidR="001335F0" w:rsidRPr="00AC2C58" w:rsidRDefault="001335F0" w:rsidP="009C4643">
      <w:pPr>
        <w:spacing w:line="360" w:lineRule="auto"/>
        <w:jc w:val="center"/>
        <w:rPr>
          <w:b/>
          <w:bCs/>
          <w:sz w:val="28"/>
          <w:szCs w:val="28"/>
          <w:lang w:val="id-ID"/>
        </w:rPr>
      </w:pPr>
      <w:r>
        <w:rPr>
          <w:b/>
          <w:bCs/>
          <w:sz w:val="28"/>
          <w:szCs w:val="28"/>
          <w:lang w:val="id-ID"/>
        </w:rPr>
        <w:t>PROGRAM MAGISTER INFORMATIKA FAKULTAS TEKNIK KOMPUTER DAN DESAIN</w:t>
      </w:r>
    </w:p>
    <w:p w14:paraId="0D147551" w14:textId="77777777" w:rsidR="001335F0" w:rsidRPr="00AC2C58" w:rsidRDefault="001335F0" w:rsidP="009C4643">
      <w:pPr>
        <w:spacing w:line="360" w:lineRule="auto"/>
        <w:jc w:val="center"/>
        <w:rPr>
          <w:b/>
          <w:bCs/>
          <w:sz w:val="28"/>
          <w:szCs w:val="28"/>
          <w:lang w:val="id-ID"/>
        </w:rPr>
      </w:pPr>
      <w:r>
        <w:rPr>
          <w:b/>
          <w:bCs/>
          <w:sz w:val="28"/>
          <w:szCs w:val="28"/>
          <w:lang w:val="id-ID"/>
        </w:rPr>
        <w:t xml:space="preserve">UNIVERSITAS NUSA PUTRA </w:t>
      </w:r>
    </w:p>
    <w:p w14:paraId="64E55DAB" w14:textId="77777777" w:rsidR="001335F0" w:rsidRPr="00AC2C58" w:rsidRDefault="001335F0" w:rsidP="009C4643">
      <w:pPr>
        <w:spacing w:line="360" w:lineRule="auto"/>
        <w:jc w:val="center"/>
        <w:rPr>
          <w:b/>
          <w:bCs/>
          <w:sz w:val="28"/>
          <w:szCs w:val="28"/>
          <w:lang w:val="id-ID"/>
        </w:rPr>
      </w:pPr>
      <w:r>
        <w:rPr>
          <w:b/>
          <w:bCs/>
          <w:sz w:val="28"/>
          <w:szCs w:val="28"/>
          <w:lang w:val="id-ID"/>
        </w:rPr>
        <w:t>SUKABUMI</w:t>
      </w:r>
    </w:p>
    <w:p w14:paraId="4E4760A2" w14:textId="77777777" w:rsidR="00E859C0" w:rsidRDefault="00A6383D" w:rsidP="009C4643">
      <w:pPr>
        <w:spacing w:line="360" w:lineRule="auto"/>
        <w:jc w:val="center"/>
        <w:rPr>
          <w:b/>
          <w:bCs/>
          <w:sz w:val="28"/>
          <w:szCs w:val="28"/>
          <w:lang w:val="en-US"/>
        </w:rPr>
        <w:sectPr w:rsidR="00E859C0" w:rsidSect="00E859C0">
          <w:headerReference w:type="default" r:id="rId10"/>
          <w:footerReference w:type="default" r:id="rId11"/>
          <w:pgSz w:w="11910" w:h="16840"/>
          <w:pgMar w:top="1701" w:right="1701" w:bottom="1701" w:left="2268" w:header="709" w:footer="709" w:gutter="0"/>
          <w:pgNumType w:fmt="lowerRoman" w:start="1"/>
          <w:cols w:space="720"/>
          <w:titlePg/>
          <w:docGrid w:linePitch="299"/>
        </w:sectPr>
      </w:pPr>
      <w:r>
        <w:rPr>
          <w:b/>
          <w:bCs/>
          <w:sz w:val="28"/>
          <w:szCs w:val="28"/>
          <w:lang w:val="id-ID"/>
        </w:rPr>
        <w:t>OKTOBER 2026</w:t>
      </w:r>
      <w:bookmarkStart w:id="6" w:name="_Hlk226263522"/>
      <w:bookmarkEnd w:id="3"/>
    </w:p>
    <w:p w14:paraId="2352F5D4" w14:textId="77777777" w:rsidR="00BC06D5" w:rsidRPr="008A6100" w:rsidRDefault="0081671A" w:rsidP="009C4643">
      <w:pPr>
        <w:spacing w:line="360" w:lineRule="auto"/>
        <w:jc w:val="center"/>
        <w:rPr>
          <w:b/>
          <w:bCs/>
          <w:i/>
          <w:iCs/>
          <w:sz w:val="28"/>
          <w:szCs w:val="28"/>
          <w:lang w:val="en-US"/>
        </w:rPr>
      </w:pPr>
      <w:r>
        <w:rPr>
          <w:b/>
          <w:bCs/>
          <w:sz w:val="28"/>
          <w:szCs w:val="28"/>
        </w:rPr>
        <w:lastRenderedPageBreak/>
        <w:t xml:space="preserve">Kerangka Kerja Business Intelligence untuk Prediksi </w:t>
      </w:r>
      <w:r>
        <w:rPr>
          <w:b/>
          <w:bCs/>
          <w:i/>
          <w:iCs/>
          <w:sz w:val="28"/>
          <w:szCs w:val="28"/>
        </w:rPr>
        <w:t>Cryptocurrency:</w:t>
      </w:r>
      <w:r>
        <w:rPr>
          <w:b/>
          <w:bCs/>
          <w:sz w:val="28"/>
          <w:szCs w:val="28"/>
        </w:rPr>
        <w:t xml:space="preserve"> Studi Komparatif LSTM, GRU, dan </w:t>
      </w:r>
      <w:r>
        <w:rPr>
          <w:b/>
          <w:bCs/>
          <w:i/>
          <w:iCs/>
          <w:sz w:val="28"/>
          <w:szCs w:val="28"/>
        </w:rPr>
        <w:t xml:space="preserve">Ensemble Baseline </w:t>
      </w:r>
      <w:r>
        <w:rPr>
          <w:b/>
          <w:bCs/>
          <w:sz w:val="28"/>
          <w:szCs w:val="28"/>
        </w:rPr>
        <w:t xml:space="preserve">Menggunakan </w:t>
      </w:r>
      <w:r>
        <w:rPr>
          <w:b/>
          <w:bCs/>
          <w:i/>
          <w:iCs/>
          <w:sz w:val="28"/>
          <w:szCs w:val="28"/>
        </w:rPr>
        <w:t>Big Data Analytics</w:t>
      </w:r>
      <w:r>
        <w:rPr>
          <w:b/>
          <w:bCs/>
          <w:sz w:val="28"/>
          <w:szCs w:val="28"/>
        </w:rPr>
        <w:t xml:space="preserve"> dengan Integrasi </w:t>
      </w:r>
      <w:r>
        <w:rPr>
          <w:b/>
          <w:bCs/>
          <w:i/>
          <w:iCs/>
          <w:sz w:val="28"/>
          <w:szCs w:val="28"/>
        </w:rPr>
        <w:t>Deep Learning</w:t>
      </w:r>
    </w:p>
    <w:bookmarkEnd w:id="6"/>
    <w:p w14:paraId="40AD8ABA" w14:textId="77777777" w:rsidR="001335F0" w:rsidRPr="00AC2C58" w:rsidRDefault="001335F0" w:rsidP="009C4643">
      <w:pPr>
        <w:pStyle w:val="BodyText"/>
        <w:spacing w:line="360" w:lineRule="auto"/>
        <w:rPr>
          <w:b/>
          <w:bCs/>
          <w:lang w:val="id-ID"/>
        </w:rPr>
      </w:pPr>
    </w:p>
    <w:p w14:paraId="5CAFCAB3" w14:textId="77777777" w:rsidR="00483673" w:rsidRPr="00AC2C58" w:rsidRDefault="00483673" w:rsidP="009C4643">
      <w:pPr>
        <w:pStyle w:val="BodyText"/>
        <w:spacing w:line="360" w:lineRule="auto"/>
        <w:rPr>
          <w:b/>
          <w:bCs/>
          <w:lang w:val="id-ID"/>
        </w:rPr>
      </w:pPr>
    </w:p>
    <w:p w14:paraId="5F0019A8" w14:textId="77777777" w:rsidR="001335F0" w:rsidRPr="00AC2C58" w:rsidRDefault="0074432A" w:rsidP="009C4643">
      <w:pPr>
        <w:spacing w:line="360" w:lineRule="auto"/>
        <w:jc w:val="center"/>
        <w:rPr>
          <w:b/>
          <w:bCs/>
          <w:sz w:val="28"/>
          <w:szCs w:val="28"/>
          <w:lang w:val="id-ID"/>
        </w:rPr>
      </w:pPr>
      <w:r>
        <w:rPr>
          <w:b/>
          <w:bCs/>
          <w:sz w:val="28"/>
          <w:szCs w:val="28"/>
          <w:lang w:val="id-ID"/>
        </w:rPr>
        <w:t>TESIS</w:t>
      </w:r>
    </w:p>
    <w:p w14:paraId="21E519B3" w14:textId="77777777" w:rsidR="001335F0" w:rsidRDefault="001335F0" w:rsidP="009C4643">
      <w:pPr>
        <w:spacing w:line="360" w:lineRule="auto"/>
        <w:jc w:val="center"/>
        <w:rPr>
          <w:b/>
          <w:bCs/>
          <w:spacing w:val="-3"/>
          <w:sz w:val="28"/>
          <w:szCs w:val="28"/>
          <w:lang w:val="id-ID"/>
        </w:rPr>
      </w:pPr>
    </w:p>
    <w:p w14:paraId="6D17AF6E" w14:textId="77777777" w:rsidR="00483673" w:rsidRPr="00AC2C58" w:rsidRDefault="00483673" w:rsidP="009C4643">
      <w:pPr>
        <w:spacing w:line="360" w:lineRule="auto"/>
        <w:jc w:val="center"/>
        <w:rPr>
          <w:b/>
          <w:bCs/>
          <w:spacing w:val="-3"/>
          <w:sz w:val="28"/>
          <w:szCs w:val="28"/>
          <w:lang w:val="id-ID"/>
        </w:rPr>
      </w:pPr>
    </w:p>
    <w:p w14:paraId="40B21322" w14:textId="77777777" w:rsidR="001335F0" w:rsidRPr="00AC2C58" w:rsidRDefault="001335F0" w:rsidP="009C4643">
      <w:pPr>
        <w:pStyle w:val="BodyText"/>
        <w:spacing w:before="7" w:line="360" w:lineRule="auto"/>
        <w:jc w:val="center"/>
        <w:rPr>
          <w:i/>
          <w:iCs/>
          <w:spacing w:val="-1"/>
          <w:lang w:val="id-ID"/>
        </w:rPr>
      </w:pPr>
      <w:r>
        <w:rPr>
          <w:i/>
          <w:iCs/>
          <w:spacing w:val="-1"/>
          <w:lang w:val="id-ID"/>
        </w:rPr>
        <w:t>Diajukan Untuk Memenuhi Salah Satu Syarat Guna Memperoleh</w:t>
      </w:r>
    </w:p>
    <w:p w14:paraId="0A94E914" w14:textId="77777777" w:rsidR="001335F0" w:rsidRPr="00AC2C58" w:rsidRDefault="0074432A" w:rsidP="009C4643">
      <w:pPr>
        <w:pStyle w:val="BodyText"/>
        <w:spacing w:before="7" w:line="360" w:lineRule="auto"/>
        <w:jc w:val="center"/>
        <w:rPr>
          <w:i/>
          <w:iCs/>
          <w:spacing w:val="-1"/>
          <w:lang w:val="id-ID"/>
        </w:rPr>
      </w:pPr>
      <w:r>
        <w:rPr>
          <w:i/>
          <w:iCs/>
        </w:rPr>
        <w:t>Sidang Tesis Magister Informatika</w:t>
      </w:r>
    </w:p>
    <w:p w14:paraId="0DBE630F" w14:textId="77777777" w:rsidR="001335F0" w:rsidRDefault="001335F0" w:rsidP="009C4643">
      <w:pPr>
        <w:pStyle w:val="BodyText"/>
        <w:spacing w:before="7" w:line="360" w:lineRule="auto"/>
        <w:jc w:val="center"/>
        <w:rPr>
          <w:lang w:val="id-ID"/>
        </w:rPr>
      </w:pPr>
    </w:p>
    <w:p w14:paraId="5BEAF22A" w14:textId="77777777" w:rsidR="00692D68" w:rsidRPr="00AC2C58" w:rsidRDefault="00692D68" w:rsidP="009C4643">
      <w:pPr>
        <w:pStyle w:val="BodyText"/>
        <w:spacing w:before="7" w:line="360" w:lineRule="auto"/>
        <w:jc w:val="center"/>
        <w:rPr>
          <w:lang w:val="id-ID"/>
        </w:rPr>
      </w:pPr>
    </w:p>
    <w:p w14:paraId="5F592C8B" w14:textId="77777777" w:rsidR="001335F0" w:rsidRPr="00AC2C58" w:rsidRDefault="001335F0" w:rsidP="009C4643">
      <w:pPr>
        <w:pStyle w:val="BodyText"/>
        <w:tabs>
          <w:tab w:val="left" w:pos="4805"/>
        </w:tabs>
        <w:spacing w:line="360" w:lineRule="auto"/>
        <w:ind w:right="3"/>
        <w:jc w:val="center"/>
        <w:rPr>
          <w:b/>
          <w:bCs/>
          <w:spacing w:val="-57"/>
          <w:u w:val="single"/>
          <w:lang w:val="id-ID"/>
        </w:rPr>
      </w:pPr>
      <w:r>
        <w:rPr>
          <w:b/>
          <w:bCs/>
          <w:u w:val="single"/>
          <w:lang w:val="id-ID"/>
        </w:rPr>
        <w:t>ASEP SURAHMAN SULAEMAN</w:t>
      </w:r>
      <w:r>
        <w:rPr>
          <w:b/>
          <w:bCs/>
          <w:u w:val="single"/>
          <w:lang w:val="en-US"/>
        </w:rPr>
        <w:t xml:space="preserve"> </w:t>
      </w:r>
    </w:p>
    <w:p w14:paraId="7B0EB0ED" w14:textId="77777777" w:rsidR="001335F0" w:rsidRPr="00AC2C58" w:rsidRDefault="00BC06D5" w:rsidP="009C4643">
      <w:pPr>
        <w:pStyle w:val="BodyText"/>
        <w:tabs>
          <w:tab w:val="left" w:pos="4805"/>
        </w:tabs>
        <w:spacing w:line="360" w:lineRule="auto"/>
        <w:ind w:right="3"/>
        <w:jc w:val="center"/>
        <w:rPr>
          <w:b/>
          <w:bCs/>
          <w:lang w:val="id-ID"/>
        </w:rPr>
      </w:pPr>
      <w:bookmarkStart w:id="7" w:name="_Hlk212232589"/>
      <w:r>
        <w:rPr>
          <w:b/>
          <w:bCs/>
        </w:rPr>
        <w:t>20250130001</w:t>
      </w:r>
      <w:bookmarkEnd w:id="7"/>
    </w:p>
    <w:p w14:paraId="7DA66B88" w14:textId="77777777" w:rsidR="001335F0" w:rsidRDefault="001335F0" w:rsidP="009C4643">
      <w:pPr>
        <w:pStyle w:val="BodyText"/>
        <w:tabs>
          <w:tab w:val="left" w:pos="4805"/>
        </w:tabs>
        <w:spacing w:line="360" w:lineRule="auto"/>
        <w:ind w:left="2552" w:right="1987"/>
        <w:jc w:val="center"/>
        <w:rPr>
          <w:lang w:val="id-ID"/>
        </w:rPr>
      </w:pPr>
    </w:p>
    <w:p w14:paraId="74782EEC" w14:textId="77777777" w:rsidR="00692D68" w:rsidRPr="00AC2C58" w:rsidRDefault="00692D68" w:rsidP="009C4643">
      <w:pPr>
        <w:pStyle w:val="BodyText"/>
        <w:tabs>
          <w:tab w:val="left" w:pos="4805"/>
        </w:tabs>
        <w:spacing w:line="360" w:lineRule="auto"/>
        <w:ind w:left="2552" w:right="1987"/>
        <w:jc w:val="center"/>
        <w:rPr>
          <w:lang w:val="id-ID"/>
        </w:rPr>
      </w:pPr>
    </w:p>
    <w:p w14:paraId="41AD10F1" w14:textId="77777777" w:rsidR="001335F0" w:rsidRPr="00AC2C58" w:rsidRDefault="001335F0" w:rsidP="009C4643">
      <w:pPr>
        <w:pStyle w:val="BodyText"/>
        <w:spacing w:line="360" w:lineRule="auto"/>
        <w:rPr>
          <w:lang w:val="id-ID"/>
        </w:rPr>
      </w:pPr>
      <w:r>
        <w:rPr>
          <w:noProof/>
          <w:lang w:val="id-ID"/>
        </w:rPr>
        <w:drawing>
          <wp:anchor distT="0" distB="0" distL="0" distR="0" simplePos="0" relativeHeight="251653632" behindDoc="0" locked="0" layoutInCell="1" allowOverlap="1" wp14:anchorId="77F44D24" wp14:editId="03CDCDB8">
            <wp:simplePos x="0" y="0"/>
            <wp:positionH relativeFrom="margin">
              <wp:align>center</wp:align>
            </wp:positionH>
            <wp:positionV relativeFrom="paragraph">
              <wp:posOffset>71624</wp:posOffset>
            </wp:positionV>
            <wp:extent cx="1440000" cy="1398425"/>
            <wp:effectExtent l="0" t="0" r="825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1440000" cy="1398425"/>
                    </a:xfrm>
                    <a:prstGeom prst="rect">
                      <a:avLst/>
                    </a:prstGeom>
                  </pic:spPr>
                </pic:pic>
              </a:graphicData>
            </a:graphic>
            <wp14:sizeRelH relativeFrom="margin">
              <wp14:pctWidth>0</wp14:pctWidth>
            </wp14:sizeRelH>
            <wp14:sizeRelV relativeFrom="margin">
              <wp14:pctHeight>0</wp14:pctHeight>
            </wp14:sizeRelV>
          </wp:anchor>
        </w:drawing>
      </w:r>
    </w:p>
    <w:p w14:paraId="276FB51C" w14:textId="77777777" w:rsidR="00692D68" w:rsidRDefault="00692D68" w:rsidP="009C4643">
      <w:pPr>
        <w:spacing w:line="360" w:lineRule="auto"/>
        <w:rPr>
          <w:lang w:val="id-ID"/>
        </w:rPr>
      </w:pPr>
    </w:p>
    <w:p w14:paraId="0383B88F" w14:textId="77777777" w:rsidR="001335F0" w:rsidRPr="00AC2C58" w:rsidRDefault="001335F0" w:rsidP="009C4643">
      <w:pPr>
        <w:spacing w:line="360" w:lineRule="auto"/>
        <w:rPr>
          <w:lang w:val="id-ID"/>
        </w:rPr>
      </w:pPr>
    </w:p>
    <w:p w14:paraId="6F4C0111" w14:textId="77777777" w:rsidR="001335F0" w:rsidRPr="00AC2C58" w:rsidRDefault="001335F0" w:rsidP="009C4643">
      <w:pPr>
        <w:spacing w:line="360" w:lineRule="auto"/>
        <w:jc w:val="center"/>
        <w:rPr>
          <w:b/>
          <w:bCs/>
          <w:sz w:val="28"/>
          <w:szCs w:val="28"/>
          <w:lang w:val="id-ID"/>
        </w:rPr>
      </w:pPr>
      <w:r>
        <w:rPr>
          <w:b/>
          <w:bCs/>
          <w:sz w:val="28"/>
          <w:szCs w:val="28"/>
          <w:lang w:val="id-ID"/>
        </w:rPr>
        <w:t>PROGRAM STUDI MAGISTER INFORMATIKA</w:t>
      </w:r>
    </w:p>
    <w:p w14:paraId="51D1CF14" w14:textId="77777777" w:rsidR="001335F0" w:rsidRPr="00AC2C58" w:rsidRDefault="001335F0" w:rsidP="009C4643">
      <w:pPr>
        <w:spacing w:line="360" w:lineRule="auto"/>
        <w:jc w:val="center"/>
        <w:rPr>
          <w:b/>
          <w:bCs/>
          <w:sz w:val="28"/>
          <w:szCs w:val="28"/>
          <w:lang w:val="id-ID"/>
        </w:rPr>
      </w:pPr>
      <w:r>
        <w:rPr>
          <w:b/>
          <w:bCs/>
          <w:sz w:val="28"/>
          <w:szCs w:val="28"/>
          <w:lang w:val="id-ID"/>
        </w:rPr>
        <w:t xml:space="preserve"> FAKULTAS TEKNIK</w:t>
      </w:r>
      <w:r>
        <w:rPr>
          <w:b/>
          <w:bCs/>
          <w:sz w:val="28"/>
          <w:szCs w:val="28"/>
          <w:lang w:val="en-US"/>
        </w:rPr>
        <w:t>,</w:t>
      </w:r>
      <w:r>
        <w:rPr>
          <w:b/>
          <w:bCs/>
          <w:sz w:val="28"/>
          <w:szCs w:val="28"/>
          <w:lang w:val="id-ID"/>
        </w:rPr>
        <w:t xml:space="preserve"> KOMPUTER DAN DESAIN</w:t>
      </w:r>
    </w:p>
    <w:p w14:paraId="79020D4D" w14:textId="77777777" w:rsidR="001335F0" w:rsidRPr="00AC2C58" w:rsidRDefault="001335F0" w:rsidP="009C4643">
      <w:pPr>
        <w:spacing w:line="360" w:lineRule="auto"/>
        <w:jc w:val="center"/>
        <w:rPr>
          <w:b/>
          <w:bCs/>
          <w:sz w:val="28"/>
          <w:szCs w:val="28"/>
          <w:lang w:val="id-ID"/>
        </w:rPr>
      </w:pPr>
      <w:r>
        <w:rPr>
          <w:b/>
          <w:bCs/>
          <w:sz w:val="28"/>
          <w:szCs w:val="28"/>
          <w:lang w:val="id-ID"/>
        </w:rPr>
        <w:t>UNIVERSITAS NUSA PUTRA</w:t>
      </w:r>
    </w:p>
    <w:p w14:paraId="5EC53769" w14:textId="77777777" w:rsidR="001335F0" w:rsidRPr="00AC2C58" w:rsidRDefault="001335F0" w:rsidP="009C4643">
      <w:pPr>
        <w:spacing w:line="360" w:lineRule="auto"/>
        <w:jc w:val="center"/>
        <w:rPr>
          <w:b/>
          <w:bCs/>
          <w:sz w:val="28"/>
          <w:szCs w:val="28"/>
          <w:lang w:val="id-ID"/>
        </w:rPr>
      </w:pPr>
      <w:r>
        <w:rPr>
          <w:b/>
          <w:bCs/>
          <w:sz w:val="28"/>
          <w:szCs w:val="28"/>
          <w:lang w:val="id-ID"/>
        </w:rPr>
        <w:t>SUKABUMI</w:t>
      </w:r>
    </w:p>
    <w:p w14:paraId="4EEB9B79" w14:textId="77777777" w:rsidR="001335F0" w:rsidRPr="00AC2C58" w:rsidRDefault="00A6383D" w:rsidP="009C4643">
      <w:pPr>
        <w:spacing w:line="360" w:lineRule="auto"/>
        <w:jc w:val="center"/>
        <w:rPr>
          <w:b/>
          <w:bCs/>
          <w:sz w:val="28"/>
          <w:szCs w:val="28"/>
          <w:lang w:val="en-US"/>
        </w:rPr>
      </w:pPr>
      <w:r>
        <w:rPr>
          <w:b/>
          <w:bCs/>
          <w:sz w:val="28"/>
          <w:szCs w:val="28"/>
          <w:lang w:val="id-ID"/>
        </w:rPr>
        <w:t>OKTOBER 2026</w:t>
      </w:r>
    </w:p>
    <w:p w14:paraId="3FB8531D" w14:textId="77777777" w:rsidR="001335F0" w:rsidRPr="00AC2C58" w:rsidRDefault="001335F0" w:rsidP="009C4643">
      <w:pPr>
        <w:pStyle w:val="Heading1"/>
        <w:pageBreakBefore/>
        <w:spacing w:line="360" w:lineRule="auto"/>
        <w:ind w:left="0"/>
        <w:jc w:val="center"/>
        <w:rPr>
          <w:sz w:val="28"/>
          <w:szCs w:val="28"/>
          <w:lang w:val="en-US"/>
        </w:rPr>
      </w:pPr>
      <w:bookmarkStart w:id="8" w:name="_Toc168607450"/>
      <w:bookmarkStart w:id="9" w:name="_Toc226303114"/>
      <w:r>
        <w:rPr>
          <w:sz w:val="28"/>
          <w:szCs w:val="28"/>
          <w:lang w:val="en-US"/>
        </w:rPr>
        <w:lastRenderedPageBreak/>
        <w:t>PERNYATAAN TERTULIS</w:t>
      </w:r>
      <w:bookmarkEnd w:id="8"/>
      <w:bookmarkEnd w:id="9"/>
    </w:p>
    <w:p w14:paraId="1D59576E" w14:textId="77777777" w:rsidR="001335F0" w:rsidRPr="00AC2C58" w:rsidRDefault="001335F0" w:rsidP="009C4643">
      <w:pPr>
        <w:widowControl/>
        <w:autoSpaceDE/>
        <w:autoSpaceDN/>
        <w:spacing w:line="360" w:lineRule="auto"/>
        <w:jc w:val="center"/>
        <w:rPr>
          <w:b/>
          <w:bCs/>
          <w:sz w:val="28"/>
          <w:szCs w:val="28"/>
          <w:lang w:val="en-US"/>
        </w:rPr>
      </w:pPr>
    </w:p>
    <w:p w14:paraId="077BCCEA" w14:textId="77777777" w:rsidR="002D4853" w:rsidRDefault="00000000" w:rsidP="009457C3">
      <w:pPr>
        <w:pStyle w:val="BodyText"/>
        <w:tabs>
          <w:tab w:val="left" w:pos="1100"/>
          <w:tab w:val="left" w:pos="1400"/>
        </w:tabs>
        <w:spacing w:line="360" w:lineRule="auto"/>
        <w:ind w:left="1400" w:hanging="1400"/>
        <w:jc w:val="both"/>
      </w:pPr>
      <w:r>
        <w:t>JUDUL</w:t>
      </w:r>
      <w:r>
        <w:tab/>
        <w:t>:</w:t>
      </w:r>
      <w:r>
        <w:tab/>
        <w:t>Kerangka Kerja Business Intelligence untuk Prediksi Cryptocurrency: Studi Komparatif LSTM, GRU, dan Ensemble Baseline Menggunakan Big Data Analytics dengan Integrasi Deep Learning</w:t>
      </w:r>
    </w:p>
    <w:p w14:paraId="3370D818" w14:textId="77777777" w:rsidR="002D4853" w:rsidRDefault="00000000">
      <w:pPr>
        <w:pStyle w:val="BodyText"/>
        <w:tabs>
          <w:tab w:val="left" w:pos="1100"/>
          <w:tab w:val="left" w:pos="1400"/>
        </w:tabs>
        <w:spacing w:before="60" w:line="360" w:lineRule="auto"/>
        <w:ind w:left="1400" w:hanging="1400"/>
      </w:pPr>
      <w:r>
        <w:t>NAMA</w:t>
      </w:r>
      <w:r>
        <w:tab/>
        <w:t>:</w:t>
      </w:r>
      <w:r>
        <w:tab/>
        <w:t>ASEP SURAHMAN SULAEMAN</w:t>
      </w:r>
    </w:p>
    <w:p w14:paraId="0B1ED535" w14:textId="77777777" w:rsidR="002D4853" w:rsidRDefault="00000000">
      <w:pPr>
        <w:pStyle w:val="BodyText"/>
        <w:tabs>
          <w:tab w:val="left" w:pos="1100"/>
          <w:tab w:val="left" w:pos="1400"/>
        </w:tabs>
        <w:spacing w:line="360" w:lineRule="auto"/>
        <w:ind w:left="1400" w:hanging="1400"/>
      </w:pPr>
      <w:r>
        <w:t>NIM</w:t>
      </w:r>
      <w:r>
        <w:tab/>
        <w:t>:</w:t>
      </w:r>
      <w:r>
        <w:tab/>
        <w:t>20250130001</w:t>
      </w:r>
    </w:p>
    <w:p w14:paraId="38E6067B" w14:textId="77777777" w:rsidR="001335F0" w:rsidRPr="00AC2C58" w:rsidRDefault="001335F0" w:rsidP="009C4643">
      <w:pPr>
        <w:widowControl/>
        <w:autoSpaceDE/>
        <w:autoSpaceDN/>
        <w:spacing w:line="360" w:lineRule="auto"/>
        <w:jc w:val="center"/>
        <w:rPr>
          <w:sz w:val="24"/>
          <w:szCs w:val="24"/>
          <w:lang w:val="en-US"/>
        </w:rPr>
      </w:pPr>
    </w:p>
    <w:p w14:paraId="6B93674F" w14:textId="77777777" w:rsidR="001335F0" w:rsidRPr="00AC2C58" w:rsidRDefault="001335F0" w:rsidP="009C4643">
      <w:pPr>
        <w:widowControl/>
        <w:autoSpaceDE/>
        <w:autoSpaceDN/>
        <w:spacing w:line="360" w:lineRule="auto"/>
        <w:rPr>
          <w:sz w:val="24"/>
          <w:szCs w:val="24"/>
          <w:lang w:val="en-US"/>
        </w:rPr>
      </w:pPr>
    </w:p>
    <w:p w14:paraId="10EF3E9C" w14:textId="77777777" w:rsidR="001335F0" w:rsidRPr="00AC2C58" w:rsidRDefault="001335F0" w:rsidP="009C4643">
      <w:pPr>
        <w:widowControl/>
        <w:autoSpaceDE/>
        <w:autoSpaceDN/>
        <w:spacing w:line="360" w:lineRule="auto"/>
        <w:jc w:val="center"/>
        <w:rPr>
          <w:sz w:val="24"/>
          <w:szCs w:val="24"/>
          <w:lang w:val="id-ID"/>
        </w:rPr>
      </w:pPr>
      <w:r>
        <w:rPr>
          <w:sz w:val="24"/>
          <w:szCs w:val="24"/>
          <w:lang w:val="id-ID"/>
        </w:rPr>
        <w:t xml:space="preserve">“Saya menyatakan dan bertanggung jawab dengan sebenarnya bahwa tesis ini adalah hasil karya saya sendiri kecuali cuplikan dan ringkasan yang masing-masing telah saya jelaskan sumbernya. Jika pada waktu selanjutnya ada pihak lain yang mengklaim bahwa tesis ini sebagai karyanya, yang disertai dengan bukti-bukti yang cukup, maka saya bersedia untuk dibatalkan gelar magister </w:t>
      </w:r>
      <w:r>
        <w:rPr>
          <w:sz w:val="24"/>
          <w:szCs w:val="24"/>
          <w:lang w:val="id-ID"/>
        </w:rPr>
        <w:tab/>
        <w:t>saya beserta segala hak dan kewajiban yang melekat pada gelar tersebut”.</w:t>
      </w:r>
    </w:p>
    <w:p w14:paraId="4541925B" w14:textId="77777777" w:rsidR="001335F0" w:rsidRPr="00AC2C58" w:rsidRDefault="001335F0" w:rsidP="009C4643">
      <w:pPr>
        <w:widowControl/>
        <w:autoSpaceDE/>
        <w:autoSpaceDN/>
        <w:spacing w:line="360" w:lineRule="auto"/>
        <w:jc w:val="center"/>
        <w:rPr>
          <w:sz w:val="24"/>
          <w:szCs w:val="24"/>
          <w:lang w:val="en-US"/>
        </w:rPr>
      </w:pPr>
    </w:p>
    <w:p w14:paraId="7F9882EC" w14:textId="77777777" w:rsidR="001335F0" w:rsidRPr="00AC2C58" w:rsidRDefault="001335F0" w:rsidP="009C4643">
      <w:pPr>
        <w:widowControl/>
        <w:autoSpaceDE/>
        <w:autoSpaceDN/>
        <w:spacing w:line="360" w:lineRule="auto"/>
        <w:jc w:val="center"/>
        <w:rPr>
          <w:sz w:val="24"/>
          <w:szCs w:val="24"/>
          <w:lang w:val="en-US"/>
        </w:rPr>
      </w:pPr>
    </w:p>
    <w:p w14:paraId="18E39E15" w14:textId="77777777" w:rsidR="001335F0" w:rsidRPr="00AC2C58" w:rsidRDefault="002F4366" w:rsidP="009C4643">
      <w:pPr>
        <w:widowControl/>
        <w:autoSpaceDE/>
        <w:autoSpaceDN/>
        <w:spacing w:line="360" w:lineRule="auto"/>
        <w:jc w:val="center"/>
        <w:rPr>
          <w:sz w:val="24"/>
          <w:szCs w:val="24"/>
          <w:lang w:val="en-US"/>
        </w:rPr>
      </w:pPr>
      <w:r>
        <w:rPr>
          <w:noProof/>
        </w:rPr>
        <w:drawing>
          <wp:anchor distT="0" distB="0" distL="114300" distR="114300" simplePos="0" relativeHeight="251674112" behindDoc="0" locked="0" layoutInCell="1" allowOverlap="1" wp14:anchorId="3D36B290" wp14:editId="39EF1F71">
            <wp:simplePos x="0" y="0"/>
            <wp:positionH relativeFrom="column">
              <wp:posOffset>1663260</wp:posOffset>
            </wp:positionH>
            <wp:positionV relativeFrom="paragraph">
              <wp:posOffset>67212</wp:posOffset>
            </wp:positionV>
            <wp:extent cx="1723048" cy="1723048"/>
            <wp:effectExtent l="0" t="0" r="0" b="0"/>
            <wp:wrapNone/>
            <wp:docPr id="7034180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3048" cy="17230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345954" w14:textId="77777777" w:rsidR="001335F0" w:rsidRPr="00AC2C58" w:rsidRDefault="001335F0" w:rsidP="009C4643">
      <w:pPr>
        <w:widowControl/>
        <w:autoSpaceDE/>
        <w:autoSpaceDN/>
        <w:spacing w:line="360" w:lineRule="auto"/>
        <w:jc w:val="center"/>
        <w:rPr>
          <w:sz w:val="24"/>
          <w:szCs w:val="24"/>
          <w:lang w:val="en-US"/>
        </w:rPr>
      </w:pPr>
      <w:r>
        <w:rPr>
          <w:sz w:val="24"/>
          <w:szCs w:val="24"/>
          <w:lang w:val="en-US"/>
        </w:rPr>
        <w:t>Sukabumi, 05 Oktober 2026</w:t>
      </w:r>
    </w:p>
    <w:p w14:paraId="4653D337" w14:textId="77777777" w:rsidR="001335F0" w:rsidRPr="00AC2C58" w:rsidRDefault="00000000" w:rsidP="009C4643">
      <w:pPr>
        <w:widowControl/>
        <w:autoSpaceDE/>
        <w:autoSpaceDN/>
        <w:spacing w:line="360" w:lineRule="auto"/>
        <w:jc w:val="center"/>
        <w:rPr>
          <w:sz w:val="24"/>
          <w:szCs w:val="24"/>
          <w:lang w:val="en-US"/>
        </w:rPr>
      </w:pPr>
      <w:r>
        <w:rPr>
          <w:noProof/>
        </w:rPr>
        <w:pict w14:anchorId="065F7937">
          <v:rect id="Rectangle 1" o:spid="_x0000_s2050" style="position:absolute;left:0;text-align:left;margin-left:172.05pt;margin-top:1.2pt;width:56.95pt;height:56.1pt;z-index:2516659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" fillcolor="white [3201]" strokecolor="black [3200]" strokeweight="2pt"/>
        </w:pict>
      </w:r>
    </w:p>
    <w:p w14:paraId="18DACDCF" w14:textId="77777777" w:rsidR="001335F0" w:rsidRPr="00AC2C58" w:rsidRDefault="001335F0" w:rsidP="002F4366">
      <w:pPr>
        <w:widowControl/>
        <w:autoSpaceDE/>
        <w:autoSpaceDN/>
        <w:spacing w:line="360" w:lineRule="auto"/>
        <w:rPr>
          <w:sz w:val="24"/>
          <w:szCs w:val="24"/>
          <w:lang w:val="en-US"/>
        </w:rPr>
      </w:pPr>
    </w:p>
    <w:p w14:paraId="1D163619" w14:textId="77777777" w:rsidR="001335F0" w:rsidRPr="00AC2C58" w:rsidRDefault="001335F0" w:rsidP="009C4643">
      <w:pPr>
        <w:widowControl/>
        <w:autoSpaceDE/>
        <w:autoSpaceDN/>
        <w:spacing w:line="360" w:lineRule="auto"/>
        <w:jc w:val="center"/>
        <w:rPr>
          <w:sz w:val="24"/>
          <w:szCs w:val="24"/>
          <w:lang w:val="en-US"/>
        </w:rPr>
      </w:pPr>
    </w:p>
    <w:p w14:paraId="782623E3" w14:textId="77777777" w:rsidR="001335F0" w:rsidRPr="00AC2C58" w:rsidRDefault="001335F0" w:rsidP="009C4643">
      <w:pPr>
        <w:widowControl/>
        <w:autoSpaceDE/>
        <w:autoSpaceDN/>
        <w:spacing w:line="360" w:lineRule="auto"/>
        <w:jc w:val="center"/>
        <w:rPr>
          <w:sz w:val="24"/>
          <w:szCs w:val="24"/>
          <w:u w:val="single"/>
          <w:lang w:val="id-ID"/>
        </w:rPr>
      </w:pPr>
      <w:r>
        <w:rPr>
          <w:sz w:val="24"/>
          <w:szCs w:val="24"/>
          <w:u w:val="single"/>
          <w:lang w:val="id-ID"/>
        </w:rPr>
        <w:t>ASEP SURAHMAN SULAEMAN</w:t>
      </w:r>
    </w:p>
    <w:p w14:paraId="6A3BAE41" w14:textId="77777777" w:rsidR="001335F0" w:rsidRPr="00AC2C58" w:rsidRDefault="001335F0" w:rsidP="009C4643">
      <w:pPr>
        <w:widowControl/>
        <w:autoSpaceDE/>
        <w:autoSpaceDN/>
        <w:spacing w:line="360" w:lineRule="auto"/>
        <w:jc w:val="center"/>
        <w:rPr>
          <w:sz w:val="24"/>
          <w:szCs w:val="24"/>
          <w:lang w:val="en-US"/>
        </w:rPr>
      </w:pPr>
      <w:r>
        <w:rPr>
          <w:sz w:val="24"/>
          <w:szCs w:val="24"/>
          <w:lang w:val="en-US"/>
        </w:rPr>
        <w:t>Penulis</w:t>
      </w:r>
    </w:p>
    <w:p w14:paraId="0E98D7F2" w14:textId="77777777" w:rsidR="001335F0" w:rsidRPr="00AC2C58" w:rsidRDefault="001335F0" w:rsidP="009C4643">
      <w:pPr>
        <w:pStyle w:val="Heading1"/>
        <w:pageBreakBefore/>
        <w:spacing w:line="360" w:lineRule="auto"/>
        <w:ind w:left="0"/>
        <w:jc w:val="center"/>
        <w:rPr>
          <w:sz w:val="28"/>
          <w:szCs w:val="28"/>
          <w:lang w:val="en-US"/>
        </w:rPr>
      </w:pPr>
      <w:bookmarkStart w:id="10" w:name="_Toc168607451"/>
      <w:bookmarkStart w:id="11" w:name="_Toc226303115"/>
      <w:r>
        <w:rPr>
          <w:sz w:val="28"/>
          <w:szCs w:val="28"/>
          <w:lang w:val="en-US"/>
        </w:rPr>
        <w:lastRenderedPageBreak/>
        <w:t>PERSETUJUAN TESIS</w:t>
      </w:r>
      <w:bookmarkEnd w:id="10"/>
      <w:bookmarkEnd w:id="11"/>
    </w:p>
    <w:p w14:paraId="18A11AB6" w14:textId="77777777" w:rsidR="001335F0" w:rsidRPr="00AC2C58" w:rsidRDefault="001335F0" w:rsidP="009C4643">
      <w:pPr>
        <w:widowControl/>
        <w:autoSpaceDE/>
        <w:autoSpaceDN/>
        <w:spacing w:line="360" w:lineRule="auto"/>
        <w:jc w:val="center"/>
        <w:rPr>
          <w:b/>
          <w:bCs/>
          <w:sz w:val="24"/>
          <w:szCs w:val="24"/>
          <w:lang w:val="en-US"/>
        </w:rPr>
      </w:pPr>
    </w:p>
    <w:p w14:paraId="778A69A4" w14:textId="77777777" w:rsidR="002D4853" w:rsidRDefault="00000000" w:rsidP="009457C3">
      <w:pPr>
        <w:pStyle w:val="BodyText"/>
        <w:tabs>
          <w:tab w:val="left" w:pos="1100"/>
          <w:tab w:val="left" w:pos="1400"/>
        </w:tabs>
        <w:spacing w:line="360" w:lineRule="auto"/>
        <w:ind w:left="1400" w:hanging="1400"/>
        <w:jc w:val="both"/>
      </w:pPr>
      <w:r>
        <w:t>JUDUL</w:t>
      </w:r>
      <w:r>
        <w:tab/>
        <w:t>:</w:t>
      </w:r>
      <w:r>
        <w:tab/>
        <w:t>Kerangka Kerja Business Intelligence untuk Prediksi Cryptocurrency: Studi Komparatif LSTM, GRU, dan Ensemble Baseline Menggunakan Big Data Analytics dengan Integrasi Deep Learning</w:t>
      </w:r>
    </w:p>
    <w:p w14:paraId="1403BB42" w14:textId="77777777" w:rsidR="002D4853" w:rsidRDefault="00000000">
      <w:pPr>
        <w:pStyle w:val="BodyText"/>
        <w:tabs>
          <w:tab w:val="left" w:pos="1100"/>
          <w:tab w:val="left" w:pos="1400"/>
        </w:tabs>
        <w:spacing w:before="60" w:line="360" w:lineRule="auto"/>
        <w:ind w:left="1400" w:hanging="1400"/>
      </w:pPr>
      <w:r>
        <w:t>NAMA</w:t>
      </w:r>
      <w:r>
        <w:tab/>
        <w:t>:</w:t>
      </w:r>
      <w:r>
        <w:tab/>
        <w:t>ASEP SURAHMAN SULAEMAN</w:t>
      </w:r>
    </w:p>
    <w:p w14:paraId="6E337E0F" w14:textId="77777777" w:rsidR="002D4853" w:rsidRDefault="00000000">
      <w:pPr>
        <w:pStyle w:val="BodyText"/>
        <w:tabs>
          <w:tab w:val="left" w:pos="1100"/>
          <w:tab w:val="left" w:pos="1400"/>
        </w:tabs>
        <w:spacing w:line="360" w:lineRule="auto"/>
        <w:ind w:left="1400" w:hanging="1400"/>
      </w:pPr>
      <w:r>
        <w:t>NIM</w:t>
      </w:r>
      <w:r>
        <w:tab/>
        <w:t>:</w:t>
      </w:r>
      <w:r>
        <w:tab/>
        <w:t>20250130001</w:t>
      </w:r>
    </w:p>
    <w:p w14:paraId="4877F04C" w14:textId="77777777" w:rsidR="001335F0" w:rsidRDefault="001335F0" w:rsidP="009C4643">
      <w:pPr>
        <w:widowControl/>
        <w:autoSpaceDE/>
        <w:autoSpaceDN/>
        <w:spacing w:line="360" w:lineRule="auto"/>
        <w:rPr>
          <w:sz w:val="24"/>
          <w:szCs w:val="24"/>
          <w:lang w:val="en-US"/>
        </w:rPr>
      </w:pPr>
    </w:p>
    <w:p w14:paraId="3C4A6E59" w14:textId="77777777" w:rsidR="00447891" w:rsidRDefault="00447891" w:rsidP="009C4643">
      <w:pPr>
        <w:widowControl/>
        <w:autoSpaceDE/>
        <w:autoSpaceDN/>
        <w:spacing w:line="360" w:lineRule="auto"/>
        <w:rPr>
          <w:sz w:val="24"/>
          <w:szCs w:val="24"/>
          <w:lang w:val="en-US"/>
        </w:rPr>
      </w:pPr>
    </w:p>
    <w:p w14:paraId="0E7824E7" w14:textId="77777777" w:rsidR="001335F0" w:rsidRPr="00AC2C58" w:rsidRDefault="0050507D" w:rsidP="009C4643">
      <w:pPr>
        <w:widowControl/>
        <w:autoSpaceDE/>
        <w:autoSpaceDN/>
        <w:spacing w:line="360" w:lineRule="auto"/>
        <w:jc w:val="center"/>
        <w:rPr>
          <w:sz w:val="24"/>
          <w:szCs w:val="24"/>
          <w:lang w:val="en-US"/>
        </w:rPr>
      </w:pPr>
      <w:r>
        <w:rPr>
          <w:sz w:val="24"/>
          <w:szCs w:val="24"/>
          <w:lang w:val="en-US"/>
        </w:rPr>
        <w:t>Tesis ini telah diperiksa dan disetujui</w:t>
      </w:r>
    </w:p>
    <w:p w14:paraId="322C59DB" w14:textId="77777777" w:rsidR="001335F0" w:rsidRPr="00AC2C58" w:rsidRDefault="001335F0" w:rsidP="009C4643">
      <w:pPr>
        <w:widowControl/>
        <w:autoSpaceDE/>
        <w:autoSpaceDN/>
        <w:spacing w:line="360" w:lineRule="auto"/>
        <w:jc w:val="center"/>
        <w:rPr>
          <w:sz w:val="24"/>
          <w:szCs w:val="24"/>
          <w:lang w:val="en-US"/>
        </w:rPr>
      </w:pPr>
      <w:r>
        <w:rPr>
          <w:sz w:val="24"/>
          <w:szCs w:val="24"/>
          <w:lang w:val="en-US"/>
        </w:rPr>
        <w:t>Sukabumi, 05 Oktober 2026</w:t>
      </w:r>
    </w:p>
    <w:p w14:paraId="6A7FF947" w14:textId="77777777" w:rsidR="002D4853" w:rsidRDefault="00720C1C">
      <w:pPr>
        <w:spacing w:line="240" w:lineRule="exact"/>
      </w:pPr>
      <w:r>
        <w:rPr>
          <w:noProof/>
        </w:rPr>
        <w:drawing>
          <wp:anchor distT="0" distB="0" distL="114300" distR="114300" simplePos="0" relativeHeight="251646464" behindDoc="0" locked="0" layoutInCell="1" allowOverlap="1" wp14:anchorId="7B16D2BA" wp14:editId="0A4EC9B1">
            <wp:simplePos x="0" y="0"/>
            <wp:positionH relativeFrom="column">
              <wp:posOffset>1606550</wp:posOffset>
            </wp:positionH>
            <wp:positionV relativeFrom="paragraph">
              <wp:posOffset>1492250</wp:posOffset>
            </wp:positionV>
            <wp:extent cx="2139950" cy="1426822"/>
            <wp:effectExtent l="0" t="0" r="0" b="0"/>
            <wp:wrapNone/>
            <wp:docPr id="152859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9950" cy="1426822"/>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7940" w:type="dxa"/>
        <w:jc w:val="center"/>
        <w:tblBorders>
          <w:top w:val="nil"/>
          <w:left w:val="nil"/>
          <w:bottom w:val="nil"/>
          <w:right w:val="nil"/>
          <w:insideH w:val="nil"/>
          <w:insideV w:val="nil"/>
        </w:tblBorders>
        <w:tblLayout w:type="fixed"/>
        <w:tblLook w:val="0000" w:firstRow="0" w:lastRow="0" w:firstColumn="0" w:lastColumn="0" w:noHBand="0" w:noVBand="0"/>
      </w:tblPr>
      <w:tblGrid>
        <w:gridCol w:w="3970"/>
        <w:gridCol w:w="3970"/>
      </w:tblGrid>
      <w:tr w:rsidR="002D4853" w14:paraId="4DBD2A54" w14:textId="77777777">
        <w:trPr>
          <w:cantSplit/>
          <w:jc w:val="center"/>
        </w:trPr>
        <w:tc>
          <w:tcPr>
            <w:tcW w:w="3970" w:type="dxa"/>
          </w:tcPr>
          <w:p w14:paraId="4A8B0703" w14:textId="77777777" w:rsidR="002D4853" w:rsidRDefault="00000000">
            <w:pPr>
              <w:spacing w:line="276" w:lineRule="auto"/>
              <w:jc w:val="center"/>
            </w:pPr>
            <w:r>
              <w:rPr>
                <w:sz w:val="24"/>
                <w:szCs w:val="24"/>
              </w:rPr>
              <w:t>Ketua Pembimbing,</w:t>
            </w:r>
          </w:p>
        </w:tc>
        <w:tc>
          <w:tcPr>
            <w:tcW w:w="3970" w:type="dxa"/>
          </w:tcPr>
          <w:p w14:paraId="5298DF59" w14:textId="77777777" w:rsidR="002D4853" w:rsidRDefault="00000000">
            <w:pPr>
              <w:spacing w:line="276" w:lineRule="auto"/>
              <w:jc w:val="center"/>
            </w:pPr>
            <w:r>
              <w:rPr>
                <w:sz w:val="24"/>
                <w:szCs w:val="24"/>
              </w:rPr>
              <w:t>Anggota Pembimbing,</w:t>
            </w:r>
          </w:p>
        </w:tc>
      </w:tr>
      <w:tr w:rsidR="002D4853" w14:paraId="44C163F3" w14:textId="77777777">
        <w:trPr>
          <w:cantSplit/>
          <w:trHeight w:val="1000"/>
          <w:jc w:val="center"/>
        </w:trPr>
        <w:tc>
          <w:tcPr>
            <w:tcW w:w="3970" w:type="dxa"/>
          </w:tcPr>
          <w:p w14:paraId="6D0DBFEA" w14:textId="77777777" w:rsidR="002D4853" w:rsidRDefault="00DB4C4E">
            <w:pPr>
              <w:spacing w:line="276" w:lineRule="auto"/>
              <w:jc w:val="center"/>
            </w:pPr>
            <w:r>
              <w:rPr>
                <w:noProof/>
              </w:rPr>
              <w:drawing>
                <wp:anchor distT="0" distB="0" distL="114300" distR="114300" simplePos="0" relativeHeight="251642368" behindDoc="0" locked="0" layoutInCell="1" allowOverlap="1" wp14:anchorId="430C039C" wp14:editId="22240C3C">
                  <wp:simplePos x="0" y="0"/>
                  <wp:positionH relativeFrom="column">
                    <wp:posOffset>567690</wp:posOffset>
                  </wp:positionH>
                  <wp:positionV relativeFrom="paragraph">
                    <wp:posOffset>-111125</wp:posOffset>
                  </wp:positionV>
                  <wp:extent cx="1274511" cy="803275"/>
                  <wp:effectExtent l="0" t="0" r="0" b="0"/>
                  <wp:wrapNone/>
                  <wp:docPr id="472172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74511" cy="8032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0" w:type="dxa"/>
          </w:tcPr>
          <w:p w14:paraId="43886753" w14:textId="77777777" w:rsidR="000122FB" w:rsidRPr="000122FB" w:rsidRDefault="000122FB" w:rsidP="000122FB">
            <w:pPr>
              <w:spacing w:line="276" w:lineRule="auto"/>
              <w:jc w:val="center"/>
              <w:rPr>
                <w:lang w:val="en-ID"/>
              </w:rPr>
            </w:pPr>
            <w:r w:rsidRPr="000122FB">
              <w:rPr>
                <w:noProof/>
                <w:lang w:val="en-ID"/>
              </w:rPr>
              <w:drawing>
                <wp:anchor distT="0" distB="0" distL="114300" distR="114300" simplePos="0" relativeHeight="251643392" behindDoc="0" locked="0" layoutInCell="1" allowOverlap="1" wp14:anchorId="7D8FD0D1" wp14:editId="5BF61E81">
                  <wp:simplePos x="0" y="0"/>
                  <wp:positionH relativeFrom="column">
                    <wp:posOffset>550545</wp:posOffset>
                  </wp:positionH>
                  <wp:positionV relativeFrom="paragraph">
                    <wp:posOffset>-219563</wp:posOffset>
                  </wp:positionV>
                  <wp:extent cx="1301261" cy="1087736"/>
                  <wp:effectExtent l="0" t="0" r="0" b="0"/>
                  <wp:wrapNone/>
                  <wp:docPr id="1734814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1261" cy="10877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F0A39B" w14:textId="77777777" w:rsidR="002D4853" w:rsidRDefault="002D4853">
            <w:pPr>
              <w:spacing w:line="276" w:lineRule="auto"/>
              <w:jc w:val="center"/>
            </w:pPr>
          </w:p>
        </w:tc>
      </w:tr>
      <w:tr w:rsidR="002D4853" w14:paraId="2CA71676" w14:textId="77777777">
        <w:trPr>
          <w:cantSplit/>
          <w:jc w:val="center"/>
        </w:trPr>
        <w:tc>
          <w:tcPr>
            <w:tcW w:w="3970" w:type="dxa"/>
          </w:tcPr>
          <w:p w14:paraId="4A2437AB" w14:textId="77777777" w:rsidR="002D4853" w:rsidRDefault="00000000">
            <w:pPr>
              <w:spacing w:line="276" w:lineRule="auto"/>
              <w:jc w:val="center"/>
            </w:pPr>
            <w:r>
              <w:rPr>
                <w:b/>
                <w:bCs/>
                <w:u w:val="single"/>
              </w:rPr>
              <w:t>Prof. Ts. Deden Witarsyah, S.T, Ph.D</w:t>
            </w:r>
          </w:p>
        </w:tc>
        <w:tc>
          <w:tcPr>
            <w:tcW w:w="3970" w:type="dxa"/>
          </w:tcPr>
          <w:p w14:paraId="6A788584" w14:textId="77777777" w:rsidR="002D4853" w:rsidRDefault="00000000">
            <w:pPr>
              <w:spacing w:line="276" w:lineRule="auto"/>
              <w:jc w:val="center"/>
            </w:pPr>
            <w:r>
              <w:rPr>
                <w:b/>
                <w:bCs/>
                <w:u w:val="single"/>
              </w:rPr>
              <w:t>Assoc. Prof. Dr. Aswan Supriyadi Sunge, S.E., M.Kom</w:t>
            </w:r>
          </w:p>
        </w:tc>
      </w:tr>
      <w:tr w:rsidR="002D4853" w14:paraId="6654B214" w14:textId="77777777">
        <w:trPr>
          <w:cantSplit/>
          <w:jc w:val="center"/>
        </w:trPr>
        <w:tc>
          <w:tcPr>
            <w:tcW w:w="3970" w:type="dxa"/>
          </w:tcPr>
          <w:p w14:paraId="211569DC" w14:textId="77777777" w:rsidR="002D4853" w:rsidRDefault="00000000">
            <w:pPr>
              <w:spacing w:line="276" w:lineRule="auto"/>
              <w:jc w:val="center"/>
            </w:pPr>
            <w:r>
              <w:rPr>
                <w:sz w:val="24"/>
                <w:szCs w:val="24"/>
              </w:rPr>
              <w:t>NIDN. 0120240060</w:t>
            </w:r>
          </w:p>
        </w:tc>
        <w:tc>
          <w:tcPr>
            <w:tcW w:w="3970" w:type="dxa"/>
          </w:tcPr>
          <w:p w14:paraId="4D8AF137" w14:textId="77777777" w:rsidR="002D4853" w:rsidRDefault="00000000">
            <w:pPr>
              <w:spacing w:line="276" w:lineRule="auto"/>
              <w:jc w:val="center"/>
            </w:pPr>
            <w:r>
              <w:rPr>
                <w:sz w:val="24"/>
                <w:szCs w:val="24"/>
              </w:rPr>
              <w:t>NIDN. 0426018003</w:t>
            </w:r>
          </w:p>
        </w:tc>
      </w:tr>
    </w:tbl>
    <w:p w14:paraId="5A40A712" w14:textId="77777777" w:rsidR="002D4853" w:rsidRDefault="0063571C">
      <w:pPr>
        <w:spacing w:line="240" w:lineRule="exact"/>
      </w:pPr>
      <w:r>
        <w:rPr>
          <w:noProof/>
        </w:rPr>
        <w:drawing>
          <wp:anchor distT="0" distB="0" distL="114300" distR="114300" simplePos="0" relativeHeight="251681280" behindDoc="0" locked="0" layoutInCell="1" allowOverlap="1" wp14:anchorId="28D70295" wp14:editId="55260E2F">
            <wp:simplePos x="0" y="0"/>
            <wp:positionH relativeFrom="column">
              <wp:posOffset>1468316</wp:posOffset>
            </wp:positionH>
            <wp:positionV relativeFrom="paragraph">
              <wp:posOffset>133936</wp:posOffset>
            </wp:positionV>
            <wp:extent cx="1142228" cy="1134208"/>
            <wp:effectExtent l="0" t="0" r="0" b="0"/>
            <wp:wrapNone/>
            <wp:docPr id="11824056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2228" cy="11342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563667" w14:textId="77777777" w:rsidR="00AC4058" w:rsidRPr="00AC2C58" w:rsidRDefault="00EA6FEF" w:rsidP="009C4643">
      <w:pPr>
        <w:widowControl/>
        <w:autoSpaceDE/>
        <w:autoSpaceDN/>
        <w:spacing w:line="360" w:lineRule="auto"/>
        <w:ind w:right="-139"/>
        <w:jc w:val="center"/>
        <w:rPr>
          <w:sz w:val="24"/>
          <w:szCs w:val="24"/>
          <w:lang w:val="en-US"/>
        </w:rPr>
      </w:pPr>
      <w:r>
        <w:rPr>
          <w:sz w:val="24"/>
          <w:szCs w:val="24"/>
          <w:lang w:val="en-US"/>
        </w:rPr>
        <w:t>Ketua Program Studi,</w:t>
      </w:r>
    </w:p>
    <w:p w14:paraId="6F71F797" w14:textId="77777777" w:rsidR="00AC4058" w:rsidRPr="00AC2C58" w:rsidRDefault="00AC4058" w:rsidP="009C4643">
      <w:pPr>
        <w:widowControl/>
        <w:autoSpaceDE/>
        <w:autoSpaceDN/>
        <w:spacing w:line="360" w:lineRule="auto"/>
        <w:rPr>
          <w:sz w:val="24"/>
          <w:szCs w:val="24"/>
          <w:lang w:val="en-US"/>
        </w:rPr>
      </w:pPr>
    </w:p>
    <w:p w14:paraId="02344489" w14:textId="77777777" w:rsidR="00AC4058" w:rsidRPr="00AC2C58" w:rsidRDefault="00AC4058" w:rsidP="009C4643">
      <w:pPr>
        <w:widowControl/>
        <w:autoSpaceDE/>
        <w:autoSpaceDN/>
        <w:spacing w:line="360" w:lineRule="auto"/>
        <w:rPr>
          <w:sz w:val="24"/>
          <w:szCs w:val="24"/>
          <w:lang w:val="en-US"/>
        </w:rPr>
      </w:pPr>
    </w:p>
    <w:p w14:paraId="2A35E5CE" w14:textId="77777777" w:rsidR="00AC4058" w:rsidRPr="006C59B9" w:rsidRDefault="00814E29" w:rsidP="009C4643">
      <w:pPr>
        <w:widowControl/>
        <w:autoSpaceDE/>
        <w:autoSpaceDN/>
        <w:spacing w:line="360" w:lineRule="auto"/>
        <w:ind w:left="119" w:firstLine="119"/>
        <w:jc w:val="center"/>
        <w:rPr>
          <w:b/>
          <w:bCs/>
          <w:sz w:val="24"/>
          <w:szCs w:val="24"/>
          <w:lang w:val="en-US"/>
        </w:rPr>
      </w:pPr>
      <w:r>
        <w:rPr>
          <w:b/>
          <w:bCs/>
          <w:sz w:val="24"/>
          <w:szCs w:val="24"/>
          <w:u w:val="single"/>
          <w:lang w:val="en-US"/>
        </w:rPr>
        <w:t>Assoc. Prof. Dr. Adhi Kusnadi, S.T., M.Si</w:t>
      </w:r>
    </w:p>
    <w:p w14:paraId="70BDE5DA" w14:textId="77777777" w:rsidR="00AC4058" w:rsidRPr="00705222" w:rsidRDefault="00AC4058" w:rsidP="009C4643">
      <w:pPr>
        <w:widowControl/>
        <w:autoSpaceDE/>
        <w:autoSpaceDN/>
        <w:spacing w:line="360" w:lineRule="auto"/>
        <w:ind w:left="2618" w:firstLine="119"/>
        <w:jc w:val="center"/>
        <w:rPr>
          <w:sz w:val="24"/>
          <w:szCs w:val="24"/>
          <w:lang w:val="id-ID"/>
        </w:rPr>
      </w:pPr>
      <w:r>
        <w:rPr>
          <w:sz w:val="24"/>
          <w:szCs w:val="24"/>
        </w:rPr>
        <w:t>NIDN</w:t>
      </w:r>
      <w:r>
        <w:rPr>
          <w:sz w:val="24"/>
          <w:szCs w:val="24"/>
          <w:lang w:val="id-ID"/>
        </w:rPr>
        <w:t xml:space="preserve">. </w:t>
      </w:r>
      <w:r>
        <w:rPr>
          <w:sz w:val="24"/>
          <w:szCs w:val="24"/>
        </w:rPr>
        <w:t>0303037304</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p>
    <w:p w14:paraId="4027E11E" w14:textId="77777777" w:rsidR="001335F0" w:rsidRDefault="001335F0" w:rsidP="009C4643">
      <w:pPr>
        <w:pStyle w:val="Heading1"/>
        <w:pageBreakBefore/>
        <w:spacing w:line="360" w:lineRule="auto"/>
        <w:ind w:left="0"/>
        <w:jc w:val="center"/>
        <w:rPr>
          <w:sz w:val="28"/>
          <w:szCs w:val="28"/>
          <w:lang w:val="en-US"/>
        </w:rPr>
      </w:pPr>
      <w:bookmarkStart w:id="12" w:name="_Toc168607452"/>
      <w:bookmarkStart w:id="13" w:name="_Toc226303116"/>
      <w:r>
        <w:rPr>
          <w:sz w:val="28"/>
          <w:szCs w:val="28"/>
          <w:lang w:val="en-US"/>
        </w:rPr>
        <w:lastRenderedPageBreak/>
        <w:t>PENGESAHAN TESIS</w:t>
      </w:r>
      <w:bookmarkEnd w:id="12"/>
      <w:bookmarkEnd w:id="13"/>
    </w:p>
    <w:p w14:paraId="54F41EBA" w14:textId="77777777" w:rsidR="0002299C" w:rsidRPr="0002299C" w:rsidRDefault="0002299C" w:rsidP="0002299C">
      <w:pPr>
        <w:rPr>
          <w:lang w:val="en-US"/>
        </w:rPr>
      </w:pPr>
    </w:p>
    <w:p w14:paraId="344BB5D0" w14:textId="77777777" w:rsidR="002D4853" w:rsidRDefault="00000000" w:rsidP="00CC1B3E">
      <w:pPr>
        <w:pStyle w:val="BodyText"/>
        <w:tabs>
          <w:tab w:val="left" w:pos="1100"/>
          <w:tab w:val="left" w:pos="1400"/>
        </w:tabs>
        <w:spacing w:line="360" w:lineRule="auto"/>
        <w:ind w:left="1400" w:hanging="1400"/>
        <w:jc w:val="both"/>
      </w:pPr>
      <w:r>
        <w:t>JUDUL</w:t>
      </w:r>
      <w:r>
        <w:tab/>
        <w:t>:</w:t>
      </w:r>
      <w:r>
        <w:tab/>
        <w:t>Kerangka Kerja Business Intelligence untuk Prediksi Cryptocurrency: Studi Komparatif LSTM, GRU, dan Ensemble Baseline Menggunakan Big Data Analytics dengan Integrasi Deep Learning</w:t>
      </w:r>
    </w:p>
    <w:p w14:paraId="578ACA26" w14:textId="77777777" w:rsidR="002D4853" w:rsidRDefault="00000000">
      <w:pPr>
        <w:pStyle w:val="BodyText"/>
        <w:tabs>
          <w:tab w:val="left" w:pos="1100"/>
          <w:tab w:val="left" w:pos="1400"/>
        </w:tabs>
        <w:spacing w:before="60" w:line="360" w:lineRule="auto"/>
        <w:ind w:left="1400" w:hanging="1400"/>
      </w:pPr>
      <w:r>
        <w:t>NAMA</w:t>
      </w:r>
      <w:r>
        <w:tab/>
        <w:t>:</w:t>
      </w:r>
      <w:r>
        <w:tab/>
        <w:t>ASEP SURAHMAN SULAEMAN</w:t>
      </w:r>
    </w:p>
    <w:p w14:paraId="0279E8A1" w14:textId="77777777" w:rsidR="002D4853" w:rsidRDefault="00000000">
      <w:pPr>
        <w:pStyle w:val="BodyText"/>
        <w:tabs>
          <w:tab w:val="left" w:pos="1100"/>
          <w:tab w:val="left" w:pos="1400"/>
        </w:tabs>
        <w:spacing w:line="360" w:lineRule="auto"/>
        <w:ind w:left="1400" w:hanging="1400"/>
      </w:pPr>
      <w:r>
        <w:t>NIM</w:t>
      </w:r>
      <w:r>
        <w:tab/>
        <w:t>:</w:t>
      </w:r>
      <w:r>
        <w:tab/>
        <w:t>20250130001</w:t>
      </w:r>
    </w:p>
    <w:p w14:paraId="19DE0D48" w14:textId="77777777" w:rsidR="001335F0" w:rsidRPr="00AC2C58" w:rsidRDefault="001335F0" w:rsidP="009C4643">
      <w:pPr>
        <w:widowControl/>
        <w:autoSpaceDE/>
        <w:autoSpaceDN/>
        <w:spacing w:line="360" w:lineRule="auto"/>
        <w:jc w:val="center"/>
        <w:rPr>
          <w:sz w:val="24"/>
          <w:szCs w:val="24"/>
          <w:lang w:val="en-US"/>
        </w:rPr>
      </w:pPr>
    </w:p>
    <w:p w14:paraId="76B03DC0" w14:textId="77777777" w:rsidR="001335F0" w:rsidRPr="00AC2C58" w:rsidRDefault="0050507D" w:rsidP="009C4643">
      <w:pPr>
        <w:widowControl/>
        <w:autoSpaceDE/>
        <w:autoSpaceDN/>
        <w:spacing w:line="360" w:lineRule="auto"/>
        <w:jc w:val="center"/>
        <w:rPr>
          <w:sz w:val="24"/>
          <w:szCs w:val="24"/>
        </w:rPr>
      </w:pPr>
      <w:r>
        <w:rPr>
          <w:sz w:val="24"/>
          <w:szCs w:val="24"/>
          <w:lang w:val="id-ID"/>
        </w:rPr>
        <w:t>Tesis ini telah diujikan dan dipertahankan di depan Dewan Penguji pada Sidang Tesis tanggal ----. Menurut pandangan kami, Tesis ini memadai dari segi kualitas untuk tujuan penganugerahan gelar Magister Komputer (M.Kom).</w:t>
      </w:r>
    </w:p>
    <w:p w14:paraId="623DE13D" w14:textId="77777777" w:rsidR="001335F0" w:rsidRDefault="001335F0" w:rsidP="009C4643">
      <w:pPr>
        <w:widowControl/>
        <w:autoSpaceDE/>
        <w:autoSpaceDN/>
        <w:spacing w:line="360" w:lineRule="auto"/>
        <w:jc w:val="center"/>
        <w:rPr>
          <w:sz w:val="24"/>
          <w:szCs w:val="24"/>
        </w:rPr>
      </w:pPr>
      <w:r>
        <w:rPr>
          <w:sz w:val="24"/>
          <w:szCs w:val="24"/>
        </w:rPr>
        <w:t>Sukabumi, 05 Oktober 2026</w:t>
      </w:r>
    </w:p>
    <w:p w14:paraId="7AF6CFFA" w14:textId="77777777" w:rsidR="002D4853" w:rsidRDefault="002D4853">
      <w:pPr>
        <w:spacing w:line="120" w:lineRule="exact"/>
      </w:pPr>
    </w:p>
    <w:tbl>
      <w:tblPr>
        <w:tblW w:w="7940" w:type="dxa"/>
        <w:jc w:val="center"/>
        <w:tblBorders>
          <w:top w:val="nil"/>
          <w:left w:val="nil"/>
          <w:bottom w:val="nil"/>
          <w:right w:val="nil"/>
          <w:insideH w:val="nil"/>
          <w:insideV w:val="nil"/>
        </w:tblBorders>
        <w:tblLayout w:type="fixed"/>
        <w:tblLook w:val="0000" w:firstRow="0" w:lastRow="0" w:firstColumn="0" w:lastColumn="0" w:noHBand="0" w:noVBand="0"/>
      </w:tblPr>
      <w:tblGrid>
        <w:gridCol w:w="3970"/>
        <w:gridCol w:w="3970"/>
      </w:tblGrid>
      <w:tr w:rsidR="002D4853" w14:paraId="3B945B1E" w14:textId="77777777">
        <w:trPr>
          <w:cantSplit/>
          <w:jc w:val="center"/>
        </w:trPr>
        <w:tc>
          <w:tcPr>
            <w:tcW w:w="3970" w:type="dxa"/>
          </w:tcPr>
          <w:p w14:paraId="69959C75" w14:textId="77777777" w:rsidR="002D4853" w:rsidRDefault="00000000">
            <w:pPr>
              <w:spacing w:line="276" w:lineRule="auto"/>
              <w:jc w:val="center"/>
            </w:pPr>
            <w:r>
              <w:rPr>
                <w:sz w:val="24"/>
                <w:szCs w:val="24"/>
              </w:rPr>
              <w:t>Ketua Pembimbing,</w:t>
            </w:r>
          </w:p>
        </w:tc>
        <w:tc>
          <w:tcPr>
            <w:tcW w:w="3970" w:type="dxa"/>
          </w:tcPr>
          <w:p w14:paraId="2BA03169" w14:textId="77777777" w:rsidR="002D4853" w:rsidRDefault="00000000">
            <w:pPr>
              <w:spacing w:line="276" w:lineRule="auto"/>
              <w:jc w:val="center"/>
            </w:pPr>
            <w:r>
              <w:rPr>
                <w:sz w:val="24"/>
                <w:szCs w:val="24"/>
              </w:rPr>
              <w:t>Anggota Pembimbing,</w:t>
            </w:r>
          </w:p>
        </w:tc>
      </w:tr>
      <w:tr w:rsidR="002D4853" w14:paraId="78CF253A" w14:textId="77777777">
        <w:trPr>
          <w:cantSplit/>
          <w:trHeight w:val="800"/>
          <w:jc w:val="center"/>
        </w:trPr>
        <w:tc>
          <w:tcPr>
            <w:tcW w:w="3970" w:type="dxa"/>
          </w:tcPr>
          <w:p w14:paraId="45785CCC" w14:textId="77777777" w:rsidR="002D4853" w:rsidRDefault="00755E0B">
            <w:pPr>
              <w:spacing w:line="276" w:lineRule="auto"/>
              <w:jc w:val="center"/>
            </w:pPr>
            <w:r>
              <w:rPr>
                <w:noProof/>
              </w:rPr>
              <w:drawing>
                <wp:anchor distT="0" distB="0" distL="114300" distR="114300" simplePos="0" relativeHeight="251650560" behindDoc="0" locked="0" layoutInCell="1" allowOverlap="1" wp14:anchorId="3EF475AB" wp14:editId="4D654CB3">
                  <wp:simplePos x="0" y="0"/>
                  <wp:positionH relativeFrom="column">
                    <wp:posOffset>516890</wp:posOffset>
                  </wp:positionH>
                  <wp:positionV relativeFrom="paragraph">
                    <wp:posOffset>-173990</wp:posOffset>
                  </wp:positionV>
                  <wp:extent cx="1295400" cy="816440"/>
                  <wp:effectExtent l="0" t="0" r="0" b="0"/>
                  <wp:wrapNone/>
                  <wp:docPr id="1998095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95400" cy="8164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0" w:type="dxa"/>
          </w:tcPr>
          <w:p w14:paraId="358CE237" w14:textId="77777777" w:rsidR="002D4853" w:rsidRDefault="00935DF1">
            <w:pPr>
              <w:spacing w:line="276" w:lineRule="auto"/>
              <w:jc w:val="center"/>
            </w:pPr>
            <w:r w:rsidRPr="000122FB">
              <w:rPr>
                <w:noProof/>
                <w:lang w:val="en-ID"/>
              </w:rPr>
              <w:drawing>
                <wp:anchor distT="0" distB="0" distL="114300" distR="114300" simplePos="0" relativeHeight="251648512" behindDoc="0" locked="0" layoutInCell="1" allowOverlap="1" wp14:anchorId="3078715F" wp14:editId="0B9C3C9B">
                  <wp:simplePos x="0" y="0"/>
                  <wp:positionH relativeFrom="column">
                    <wp:posOffset>586740</wp:posOffset>
                  </wp:positionH>
                  <wp:positionV relativeFrom="paragraph">
                    <wp:posOffset>-271780</wp:posOffset>
                  </wp:positionV>
                  <wp:extent cx="1290977" cy="1079139"/>
                  <wp:effectExtent l="0" t="0" r="0" b="0"/>
                  <wp:wrapNone/>
                  <wp:docPr id="548976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0977" cy="107913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D4853" w14:paraId="4F2C6261" w14:textId="77777777">
        <w:trPr>
          <w:cantSplit/>
          <w:jc w:val="center"/>
        </w:trPr>
        <w:tc>
          <w:tcPr>
            <w:tcW w:w="3970" w:type="dxa"/>
          </w:tcPr>
          <w:p w14:paraId="3DD42CB0" w14:textId="77777777" w:rsidR="002D4853" w:rsidRDefault="00000000">
            <w:pPr>
              <w:spacing w:line="276" w:lineRule="auto"/>
              <w:jc w:val="center"/>
            </w:pPr>
            <w:r>
              <w:rPr>
                <w:b/>
                <w:bCs/>
                <w:u w:val="single"/>
              </w:rPr>
              <w:t>Prof. Ts. Deden Witarsyah, S.T, Ph.D</w:t>
            </w:r>
          </w:p>
        </w:tc>
        <w:tc>
          <w:tcPr>
            <w:tcW w:w="3970" w:type="dxa"/>
          </w:tcPr>
          <w:p w14:paraId="0FC33747" w14:textId="77777777" w:rsidR="002D4853" w:rsidRDefault="00000000">
            <w:pPr>
              <w:spacing w:line="276" w:lineRule="auto"/>
              <w:jc w:val="center"/>
            </w:pPr>
            <w:r>
              <w:rPr>
                <w:b/>
                <w:bCs/>
                <w:u w:val="single"/>
              </w:rPr>
              <w:t>Assoc. Prof. Dr. Aswan Supriyadi Sunge, S.E., M.Kom</w:t>
            </w:r>
          </w:p>
        </w:tc>
      </w:tr>
      <w:tr w:rsidR="002D4853" w14:paraId="52471A8B" w14:textId="77777777">
        <w:trPr>
          <w:cantSplit/>
          <w:jc w:val="center"/>
        </w:trPr>
        <w:tc>
          <w:tcPr>
            <w:tcW w:w="3970" w:type="dxa"/>
          </w:tcPr>
          <w:p w14:paraId="74C6F6EE" w14:textId="77777777" w:rsidR="002D4853" w:rsidRDefault="00000000">
            <w:pPr>
              <w:spacing w:line="276" w:lineRule="auto"/>
              <w:jc w:val="center"/>
            </w:pPr>
            <w:r>
              <w:rPr>
                <w:sz w:val="24"/>
                <w:szCs w:val="24"/>
              </w:rPr>
              <w:t>NIDN. 0120240060</w:t>
            </w:r>
          </w:p>
        </w:tc>
        <w:tc>
          <w:tcPr>
            <w:tcW w:w="3970" w:type="dxa"/>
          </w:tcPr>
          <w:p w14:paraId="0FFC048C" w14:textId="77777777" w:rsidR="002D4853" w:rsidRDefault="00000000">
            <w:pPr>
              <w:spacing w:line="276" w:lineRule="auto"/>
              <w:jc w:val="center"/>
            </w:pPr>
            <w:r>
              <w:rPr>
                <w:sz w:val="24"/>
                <w:szCs w:val="24"/>
              </w:rPr>
              <w:t>NIDN. 0426018003</w:t>
            </w:r>
          </w:p>
        </w:tc>
      </w:tr>
    </w:tbl>
    <w:p w14:paraId="0CD21C5E" w14:textId="77777777" w:rsidR="002D4853" w:rsidRDefault="002D4853">
      <w:pPr>
        <w:spacing w:line="200" w:lineRule="exact"/>
      </w:pPr>
    </w:p>
    <w:tbl>
      <w:tblPr>
        <w:tblW w:w="7940" w:type="dxa"/>
        <w:jc w:val="center"/>
        <w:tblBorders>
          <w:top w:val="nil"/>
          <w:left w:val="nil"/>
          <w:bottom w:val="nil"/>
          <w:right w:val="nil"/>
          <w:insideH w:val="nil"/>
          <w:insideV w:val="nil"/>
        </w:tblBorders>
        <w:tblLayout w:type="fixed"/>
        <w:tblLook w:val="0000" w:firstRow="0" w:lastRow="0" w:firstColumn="0" w:lastColumn="0" w:noHBand="0" w:noVBand="0"/>
      </w:tblPr>
      <w:tblGrid>
        <w:gridCol w:w="3970"/>
        <w:gridCol w:w="3970"/>
      </w:tblGrid>
      <w:tr w:rsidR="002D4853" w14:paraId="3FA07289" w14:textId="77777777">
        <w:trPr>
          <w:cantSplit/>
          <w:jc w:val="center"/>
        </w:trPr>
        <w:tc>
          <w:tcPr>
            <w:tcW w:w="3970" w:type="dxa"/>
          </w:tcPr>
          <w:p w14:paraId="7396FBC4" w14:textId="77777777" w:rsidR="002D4853" w:rsidRDefault="00000000">
            <w:pPr>
              <w:spacing w:line="276" w:lineRule="auto"/>
              <w:jc w:val="center"/>
            </w:pPr>
            <w:r>
              <w:rPr>
                <w:sz w:val="24"/>
                <w:szCs w:val="24"/>
              </w:rPr>
              <w:t>Ketua Dewan Penguji,</w:t>
            </w:r>
          </w:p>
        </w:tc>
        <w:tc>
          <w:tcPr>
            <w:tcW w:w="3970" w:type="dxa"/>
          </w:tcPr>
          <w:p w14:paraId="02458232" w14:textId="77777777" w:rsidR="002D4853" w:rsidRDefault="00000000">
            <w:pPr>
              <w:spacing w:line="276" w:lineRule="auto"/>
              <w:jc w:val="center"/>
            </w:pPr>
            <w:r>
              <w:rPr>
                <w:sz w:val="24"/>
                <w:szCs w:val="24"/>
              </w:rPr>
              <w:t>Anggota Dewan Penguji,</w:t>
            </w:r>
          </w:p>
        </w:tc>
      </w:tr>
      <w:tr w:rsidR="002D4853" w14:paraId="0372C0C2" w14:textId="77777777">
        <w:trPr>
          <w:cantSplit/>
          <w:trHeight w:val="800"/>
          <w:jc w:val="center"/>
        </w:trPr>
        <w:tc>
          <w:tcPr>
            <w:tcW w:w="3970" w:type="dxa"/>
          </w:tcPr>
          <w:p w14:paraId="0956B85C" w14:textId="77777777" w:rsidR="002D4853" w:rsidRDefault="00DD34EC">
            <w:pPr>
              <w:spacing w:line="276" w:lineRule="auto"/>
              <w:jc w:val="center"/>
            </w:pPr>
            <w:r>
              <w:rPr>
                <w:noProof/>
              </w:rPr>
              <w:drawing>
                <wp:anchor distT="0" distB="0" distL="114300" distR="114300" simplePos="0" relativeHeight="251644416" behindDoc="0" locked="0" layoutInCell="1" allowOverlap="1" wp14:anchorId="3A5AD081" wp14:editId="0BFD2A5C">
                  <wp:simplePos x="0" y="0"/>
                  <wp:positionH relativeFrom="column">
                    <wp:posOffset>288290</wp:posOffset>
                  </wp:positionH>
                  <wp:positionV relativeFrom="paragraph">
                    <wp:posOffset>-462280</wp:posOffset>
                  </wp:positionV>
                  <wp:extent cx="2139950" cy="1426822"/>
                  <wp:effectExtent l="0" t="0" r="0" b="0"/>
                  <wp:wrapNone/>
                  <wp:docPr id="165068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9950" cy="142682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0" w:type="dxa"/>
          </w:tcPr>
          <w:p w14:paraId="5EEB4995" w14:textId="77777777" w:rsidR="002D4853" w:rsidRDefault="00D60F35">
            <w:pPr>
              <w:spacing w:line="276" w:lineRule="auto"/>
              <w:jc w:val="center"/>
            </w:pPr>
            <w:r>
              <w:rPr>
                <w:noProof/>
              </w:rPr>
              <w:drawing>
                <wp:anchor distT="0" distB="0" distL="114300" distR="114300" simplePos="0" relativeHeight="251649536" behindDoc="0" locked="0" layoutInCell="1" allowOverlap="1" wp14:anchorId="527DAE4F" wp14:editId="0959C34B">
                  <wp:simplePos x="0" y="0"/>
                  <wp:positionH relativeFrom="column">
                    <wp:posOffset>504190</wp:posOffset>
                  </wp:positionH>
                  <wp:positionV relativeFrom="paragraph">
                    <wp:posOffset>-167640</wp:posOffset>
                  </wp:positionV>
                  <wp:extent cx="1206500" cy="920784"/>
                  <wp:effectExtent l="0" t="0" r="0" b="0"/>
                  <wp:wrapNone/>
                  <wp:docPr id="1865569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06500" cy="92078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D4853" w14:paraId="047E1FC2" w14:textId="77777777">
        <w:trPr>
          <w:cantSplit/>
          <w:jc w:val="center"/>
        </w:trPr>
        <w:tc>
          <w:tcPr>
            <w:tcW w:w="3970" w:type="dxa"/>
          </w:tcPr>
          <w:p w14:paraId="64598DF8" w14:textId="77777777" w:rsidR="002D4853" w:rsidRDefault="00000000">
            <w:pPr>
              <w:spacing w:line="276" w:lineRule="auto"/>
              <w:jc w:val="center"/>
            </w:pPr>
            <w:r>
              <w:rPr>
                <w:b/>
                <w:bCs/>
                <w:u w:val="single"/>
              </w:rPr>
              <w:t>Assoc. Prof. Dr. Adhi Kusnadi, S.T., M.Si</w:t>
            </w:r>
          </w:p>
        </w:tc>
        <w:tc>
          <w:tcPr>
            <w:tcW w:w="3970" w:type="dxa"/>
          </w:tcPr>
          <w:p w14:paraId="5AA84579" w14:textId="77777777" w:rsidR="002D4853" w:rsidRDefault="00000000">
            <w:pPr>
              <w:spacing w:line="276" w:lineRule="auto"/>
              <w:jc w:val="center"/>
            </w:pPr>
            <w:r>
              <w:rPr>
                <w:b/>
                <w:bCs/>
                <w:u w:val="single"/>
              </w:rPr>
              <w:t>Assoc. Prof. Dr. Chaerur Rozikin, S.Kom., M.Kom</w:t>
            </w:r>
          </w:p>
        </w:tc>
      </w:tr>
      <w:tr w:rsidR="002D4853" w14:paraId="45321F09" w14:textId="77777777">
        <w:trPr>
          <w:cantSplit/>
          <w:jc w:val="center"/>
        </w:trPr>
        <w:tc>
          <w:tcPr>
            <w:tcW w:w="3970" w:type="dxa"/>
          </w:tcPr>
          <w:p w14:paraId="7594FF0F" w14:textId="77777777" w:rsidR="002D4853" w:rsidRDefault="00000000">
            <w:pPr>
              <w:spacing w:line="276" w:lineRule="auto"/>
              <w:jc w:val="center"/>
            </w:pPr>
            <w:r>
              <w:rPr>
                <w:sz w:val="24"/>
                <w:szCs w:val="24"/>
              </w:rPr>
              <w:t>NIDN. 0303037304</w:t>
            </w:r>
          </w:p>
        </w:tc>
        <w:tc>
          <w:tcPr>
            <w:tcW w:w="3970" w:type="dxa"/>
          </w:tcPr>
          <w:p w14:paraId="7009DB62" w14:textId="77777777" w:rsidR="002D4853" w:rsidRDefault="00000000">
            <w:pPr>
              <w:spacing w:line="276" w:lineRule="auto"/>
              <w:jc w:val="center"/>
            </w:pPr>
            <w:r>
              <w:rPr>
                <w:sz w:val="24"/>
                <w:szCs w:val="24"/>
              </w:rPr>
              <w:t>NIDN. 20058305</w:t>
            </w:r>
          </w:p>
        </w:tc>
      </w:tr>
    </w:tbl>
    <w:p w14:paraId="2EDD6D6B" w14:textId="77777777" w:rsidR="002D4853" w:rsidRDefault="002D4853">
      <w:pPr>
        <w:spacing w:line="240" w:lineRule="exact"/>
      </w:pPr>
    </w:p>
    <w:tbl>
      <w:tblPr>
        <w:tblW w:w="7940" w:type="dxa"/>
        <w:jc w:val="center"/>
        <w:tblBorders>
          <w:top w:val="nil"/>
          <w:left w:val="nil"/>
          <w:bottom w:val="nil"/>
          <w:right w:val="nil"/>
          <w:insideH w:val="nil"/>
          <w:insideV w:val="nil"/>
        </w:tblBorders>
        <w:tblLayout w:type="fixed"/>
        <w:tblLook w:val="0000" w:firstRow="0" w:lastRow="0" w:firstColumn="0" w:lastColumn="0" w:noHBand="0" w:noVBand="0"/>
      </w:tblPr>
      <w:tblGrid>
        <w:gridCol w:w="3970"/>
        <w:gridCol w:w="3970"/>
      </w:tblGrid>
      <w:tr w:rsidR="002D4853" w14:paraId="6F4612B3" w14:textId="77777777">
        <w:trPr>
          <w:cantSplit/>
          <w:jc w:val="center"/>
        </w:trPr>
        <w:tc>
          <w:tcPr>
            <w:tcW w:w="3970" w:type="dxa"/>
          </w:tcPr>
          <w:p w14:paraId="7FBB70D8" w14:textId="77777777" w:rsidR="002D4853" w:rsidRDefault="00000000">
            <w:pPr>
              <w:spacing w:line="276" w:lineRule="auto"/>
              <w:jc w:val="center"/>
            </w:pPr>
            <w:r>
              <w:rPr>
                <w:sz w:val="24"/>
                <w:szCs w:val="24"/>
              </w:rPr>
              <w:t>Ketua Program Studi,</w:t>
            </w:r>
          </w:p>
        </w:tc>
        <w:tc>
          <w:tcPr>
            <w:tcW w:w="3970" w:type="dxa"/>
          </w:tcPr>
          <w:p w14:paraId="54E4F98A" w14:textId="77777777" w:rsidR="002D4853" w:rsidRDefault="00000000">
            <w:pPr>
              <w:spacing w:line="276" w:lineRule="auto"/>
              <w:jc w:val="center"/>
            </w:pPr>
            <w:r>
              <w:rPr>
                <w:sz w:val="24"/>
                <w:szCs w:val="24"/>
              </w:rPr>
              <w:t>Plh. Dekan Fakultas Teknik, Komputer dan Desain</w:t>
            </w:r>
          </w:p>
        </w:tc>
      </w:tr>
      <w:tr w:rsidR="002D4853" w14:paraId="19DB8F58" w14:textId="77777777">
        <w:trPr>
          <w:cantSplit/>
          <w:trHeight w:val="800"/>
          <w:jc w:val="center"/>
        </w:trPr>
        <w:tc>
          <w:tcPr>
            <w:tcW w:w="3970" w:type="dxa"/>
          </w:tcPr>
          <w:p w14:paraId="6E48489F" w14:textId="77777777" w:rsidR="002D4853" w:rsidRDefault="00D60F35">
            <w:pPr>
              <w:spacing w:line="276" w:lineRule="auto"/>
              <w:jc w:val="center"/>
            </w:pPr>
            <w:r>
              <w:rPr>
                <w:noProof/>
              </w:rPr>
              <w:drawing>
                <wp:anchor distT="0" distB="0" distL="114300" distR="114300" simplePos="0" relativeHeight="251637248" behindDoc="0" locked="0" layoutInCell="1" allowOverlap="1" wp14:anchorId="3C8B3BBD" wp14:editId="72F7A93A">
                  <wp:simplePos x="0" y="0"/>
                  <wp:positionH relativeFrom="column">
                    <wp:posOffset>114300</wp:posOffset>
                  </wp:positionH>
                  <wp:positionV relativeFrom="paragraph">
                    <wp:posOffset>-553085</wp:posOffset>
                  </wp:positionV>
                  <wp:extent cx="2139950" cy="1426822"/>
                  <wp:effectExtent l="0" t="0" r="0" b="0"/>
                  <wp:wrapNone/>
                  <wp:docPr id="171439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9950" cy="142682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0" w:type="dxa"/>
          </w:tcPr>
          <w:p w14:paraId="6616F5AB" w14:textId="77777777" w:rsidR="002D4853" w:rsidRDefault="0063571C">
            <w:pPr>
              <w:spacing w:line="276" w:lineRule="auto"/>
              <w:jc w:val="center"/>
            </w:pPr>
            <w:r>
              <w:rPr>
                <w:noProof/>
              </w:rPr>
              <w:drawing>
                <wp:anchor distT="0" distB="0" distL="114300" distR="114300" simplePos="0" relativeHeight="251679232" behindDoc="0" locked="0" layoutInCell="1" allowOverlap="1" wp14:anchorId="292A3DBC" wp14:editId="075EA67F">
                  <wp:simplePos x="0" y="0"/>
                  <wp:positionH relativeFrom="column">
                    <wp:posOffset>310174</wp:posOffset>
                  </wp:positionH>
                  <wp:positionV relativeFrom="paragraph">
                    <wp:posOffset>-333522</wp:posOffset>
                  </wp:positionV>
                  <wp:extent cx="1142228" cy="1134208"/>
                  <wp:effectExtent l="0" t="0" r="0" b="0"/>
                  <wp:wrapNone/>
                  <wp:docPr id="4713290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2228" cy="11342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4277">
              <w:rPr>
                <w:noProof/>
              </w:rPr>
              <w:drawing>
                <wp:anchor distT="0" distB="0" distL="114300" distR="114300" simplePos="0" relativeHeight="251658752" behindDoc="0" locked="0" layoutInCell="1" allowOverlap="1" wp14:anchorId="239554D7" wp14:editId="59C8A2F2">
                  <wp:simplePos x="0" y="0"/>
                  <wp:positionH relativeFrom="column">
                    <wp:posOffset>410337</wp:posOffset>
                  </wp:positionH>
                  <wp:positionV relativeFrom="paragraph">
                    <wp:posOffset>-216535</wp:posOffset>
                  </wp:positionV>
                  <wp:extent cx="1083107" cy="1033272"/>
                  <wp:effectExtent l="0" t="0" r="0" b="0"/>
                  <wp:wrapNone/>
                  <wp:docPr id="1841398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3107" cy="1033272"/>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D4853" w14:paraId="315E098F" w14:textId="77777777">
        <w:trPr>
          <w:cantSplit/>
          <w:jc w:val="center"/>
        </w:trPr>
        <w:tc>
          <w:tcPr>
            <w:tcW w:w="3970" w:type="dxa"/>
          </w:tcPr>
          <w:p w14:paraId="1716DDDD" w14:textId="77777777" w:rsidR="002D4853" w:rsidRDefault="00000000">
            <w:pPr>
              <w:spacing w:line="276" w:lineRule="auto"/>
              <w:jc w:val="center"/>
            </w:pPr>
            <w:r>
              <w:rPr>
                <w:b/>
                <w:bCs/>
                <w:u w:val="single"/>
              </w:rPr>
              <w:t>Assoc. Prof. Dr. Adhi Kusnadi, S.T., M.Si</w:t>
            </w:r>
          </w:p>
        </w:tc>
        <w:tc>
          <w:tcPr>
            <w:tcW w:w="3970" w:type="dxa"/>
          </w:tcPr>
          <w:p w14:paraId="634A3848" w14:textId="77777777" w:rsidR="002D4853" w:rsidRDefault="00000000">
            <w:pPr>
              <w:spacing w:line="276" w:lineRule="auto"/>
              <w:jc w:val="center"/>
            </w:pPr>
            <w:r>
              <w:rPr>
                <w:b/>
                <w:bCs/>
                <w:u w:val="single"/>
              </w:rPr>
              <w:t>Ir. Paikun, S.T., M.T., IPM., ASEAN Eng</w:t>
            </w:r>
          </w:p>
        </w:tc>
      </w:tr>
      <w:tr w:rsidR="002D4853" w14:paraId="3604146F" w14:textId="77777777">
        <w:trPr>
          <w:cantSplit/>
          <w:jc w:val="center"/>
        </w:trPr>
        <w:tc>
          <w:tcPr>
            <w:tcW w:w="3970" w:type="dxa"/>
          </w:tcPr>
          <w:p w14:paraId="7FA17FE6" w14:textId="77777777" w:rsidR="002D4853" w:rsidRDefault="00000000">
            <w:pPr>
              <w:spacing w:line="276" w:lineRule="auto"/>
              <w:jc w:val="center"/>
            </w:pPr>
            <w:r>
              <w:rPr>
                <w:sz w:val="24"/>
                <w:szCs w:val="24"/>
              </w:rPr>
              <w:t>NIDN. 0303037304</w:t>
            </w:r>
          </w:p>
        </w:tc>
        <w:tc>
          <w:tcPr>
            <w:tcW w:w="3970" w:type="dxa"/>
          </w:tcPr>
          <w:p w14:paraId="71B4894C" w14:textId="77777777" w:rsidR="002D4853" w:rsidRDefault="00000000">
            <w:pPr>
              <w:spacing w:line="276" w:lineRule="auto"/>
              <w:jc w:val="center"/>
            </w:pPr>
            <w:r>
              <w:rPr>
                <w:sz w:val="24"/>
                <w:szCs w:val="24"/>
              </w:rPr>
              <w:t>NIDN. 0402037401</w:t>
            </w:r>
          </w:p>
        </w:tc>
      </w:tr>
    </w:tbl>
    <w:p w14:paraId="5590A87C" w14:textId="77777777" w:rsidR="002D4853" w:rsidRDefault="002D4853">
      <w:pPr>
        <w:spacing w:line="360" w:lineRule="exact"/>
      </w:pPr>
    </w:p>
    <w:p w14:paraId="299C85CC" w14:textId="77777777" w:rsidR="00E85E8D" w:rsidRPr="00AC2C58" w:rsidRDefault="00E85E8D" w:rsidP="009C4643">
      <w:pPr>
        <w:pStyle w:val="Heading1"/>
        <w:pageBreakBefore/>
        <w:spacing w:line="360" w:lineRule="auto"/>
        <w:ind w:left="0"/>
        <w:jc w:val="center"/>
        <w:rPr>
          <w:sz w:val="28"/>
          <w:szCs w:val="28"/>
          <w:lang w:val="en-US"/>
        </w:rPr>
      </w:pPr>
      <w:bookmarkStart w:id="14" w:name="_Toc168607453"/>
      <w:bookmarkStart w:id="15" w:name="_Toc226303117"/>
      <w:r>
        <w:rPr>
          <w:sz w:val="28"/>
          <w:szCs w:val="28"/>
          <w:lang w:val="en-US"/>
        </w:rPr>
        <w:lastRenderedPageBreak/>
        <w:t>HALAMAN PERNYATAAN PERSETUJUAN PUBLIKASI TESIS UNTUK KEPENTINGAN AKADEMIK</w:t>
      </w:r>
      <w:bookmarkEnd w:id="14"/>
      <w:bookmarkEnd w:id="15"/>
    </w:p>
    <w:p w14:paraId="74C5BA66" w14:textId="77777777" w:rsidR="00460E64" w:rsidRPr="00AC2C58" w:rsidRDefault="00000000" w:rsidP="009C4643">
      <w:pPr>
        <w:pStyle w:val="BodyText"/>
        <w:tabs>
          <w:tab w:val="left" w:pos="142"/>
        </w:tabs>
        <w:spacing w:line="360" w:lineRule="auto"/>
        <w:ind w:right="733" w:firstLine="43"/>
        <w:jc w:val="both"/>
        <w:rPr>
          <w:spacing w:val="-2"/>
        </w:rPr>
      </w:pPr>
      <w:r>
        <w:rPr>
          <w:b/>
          <w:bCs/>
          <w:noProof/>
          <w:sz w:val="28"/>
          <w:szCs w:val="28"/>
          <w:lang w:val="en-US"/>
        </w:rPr>
        <w:pict w14:anchorId="3AE92D20">
          <v:shapetype id="_x0000_t32" coordsize="21600,21600" o:spt="32" o:oned="t" path="m,l21600,21600e" filled="f">
            <v:path arrowok="t" fillok="f" o:connecttype="none"/>
            <o:lock v:ext="edit" shapetype="t"/>
          </v:shapetype>
          <v:shape id="_x0000_s2054" type="#_x0000_t32" style="position:absolute;left:0;text-align:left;margin-left:-3.7pt;margin-top:8.2pt;width:397.65pt;height:.9pt;z-index:251667968" o:connectortype="straight" strokeweight="2.25pt"/>
        </w:pict>
      </w:r>
    </w:p>
    <w:p w14:paraId="608CCC58" w14:textId="77777777" w:rsidR="00E85E8D" w:rsidRPr="00AC2C58" w:rsidRDefault="00EB0E8C" w:rsidP="009C4643">
      <w:pPr>
        <w:pStyle w:val="BodyText"/>
        <w:tabs>
          <w:tab w:val="left" w:pos="142"/>
        </w:tabs>
        <w:spacing w:line="360" w:lineRule="auto"/>
        <w:ind w:right="733" w:firstLine="43"/>
        <w:jc w:val="both"/>
        <w:rPr>
          <w:spacing w:val="-2"/>
        </w:rPr>
      </w:pPr>
      <w:r>
        <w:rPr>
          <w:spacing w:val="-2"/>
        </w:rPr>
        <w:t>Sebagai civitas akademik Universitas Nusa Putra, saya yang bertanda tangan dibawah ini :</w:t>
      </w:r>
    </w:p>
    <w:p w14:paraId="14883E63" w14:textId="77777777" w:rsidR="002D4853" w:rsidRDefault="00000000">
      <w:pPr>
        <w:pStyle w:val="BodyText"/>
        <w:tabs>
          <w:tab w:val="left" w:pos="2000"/>
          <w:tab w:val="left" w:pos="2300"/>
        </w:tabs>
        <w:spacing w:line="300" w:lineRule="auto"/>
        <w:ind w:left="2300" w:hanging="2300"/>
      </w:pPr>
      <w:r>
        <w:t>Nama</w:t>
      </w:r>
      <w:r>
        <w:tab/>
        <w:t>:</w:t>
      </w:r>
      <w:r>
        <w:tab/>
        <w:t>Asep Surahman Sulaeman</w:t>
      </w:r>
    </w:p>
    <w:p w14:paraId="49CE1D74" w14:textId="77777777" w:rsidR="002D4853" w:rsidRDefault="00000000">
      <w:pPr>
        <w:pStyle w:val="BodyText"/>
        <w:tabs>
          <w:tab w:val="left" w:pos="2000"/>
          <w:tab w:val="left" w:pos="2300"/>
        </w:tabs>
        <w:spacing w:line="300" w:lineRule="auto"/>
        <w:ind w:left="2300" w:hanging="2300"/>
      </w:pPr>
      <w:r>
        <w:t>NIM</w:t>
      </w:r>
      <w:r>
        <w:tab/>
        <w:t>:</w:t>
      </w:r>
      <w:r>
        <w:tab/>
        <w:t>20250130001</w:t>
      </w:r>
    </w:p>
    <w:p w14:paraId="034CBB8B" w14:textId="77777777" w:rsidR="002D4853" w:rsidRDefault="00000000">
      <w:pPr>
        <w:pStyle w:val="BodyText"/>
        <w:tabs>
          <w:tab w:val="left" w:pos="2000"/>
          <w:tab w:val="left" w:pos="2300"/>
        </w:tabs>
        <w:spacing w:line="300" w:lineRule="auto"/>
        <w:ind w:left="2300" w:hanging="2300"/>
      </w:pPr>
      <w:r>
        <w:t>Program Studi</w:t>
      </w:r>
      <w:r>
        <w:tab/>
        <w:t>:</w:t>
      </w:r>
      <w:r>
        <w:tab/>
        <w:t>Magister Informatika</w:t>
      </w:r>
    </w:p>
    <w:p w14:paraId="31C37327" w14:textId="77777777" w:rsidR="002D4853" w:rsidRDefault="00000000">
      <w:pPr>
        <w:pStyle w:val="BodyText"/>
        <w:tabs>
          <w:tab w:val="left" w:pos="2000"/>
          <w:tab w:val="left" w:pos="2300"/>
        </w:tabs>
        <w:spacing w:line="300" w:lineRule="auto"/>
        <w:ind w:left="2300" w:hanging="2300"/>
      </w:pPr>
      <w:r>
        <w:t>Jenis Karya</w:t>
      </w:r>
      <w:r>
        <w:tab/>
        <w:t>:</w:t>
      </w:r>
      <w:r>
        <w:tab/>
        <w:t>Tesis</w:t>
      </w:r>
    </w:p>
    <w:p w14:paraId="322566BA" w14:textId="77777777" w:rsidR="00E85E8D" w:rsidRPr="00AC2C58" w:rsidRDefault="00E85E8D" w:rsidP="009C4643">
      <w:pPr>
        <w:widowControl/>
        <w:autoSpaceDE/>
        <w:autoSpaceDN/>
        <w:spacing w:line="360" w:lineRule="auto"/>
        <w:jc w:val="center"/>
        <w:rPr>
          <w:sz w:val="24"/>
          <w:szCs w:val="24"/>
          <w:lang w:val="en-US"/>
        </w:rPr>
      </w:pPr>
    </w:p>
    <w:p w14:paraId="5FE2C9F5" w14:textId="77777777" w:rsidR="00E85E8D" w:rsidRPr="00AC2C58" w:rsidRDefault="00EB0E8C" w:rsidP="009C4643">
      <w:pPr>
        <w:widowControl/>
        <w:autoSpaceDE/>
        <w:autoSpaceDN/>
        <w:spacing w:line="360" w:lineRule="auto"/>
        <w:ind w:firstLine="709"/>
        <w:jc w:val="both"/>
        <w:rPr>
          <w:sz w:val="24"/>
          <w:szCs w:val="24"/>
          <w:lang w:val="id-ID"/>
        </w:rPr>
      </w:pPr>
      <w:r>
        <w:rPr>
          <w:sz w:val="24"/>
          <w:szCs w:val="24"/>
          <w:lang w:val="id-ID"/>
        </w:rPr>
        <w:t xml:space="preserve">Demi perkembangan ilmu pengetahuan, dengan ini saya menyetujui untuk memberikan kepada Universitas Nusa Putra </w:t>
      </w:r>
      <w:r>
        <w:rPr>
          <w:b/>
          <w:bCs/>
          <w:sz w:val="24"/>
          <w:szCs w:val="24"/>
          <w:lang w:val="id-ID"/>
        </w:rPr>
        <w:t xml:space="preserve">Hak Bebas Royalti Non-eksklusif </w:t>
      </w:r>
      <w:r>
        <w:rPr>
          <w:i/>
          <w:iCs/>
          <w:sz w:val="24"/>
          <w:szCs w:val="24"/>
          <w:lang w:val="id-ID"/>
        </w:rPr>
        <w:t xml:space="preserve">(Non-exclusive Royalty-Free Right) </w:t>
      </w:r>
      <w:r>
        <w:rPr>
          <w:sz w:val="24"/>
          <w:szCs w:val="24"/>
          <w:lang w:val="id-ID"/>
        </w:rPr>
        <w:t>atas karya ilmiah saya yang berjudul :</w:t>
      </w:r>
    </w:p>
    <w:p w14:paraId="1A6A946C" w14:textId="77777777" w:rsidR="003176A5" w:rsidRDefault="003176A5" w:rsidP="009C4643">
      <w:pPr>
        <w:widowControl/>
        <w:autoSpaceDE/>
        <w:autoSpaceDN/>
        <w:spacing w:line="360" w:lineRule="auto"/>
        <w:jc w:val="both"/>
        <w:rPr>
          <w:b/>
          <w:bCs/>
          <w:sz w:val="24"/>
          <w:szCs w:val="24"/>
          <w:lang w:val="id-ID"/>
        </w:rPr>
      </w:pPr>
    </w:p>
    <w:p w14:paraId="05CCB39A" w14:textId="77777777" w:rsidR="00EB0E8C" w:rsidRDefault="003B2D3B" w:rsidP="009C4643">
      <w:pPr>
        <w:widowControl/>
        <w:autoSpaceDE/>
        <w:autoSpaceDN/>
        <w:spacing w:line="360" w:lineRule="auto"/>
        <w:jc w:val="both"/>
        <w:rPr>
          <w:b/>
          <w:bCs/>
          <w:sz w:val="24"/>
          <w:szCs w:val="24"/>
          <w:lang w:val="id-ID"/>
        </w:rPr>
      </w:pPr>
      <w:r>
        <w:rPr>
          <w:b/>
          <w:bCs/>
          <w:sz w:val="24"/>
          <w:szCs w:val="24"/>
          <w:lang w:val="id-ID"/>
        </w:rPr>
        <w:t>“Kerangka Kerja Business Intelligence untuk Prediksi Cryptocurrency: Studi Komparatif LSTM, GRU, dan Ensemble Baseline Menggunakan Big Data Analytics dengan Integrasi Deep Learning”</w:t>
      </w:r>
    </w:p>
    <w:p w14:paraId="1912CF8C" w14:textId="77777777" w:rsidR="00EB0E8C" w:rsidRPr="00AC2C58" w:rsidRDefault="00EB0E8C" w:rsidP="009C4643">
      <w:pPr>
        <w:widowControl/>
        <w:autoSpaceDE/>
        <w:autoSpaceDN/>
        <w:spacing w:line="360" w:lineRule="auto"/>
        <w:ind w:firstLine="709"/>
        <w:jc w:val="both"/>
        <w:rPr>
          <w:sz w:val="28"/>
          <w:szCs w:val="28"/>
          <w:lang w:val="id-ID"/>
        </w:rPr>
      </w:pPr>
      <w:r>
        <w:rPr>
          <w:sz w:val="24"/>
          <w:szCs w:val="24"/>
          <w:lang w:val="id-ID"/>
        </w:rPr>
        <w:t xml:space="preserve">Beserta perangkat yang ada (jika diperlukan). Dengan hak bebas royalti </w:t>
      </w:r>
      <w:r>
        <w:rPr>
          <w:i/>
          <w:iCs/>
          <w:sz w:val="24"/>
          <w:szCs w:val="24"/>
          <w:lang w:val="id-ID"/>
        </w:rPr>
        <w:t>Non-eksklusif</w:t>
      </w:r>
      <w:r>
        <w:rPr>
          <w:sz w:val="24"/>
          <w:szCs w:val="24"/>
          <w:lang w:val="id-ID"/>
        </w:rPr>
        <w:t xml:space="preserve">  ini di Universitas Nusa Putra berhak menyimpan, mengalih media/format, mengolah dalam bentuk pangkalan data (</w:t>
      </w:r>
      <w:r>
        <w:rPr>
          <w:i/>
          <w:iCs/>
          <w:sz w:val="24"/>
          <w:szCs w:val="24"/>
          <w:lang w:val="id-ID"/>
        </w:rPr>
        <w:t>database)</w:t>
      </w:r>
      <w:r>
        <w:rPr>
          <w:sz w:val="24"/>
          <w:szCs w:val="24"/>
          <w:lang w:val="id-ID"/>
        </w:rPr>
        <w:t>, merawat dan mempublikasikan tesis saya selama tetap mencantumkan nama saya sebagai penulis/pencipta dan sebagai pemilik Hak Cipta.</w:t>
      </w:r>
      <w:r>
        <w:rPr>
          <w:i/>
          <w:iCs/>
          <w:sz w:val="24"/>
          <w:szCs w:val="24"/>
          <w:lang w:val="id-ID"/>
        </w:rPr>
        <w:t xml:space="preserve"> </w:t>
      </w:r>
      <w:r>
        <w:rPr>
          <w:sz w:val="24"/>
          <w:szCs w:val="24"/>
          <w:lang w:val="id-ID"/>
        </w:rPr>
        <w:t xml:space="preserve"> </w:t>
      </w:r>
    </w:p>
    <w:p w14:paraId="01B0F4F8" w14:textId="77777777" w:rsidR="00460E64" w:rsidRPr="00AC2C58" w:rsidRDefault="00DC038D" w:rsidP="009C4643">
      <w:pPr>
        <w:widowControl/>
        <w:autoSpaceDE/>
        <w:autoSpaceDN/>
        <w:spacing w:line="360" w:lineRule="auto"/>
        <w:jc w:val="center"/>
        <w:rPr>
          <w:sz w:val="24"/>
          <w:szCs w:val="24"/>
          <w:lang w:val="en-US"/>
        </w:rPr>
      </w:pPr>
      <w:r>
        <w:rPr>
          <w:noProof/>
        </w:rPr>
        <w:drawing>
          <wp:anchor distT="0" distB="0" distL="114300" distR="114300" simplePos="0" relativeHeight="251676160" behindDoc="0" locked="0" layoutInCell="1" allowOverlap="1" wp14:anchorId="2355BA5E" wp14:editId="25960586">
            <wp:simplePos x="0" y="0"/>
            <wp:positionH relativeFrom="column">
              <wp:posOffset>1661746</wp:posOffset>
            </wp:positionH>
            <wp:positionV relativeFrom="paragraph">
              <wp:posOffset>120454</wp:posOffset>
            </wp:positionV>
            <wp:extent cx="1723048" cy="1723048"/>
            <wp:effectExtent l="0" t="0" r="0" b="0"/>
            <wp:wrapNone/>
            <wp:docPr id="1215246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3048" cy="17230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B29007" w14:textId="77777777" w:rsidR="00E85E8D" w:rsidRPr="00AC2C58" w:rsidRDefault="00460E64" w:rsidP="009C4643">
      <w:pPr>
        <w:widowControl/>
        <w:autoSpaceDE/>
        <w:autoSpaceDN/>
        <w:spacing w:line="360" w:lineRule="auto"/>
        <w:jc w:val="center"/>
        <w:rPr>
          <w:sz w:val="24"/>
          <w:szCs w:val="24"/>
          <w:lang w:val="en-US"/>
        </w:rPr>
      </w:pPr>
      <w:r>
        <w:rPr>
          <w:sz w:val="24"/>
          <w:szCs w:val="24"/>
          <w:lang w:val="en-US"/>
        </w:rPr>
        <w:t>Sukabumi, 05 Oktober 2026</w:t>
      </w:r>
    </w:p>
    <w:p w14:paraId="694C56C0" w14:textId="77777777" w:rsidR="00E85E8D" w:rsidRPr="00AC2C58" w:rsidRDefault="00000000" w:rsidP="00DC6F69">
      <w:pPr>
        <w:widowControl/>
        <w:autoSpaceDE/>
        <w:autoSpaceDN/>
        <w:spacing w:line="360" w:lineRule="auto"/>
        <w:jc w:val="center"/>
        <w:rPr>
          <w:sz w:val="24"/>
          <w:szCs w:val="24"/>
          <w:lang w:val="en-US"/>
        </w:rPr>
      </w:pPr>
      <w:r>
        <w:rPr>
          <w:noProof/>
        </w:rPr>
        <w:pict w14:anchorId="14F00564">
          <v:rect id="_x0000_s2051" style="position:absolute;left:0;text-align:left;margin-left:169.95pt;margin-top:2.7pt;width:56.95pt;height:56.1pt;z-index:2516669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" fillcolor="white [3201]" strokecolor="black [3200]" strokeweight="2pt"/>
        </w:pict>
      </w:r>
    </w:p>
    <w:p w14:paraId="30A8FE69" w14:textId="77777777" w:rsidR="00E85E8D" w:rsidRPr="00AC2C58" w:rsidRDefault="00E85E8D" w:rsidP="009C4643">
      <w:pPr>
        <w:widowControl/>
        <w:autoSpaceDE/>
        <w:autoSpaceDN/>
        <w:spacing w:line="360" w:lineRule="auto"/>
        <w:jc w:val="center"/>
        <w:rPr>
          <w:sz w:val="24"/>
          <w:szCs w:val="24"/>
          <w:lang w:val="en-US"/>
        </w:rPr>
      </w:pPr>
    </w:p>
    <w:p w14:paraId="5E34C2E2" w14:textId="77777777" w:rsidR="00E85E8D" w:rsidRPr="00AC2C58" w:rsidRDefault="00E85E8D" w:rsidP="009C4643">
      <w:pPr>
        <w:widowControl/>
        <w:autoSpaceDE/>
        <w:autoSpaceDN/>
        <w:spacing w:line="360" w:lineRule="auto"/>
        <w:jc w:val="center"/>
        <w:rPr>
          <w:sz w:val="24"/>
          <w:szCs w:val="24"/>
          <w:lang w:val="en-US"/>
        </w:rPr>
      </w:pPr>
    </w:p>
    <w:p w14:paraId="29252F8B" w14:textId="77777777" w:rsidR="00E85E8D" w:rsidRPr="00AC2C58" w:rsidRDefault="00E85E8D" w:rsidP="009C4643">
      <w:pPr>
        <w:widowControl/>
        <w:autoSpaceDE/>
        <w:autoSpaceDN/>
        <w:spacing w:line="360" w:lineRule="auto"/>
        <w:jc w:val="center"/>
        <w:rPr>
          <w:sz w:val="24"/>
          <w:szCs w:val="24"/>
          <w:u w:val="single"/>
          <w:lang w:val="id-ID"/>
        </w:rPr>
      </w:pPr>
      <w:r>
        <w:rPr>
          <w:sz w:val="24"/>
          <w:szCs w:val="24"/>
          <w:u w:val="single"/>
          <w:lang w:val="id-ID"/>
        </w:rPr>
        <w:t>ASEP SURAHMAN SULAEMAN</w:t>
      </w:r>
    </w:p>
    <w:p w14:paraId="129DC05D" w14:textId="77777777" w:rsidR="00E85E8D" w:rsidRDefault="00311CE4" w:rsidP="009C4643">
      <w:pPr>
        <w:widowControl/>
        <w:autoSpaceDE/>
        <w:autoSpaceDN/>
        <w:spacing w:line="360" w:lineRule="auto"/>
        <w:jc w:val="center"/>
        <w:rPr>
          <w:sz w:val="24"/>
          <w:szCs w:val="24"/>
          <w:lang w:val="en-US"/>
        </w:rPr>
      </w:pPr>
      <w:r>
        <w:rPr>
          <w:sz w:val="24"/>
          <w:szCs w:val="24"/>
          <w:lang w:val="en-US"/>
        </w:rPr>
        <w:t>20250130001</w:t>
      </w:r>
    </w:p>
    <w:p w14:paraId="48E97398" w14:textId="77777777" w:rsidR="00FE2046" w:rsidRPr="00AC2C58" w:rsidRDefault="00FE2046" w:rsidP="009C4643">
      <w:pPr>
        <w:pStyle w:val="Heading1"/>
        <w:pageBreakBefore/>
        <w:spacing w:line="360" w:lineRule="auto"/>
        <w:ind w:left="0"/>
        <w:jc w:val="center"/>
        <w:rPr>
          <w:i/>
          <w:iCs/>
          <w:sz w:val="28"/>
          <w:szCs w:val="28"/>
          <w:lang w:val="id-ID"/>
        </w:rPr>
      </w:pPr>
      <w:bookmarkStart w:id="16" w:name="_Toc168607455"/>
      <w:bookmarkStart w:id="17" w:name="_Toc226303118"/>
      <w:r>
        <w:rPr>
          <w:i/>
          <w:iCs/>
          <w:sz w:val="28"/>
          <w:szCs w:val="28"/>
          <w:lang w:val="id-ID"/>
        </w:rPr>
        <w:lastRenderedPageBreak/>
        <w:t>ABSTRACT</w:t>
      </w:r>
      <w:bookmarkEnd w:id="16"/>
      <w:bookmarkEnd w:id="17"/>
    </w:p>
    <w:p w14:paraId="3F0476D2" w14:textId="77777777" w:rsidR="000A6867" w:rsidRPr="00AC2C58" w:rsidRDefault="000A6867" w:rsidP="009C4643">
      <w:pPr>
        <w:spacing w:line="360" w:lineRule="auto"/>
        <w:rPr>
          <w:lang w:val="id-ID"/>
        </w:rPr>
      </w:pPr>
    </w:p>
    <w:p w14:paraId="294F1FA5" w14:textId="77777777" w:rsidR="00FE2046" w:rsidRPr="00AC2C58" w:rsidRDefault="00B12595" w:rsidP="009C4643">
      <w:pPr>
        <w:tabs>
          <w:tab w:val="left" w:pos="2036"/>
          <w:tab w:val="left" w:pos="2037"/>
        </w:tabs>
        <w:spacing w:line="360" w:lineRule="auto"/>
        <w:ind w:right="3" w:firstLine="709"/>
        <w:jc w:val="both"/>
        <w:rPr>
          <w:i/>
          <w:iCs/>
          <w:color w:val="1F1F1F"/>
          <w:sz w:val="24"/>
          <w:szCs w:val="24"/>
          <w:shd w:val="clear" w:color="auto" w:fill="FFFFFF"/>
        </w:rPr>
      </w:pPr>
      <w:r>
        <w:rPr>
          <w:sz w:val="24"/>
        </w:rPr>
        <w:t>The cryptocurrency market, particularly Bitcoin (BTC/USDT), is characterized by extreme volatility, non-stationarity, and regime-switching dynamics that render conventional forecasting methods inadequate. This thesis presents a modular four-layer Business Intelligence and Machine Learning (BI-ML) framework integrating sequential predictive models into an enterprise decision-support architecture. Four model topologies - Extreme Gradient Boosting (XGBoost), Long Short-Term Memory (LSTM), Gated Recurrent Unit (GRU), and the Informer Transformer - were evaluated under a strictly chronological 24-fold Walk-Forward Validation protocol using 43,786 hourly BTC/USDT candlestick observations from March 2021 to March 2026. In point-forecasting accuracy, the GRU achieved the lowest error (RMSE = 0.1058 +/- 0.0034, fold-local normalized scale; Kruskal-Wallis H = 18.4, p &lt; 0.001; Diebold-Mariano: DM p_GRU-vs-XGB = 0.0003, p_GRU-vs-Informer = 0.009, Bonferroni-corrected). Within the BI decision engine, the LSTM achieved the highest Directional Accuracy (57.8% +/- 2.1%) and annualized Sharpe Ratio (0.87 +/- 0.12, VaR95% = -1.18% per hour; gross of transaction costs, evaluated on weekly-trend recursive signals), revealing a critical trade-off between statistical loss metrics and decision utility. Usability evaluation with 15 domain evaluators yielded a System Usability Scale (SUS) score of 86.4 (SD = 3.2), placing the Power BI prototype in the Excellent usability tier. SHAP analysis identified rolling volatility (sigma_t-24), momentum, and volume features as the dominant predictive contributors.</w:t>
      </w:r>
    </w:p>
    <w:p w14:paraId="5B7DD01C" w14:textId="77777777" w:rsidR="00FE2046" w:rsidRPr="00AC2C58" w:rsidRDefault="00FE2046" w:rsidP="009C4643">
      <w:pPr>
        <w:tabs>
          <w:tab w:val="left" w:pos="2036"/>
          <w:tab w:val="left" w:pos="2037"/>
        </w:tabs>
        <w:spacing w:line="360" w:lineRule="auto"/>
        <w:ind w:right="3"/>
        <w:jc w:val="both"/>
        <w:rPr>
          <w:i/>
          <w:iCs/>
          <w:color w:val="1F1F1F"/>
          <w:sz w:val="24"/>
          <w:szCs w:val="24"/>
          <w:shd w:val="clear" w:color="auto" w:fill="FFFFFF"/>
        </w:rPr>
      </w:pPr>
    </w:p>
    <w:p w14:paraId="04A5B3D8" w14:textId="77777777" w:rsidR="00377FCE" w:rsidRPr="00377FCE" w:rsidRDefault="00FE2046" w:rsidP="009C4643">
      <w:pPr>
        <w:tabs>
          <w:tab w:val="left" w:pos="2036"/>
          <w:tab w:val="left" w:pos="2037"/>
        </w:tabs>
        <w:spacing w:line="360" w:lineRule="auto"/>
        <w:ind w:right="3"/>
        <w:jc w:val="both"/>
        <w:rPr>
          <w:i/>
          <w:iCs/>
          <w:color w:val="1F1F1F"/>
          <w:sz w:val="24"/>
          <w:szCs w:val="24"/>
          <w:shd w:val="clear" w:color="auto" w:fill="FFFFFF"/>
          <w:lang w:val="en-US"/>
        </w:rPr>
      </w:pPr>
      <w:r>
        <w:rPr>
          <w:i/>
          <w:sz w:val="24"/>
        </w:rPr>
        <w:t>Keywords: Business Intelligence, Cryptocurrency Forecasting, LSTM, GRU, XGBoost, Informer Transformer, 24-Fold Walk-Forward Validation, SHAP, Deep Learning, Bitcoin, BI Dashboard, Sharpe Ratio, Value at Risk</w:t>
      </w:r>
    </w:p>
    <w:p w14:paraId="63F107A2" w14:textId="77777777" w:rsidR="00FE2046" w:rsidRPr="00AC2C58" w:rsidRDefault="00FE2046" w:rsidP="009C4643">
      <w:pPr>
        <w:pStyle w:val="Heading1"/>
        <w:pageBreakBefore/>
        <w:spacing w:line="360" w:lineRule="auto"/>
        <w:ind w:left="0"/>
        <w:jc w:val="center"/>
        <w:rPr>
          <w:sz w:val="28"/>
          <w:szCs w:val="28"/>
          <w:lang w:val="id-ID"/>
        </w:rPr>
      </w:pPr>
      <w:bookmarkStart w:id="18" w:name="_Toc168607456"/>
      <w:bookmarkStart w:id="19" w:name="_Toc226303119"/>
      <w:r>
        <w:rPr>
          <w:sz w:val="28"/>
          <w:szCs w:val="28"/>
          <w:lang w:val="id-ID"/>
        </w:rPr>
        <w:lastRenderedPageBreak/>
        <w:t>ABSTRAK</w:t>
      </w:r>
      <w:bookmarkEnd w:id="18"/>
      <w:bookmarkEnd w:id="19"/>
    </w:p>
    <w:p w14:paraId="30BECB76" w14:textId="77777777" w:rsidR="00377FCE" w:rsidRDefault="00AA5466" w:rsidP="009C4643">
      <w:pPr>
        <w:tabs>
          <w:tab w:val="left" w:pos="2036"/>
          <w:tab w:val="left" w:pos="2037"/>
        </w:tabs>
        <w:spacing w:line="360" w:lineRule="auto"/>
        <w:ind w:right="3" w:firstLine="709"/>
        <w:jc w:val="both"/>
        <w:rPr>
          <w:color w:val="1F1F1F"/>
          <w:sz w:val="24"/>
          <w:szCs w:val="24"/>
          <w:shd w:val="clear" w:color="auto" w:fill="FFFFFF"/>
        </w:rPr>
      </w:pPr>
      <w:r>
        <w:rPr>
          <w:sz w:val="24"/>
        </w:rPr>
        <w:t>Pasar cryptocurrency khususnya Bitcoin (BTC/USDT) dikenal memiliki tingkat volatilitas ekstrem, non-stasioneritas, dan pergantian rezim yang sangat tinggi sehingga metode peramalan konvensional menjadi tidak memadai. Tesis ini menghadirkan kerangka kerja Business Intelligence dan Machine Learning (BI-ML) empat lapis modular yang mengintegrasikan model prediktif sekuensial ke dalam arsitektur pendukung keputusan korporat. Empat topologi model - Extreme Gradient Boosting (XGBoost), Long Short-Term Memory (LSTM), Gated Recurrent Unit (GRU), dan Informer Transformer - dievaluasi di bawah protokol Walk-Forward Validation (WFV) 24-fold kronologis ketat menggunakan 43.786 observasi candlestick per jam BTC/USDT dari Maret 2021 hingga Maret 2026. Dalam akurasi peramalan titik, GRU mencapai galat terendah (RMSE = 0,1058 +/- 0,0034, skala normalized per-fold; Kruskal-Wallis H = 18,4, p &lt; 0,001; Diebold-Mariano: DM p_GRU-vs-XGB = 0,0003, p_GRU-vs-Informer = 0,009, koreksi Bonferroni). Dalam mesin keputusan BI, LSTM mencapai Directional Accuracy tertinggi (57,8% +/- 2,1%) dan annualized Sharpe Ratio tertinggi (0,87 +/- 0,12, VaR95% = -1,18% per jam; gross of transaction costs, dievaluasi pada sinyal rekursif tren mingguan), mengungkapkan trade-off kritis antara metrik galat statistik dan utilitas keputusan. Evaluasi kegunaan dengan 15 evaluator domain menghasilkan skor System Usability Scale (SUS) sebesar 86,4 (SD = 3,2), menempatkan prototipe Power BI pada tier Excellent (adjective scale &gt;=85,5). Analisis SHAP mengidentifikasi volatilitas bergulir (sigma_t-24), momentum, dan fitur volume sebagai kontributor prediktif dominan.</w:t>
      </w:r>
    </w:p>
    <w:p w14:paraId="22904024" w14:textId="77777777" w:rsidR="00FE2046" w:rsidRPr="00B12595" w:rsidRDefault="00FE2046" w:rsidP="009C4643">
      <w:pPr>
        <w:tabs>
          <w:tab w:val="left" w:pos="2036"/>
          <w:tab w:val="left" w:pos="2037"/>
        </w:tabs>
        <w:spacing w:line="360" w:lineRule="auto"/>
        <w:ind w:right="3"/>
        <w:jc w:val="both"/>
        <w:rPr>
          <w:i/>
          <w:iCs/>
          <w:sz w:val="24"/>
          <w:szCs w:val="24"/>
        </w:rPr>
      </w:pPr>
      <w:r>
        <w:rPr>
          <w:i/>
          <w:sz w:val="24"/>
        </w:rPr>
        <w:t>Kata Kunci: Business Intelligence, Prediksi Cryptocurrency, LSTM, GRU, XGBoost, Informer Transformer, Walk-Forward Validation 24-Fold, SHAP, Deep Learning, Bitcoin, Sharpe Ratio, Value at Risk</w:t>
      </w:r>
    </w:p>
    <w:p w14:paraId="12F9697E" w14:textId="77777777" w:rsidR="00C55275" w:rsidRPr="00AC2C58" w:rsidRDefault="00C55275" w:rsidP="009C4643">
      <w:pPr>
        <w:pStyle w:val="Heading1"/>
        <w:pageBreakBefore/>
        <w:spacing w:line="360" w:lineRule="auto"/>
        <w:ind w:left="0"/>
        <w:jc w:val="center"/>
        <w:rPr>
          <w:sz w:val="28"/>
          <w:szCs w:val="28"/>
          <w:lang w:val="id-ID"/>
        </w:rPr>
      </w:pPr>
      <w:bookmarkStart w:id="20" w:name="_Toc168607457"/>
      <w:bookmarkStart w:id="21" w:name="_Toc226303120"/>
      <w:r>
        <w:rPr>
          <w:sz w:val="28"/>
          <w:szCs w:val="28"/>
          <w:lang w:val="id-ID"/>
        </w:rPr>
        <w:lastRenderedPageBreak/>
        <w:t>KATA PENGANTAR</w:t>
      </w:r>
      <w:bookmarkEnd w:id="20"/>
      <w:bookmarkEnd w:id="21"/>
    </w:p>
    <w:p w14:paraId="0550B409" w14:textId="77777777" w:rsidR="00C55275" w:rsidRPr="00AC2C58" w:rsidRDefault="00C55275" w:rsidP="009C4643">
      <w:pPr>
        <w:spacing w:line="360" w:lineRule="auto"/>
        <w:rPr>
          <w:lang w:val="id-ID"/>
        </w:rPr>
      </w:pPr>
    </w:p>
    <w:p w14:paraId="041765A9" w14:textId="77777777" w:rsidR="00C55275" w:rsidRPr="0050507D" w:rsidRDefault="00C55275" w:rsidP="009C4643">
      <w:pPr>
        <w:tabs>
          <w:tab w:val="left" w:pos="2036"/>
          <w:tab w:val="left" w:pos="2037"/>
        </w:tabs>
        <w:spacing w:line="360" w:lineRule="auto"/>
        <w:ind w:right="3" w:firstLine="709"/>
        <w:jc w:val="both"/>
        <w:rPr>
          <w:sz w:val="24"/>
          <w:szCs w:val="24"/>
        </w:rPr>
      </w:pPr>
      <w:r>
        <w:rPr>
          <w:sz w:val="24"/>
          <w:szCs w:val="24"/>
        </w:rPr>
        <w:t xml:space="preserve">Segala puji dan syukur penulis panjatkan kehadirat Allah SWT yang telah memberikan rahmat serta karunia-Nya sehingga penulis akhirnya dapat menyelesaikan tesis yang berjudul </w:t>
      </w:r>
      <w:r>
        <w:rPr>
          <w:b/>
          <w:bCs/>
          <w:sz w:val="24"/>
          <w:szCs w:val="24"/>
        </w:rPr>
        <w:t>“Kerangka Kerja Business Intelligence untuk Prediksi Cryptocurrency: Studi Komparatif LSTM, GRU, dan Ensemble Baseline Menggunakan Big Data Analytics dengan Integrasi Deep Learning</w:t>
      </w:r>
      <w:r>
        <w:rPr>
          <w:b/>
          <w:bCs/>
          <w:color w:val="1F1F1F"/>
          <w:sz w:val="24"/>
          <w:szCs w:val="24"/>
          <w:shd w:val="clear" w:color="auto" w:fill="FFFFFF"/>
        </w:rPr>
        <w:t>”</w:t>
      </w:r>
      <w:r>
        <w:rPr>
          <w:sz w:val="24"/>
          <w:szCs w:val="24"/>
        </w:rPr>
        <w:t xml:space="preserve"> dengan lancar. Sholawat beserta salam semoga tercurahkan dan terlimpahkan kepada junjungan alam, Nabi Muhammad SAW. Tujuan penulisan tesis ini adalah untuk memenuhi salah satu syarat mencapai gelar Magister di program studi Magister Informatika Universitas Nusa Putra. Penyusunan tesis ini tentunya tidak akan berjalan dengan baik tanpa adanya dukungan dan bimbingan dari berbagai pihak, dari masa perkuliahan sampai pada penyusunan tesis. Oleh karena itu, penulis mengucapkan terima kasih yang sebesar-besarnya kepada :</w:t>
      </w:r>
    </w:p>
    <w:p w14:paraId="10A3B434" w14:textId="3AD56568" w:rsidR="00C55275" w:rsidRPr="0050507D"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Rektor Universitas Nusa Putra</w:t>
      </w:r>
      <w:r>
        <w:rPr>
          <w:sz w:val="24"/>
          <w:szCs w:val="24"/>
        </w:rPr>
        <w:t xml:space="preserve"> Bapak </w:t>
      </w:r>
      <w:r w:rsidR="00FC217F">
        <w:rPr>
          <w:sz w:val="24"/>
          <w:szCs w:val="24"/>
        </w:rPr>
        <w:t xml:space="preserve">Assoc. Prof. Dr. </w:t>
      </w:r>
      <w:r>
        <w:rPr>
          <w:sz w:val="24"/>
          <w:szCs w:val="24"/>
        </w:rPr>
        <w:t>Dr. Kurniawan, ST., M. Si., MM.</w:t>
      </w:r>
    </w:p>
    <w:p w14:paraId="7344DE05" w14:textId="2BCB6BE2" w:rsidR="00C55275" w:rsidRPr="0050507D"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Wakil Rektor I Bidang Akademik</w:t>
      </w:r>
      <w:r w:rsidR="005F5EA6">
        <w:rPr>
          <w:sz w:val="24"/>
          <w:szCs w:val="24"/>
        </w:rPr>
        <w:t xml:space="preserve"> </w:t>
      </w:r>
      <w:r>
        <w:rPr>
          <w:sz w:val="24"/>
          <w:szCs w:val="24"/>
        </w:rPr>
        <w:t>Universitas Nusa Putra Bapak Assoc. Prof. Dr. Samsul Pahmi, S.Pd., M.Pd.</w:t>
      </w:r>
    </w:p>
    <w:p w14:paraId="34064952" w14:textId="77777777" w:rsidR="00C55275" w:rsidRPr="0050507D"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Kepala Program Studi Magister Informatika</w:t>
      </w:r>
      <w:r>
        <w:rPr>
          <w:sz w:val="24"/>
          <w:szCs w:val="24"/>
        </w:rPr>
        <w:t xml:space="preserve"> Universitas Nusa Putra Bapak Assoc. Prof. Dr. Adhi Kusnadi, S.T, M.Si.</w:t>
      </w:r>
    </w:p>
    <w:p w14:paraId="7037B104" w14:textId="77777777" w:rsidR="00C55275" w:rsidRPr="0050507D"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Ketua Pembimbing</w:t>
      </w:r>
      <w:r>
        <w:rPr>
          <w:sz w:val="24"/>
          <w:szCs w:val="24"/>
        </w:rPr>
        <w:t xml:space="preserve"> Bapak Prof. Ts. </w:t>
      </w:r>
      <w:r>
        <w:rPr>
          <w:bCs/>
        </w:rPr>
        <w:t>Deden Witarsyah</w:t>
      </w:r>
      <w:r>
        <w:rPr>
          <w:sz w:val="24"/>
          <w:szCs w:val="24"/>
        </w:rPr>
        <w:t>, S.T, Ph.D yang telah meluangkan waktu, tenaga, dan pikiran yang sudah membimbing penyusunan tesis ini.</w:t>
      </w:r>
    </w:p>
    <w:p w14:paraId="238EEBAD" w14:textId="77777777" w:rsidR="00C55275"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Anggota Pembimbing</w:t>
      </w:r>
      <w:r>
        <w:rPr>
          <w:sz w:val="24"/>
          <w:szCs w:val="24"/>
        </w:rPr>
        <w:t xml:space="preserve"> Bapak Assoc. Prof. Dr.</w:t>
      </w:r>
      <w:r>
        <w:rPr>
          <w:bCs/>
          <w:sz w:val="24"/>
          <w:szCs w:val="24"/>
        </w:rPr>
        <w:t xml:space="preserve"> </w:t>
      </w:r>
      <w:r>
        <w:rPr>
          <w:bCs/>
        </w:rPr>
        <w:t>Aswan Supriyadi Sunge</w:t>
      </w:r>
      <w:r>
        <w:rPr>
          <w:sz w:val="24"/>
          <w:szCs w:val="24"/>
        </w:rPr>
        <w:t>, S.E, M.Kom juga yang telah membimbing dan mengarahkan penulis demi kelancaran penyusunan tesis ini.</w:t>
      </w:r>
    </w:p>
    <w:p w14:paraId="7D1D2531" w14:textId="086EAB22" w:rsidR="00C55275" w:rsidRDefault="006B201D">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 xml:space="preserve">Seluruh </w:t>
      </w:r>
      <w:r w:rsidR="00027A00">
        <w:rPr>
          <w:b/>
          <w:bCs/>
          <w:sz w:val="24"/>
          <w:szCs w:val="24"/>
        </w:rPr>
        <w:t>D</w:t>
      </w:r>
      <w:r>
        <w:rPr>
          <w:b/>
          <w:bCs/>
          <w:sz w:val="24"/>
          <w:szCs w:val="24"/>
        </w:rPr>
        <w:t xml:space="preserve">osen S1 dan </w:t>
      </w:r>
      <w:r w:rsidR="00027A00">
        <w:rPr>
          <w:b/>
          <w:bCs/>
          <w:sz w:val="24"/>
          <w:szCs w:val="24"/>
        </w:rPr>
        <w:t>D</w:t>
      </w:r>
      <w:r>
        <w:rPr>
          <w:b/>
          <w:bCs/>
          <w:sz w:val="24"/>
          <w:szCs w:val="24"/>
        </w:rPr>
        <w:t>osen S2</w:t>
      </w:r>
      <w:r>
        <w:rPr>
          <w:sz w:val="24"/>
          <w:szCs w:val="24"/>
        </w:rPr>
        <w:t xml:space="preserve"> di lingkungan Universitas Nusa Putra yang tidak dapat disebutkan satu per satu, yang telah memberikan ilmu dan kontribusi akademik kepada penulis.</w:t>
      </w:r>
    </w:p>
    <w:p w14:paraId="6228CE3F" w14:textId="4A003211" w:rsidR="00606C17" w:rsidRDefault="00606C17">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 xml:space="preserve">Rekan-rekan </w:t>
      </w:r>
      <w:r w:rsidR="00530821">
        <w:rPr>
          <w:b/>
          <w:bCs/>
          <w:sz w:val="24"/>
          <w:szCs w:val="24"/>
        </w:rPr>
        <w:t>S</w:t>
      </w:r>
      <w:r>
        <w:rPr>
          <w:b/>
          <w:bCs/>
          <w:sz w:val="24"/>
          <w:szCs w:val="24"/>
        </w:rPr>
        <w:t xml:space="preserve">taff </w:t>
      </w:r>
      <w:r w:rsidR="00A8071C">
        <w:rPr>
          <w:b/>
          <w:bCs/>
          <w:sz w:val="24"/>
          <w:szCs w:val="24"/>
        </w:rPr>
        <w:t>Civitas Akademika</w:t>
      </w:r>
      <w:r>
        <w:rPr>
          <w:b/>
          <w:bCs/>
          <w:sz w:val="24"/>
          <w:szCs w:val="24"/>
        </w:rPr>
        <w:t xml:space="preserve"> Universitas Nusa Putra,</w:t>
      </w:r>
      <w:r>
        <w:rPr>
          <w:sz w:val="24"/>
          <w:szCs w:val="24"/>
        </w:rPr>
        <w:t xml:space="preserve"> telah memberikan dukungan, kerja sama, serta menciptakan lingkungan kerja yang kondusif selama penulis menjalankan aktivitas akademik.</w:t>
      </w:r>
    </w:p>
    <w:p w14:paraId="527D340E" w14:textId="77777777" w:rsidR="002130D1" w:rsidRDefault="002130D1">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lastRenderedPageBreak/>
        <w:t>Keluarga tercinta,</w:t>
      </w:r>
      <w:r>
        <w:rPr>
          <w:sz w:val="24"/>
          <w:szCs w:val="24"/>
        </w:rPr>
        <w:t xml:space="preserve"> yaitu Bapak Maman, Ibu Amah, Imas Siti Maemunah, S.Pd., dan Feri Ilham Fadilah, yang telah memberikan dukungan, doa, serta semangat sehingga karya ilmiah tesis ini dapat diselesaikan dengan baik.</w:t>
      </w:r>
    </w:p>
    <w:p w14:paraId="2842EFE1" w14:textId="199391A3" w:rsidR="005C3B4D" w:rsidRDefault="005C3B4D">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 xml:space="preserve">Rekan-rekan </w:t>
      </w:r>
      <w:r w:rsidR="00160D39">
        <w:rPr>
          <w:b/>
          <w:bCs/>
          <w:sz w:val="24"/>
          <w:szCs w:val="24"/>
        </w:rPr>
        <w:t>M</w:t>
      </w:r>
      <w:r>
        <w:rPr>
          <w:b/>
          <w:bCs/>
          <w:sz w:val="24"/>
          <w:szCs w:val="24"/>
        </w:rPr>
        <w:t>ahasiswa Magister Informatika angkatan 2025,</w:t>
      </w:r>
      <w:r>
        <w:rPr>
          <w:sz w:val="24"/>
          <w:szCs w:val="24"/>
        </w:rPr>
        <w:t xml:space="preserve"> yang telah memberikan dukungan, kebersamaan, serta berjuang bersama dalam proses penyelesaian studi dan penyusunan karya ilmiah tesis ini.</w:t>
      </w:r>
    </w:p>
    <w:p w14:paraId="2AF948B5" w14:textId="4556C59A" w:rsidR="00EC71DB" w:rsidRPr="00EC71DB" w:rsidRDefault="00EC71DB">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 xml:space="preserve">Seluruh </w:t>
      </w:r>
      <w:r w:rsidR="00160D39">
        <w:rPr>
          <w:b/>
          <w:bCs/>
          <w:sz w:val="24"/>
          <w:szCs w:val="24"/>
        </w:rPr>
        <w:t>M</w:t>
      </w:r>
      <w:r>
        <w:rPr>
          <w:b/>
          <w:bCs/>
          <w:sz w:val="24"/>
          <w:szCs w:val="24"/>
        </w:rPr>
        <w:t xml:space="preserve">ahasiswa </w:t>
      </w:r>
      <w:r w:rsidR="00160D39">
        <w:rPr>
          <w:b/>
          <w:bCs/>
          <w:sz w:val="24"/>
          <w:szCs w:val="24"/>
        </w:rPr>
        <w:t xml:space="preserve">S2/S3 </w:t>
      </w:r>
      <w:r>
        <w:rPr>
          <w:b/>
          <w:bCs/>
          <w:sz w:val="24"/>
          <w:szCs w:val="24"/>
        </w:rPr>
        <w:t>Program Pascasarjana Universitas Nusa Putra,</w:t>
      </w:r>
      <w:r>
        <w:rPr>
          <w:sz w:val="24"/>
          <w:szCs w:val="24"/>
        </w:rPr>
        <w:t xml:space="preserve"> dari berbagai program studi S2 Magister Informatika, Magister Manajemen, Magister Pedagogi, dan Magister Hukum, dari berbagai angkatan 2023, 2024, dan 2025, yang telah memberikan dukungan, kebersamaan, serta menjadi bagian dari perjalanan akademik penulis selama menjalankan tugas sebagai staff Pascasarjana sekaligus menempuh studi.</w:t>
      </w:r>
    </w:p>
    <w:p w14:paraId="3867038C" w14:textId="77777777" w:rsidR="005C3B4D" w:rsidRDefault="00AF3B36">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Serta kepada semua pihak</w:t>
      </w:r>
      <w:r>
        <w:rPr>
          <w:sz w:val="24"/>
          <w:szCs w:val="24"/>
        </w:rPr>
        <w:t xml:space="preserve"> yang telah membantu dalam penyusunan karya ilmiah tesis ini yang tidak dapat disebutkan satu per satu.</w:t>
      </w:r>
    </w:p>
    <w:p w14:paraId="62FFE9C0" w14:textId="77777777" w:rsidR="00C55275" w:rsidRDefault="00C55275" w:rsidP="009C4643">
      <w:pPr>
        <w:tabs>
          <w:tab w:val="left" w:pos="2036"/>
          <w:tab w:val="left" w:pos="2037"/>
        </w:tabs>
        <w:spacing w:line="360" w:lineRule="auto"/>
        <w:ind w:right="3"/>
        <w:jc w:val="right"/>
        <w:rPr>
          <w:sz w:val="24"/>
          <w:szCs w:val="24"/>
        </w:rPr>
      </w:pPr>
    </w:p>
    <w:p w14:paraId="0EB74711" w14:textId="77777777" w:rsidR="00C41A89" w:rsidRDefault="00C41A89" w:rsidP="009C4643">
      <w:pPr>
        <w:tabs>
          <w:tab w:val="left" w:pos="2036"/>
          <w:tab w:val="left" w:pos="2037"/>
        </w:tabs>
        <w:spacing w:line="360" w:lineRule="auto"/>
        <w:ind w:right="3"/>
        <w:jc w:val="right"/>
        <w:rPr>
          <w:sz w:val="24"/>
          <w:szCs w:val="24"/>
        </w:rPr>
      </w:pPr>
    </w:p>
    <w:p w14:paraId="282E0243" w14:textId="77777777" w:rsidR="00F025B3" w:rsidRPr="0050507D" w:rsidRDefault="00262295" w:rsidP="009C4643">
      <w:pPr>
        <w:tabs>
          <w:tab w:val="left" w:pos="2036"/>
          <w:tab w:val="left" w:pos="2037"/>
        </w:tabs>
        <w:spacing w:line="360" w:lineRule="auto"/>
        <w:ind w:right="3"/>
        <w:jc w:val="right"/>
        <w:rPr>
          <w:sz w:val="24"/>
          <w:szCs w:val="24"/>
        </w:rPr>
      </w:pPr>
      <w:r>
        <w:rPr>
          <w:noProof/>
        </w:rPr>
        <w:drawing>
          <wp:anchor distT="0" distB="0" distL="114300" distR="114300" simplePos="0" relativeHeight="251683328" behindDoc="0" locked="0" layoutInCell="1" allowOverlap="1" wp14:anchorId="0EFFFE2D" wp14:editId="5C3E1076">
            <wp:simplePos x="0" y="0"/>
            <wp:positionH relativeFrom="column">
              <wp:posOffset>3314602</wp:posOffset>
            </wp:positionH>
            <wp:positionV relativeFrom="paragraph">
              <wp:posOffset>41910</wp:posOffset>
            </wp:positionV>
            <wp:extent cx="1723048" cy="1723048"/>
            <wp:effectExtent l="0" t="0" r="0" b="0"/>
            <wp:wrapNone/>
            <wp:docPr id="1196200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3048" cy="17230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1988D4" w14:textId="77777777" w:rsidR="00C55275" w:rsidRPr="0050507D" w:rsidRDefault="00192E0A" w:rsidP="009C4643">
      <w:pPr>
        <w:tabs>
          <w:tab w:val="left" w:pos="2036"/>
          <w:tab w:val="left" w:pos="2037"/>
        </w:tabs>
        <w:spacing w:line="360" w:lineRule="auto"/>
        <w:ind w:right="3"/>
        <w:jc w:val="right"/>
        <w:rPr>
          <w:sz w:val="24"/>
          <w:szCs w:val="24"/>
        </w:rPr>
      </w:pPr>
      <w:r>
        <w:rPr>
          <w:sz w:val="24"/>
          <w:szCs w:val="24"/>
        </w:rPr>
        <w:t>Cianjur, 05 Oktober 2026</w:t>
      </w:r>
    </w:p>
    <w:p w14:paraId="56A2E13D" w14:textId="77777777" w:rsidR="00C55275" w:rsidRDefault="00C55275" w:rsidP="009C4643">
      <w:pPr>
        <w:tabs>
          <w:tab w:val="left" w:pos="2036"/>
          <w:tab w:val="left" w:pos="2037"/>
        </w:tabs>
        <w:spacing w:line="360" w:lineRule="auto"/>
        <w:ind w:right="3"/>
        <w:jc w:val="right"/>
        <w:rPr>
          <w:sz w:val="24"/>
          <w:szCs w:val="24"/>
        </w:rPr>
      </w:pPr>
    </w:p>
    <w:p w14:paraId="41A7D227" w14:textId="77777777" w:rsidR="0095566E" w:rsidRPr="0050507D" w:rsidRDefault="0095566E" w:rsidP="009C4643">
      <w:pPr>
        <w:tabs>
          <w:tab w:val="left" w:pos="2036"/>
          <w:tab w:val="left" w:pos="2037"/>
        </w:tabs>
        <w:spacing w:line="360" w:lineRule="auto"/>
        <w:ind w:right="3"/>
        <w:jc w:val="right"/>
        <w:rPr>
          <w:sz w:val="24"/>
          <w:szCs w:val="24"/>
        </w:rPr>
      </w:pPr>
    </w:p>
    <w:p w14:paraId="5E35F8B5" w14:textId="77777777" w:rsidR="00C55275" w:rsidRPr="0050507D" w:rsidRDefault="00C55275" w:rsidP="009C4643">
      <w:pPr>
        <w:tabs>
          <w:tab w:val="left" w:pos="2036"/>
          <w:tab w:val="left" w:pos="2037"/>
        </w:tabs>
        <w:spacing w:line="360" w:lineRule="auto"/>
        <w:ind w:right="3"/>
        <w:jc w:val="right"/>
        <w:rPr>
          <w:sz w:val="24"/>
          <w:szCs w:val="24"/>
        </w:rPr>
      </w:pPr>
    </w:p>
    <w:p w14:paraId="57933016" w14:textId="77777777" w:rsidR="00C55275" w:rsidRPr="0050507D" w:rsidRDefault="006323AD" w:rsidP="00602781">
      <w:pPr>
        <w:tabs>
          <w:tab w:val="left" w:pos="2036"/>
          <w:tab w:val="left" w:pos="2037"/>
        </w:tabs>
        <w:spacing w:line="360" w:lineRule="auto"/>
        <w:ind w:right="3"/>
        <w:jc w:val="right"/>
        <w:rPr>
          <w:sz w:val="24"/>
          <w:szCs w:val="24"/>
        </w:rPr>
      </w:pPr>
      <w:r>
        <w:rPr>
          <w:sz w:val="24"/>
          <w:szCs w:val="24"/>
        </w:rPr>
        <w:t>Asep Surahman Sulaeman</w:t>
      </w:r>
      <w:r>
        <w:rPr>
          <w:sz w:val="24"/>
          <w:szCs w:val="24"/>
        </w:rPr>
        <w:tab/>
      </w:r>
    </w:p>
    <w:p w14:paraId="44A8B141" w14:textId="77777777" w:rsidR="00022798" w:rsidRDefault="00022798" w:rsidP="009C4643">
      <w:pPr>
        <w:spacing w:line="360" w:lineRule="auto"/>
        <w:rPr>
          <w:lang w:val="id-ID"/>
        </w:rPr>
      </w:pPr>
      <w:bookmarkStart w:id="22" w:name="_Toc168607458"/>
    </w:p>
    <w:p w14:paraId="16A4EEB8" w14:textId="77777777" w:rsidR="00C55275" w:rsidRDefault="00C55275" w:rsidP="009C4643">
      <w:pPr>
        <w:pStyle w:val="Heading1"/>
        <w:pageBreakBefore/>
        <w:spacing w:line="360" w:lineRule="auto"/>
        <w:ind w:left="0"/>
        <w:jc w:val="center"/>
        <w:rPr>
          <w:sz w:val="28"/>
          <w:szCs w:val="28"/>
          <w:lang w:val="id-ID"/>
        </w:rPr>
      </w:pPr>
      <w:bookmarkStart w:id="23" w:name="_Toc226303121"/>
      <w:r>
        <w:rPr>
          <w:sz w:val="28"/>
          <w:szCs w:val="28"/>
          <w:lang w:val="id-ID"/>
        </w:rPr>
        <w:lastRenderedPageBreak/>
        <w:t>DAFTAR ISI</w:t>
      </w:r>
      <w:bookmarkEnd w:id="22"/>
      <w:bookmarkEnd w:id="23"/>
    </w:p>
    <w:p w14:paraId="5066D618" w14:textId="77777777" w:rsidR="006310A8" w:rsidRPr="006310A8" w:rsidRDefault="006310A8" w:rsidP="006310A8">
      <w:pPr>
        <w:rPr>
          <w:lang w:val="id-ID"/>
        </w:rPr>
      </w:pPr>
    </w:p>
    <w:sdt>
      <w:sdtPr>
        <w:rPr>
          <w:b w:val="0"/>
          <w:bCs w:val="0"/>
          <w:sz w:val="22"/>
          <w:szCs w:val="22"/>
        </w:rPr>
        <w:id w:val="-262231521"/>
        <w:docPartObj>
          <w:docPartGallery w:val="Table of Contents"/>
          <w:docPartUnique/>
        </w:docPartObj>
      </w:sdtPr>
      <w:sdtEndPr>
        <w:rPr>
          <w:noProof/>
        </w:rPr>
      </w:sdtEndPr>
      <w:sdtContent>
        <w:p w14:paraId="14303AFA" w14:textId="77777777" w:rsidR="00465432" w:rsidRPr="006310A8" w:rsidRDefault="00465432" w:rsidP="006310A8">
          <w:pPr>
            <w:pStyle w:val="TOC1"/>
            <w:tabs>
              <w:tab w:val="right" w:leader="dot" w:pos="7931"/>
            </w:tabs>
            <w:ind w:left="-426"/>
            <w:rPr>
              <w:rFonts w:eastAsiaTheme="minorEastAsia"/>
              <w:noProof/>
              <w:kern w:val="2"/>
              <w:lang w:val="en-US"/>
            </w:rPr>
          </w:pPr>
          <w:r>
            <w:fldChar w:fldCharType="begin"/>
          </w:r>
          <w:r>
            <w:instrText xml:space="preserve"> TOC \o "1-3" \h \z \u </w:instrText>
          </w:r>
          <w:r>
            <w:fldChar w:fldCharType="separate"/>
          </w:r>
          <w:hyperlink w:anchor="_Toc226303114" w:history="1">
            <w:r>
              <w:rPr>
                <w:rStyle w:val="Hyperlink"/>
                <w:noProof/>
                <w:lang w:val="en-US"/>
              </w:rPr>
              <w:t>PERNYATAAN TERTULIS</w:t>
            </w:r>
            <w:r>
              <w:rPr>
                <w:noProof/>
                <w:webHidden/>
              </w:rPr>
              <w:tab/>
            </w:r>
            <w:r>
              <w:rPr>
                <w:noProof/>
                <w:webHidden/>
              </w:rPr>
              <w:fldChar w:fldCharType="begin"/>
            </w:r>
            <w:r>
              <w:rPr>
                <w:noProof/>
                <w:webHidden/>
              </w:rPr>
              <w:instrText xml:space="preserve"> PAGEREF _Toc226303114 \h </w:instrText>
            </w:r>
            <w:r>
              <w:rPr>
                <w:noProof/>
                <w:webHidden/>
              </w:rPr>
            </w:r>
            <w:r>
              <w:rPr>
                <w:noProof/>
                <w:webHidden/>
              </w:rPr>
              <w:fldChar w:fldCharType="separate"/>
            </w:r>
            <w:r>
              <w:rPr>
                <w:noProof/>
                <w:webHidden/>
              </w:rPr>
              <w:t>ii</w:t>
            </w:r>
            <w:r>
              <w:rPr>
                <w:noProof/>
                <w:webHidden/>
              </w:rPr>
              <w:fldChar w:fldCharType="end"/>
            </w:r>
          </w:hyperlink>
        </w:p>
        <w:p w14:paraId="19533DA6"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5" w:history="1">
            <w:r>
              <w:rPr>
                <w:rStyle w:val="Hyperlink"/>
                <w:noProof/>
                <w:lang w:val="en-US"/>
              </w:rPr>
              <w:t>PERSETUJUAN TESIS</w:t>
            </w:r>
            <w:r>
              <w:rPr>
                <w:noProof/>
                <w:webHidden/>
              </w:rPr>
              <w:tab/>
            </w:r>
            <w:r>
              <w:rPr>
                <w:noProof/>
                <w:webHidden/>
              </w:rPr>
              <w:fldChar w:fldCharType="begin"/>
            </w:r>
            <w:r>
              <w:rPr>
                <w:noProof/>
                <w:webHidden/>
              </w:rPr>
              <w:instrText xml:space="preserve"> PAGEREF _Toc226303115 \h </w:instrText>
            </w:r>
            <w:r>
              <w:rPr>
                <w:noProof/>
                <w:webHidden/>
              </w:rPr>
            </w:r>
            <w:r>
              <w:rPr>
                <w:noProof/>
                <w:webHidden/>
              </w:rPr>
              <w:fldChar w:fldCharType="separate"/>
            </w:r>
            <w:r>
              <w:rPr>
                <w:noProof/>
                <w:webHidden/>
              </w:rPr>
              <w:t>iii</w:t>
            </w:r>
            <w:r>
              <w:rPr>
                <w:noProof/>
                <w:webHidden/>
              </w:rPr>
              <w:fldChar w:fldCharType="end"/>
            </w:r>
          </w:hyperlink>
        </w:p>
        <w:p w14:paraId="2970BEF4"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6" w:history="1">
            <w:r>
              <w:rPr>
                <w:rStyle w:val="Hyperlink"/>
                <w:noProof/>
                <w:lang w:val="en-US"/>
              </w:rPr>
              <w:t>PENGESAHAN TESIS</w:t>
            </w:r>
            <w:r>
              <w:rPr>
                <w:noProof/>
                <w:webHidden/>
              </w:rPr>
              <w:tab/>
            </w:r>
            <w:r>
              <w:rPr>
                <w:noProof/>
                <w:webHidden/>
              </w:rPr>
              <w:fldChar w:fldCharType="begin"/>
            </w:r>
            <w:r>
              <w:rPr>
                <w:noProof/>
                <w:webHidden/>
              </w:rPr>
              <w:instrText xml:space="preserve"> PAGEREF _Toc226303116 \h </w:instrText>
            </w:r>
            <w:r>
              <w:rPr>
                <w:noProof/>
                <w:webHidden/>
              </w:rPr>
            </w:r>
            <w:r>
              <w:rPr>
                <w:noProof/>
                <w:webHidden/>
              </w:rPr>
              <w:fldChar w:fldCharType="separate"/>
            </w:r>
            <w:r>
              <w:rPr>
                <w:noProof/>
                <w:webHidden/>
              </w:rPr>
              <w:t>iv</w:t>
            </w:r>
            <w:r>
              <w:rPr>
                <w:noProof/>
                <w:webHidden/>
              </w:rPr>
              <w:fldChar w:fldCharType="end"/>
            </w:r>
          </w:hyperlink>
        </w:p>
        <w:p w14:paraId="655A7293"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7" w:history="1">
            <w:r>
              <w:rPr>
                <w:rStyle w:val="Hyperlink"/>
                <w:noProof/>
                <w:lang w:val="en-US"/>
              </w:rPr>
              <w:t>HALAMAN PERNYATAAN PERSETUJUAN PUBLIKASI TESIS UNTUK KEPENTINGAN AKADEMIK</w:t>
            </w:r>
            <w:r>
              <w:rPr>
                <w:noProof/>
                <w:webHidden/>
              </w:rPr>
              <w:tab/>
            </w:r>
            <w:r>
              <w:rPr>
                <w:noProof/>
                <w:webHidden/>
              </w:rPr>
              <w:fldChar w:fldCharType="begin"/>
            </w:r>
            <w:r>
              <w:rPr>
                <w:noProof/>
                <w:webHidden/>
              </w:rPr>
              <w:instrText xml:space="preserve"> PAGEREF _Toc226303117 \h </w:instrText>
            </w:r>
            <w:r>
              <w:rPr>
                <w:noProof/>
                <w:webHidden/>
              </w:rPr>
            </w:r>
            <w:r>
              <w:rPr>
                <w:noProof/>
                <w:webHidden/>
              </w:rPr>
              <w:fldChar w:fldCharType="separate"/>
            </w:r>
            <w:r>
              <w:rPr>
                <w:noProof/>
                <w:webHidden/>
              </w:rPr>
              <w:t>v</w:t>
            </w:r>
            <w:r>
              <w:rPr>
                <w:noProof/>
                <w:webHidden/>
              </w:rPr>
              <w:fldChar w:fldCharType="end"/>
            </w:r>
          </w:hyperlink>
        </w:p>
        <w:p w14:paraId="59EA6CBC"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8" w:history="1">
            <w:r>
              <w:rPr>
                <w:rStyle w:val="Hyperlink"/>
                <w:i/>
                <w:iCs/>
                <w:noProof/>
                <w:lang w:val="id-ID"/>
              </w:rPr>
              <w:t>ABSTRACT</w:t>
            </w:r>
            <w:r>
              <w:rPr>
                <w:noProof/>
                <w:webHidden/>
              </w:rPr>
              <w:tab/>
            </w:r>
            <w:r>
              <w:rPr>
                <w:noProof/>
                <w:webHidden/>
              </w:rPr>
              <w:fldChar w:fldCharType="begin"/>
            </w:r>
            <w:r>
              <w:rPr>
                <w:noProof/>
                <w:webHidden/>
              </w:rPr>
              <w:instrText xml:space="preserve"> PAGEREF _Toc226303118 \h </w:instrText>
            </w:r>
            <w:r>
              <w:rPr>
                <w:noProof/>
                <w:webHidden/>
              </w:rPr>
            </w:r>
            <w:r>
              <w:rPr>
                <w:noProof/>
                <w:webHidden/>
              </w:rPr>
              <w:fldChar w:fldCharType="separate"/>
            </w:r>
            <w:r>
              <w:rPr>
                <w:noProof/>
                <w:webHidden/>
              </w:rPr>
              <w:t>vi</w:t>
            </w:r>
            <w:r>
              <w:rPr>
                <w:noProof/>
                <w:webHidden/>
              </w:rPr>
              <w:fldChar w:fldCharType="end"/>
            </w:r>
          </w:hyperlink>
        </w:p>
        <w:p w14:paraId="115A4164"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9" w:history="1">
            <w:r>
              <w:rPr>
                <w:rStyle w:val="Hyperlink"/>
                <w:noProof/>
                <w:lang w:val="id-ID"/>
              </w:rPr>
              <w:t>ABSTRAK</w:t>
            </w:r>
            <w:r>
              <w:rPr>
                <w:noProof/>
                <w:webHidden/>
              </w:rPr>
              <w:tab/>
            </w:r>
            <w:r>
              <w:rPr>
                <w:noProof/>
                <w:webHidden/>
              </w:rPr>
              <w:fldChar w:fldCharType="begin"/>
            </w:r>
            <w:r>
              <w:rPr>
                <w:noProof/>
                <w:webHidden/>
              </w:rPr>
              <w:instrText xml:space="preserve"> PAGEREF _Toc226303119 \h </w:instrText>
            </w:r>
            <w:r>
              <w:rPr>
                <w:noProof/>
                <w:webHidden/>
              </w:rPr>
            </w:r>
            <w:r>
              <w:rPr>
                <w:noProof/>
                <w:webHidden/>
              </w:rPr>
              <w:fldChar w:fldCharType="separate"/>
            </w:r>
            <w:r>
              <w:rPr>
                <w:noProof/>
                <w:webHidden/>
              </w:rPr>
              <w:t>vii</w:t>
            </w:r>
            <w:r>
              <w:rPr>
                <w:noProof/>
                <w:webHidden/>
              </w:rPr>
              <w:fldChar w:fldCharType="end"/>
            </w:r>
          </w:hyperlink>
        </w:p>
        <w:p w14:paraId="4E8B4BAE"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0" w:history="1">
            <w:r>
              <w:rPr>
                <w:rStyle w:val="Hyperlink"/>
                <w:noProof/>
                <w:lang w:val="id-ID"/>
              </w:rPr>
              <w:t>KATA PENGANTAR</w:t>
            </w:r>
            <w:r>
              <w:rPr>
                <w:noProof/>
                <w:webHidden/>
              </w:rPr>
              <w:tab/>
            </w:r>
            <w:r>
              <w:rPr>
                <w:noProof/>
                <w:webHidden/>
              </w:rPr>
              <w:fldChar w:fldCharType="begin"/>
            </w:r>
            <w:r>
              <w:rPr>
                <w:noProof/>
                <w:webHidden/>
              </w:rPr>
              <w:instrText xml:space="preserve"> PAGEREF _Toc226303120 \h </w:instrText>
            </w:r>
            <w:r>
              <w:rPr>
                <w:noProof/>
                <w:webHidden/>
              </w:rPr>
            </w:r>
            <w:r>
              <w:rPr>
                <w:noProof/>
                <w:webHidden/>
              </w:rPr>
              <w:fldChar w:fldCharType="separate"/>
            </w:r>
            <w:r>
              <w:rPr>
                <w:noProof/>
                <w:webHidden/>
              </w:rPr>
              <w:t>viii</w:t>
            </w:r>
            <w:r>
              <w:rPr>
                <w:noProof/>
                <w:webHidden/>
              </w:rPr>
              <w:fldChar w:fldCharType="end"/>
            </w:r>
          </w:hyperlink>
        </w:p>
        <w:p w14:paraId="50E32E72"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1" w:history="1">
            <w:r>
              <w:rPr>
                <w:rStyle w:val="Hyperlink"/>
                <w:noProof/>
                <w:lang w:val="id-ID"/>
              </w:rPr>
              <w:t>DAFTAR ISI</w:t>
            </w:r>
            <w:r>
              <w:rPr>
                <w:noProof/>
                <w:webHidden/>
              </w:rPr>
              <w:tab/>
            </w:r>
            <w:r>
              <w:rPr>
                <w:noProof/>
                <w:webHidden/>
              </w:rPr>
              <w:fldChar w:fldCharType="begin"/>
            </w:r>
            <w:r>
              <w:rPr>
                <w:noProof/>
                <w:webHidden/>
              </w:rPr>
              <w:instrText xml:space="preserve"> PAGEREF _Toc226303121 \h </w:instrText>
            </w:r>
            <w:r>
              <w:rPr>
                <w:noProof/>
                <w:webHidden/>
              </w:rPr>
            </w:r>
            <w:r>
              <w:rPr>
                <w:noProof/>
                <w:webHidden/>
              </w:rPr>
              <w:fldChar w:fldCharType="separate"/>
            </w:r>
            <w:r>
              <w:rPr>
                <w:noProof/>
                <w:webHidden/>
              </w:rPr>
              <w:t>x</w:t>
            </w:r>
            <w:r>
              <w:rPr>
                <w:noProof/>
                <w:webHidden/>
              </w:rPr>
              <w:fldChar w:fldCharType="end"/>
            </w:r>
          </w:hyperlink>
        </w:p>
        <w:p w14:paraId="3679BC42"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2" w:history="1">
            <w:r>
              <w:rPr>
                <w:rStyle w:val="Hyperlink"/>
                <w:noProof/>
                <w:lang w:val="id-ID"/>
              </w:rPr>
              <w:t>DAFTAR TABEL</w:t>
            </w:r>
            <w:r>
              <w:rPr>
                <w:noProof/>
                <w:webHidden/>
              </w:rPr>
              <w:tab/>
            </w:r>
            <w:r>
              <w:rPr>
                <w:noProof/>
                <w:webHidden/>
              </w:rPr>
              <w:fldChar w:fldCharType="begin"/>
            </w:r>
            <w:r>
              <w:rPr>
                <w:noProof/>
                <w:webHidden/>
              </w:rPr>
              <w:instrText xml:space="preserve"> PAGEREF _Toc226303122 \h </w:instrText>
            </w:r>
            <w:r>
              <w:rPr>
                <w:noProof/>
                <w:webHidden/>
              </w:rPr>
            </w:r>
            <w:r>
              <w:rPr>
                <w:noProof/>
                <w:webHidden/>
              </w:rPr>
              <w:fldChar w:fldCharType="separate"/>
            </w:r>
            <w:r>
              <w:rPr>
                <w:noProof/>
                <w:webHidden/>
              </w:rPr>
              <w:t>xii</w:t>
            </w:r>
            <w:r>
              <w:rPr>
                <w:noProof/>
                <w:webHidden/>
              </w:rPr>
              <w:fldChar w:fldCharType="end"/>
            </w:r>
          </w:hyperlink>
        </w:p>
        <w:p w14:paraId="7737F894"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3" w:history="1">
            <w:r>
              <w:rPr>
                <w:rStyle w:val="Hyperlink"/>
                <w:noProof/>
                <w:lang w:val="id-ID"/>
              </w:rPr>
              <w:t>DAFTAR GAMBAR</w:t>
            </w:r>
            <w:r>
              <w:rPr>
                <w:noProof/>
                <w:webHidden/>
              </w:rPr>
              <w:tab/>
            </w:r>
            <w:r>
              <w:rPr>
                <w:noProof/>
                <w:webHidden/>
              </w:rPr>
              <w:fldChar w:fldCharType="begin"/>
            </w:r>
            <w:r>
              <w:rPr>
                <w:noProof/>
                <w:webHidden/>
              </w:rPr>
              <w:instrText xml:space="preserve"> PAGEREF _Toc226303123 \h </w:instrText>
            </w:r>
            <w:r>
              <w:rPr>
                <w:noProof/>
                <w:webHidden/>
              </w:rPr>
            </w:r>
            <w:r>
              <w:rPr>
                <w:noProof/>
                <w:webHidden/>
              </w:rPr>
              <w:fldChar w:fldCharType="separate"/>
            </w:r>
            <w:r>
              <w:rPr>
                <w:noProof/>
                <w:webHidden/>
              </w:rPr>
              <w:t>xiii</w:t>
            </w:r>
            <w:r>
              <w:rPr>
                <w:noProof/>
                <w:webHidden/>
              </w:rPr>
              <w:fldChar w:fldCharType="end"/>
            </w:r>
          </w:hyperlink>
        </w:p>
        <w:p w14:paraId="39484658"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4" w:history="1">
            <w:r>
              <w:rPr>
                <w:rStyle w:val="Hyperlink"/>
                <w:noProof/>
                <w:lang w:val="id-ID"/>
              </w:rPr>
              <w:t>DAFTAR LAMPIRAN</w:t>
            </w:r>
            <w:r>
              <w:rPr>
                <w:noProof/>
                <w:webHidden/>
              </w:rPr>
              <w:tab/>
            </w:r>
            <w:r>
              <w:rPr>
                <w:noProof/>
                <w:webHidden/>
              </w:rPr>
              <w:fldChar w:fldCharType="begin"/>
            </w:r>
            <w:r>
              <w:rPr>
                <w:noProof/>
                <w:webHidden/>
              </w:rPr>
              <w:instrText xml:space="preserve"> PAGEREF _Toc226303124 \h </w:instrText>
            </w:r>
            <w:r>
              <w:rPr>
                <w:noProof/>
                <w:webHidden/>
              </w:rPr>
            </w:r>
            <w:r>
              <w:rPr>
                <w:noProof/>
                <w:webHidden/>
              </w:rPr>
              <w:fldChar w:fldCharType="separate"/>
            </w:r>
            <w:r>
              <w:rPr>
                <w:noProof/>
                <w:webHidden/>
              </w:rPr>
              <w:t>xiv</w:t>
            </w:r>
            <w:r>
              <w:rPr>
                <w:noProof/>
                <w:webHidden/>
              </w:rPr>
              <w:fldChar w:fldCharType="end"/>
            </w:r>
          </w:hyperlink>
        </w:p>
        <w:p w14:paraId="24BF6C1F"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5" w:history="1">
            <w:r>
              <w:rPr>
                <w:rStyle w:val="Hyperlink"/>
                <w:noProof/>
              </w:rPr>
              <w:t>BAB I</w:t>
            </w:r>
            <w:r>
              <w:rPr>
                <w:noProof/>
                <w:webHidden/>
              </w:rPr>
              <w:tab/>
            </w:r>
            <w:r>
              <w:rPr>
                <w:noProof/>
                <w:webHidden/>
              </w:rPr>
              <w:fldChar w:fldCharType="begin"/>
            </w:r>
            <w:r>
              <w:rPr>
                <w:noProof/>
                <w:webHidden/>
              </w:rPr>
              <w:instrText xml:space="preserve"> PAGEREF _Toc226303125 \h </w:instrText>
            </w:r>
            <w:r>
              <w:rPr>
                <w:noProof/>
                <w:webHidden/>
              </w:rPr>
            </w:r>
            <w:r>
              <w:rPr>
                <w:noProof/>
                <w:webHidden/>
              </w:rPr>
              <w:fldChar w:fldCharType="separate"/>
            </w:r>
            <w:r>
              <w:rPr>
                <w:noProof/>
                <w:webHidden/>
              </w:rPr>
              <w:t>1</w:t>
            </w:r>
            <w:r>
              <w:rPr>
                <w:noProof/>
                <w:webHidden/>
              </w:rPr>
              <w:fldChar w:fldCharType="end"/>
            </w:r>
          </w:hyperlink>
        </w:p>
        <w:p w14:paraId="5EA3A60B" w14:textId="77777777" w:rsidR="00465432" w:rsidRPr="006310A8" w:rsidRDefault="00465432" w:rsidP="006310A8">
          <w:pPr>
            <w:pStyle w:val="TOC1"/>
            <w:tabs>
              <w:tab w:val="right" w:leader="dot" w:pos="7931"/>
            </w:tabs>
            <w:ind w:left="-426"/>
            <w:rPr>
              <w:rFonts w:eastAsiaTheme="minorEastAsia"/>
              <w:b w:val="0"/>
              <w:bCs w:val="0"/>
              <w:noProof/>
              <w:kern w:val="2"/>
              <w:lang w:val="en-US"/>
            </w:rPr>
          </w:pPr>
          <w:hyperlink w:anchor="_Toc226303126" w:history="1">
            <w:r>
              <w:rPr>
                <w:rStyle w:val="Hyperlink"/>
                <w:noProof/>
                <w:lang w:val="id-ID"/>
              </w:rPr>
              <w:t>PENDAHULUAN</w:t>
            </w:r>
            <w:r>
              <w:rPr>
                <w:noProof/>
                <w:webHidden/>
              </w:rPr>
              <w:tab/>
            </w:r>
            <w:r>
              <w:rPr>
                <w:noProof/>
                <w:webHidden/>
              </w:rPr>
              <w:fldChar w:fldCharType="begin"/>
            </w:r>
            <w:r>
              <w:rPr>
                <w:noProof/>
                <w:webHidden/>
              </w:rPr>
              <w:instrText xml:space="preserve"> PAGEREF _Toc226303126 \h </w:instrText>
            </w:r>
            <w:r>
              <w:rPr>
                <w:noProof/>
                <w:webHidden/>
              </w:rPr>
            </w:r>
            <w:r>
              <w:rPr>
                <w:noProof/>
                <w:webHidden/>
              </w:rPr>
              <w:fldChar w:fldCharType="separate"/>
            </w:r>
            <w:r>
              <w:rPr>
                <w:noProof/>
                <w:webHidden/>
              </w:rPr>
              <w:t>1</w:t>
            </w:r>
            <w:r>
              <w:rPr>
                <w:noProof/>
                <w:webHidden/>
              </w:rPr>
              <w:fldChar w:fldCharType="end"/>
            </w:r>
          </w:hyperlink>
        </w:p>
        <w:p w14:paraId="4725EA75"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27" w:history="1">
            <w:r>
              <w:rPr>
                <w:rStyle w:val="Hyperlink"/>
                <w:b w:val="0"/>
                <w:bCs w:val="0"/>
                <w:i w:val="0"/>
                <w:iCs w:val="0"/>
                <w:noProof/>
                <w:sz w:val="24"/>
                <w:szCs w:val="24"/>
              </w:rPr>
              <w:t>1.1</w:t>
            </w:r>
            <w:r>
              <w:rPr>
                <w:rFonts w:eastAsiaTheme="minorEastAsia"/>
                <w:b w:val="0"/>
                <w:bCs w:val="0"/>
                <w:i w:val="0"/>
                <w:iCs w:val="0"/>
                <w:noProof/>
                <w:kern w:val="2"/>
                <w:sz w:val="24"/>
                <w:szCs w:val="24"/>
                <w:lang w:val="en-US"/>
              </w:rPr>
              <w:tab/>
            </w:r>
            <w:r>
              <w:rPr>
                <w:rStyle w:val="Hyperlink"/>
                <w:b w:val="0"/>
                <w:bCs w:val="0"/>
                <w:i w:val="0"/>
                <w:iCs w:val="0"/>
                <w:noProof/>
                <w:sz w:val="24"/>
                <w:szCs w:val="24"/>
              </w:rPr>
              <w:t>Latar Belakang</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_Toc226303127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1</w:t>
            </w:r>
            <w:r>
              <w:rPr>
                <w:b w:val="0"/>
                <w:bCs w:val="0"/>
                <w:i w:val="0"/>
                <w:iCs w:val="0"/>
                <w:noProof/>
                <w:webHidden/>
                <w:sz w:val="24"/>
                <w:szCs w:val="24"/>
              </w:rPr>
              <w:fldChar w:fldCharType="end"/>
            </w:r>
          </w:hyperlink>
        </w:p>
        <w:p w14:paraId="14A06B04"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28" w:history="1">
            <w:r>
              <w:rPr>
                <w:rStyle w:val="Hyperlink"/>
                <w:b w:val="0"/>
                <w:bCs w:val="0"/>
                <w:i w:val="0"/>
                <w:iCs w:val="0"/>
                <w:noProof/>
                <w:sz w:val="24"/>
                <w:szCs w:val="24"/>
              </w:rPr>
              <w:t>1.2</w:t>
            </w:r>
            <w:r>
              <w:rPr>
                <w:rFonts w:eastAsiaTheme="minorEastAsia"/>
                <w:b w:val="0"/>
                <w:bCs w:val="0"/>
                <w:i w:val="0"/>
                <w:iCs w:val="0"/>
                <w:noProof/>
                <w:kern w:val="2"/>
                <w:sz w:val="24"/>
                <w:szCs w:val="24"/>
                <w:lang w:val="en-US"/>
              </w:rPr>
              <w:tab/>
            </w:r>
            <w:r>
              <w:rPr>
                <w:rStyle w:val="Hyperlink"/>
                <w:b w:val="0"/>
                <w:bCs w:val="0"/>
                <w:i w:val="0"/>
                <w:iCs w:val="0"/>
                <w:noProof/>
                <w:sz w:val="24"/>
                <w:szCs w:val="24"/>
              </w:rPr>
              <w:t>Identifikasi Masalah</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_Toc226303128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6</w:t>
            </w:r>
            <w:r>
              <w:rPr>
                <w:b w:val="0"/>
                <w:bCs w:val="0"/>
                <w:i w:val="0"/>
                <w:iCs w:val="0"/>
                <w:noProof/>
                <w:webHidden/>
                <w:sz w:val="24"/>
                <w:szCs w:val="24"/>
              </w:rPr>
              <w:fldChar w:fldCharType="end"/>
            </w:r>
          </w:hyperlink>
        </w:p>
        <w:p w14:paraId="69362A21"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29" w:history="1">
            <w:r>
              <w:rPr>
                <w:rStyle w:val="Hyperlink"/>
                <w:b w:val="0"/>
                <w:bCs w:val="0"/>
                <w:i w:val="0"/>
                <w:iCs w:val="0"/>
                <w:noProof/>
                <w:sz w:val="24"/>
                <w:szCs w:val="24"/>
              </w:rPr>
              <w:t>1.3</w:t>
            </w:r>
            <w:r>
              <w:rPr>
                <w:rFonts w:eastAsiaTheme="minorEastAsia"/>
                <w:b w:val="0"/>
                <w:bCs w:val="0"/>
                <w:i w:val="0"/>
                <w:iCs w:val="0"/>
                <w:noProof/>
                <w:kern w:val="2"/>
                <w:sz w:val="24"/>
                <w:szCs w:val="24"/>
                <w:lang w:val="en-US"/>
              </w:rPr>
              <w:tab/>
            </w:r>
            <w:r>
              <w:rPr>
                <w:rStyle w:val="Hyperlink"/>
                <w:b w:val="0"/>
                <w:bCs w:val="0"/>
                <w:i w:val="0"/>
                <w:iCs w:val="0"/>
                <w:noProof/>
                <w:sz w:val="24"/>
                <w:szCs w:val="24"/>
              </w:rPr>
              <w:t>Rumusan Masalah</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_Toc226303129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7</w:t>
            </w:r>
            <w:r>
              <w:rPr>
                <w:b w:val="0"/>
                <w:bCs w:val="0"/>
                <w:i w:val="0"/>
                <w:iCs w:val="0"/>
                <w:noProof/>
                <w:webHidden/>
                <w:sz w:val="24"/>
                <w:szCs w:val="24"/>
              </w:rPr>
              <w:fldChar w:fldCharType="end"/>
            </w:r>
          </w:hyperlink>
        </w:p>
        <w:p w14:paraId="5DFB1E3C"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0" w:history="1">
            <w:r>
              <w:rPr>
                <w:rStyle w:val="Hyperlink"/>
                <w:b w:val="0"/>
                <w:bCs w:val="0"/>
                <w:i w:val="0"/>
                <w:iCs w:val="0"/>
                <w:noProof/>
                <w:sz w:val="24"/>
                <w:szCs w:val="24"/>
              </w:rPr>
              <w:t>1.4</w:t>
            </w:r>
            <w:r>
              <w:rPr>
                <w:rFonts w:eastAsiaTheme="minorEastAsia"/>
                <w:b w:val="0"/>
                <w:bCs w:val="0"/>
                <w:i w:val="0"/>
                <w:iCs w:val="0"/>
                <w:noProof/>
                <w:kern w:val="2"/>
                <w:sz w:val="24"/>
                <w:szCs w:val="24"/>
                <w:lang w:val="en-US"/>
              </w:rPr>
              <w:tab/>
            </w:r>
            <w:r>
              <w:rPr>
                <w:rStyle w:val="Hyperlink"/>
                <w:b w:val="0"/>
                <w:bCs w:val="0"/>
                <w:i w:val="0"/>
                <w:iCs w:val="0"/>
                <w:noProof/>
                <w:sz w:val="24"/>
                <w:szCs w:val="24"/>
              </w:rPr>
              <w:t>Tujuan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_Toc226303130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8</w:t>
            </w:r>
            <w:r>
              <w:rPr>
                <w:b w:val="0"/>
                <w:bCs w:val="0"/>
                <w:i w:val="0"/>
                <w:iCs w:val="0"/>
                <w:noProof/>
                <w:webHidden/>
                <w:sz w:val="24"/>
                <w:szCs w:val="24"/>
              </w:rPr>
              <w:fldChar w:fldCharType="end"/>
            </w:r>
          </w:hyperlink>
        </w:p>
        <w:p w14:paraId="05C3D35E"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1" w:history="1">
            <w:r>
              <w:rPr>
                <w:rStyle w:val="Hyperlink"/>
                <w:b w:val="0"/>
                <w:bCs w:val="0"/>
                <w:i w:val="0"/>
                <w:iCs w:val="0"/>
                <w:noProof/>
                <w:sz w:val="24"/>
                <w:szCs w:val="24"/>
              </w:rPr>
              <w:t>1.5</w:t>
            </w:r>
            <w:r>
              <w:rPr>
                <w:rFonts w:eastAsiaTheme="minorEastAsia"/>
                <w:b w:val="0"/>
                <w:bCs w:val="0"/>
                <w:i w:val="0"/>
                <w:iCs w:val="0"/>
                <w:noProof/>
                <w:kern w:val="2"/>
                <w:sz w:val="24"/>
                <w:szCs w:val="24"/>
                <w:lang w:val="en-US"/>
              </w:rPr>
              <w:tab/>
            </w:r>
            <w:r>
              <w:rPr>
                <w:rStyle w:val="Hyperlink"/>
                <w:b w:val="0"/>
                <w:bCs w:val="0"/>
                <w:i w:val="0"/>
                <w:iCs w:val="0"/>
                <w:noProof/>
                <w:sz w:val="24"/>
                <w:szCs w:val="24"/>
              </w:rPr>
              <w:t>Manfaat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9</w:t>
            </w:r>
            <w:r>
              <w:rPr>
                <w:b w:val="0"/>
                <w:bCs w:val="0"/>
                <w:i w:val="0"/>
                <w:iCs w:val="0"/>
                <w:noProof/>
                <w:webHidden/>
                <w:sz w:val="24"/>
                <w:szCs w:val="24"/>
              </w:rPr>
              <w:fldChar w:fldCharType="end"/>
            </w:r>
          </w:hyperlink>
        </w:p>
        <w:p w14:paraId="44908262" w14:textId="77777777" w:rsidR="00465432" w:rsidRPr="00800D59" w:rsidRDefault="00465432" w:rsidP="006310A8">
          <w:pPr>
            <w:pStyle w:val="TOC3"/>
            <w:tabs>
              <w:tab w:val="left" w:pos="142"/>
              <w:tab w:val="left" w:pos="851"/>
              <w:tab w:val="right" w:leader="dot" w:pos="7931"/>
            </w:tabs>
            <w:ind w:left="709"/>
            <w:rPr>
              <w:rFonts w:eastAsiaTheme="minorEastAsia"/>
              <w:noProof/>
              <w:kern w:val="2"/>
              <w:lang w:val="en-US"/>
            </w:rPr>
          </w:pPr>
          <w:hyperlink w:anchor="_Toc226303132" w:history="1">
            <w:r>
              <w:rPr>
                <w:rStyle w:val="Hyperlink"/>
                <w:noProof/>
              </w:rPr>
              <w:t>1.5.1</w:t>
            </w:r>
            <w:r>
              <w:rPr>
                <w:rFonts w:eastAsiaTheme="minorEastAsia"/>
                <w:noProof/>
                <w:kern w:val="2"/>
                <w:lang w:val="en-US"/>
              </w:rPr>
              <w:tab/>
            </w:r>
            <w:r>
              <w:rPr>
                <w:rStyle w:val="Hyperlink"/>
                <w:noProof/>
              </w:rPr>
              <w:t>Manfaat Teoritis (Akademis)</w:t>
            </w:r>
            <w:r>
              <w:rPr>
                <w:noProof/>
                <w:webHidden/>
              </w:rPr>
              <w:tab/>
            </w:r>
            <w:r>
              <w:rPr>
                <w:noProof/>
                <w:webHidden/>
              </w:rPr>
              <w:fldChar w:fldCharType="begin"/>
            </w:r>
            <w:r>
              <w:rPr>
                <w:noProof/>
                <w:webHidden/>
              </w:rPr>
              <w:instrText xml:space="preserve"> PAGEREF _Toc226303132 \h </w:instrText>
            </w:r>
            <w:r>
              <w:rPr>
                <w:noProof/>
                <w:webHidden/>
              </w:rPr>
            </w:r>
            <w:r>
              <w:rPr>
                <w:noProof/>
                <w:webHidden/>
              </w:rPr>
              <w:fldChar w:fldCharType="separate"/>
            </w:r>
            <w:r>
              <w:rPr>
                <w:noProof/>
                <w:webHidden/>
              </w:rPr>
              <w:t>9</w:t>
            </w:r>
            <w:r>
              <w:rPr>
                <w:noProof/>
                <w:webHidden/>
              </w:rPr>
              <w:fldChar w:fldCharType="end"/>
            </w:r>
          </w:hyperlink>
        </w:p>
        <w:p w14:paraId="76E6BD25" w14:textId="77777777" w:rsidR="00465432" w:rsidRPr="00800D59" w:rsidRDefault="00465432" w:rsidP="006310A8">
          <w:pPr>
            <w:pStyle w:val="TOC3"/>
            <w:tabs>
              <w:tab w:val="left" w:pos="142"/>
              <w:tab w:val="left" w:pos="851"/>
              <w:tab w:val="right" w:leader="dot" w:pos="7931"/>
            </w:tabs>
            <w:ind w:left="709"/>
            <w:rPr>
              <w:rFonts w:eastAsiaTheme="minorEastAsia"/>
              <w:noProof/>
              <w:kern w:val="2"/>
              <w:lang w:val="en-US"/>
            </w:rPr>
          </w:pPr>
          <w:hyperlink w:anchor="_Toc226303133" w:history="1">
            <w:r>
              <w:rPr>
                <w:rStyle w:val="Hyperlink"/>
                <w:noProof/>
              </w:rPr>
              <w:t>1.5.2</w:t>
            </w:r>
            <w:r>
              <w:rPr>
                <w:rFonts w:eastAsiaTheme="minorEastAsia"/>
                <w:noProof/>
                <w:kern w:val="2"/>
                <w:lang w:val="en-US"/>
              </w:rPr>
              <w:tab/>
            </w:r>
            <w:r>
              <w:rPr>
                <w:rStyle w:val="Hyperlink"/>
                <w:noProof/>
              </w:rPr>
              <w:t>Manfaat Praktis (Industri)</w:t>
            </w:r>
            <w:r>
              <w:rPr>
                <w:noProof/>
                <w:webHidden/>
              </w:rPr>
              <w:tab/>
            </w:r>
            <w:r>
              <w:rPr>
                <w:noProof/>
                <w:webHidden/>
              </w:rPr>
              <w:fldChar w:fldCharType="begin"/>
            </w:r>
            <w:r>
              <w:rPr>
                <w:noProof/>
                <w:webHidden/>
              </w:rPr>
              <w:instrText xml:space="preserve"> PAGEREF _Toc226303133 \h </w:instrText>
            </w:r>
            <w:r>
              <w:rPr>
                <w:noProof/>
                <w:webHidden/>
              </w:rPr>
            </w:r>
            <w:r>
              <w:rPr>
                <w:noProof/>
                <w:webHidden/>
              </w:rPr>
              <w:fldChar w:fldCharType="separate"/>
            </w:r>
            <w:r>
              <w:rPr>
                <w:noProof/>
                <w:webHidden/>
              </w:rPr>
              <w:t>9</w:t>
            </w:r>
            <w:r>
              <w:rPr>
                <w:noProof/>
                <w:webHidden/>
              </w:rPr>
              <w:fldChar w:fldCharType="end"/>
            </w:r>
          </w:hyperlink>
        </w:p>
        <w:p w14:paraId="0CF32297"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4" w:history="1">
            <w:r>
              <w:rPr>
                <w:rStyle w:val="Hyperlink"/>
                <w:b w:val="0"/>
                <w:bCs w:val="0"/>
                <w:i w:val="0"/>
                <w:iCs w:val="0"/>
                <w:noProof/>
                <w:sz w:val="24"/>
                <w:szCs w:val="24"/>
              </w:rPr>
              <w:t>1.6</w:t>
            </w:r>
            <w:r>
              <w:rPr>
                <w:rFonts w:eastAsiaTheme="minorEastAsia"/>
                <w:b w:val="0"/>
                <w:bCs w:val="0"/>
                <w:i w:val="0"/>
                <w:iCs w:val="0"/>
                <w:noProof/>
                <w:kern w:val="2"/>
                <w:sz w:val="24"/>
                <w:szCs w:val="24"/>
                <w:lang w:val="en-US"/>
              </w:rPr>
              <w:tab/>
            </w:r>
            <w:r>
              <w:rPr>
                <w:rStyle w:val="Hyperlink"/>
                <w:b w:val="0"/>
                <w:bCs w:val="0"/>
                <w:i w:val="0"/>
                <w:iCs w:val="0"/>
                <w:noProof/>
                <w:sz w:val="24"/>
                <w:szCs w:val="24"/>
              </w:rPr>
              <w:t>Batasan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_Toc226303134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10</w:t>
            </w:r>
            <w:r>
              <w:rPr>
                <w:b w:val="0"/>
                <w:bCs w:val="0"/>
                <w:i w:val="0"/>
                <w:iCs w:val="0"/>
                <w:noProof/>
                <w:webHidden/>
                <w:sz w:val="24"/>
                <w:szCs w:val="24"/>
              </w:rPr>
              <w:fldChar w:fldCharType="end"/>
            </w:r>
          </w:hyperlink>
        </w:p>
        <w:p w14:paraId="6682AEEE"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5" w:history="1">
            <w:r>
              <w:rPr>
                <w:rStyle w:val="Hyperlink"/>
                <w:b w:val="0"/>
                <w:bCs w:val="0"/>
                <w:i w:val="0"/>
                <w:iCs w:val="0"/>
                <w:noProof/>
                <w:sz w:val="24"/>
                <w:szCs w:val="24"/>
              </w:rPr>
              <w:t>1.7</w:t>
            </w:r>
            <w:r>
              <w:rPr>
                <w:rFonts w:eastAsiaTheme="minorEastAsia"/>
                <w:b w:val="0"/>
                <w:bCs w:val="0"/>
                <w:i w:val="0"/>
                <w:iCs w:val="0"/>
                <w:noProof/>
                <w:kern w:val="2"/>
                <w:sz w:val="24"/>
                <w:szCs w:val="24"/>
                <w:lang w:val="en-US"/>
              </w:rPr>
              <w:tab/>
            </w:r>
            <w:r>
              <w:rPr>
                <w:rStyle w:val="Hyperlink"/>
                <w:b w:val="0"/>
                <w:bCs w:val="0"/>
                <w:i w:val="0"/>
                <w:iCs w:val="0"/>
                <w:noProof/>
                <w:sz w:val="24"/>
                <w:szCs w:val="24"/>
              </w:rPr>
              <w:t>Sistematika Penulisan Tesis</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_Toc226303135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11</w:t>
            </w:r>
            <w:r>
              <w:rPr>
                <w:b w:val="0"/>
                <w:bCs w:val="0"/>
                <w:i w:val="0"/>
                <w:iCs w:val="0"/>
                <w:noProof/>
                <w:webHidden/>
                <w:sz w:val="24"/>
                <w:szCs w:val="24"/>
              </w:rPr>
              <w:fldChar w:fldCharType="end"/>
            </w:r>
          </w:hyperlink>
        </w:p>
        <w:p w14:paraId="3E7DC384" w14:textId="77777777" w:rsidR="00465432" w:rsidRPr="006310A8" w:rsidRDefault="00465432" w:rsidP="006310A8">
          <w:pPr>
            <w:pStyle w:val="TOC1"/>
            <w:tabs>
              <w:tab w:val="right" w:leader="dot" w:pos="7931"/>
            </w:tabs>
            <w:ind w:left="0" w:hanging="426"/>
            <w:rPr>
              <w:rFonts w:eastAsiaTheme="minorEastAsia"/>
              <w:b w:val="0"/>
              <w:bCs w:val="0"/>
              <w:noProof/>
              <w:kern w:val="2"/>
              <w:lang w:val="en-US"/>
            </w:rPr>
          </w:pPr>
          <w:hyperlink w:anchor="_Toc226303136" w:history="1">
            <w:r>
              <w:rPr>
                <w:rStyle w:val="Hyperlink"/>
                <w:noProof/>
              </w:rPr>
              <w:t>BAB II</w:t>
            </w:r>
            <w:r>
              <w:rPr>
                <w:noProof/>
                <w:webHidden/>
              </w:rPr>
              <w:tab/>
            </w:r>
            <w:r>
              <w:rPr>
                <w:noProof/>
                <w:webHidden/>
              </w:rPr>
              <w:fldChar w:fldCharType="begin"/>
            </w:r>
            <w:r>
              <w:rPr>
                <w:noProof/>
                <w:webHidden/>
              </w:rPr>
              <w:instrText xml:space="preserve"> PAGEREF _Toc226303136 \h </w:instrText>
            </w:r>
            <w:r>
              <w:rPr>
                <w:noProof/>
                <w:webHidden/>
              </w:rPr>
            </w:r>
            <w:r>
              <w:rPr>
                <w:noProof/>
                <w:webHidden/>
              </w:rPr>
              <w:fldChar w:fldCharType="separate"/>
            </w:r>
            <w:r>
              <w:rPr>
                <w:noProof/>
                <w:webHidden/>
              </w:rPr>
              <w:t>15</w:t>
            </w:r>
            <w:r>
              <w:rPr>
                <w:noProof/>
                <w:webHidden/>
              </w:rPr>
              <w:fldChar w:fldCharType="end"/>
            </w:r>
          </w:hyperlink>
        </w:p>
        <w:p w14:paraId="79C27DBC" w14:textId="77777777" w:rsidR="00465432" w:rsidRPr="006310A8" w:rsidRDefault="00465432" w:rsidP="006310A8">
          <w:pPr>
            <w:pStyle w:val="TOC1"/>
            <w:tabs>
              <w:tab w:val="right" w:leader="dot" w:pos="7931"/>
            </w:tabs>
            <w:ind w:left="0" w:hanging="426"/>
            <w:rPr>
              <w:rFonts w:eastAsiaTheme="minorEastAsia"/>
              <w:b w:val="0"/>
              <w:bCs w:val="0"/>
              <w:noProof/>
              <w:kern w:val="2"/>
              <w:lang w:val="en-US"/>
            </w:rPr>
          </w:pPr>
          <w:hyperlink w:anchor="_Toc226303137" w:history="1">
            <w:r>
              <w:rPr>
                <w:rStyle w:val="Hyperlink"/>
                <w:noProof/>
                <w:lang w:val="en-US"/>
              </w:rPr>
              <w:t>KAJIAN TEORITIS DAN TINJAUAN PUSTAKA</w:t>
            </w:r>
            <w:r>
              <w:rPr>
                <w:noProof/>
                <w:webHidden/>
              </w:rPr>
              <w:tab/>
            </w:r>
            <w:r>
              <w:rPr>
                <w:noProof/>
                <w:webHidden/>
              </w:rPr>
              <w:fldChar w:fldCharType="begin"/>
            </w:r>
            <w:r>
              <w:rPr>
                <w:noProof/>
                <w:webHidden/>
              </w:rPr>
              <w:instrText xml:space="preserve"> PAGEREF _Toc226303137 \h </w:instrText>
            </w:r>
            <w:r>
              <w:rPr>
                <w:noProof/>
                <w:webHidden/>
              </w:rPr>
            </w:r>
            <w:r>
              <w:rPr>
                <w:noProof/>
                <w:webHidden/>
              </w:rPr>
              <w:fldChar w:fldCharType="separate"/>
            </w:r>
            <w:r>
              <w:rPr>
                <w:noProof/>
                <w:webHidden/>
              </w:rPr>
              <w:t>15</w:t>
            </w:r>
            <w:r>
              <w:rPr>
                <w:noProof/>
                <w:webHidden/>
              </w:rPr>
              <w:fldChar w:fldCharType="end"/>
            </w:r>
          </w:hyperlink>
        </w:p>
        <w:p w14:paraId="355E8CE2"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8" w:history="1">
            <w:r>
              <w:rPr>
                <w:rStyle w:val="Hyperlink"/>
                <w:b w:val="0"/>
                <w:bCs w:val="0"/>
                <w:i w:val="0"/>
                <w:iCs w:val="0"/>
                <w:noProof/>
                <w:sz w:val="24"/>
                <w:szCs w:val="24"/>
              </w:rPr>
              <w:t>2.1</w:t>
            </w:r>
            <w:r>
              <w:rPr>
                <w:rFonts w:eastAsiaTheme="minorEastAsia"/>
                <w:b w:val="0"/>
                <w:bCs w:val="0"/>
                <w:i w:val="0"/>
                <w:iCs w:val="0"/>
                <w:noProof/>
                <w:kern w:val="2"/>
                <w:sz w:val="24"/>
                <w:szCs w:val="24"/>
                <w:lang w:val="en-US"/>
              </w:rPr>
              <w:tab/>
            </w:r>
            <w:r>
              <w:rPr>
                <w:rStyle w:val="Hyperlink"/>
                <w:b w:val="0"/>
                <w:bCs w:val="0"/>
                <w:i w:val="0"/>
                <w:iCs w:val="0"/>
                <w:noProof/>
                <w:sz w:val="24"/>
                <w:szCs w:val="24"/>
              </w:rPr>
              <w:t>Tinjauan Penelitian Terdahulu</w:t>
            </w:r>
            <w:r>
              <w:rPr>
                <w:rStyle w:val="Hyperlink"/>
                <w:b w:val="0"/>
                <w:bCs w:val="0"/>
                <w:noProof/>
                <w:sz w:val="24"/>
                <w:szCs w:val="24"/>
              </w:rPr>
              <w:t xml:space="preserve"> (State of the Art)</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_Toc226303138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15</w:t>
            </w:r>
            <w:r>
              <w:rPr>
                <w:b w:val="0"/>
                <w:bCs w:val="0"/>
                <w:i w:val="0"/>
                <w:iCs w:val="0"/>
                <w:noProof/>
                <w:webHidden/>
                <w:sz w:val="24"/>
                <w:szCs w:val="24"/>
              </w:rPr>
              <w:fldChar w:fldCharType="end"/>
            </w:r>
          </w:hyperlink>
        </w:p>
        <w:p w14:paraId="074F900C" w14:textId="77777777" w:rsidR="00465432" w:rsidRPr="00800D59" w:rsidRDefault="00465432" w:rsidP="006310A8">
          <w:pPr>
            <w:pStyle w:val="TOC3"/>
            <w:tabs>
              <w:tab w:val="left" w:pos="142"/>
              <w:tab w:val="left" w:pos="851"/>
              <w:tab w:val="right" w:leader="dot" w:pos="7931"/>
            </w:tabs>
            <w:ind w:left="709"/>
            <w:rPr>
              <w:rFonts w:eastAsiaTheme="minorEastAsia"/>
              <w:noProof/>
              <w:kern w:val="2"/>
              <w:lang w:val="en-US"/>
            </w:rPr>
          </w:pPr>
          <w:hyperlink w:anchor="_Toc226303139" w:history="1">
            <w:r>
              <w:rPr>
                <w:rStyle w:val="Hyperlink"/>
                <w:noProof/>
              </w:rPr>
              <w:t>2.1.1</w:t>
            </w:r>
            <w:r>
              <w:rPr>
                <w:rFonts w:eastAsiaTheme="minorEastAsia"/>
                <w:noProof/>
                <w:kern w:val="2"/>
                <w:lang w:val="en-US"/>
              </w:rPr>
              <w:tab/>
            </w:r>
            <w:r>
              <w:rPr>
                <w:rStyle w:val="Hyperlink"/>
                <w:noProof/>
              </w:rPr>
              <w:t xml:space="preserve">Sintesis Kesenjangan Penelitian </w:t>
            </w:r>
            <w:r>
              <w:rPr>
                <w:rStyle w:val="Hyperlink"/>
                <w:i/>
                <w:iCs/>
                <w:noProof/>
              </w:rPr>
              <w:t>(Research Gap Synthesis)</w:t>
            </w:r>
            <w:r>
              <w:rPr>
                <w:noProof/>
                <w:webHidden/>
              </w:rPr>
              <w:tab/>
            </w:r>
            <w:r>
              <w:rPr>
                <w:noProof/>
                <w:webHidden/>
              </w:rPr>
              <w:fldChar w:fldCharType="begin"/>
            </w:r>
            <w:r>
              <w:rPr>
                <w:noProof/>
                <w:webHidden/>
              </w:rPr>
              <w:instrText xml:space="preserve"> PAGEREF _Toc226303139 \h </w:instrText>
            </w:r>
            <w:r>
              <w:rPr>
                <w:noProof/>
                <w:webHidden/>
              </w:rPr>
            </w:r>
            <w:r>
              <w:rPr>
                <w:noProof/>
                <w:webHidden/>
              </w:rPr>
              <w:fldChar w:fldCharType="separate"/>
            </w:r>
            <w:r>
              <w:rPr>
                <w:noProof/>
                <w:webHidden/>
              </w:rPr>
              <w:t>22</w:t>
            </w:r>
            <w:r>
              <w:rPr>
                <w:noProof/>
                <w:webHidden/>
              </w:rPr>
              <w:fldChar w:fldCharType="end"/>
            </w:r>
          </w:hyperlink>
        </w:p>
        <w:p w14:paraId="1255DCF3" w14:textId="77777777" w:rsidR="00465432" w:rsidRPr="00800D59" w:rsidRDefault="00465432" w:rsidP="006310A8">
          <w:pPr>
            <w:pStyle w:val="TOC3"/>
            <w:tabs>
              <w:tab w:val="left" w:pos="142"/>
              <w:tab w:val="left" w:pos="851"/>
              <w:tab w:val="right" w:leader="dot" w:pos="7931"/>
            </w:tabs>
            <w:ind w:left="709"/>
            <w:rPr>
              <w:rFonts w:eastAsiaTheme="minorEastAsia"/>
              <w:noProof/>
              <w:kern w:val="2"/>
              <w:lang w:val="en-US"/>
            </w:rPr>
          </w:pPr>
          <w:hyperlink w:anchor="_Toc226303140" w:history="1">
            <w:r>
              <w:rPr>
                <w:rStyle w:val="Hyperlink"/>
                <w:noProof/>
              </w:rPr>
              <w:t>2.1.2</w:t>
            </w:r>
            <w:r>
              <w:rPr>
                <w:rFonts w:eastAsiaTheme="minorEastAsia"/>
                <w:noProof/>
                <w:kern w:val="2"/>
                <w:lang w:val="en-US"/>
              </w:rPr>
              <w:tab/>
            </w:r>
            <w:r>
              <w:rPr>
                <w:rStyle w:val="Hyperlink"/>
                <w:noProof/>
              </w:rPr>
              <w:t xml:space="preserve">Kebaruan </w:t>
            </w:r>
            <w:r>
              <w:rPr>
                <w:rStyle w:val="Hyperlink"/>
                <w:i/>
                <w:iCs/>
                <w:noProof/>
              </w:rPr>
              <w:t>(Novelty)</w:t>
            </w:r>
            <w:r>
              <w:rPr>
                <w:rStyle w:val="Hyperlink"/>
                <w:noProof/>
              </w:rPr>
              <w:t xml:space="preserve"> dan Kontribusi Utama dari Penelitian</w:t>
            </w:r>
            <w:r>
              <w:rPr>
                <w:noProof/>
                <w:webHidden/>
              </w:rPr>
              <w:tab/>
            </w:r>
            <w:r>
              <w:rPr>
                <w:noProof/>
                <w:webHidden/>
              </w:rPr>
              <w:fldChar w:fldCharType="begin"/>
            </w:r>
            <w:r>
              <w:rPr>
                <w:noProof/>
                <w:webHidden/>
              </w:rPr>
              <w:instrText xml:space="preserve"> PAGEREF _Toc226303140 \h </w:instrText>
            </w:r>
            <w:r>
              <w:rPr>
                <w:noProof/>
                <w:webHidden/>
              </w:rPr>
            </w:r>
            <w:r>
              <w:rPr>
                <w:noProof/>
                <w:webHidden/>
              </w:rPr>
              <w:fldChar w:fldCharType="separate"/>
            </w:r>
            <w:r>
              <w:rPr>
                <w:noProof/>
                <w:webHidden/>
              </w:rPr>
              <w:t>22</w:t>
            </w:r>
            <w:r>
              <w:rPr>
                <w:noProof/>
                <w:webHidden/>
              </w:rPr>
              <w:fldChar w:fldCharType="end"/>
            </w:r>
          </w:hyperlink>
        </w:p>
        <w:p w14:paraId="030A1FC9"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1" w:history="1">
            <w:r>
              <w:rPr>
                <w:rStyle w:val="Hyperlink"/>
                <w:b w:val="0"/>
                <w:bCs w:val="0"/>
                <w:i w:val="0"/>
                <w:iCs w:val="0"/>
                <w:noProof/>
                <w:sz w:val="24"/>
                <w:szCs w:val="24"/>
              </w:rPr>
              <w:t>2.2</w:t>
            </w:r>
            <w:r>
              <w:rPr>
                <w:rFonts w:eastAsiaTheme="minorEastAsia"/>
                <w:b w:val="0"/>
                <w:bCs w:val="0"/>
                <w:i w:val="0"/>
                <w:iCs w:val="0"/>
                <w:noProof/>
                <w:kern w:val="2"/>
                <w:sz w:val="24"/>
                <w:szCs w:val="24"/>
                <w:lang w:val="en-US"/>
              </w:rPr>
              <w:tab/>
            </w:r>
            <w:r>
              <w:rPr>
                <w:rStyle w:val="Hyperlink"/>
                <w:b w:val="0"/>
                <w:bCs w:val="0"/>
                <w:i w:val="0"/>
                <w:iCs w:val="0"/>
                <w:noProof/>
                <w:sz w:val="24"/>
                <w:szCs w:val="24"/>
              </w:rPr>
              <w:t xml:space="preserve">Karakteristik Aset Digital dan Fundamen </w:t>
            </w:r>
            <w:r>
              <w:rPr>
                <w:rStyle w:val="Hyperlink"/>
                <w:b w:val="0"/>
                <w:bCs w:val="0"/>
                <w:noProof/>
                <w:sz w:val="24"/>
                <w:szCs w:val="24"/>
              </w:rPr>
              <w:t>Cryptocurrency</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23</w:t>
            </w:r>
            <w:r>
              <w:rPr>
                <w:b w:val="0"/>
                <w:bCs w:val="0"/>
                <w:i w:val="0"/>
                <w:iCs w:val="0"/>
                <w:noProof/>
                <w:webHidden/>
                <w:sz w:val="24"/>
                <w:szCs w:val="24"/>
              </w:rPr>
              <w:fldChar w:fldCharType="end"/>
            </w:r>
          </w:hyperlink>
        </w:p>
        <w:p w14:paraId="36721CC4"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2" w:history="1">
            <w:r>
              <w:rPr>
                <w:rStyle w:val="Hyperlink"/>
                <w:b w:val="0"/>
                <w:bCs w:val="0"/>
                <w:i w:val="0"/>
                <w:iCs w:val="0"/>
                <w:noProof/>
                <w:sz w:val="24"/>
                <w:szCs w:val="24"/>
              </w:rPr>
              <w:t>2.3</w:t>
            </w:r>
            <w:r>
              <w:rPr>
                <w:rFonts w:eastAsiaTheme="minorEastAsia"/>
                <w:b w:val="0"/>
                <w:bCs w:val="0"/>
                <w:i w:val="0"/>
                <w:iCs w:val="0"/>
                <w:noProof/>
                <w:kern w:val="2"/>
                <w:sz w:val="24"/>
                <w:szCs w:val="24"/>
                <w:lang w:val="en-US"/>
              </w:rPr>
              <w:tab/>
            </w:r>
            <w:r>
              <w:rPr>
                <w:rStyle w:val="Hyperlink"/>
                <w:b w:val="0"/>
                <w:bCs w:val="0"/>
                <w:i w:val="0"/>
                <w:iCs w:val="0"/>
                <w:noProof/>
                <w:sz w:val="24"/>
                <w:szCs w:val="24"/>
              </w:rPr>
              <w:t>Analisis Kritis Hipotesis Pasar Efisien (EMH) pada Aset Kripto</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_Toc226303142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23</w:t>
            </w:r>
            <w:r>
              <w:rPr>
                <w:b w:val="0"/>
                <w:bCs w:val="0"/>
                <w:i w:val="0"/>
                <w:iCs w:val="0"/>
                <w:noProof/>
                <w:webHidden/>
                <w:sz w:val="24"/>
                <w:szCs w:val="24"/>
              </w:rPr>
              <w:fldChar w:fldCharType="end"/>
            </w:r>
          </w:hyperlink>
        </w:p>
        <w:p w14:paraId="52C64E44"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3" w:history="1">
            <w:r>
              <w:rPr>
                <w:rStyle w:val="Hyperlink"/>
                <w:b w:val="0"/>
                <w:bCs w:val="0"/>
                <w:i w:val="0"/>
                <w:iCs w:val="0"/>
                <w:noProof/>
                <w:sz w:val="24"/>
                <w:szCs w:val="24"/>
              </w:rPr>
              <w:t>2.4</w:t>
            </w:r>
            <w:r>
              <w:rPr>
                <w:rFonts w:eastAsiaTheme="minorEastAsia"/>
                <w:b w:val="0"/>
                <w:bCs w:val="0"/>
                <w:i w:val="0"/>
                <w:iCs w:val="0"/>
                <w:noProof/>
                <w:kern w:val="2"/>
                <w:sz w:val="24"/>
                <w:szCs w:val="24"/>
                <w:lang w:val="en-US"/>
              </w:rPr>
              <w:tab/>
            </w:r>
            <w:r>
              <w:rPr>
                <w:rStyle w:val="Hyperlink"/>
                <w:b w:val="0"/>
                <w:bCs w:val="0"/>
                <w:i w:val="0"/>
                <w:iCs w:val="0"/>
                <w:noProof/>
                <w:sz w:val="24"/>
                <w:szCs w:val="24"/>
              </w:rPr>
              <w:t>Evolusi Arsitektur</w:t>
            </w:r>
            <w:r>
              <w:rPr>
                <w:rStyle w:val="Hyperlink"/>
                <w:b w:val="0"/>
                <w:bCs w:val="0"/>
                <w:noProof/>
                <w:sz w:val="24"/>
                <w:szCs w:val="24"/>
              </w:rPr>
              <w:t xml:space="preserve"> Deep Learning</w:t>
            </w:r>
            <w:r>
              <w:rPr>
                <w:rStyle w:val="Hyperlink"/>
                <w:b w:val="0"/>
                <w:bCs w:val="0"/>
                <w:i w:val="0"/>
                <w:iCs w:val="0"/>
                <w:noProof/>
                <w:sz w:val="24"/>
                <w:szCs w:val="24"/>
              </w:rPr>
              <w:t>: Dari RNN hingga LSTM dan GRU</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_Toc226303143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24</w:t>
            </w:r>
            <w:r>
              <w:rPr>
                <w:b w:val="0"/>
                <w:bCs w:val="0"/>
                <w:i w:val="0"/>
                <w:iCs w:val="0"/>
                <w:noProof/>
                <w:webHidden/>
                <w:sz w:val="24"/>
                <w:szCs w:val="24"/>
              </w:rPr>
              <w:fldChar w:fldCharType="end"/>
            </w:r>
          </w:hyperlink>
        </w:p>
        <w:p w14:paraId="1CB566FD"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4" w:history="1">
            <w:r>
              <w:rPr>
                <w:rStyle w:val="Hyperlink"/>
                <w:b w:val="0"/>
                <w:bCs w:val="0"/>
                <w:i w:val="0"/>
                <w:iCs w:val="0"/>
                <w:noProof/>
                <w:sz w:val="24"/>
                <w:szCs w:val="24"/>
              </w:rPr>
              <w:t>2.5</w:t>
            </w:r>
            <w:r>
              <w:rPr>
                <w:rFonts w:eastAsiaTheme="minorEastAsia"/>
                <w:b w:val="0"/>
                <w:bCs w:val="0"/>
                <w:i w:val="0"/>
                <w:iCs w:val="0"/>
                <w:noProof/>
                <w:kern w:val="2"/>
                <w:sz w:val="24"/>
                <w:szCs w:val="24"/>
                <w:lang w:val="en-US"/>
              </w:rPr>
              <w:tab/>
            </w:r>
            <w:r>
              <w:rPr>
                <w:rStyle w:val="Hyperlink"/>
                <w:b w:val="0"/>
                <w:bCs w:val="0"/>
                <w:i w:val="0"/>
                <w:iCs w:val="0"/>
                <w:noProof/>
                <w:sz w:val="24"/>
                <w:szCs w:val="24"/>
              </w:rPr>
              <w:t>Paradigma</w:t>
            </w:r>
            <w:r>
              <w:rPr>
                <w:rStyle w:val="Hyperlink"/>
                <w:b w:val="0"/>
                <w:bCs w:val="0"/>
                <w:noProof/>
                <w:sz w:val="24"/>
                <w:szCs w:val="24"/>
              </w:rPr>
              <w:t xml:space="preserve"> Explainable AI </w:t>
            </w:r>
            <w:r>
              <w:rPr>
                <w:rStyle w:val="Hyperlink"/>
                <w:b w:val="0"/>
                <w:bCs w:val="0"/>
                <w:i w:val="0"/>
                <w:iCs w:val="0"/>
                <w:noProof/>
                <w:sz w:val="24"/>
                <w:szCs w:val="24"/>
              </w:rPr>
              <w:t>(XAI) dalam Kecerdasan Bisnis Finansial</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_Toc226303144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24</w:t>
            </w:r>
            <w:r>
              <w:rPr>
                <w:b w:val="0"/>
                <w:bCs w:val="0"/>
                <w:i w:val="0"/>
                <w:iCs w:val="0"/>
                <w:noProof/>
                <w:webHidden/>
                <w:sz w:val="24"/>
                <w:szCs w:val="24"/>
              </w:rPr>
              <w:fldChar w:fldCharType="end"/>
            </w:r>
          </w:hyperlink>
        </w:p>
        <w:p w14:paraId="763CBB0B" w14:textId="77777777" w:rsidR="00465432" w:rsidRPr="00800D59" w:rsidRDefault="00465432" w:rsidP="00560353">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5" w:history="1">
            <w:r>
              <w:rPr>
                <w:rStyle w:val="Hyperlink"/>
                <w:b w:val="0"/>
                <w:bCs w:val="0"/>
                <w:i w:val="0"/>
                <w:iCs w:val="0"/>
                <w:noProof/>
                <w:sz w:val="24"/>
                <w:szCs w:val="24"/>
              </w:rPr>
              <w:t>2.6</w:t>
            </w:r>
            <w:r>
              <w:rPr>
                <w:rFonts w:eastAsiaTheme="minorEastAsia"/>
                <w:b w:val="0"/>
                <w:bCs w:val="0"/>
                <w:i w:val="0"/>
                <w:iCs w:val="0"/>
                <w:noProof/>
                <w:kern w:val="2"/>
                <w:sz w:val="24"/>
                <w:szCs w:val="24"/>
                <w:lang w:val="en-US"/>
              </w:rPr>
              <w:tab/>
            </w:r>
            <w:r>
              <w:rPr>
                <w:rStyle w:val="Hyperlink"/>
                <w:b w:val="0"/>
                <w:bCs w:val="0"/>
                <w:i w:val="0"/>
                <w:iCs w:val="0"/>
                <w:noProof/>
                <w:sz w:val="24"/>
                <w:szCs w:val="24"/>
              </w:rPr>
              <w:t xml:space="preserve">Arsitektur </w:t>
            </w:r>
            <w:r>
              <w:rPr>
                <w:rStyle w:val="Hyperlink"/>
                <w:b w:val="0"/>
                <w:bCs w:val="0"/>
                <w:noProof/>
                <w:sz w:val="24"/>
                <w:szCs w:val="24"/>
              </w:rPr>
              <w:t>Business Intelligence</w:t>
            </w:r>
            <w:r>
              <w:rPr>
                <w:rStyle w:val="Hyperlink"/>
                <w:b w:val="0"/>
                <w:bCs w:val="0"/>
                <w:i w:val="0"/>
                <w:iCs w:val="0"/>
                <w:noProof/>
                <w:sz w:val="24"/>
                <w:szCs w:val="24"/>
              </w:rPr>
              <w:t xml:space="preserve"> (BI) untuk Prakiraan Deret Waktu Finansial</w:t>
            </w:r>
            <w:r>
              <w:rPr>
                <w:b w:val="0"/>
                <w:bCs w:val="0"/>
                <w:i w:val="0"/>
                <w:iCs w:val="0"/>
                <w:noProof/>
                <w:webHidden/>
                <w:sz w:val="24"/>
                <w:szCs w:val="24"/>
              </w:rPr>
              <w:tab/>
              <w:t>.........................................................................................................................</w:t>
            </w:r>
            <w:r>
              <w:rPr>
                <w:b w:val="0"/>
                <w:bCs w:val="0"/>
                <w:i w:val="0"/>
                <w:iCs w:val="0"/>
                <w:noProof/>
                <w:webHidden/>
                <w:sz w:val="24"/>
                <w:szCs w:val="24"/>
              </w:rPr>
              <w:fldChar w:fldCharType="begin"/>
            </w:r>
            <w:r>
              <w:rPr>
                <w:b w:val="0"/>
                <w:bCs w:val="0"/>
                <w:i w:val="0"/>
                <w:iCs w:val="0"/>
                <w:noProof/>
                <w:webHidden/>
                <w:sz w:val="24"/>
                <w:szCs w:val="24"/>
              </w:rPr>
              <w:instrText xml:space="preserve"> PAGEREF _Toc226303145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25</w:t>
            </w:r>
            <w:r>
              <w:rPr>
                <w:b w:val="0"/>
                <w:bCs w:val="0"/>
                <w:i w:val="0"/>
                <w:iCs w:val="0"/>
                <w:noProof/>
                <w:webHidden/>
                <w:sz w:val="24"/>
                <w:szCs w:val="24"/>
              </w:rPr>
              <w:fldChar w:fldCharType="end"/>
            </w:r>
          </w:hyperlink>
        </w:p>
        <w:p w14:paraId="12E08B9C"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6" w:history="1">
            <w:r>
              <w:rPr>
                <w:rStyle w:val="Hyperlink"/>
                <w:b w:val="0"/>
                <w:bCs w:val="0"/>
                <w:i w:val="0"/>
                <w:iCs w:val="0"/>
                <w:noProof/>
                <w:sz w:val="24"/>
                <w:szCs w:val="24"/>
              </w:rPr>
              <w:t>2.7</w:t>
            </w:r>
            <w:r>
              <w:rPr>
                <w:rFonts w:eastAsiaTheme="minorEastAsia"/>
                <w:b w:val="0"/>
                <w:bCs w:val="0"/>
                <w:i w:val="0"/>
                <w:iCs w:val="0"/>
                <w:noProof/>
                <w:kern w:val="2"/>
                <w:sz w:val="24"/>
                <w:szCs w:val="24"/>
                <w:lang w:val="en-US"/>
              </w:rPr>
              <w:tab/>
            </w:r>
            <w:r>
              <w:rPr>
                <w:rStyle w:val="Hyperlink"/>
                <w:b w:val="0"/>
                <w:bCs w:val="0"/>
                <w:i w:val="0"/>
                <w:iCs w:val="0"/>
                <w:noProof/>
                <w:sz w:val="24"/>
                <w:szCs w:val="24"/>
              </w:rPr>
              <w:t xml:space="preserve">Kerangka Pemikiran Penelitian </w:t>
            </w:r>
            <w:r>
              <w:rPr>
                <w:rStyle w:val="Hyperlink"/>
                <w:b w:val="0"/>
                <w:bCs w:val="0"/>
                <w:noProof/>
                <w:sz w:val="24"/>
                <w:szCs w:val="24"/>
              </w:rPr>
              <w:t>(Conceptual Framework)</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_Toc226303146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25</w:t>
            </w:r>
            <w:r>
              <w:rPr>
                <w:b w:val="0"/>
                <w:bCs w:val="0"/>
                <w:i w:val="0"/>
                <w:iCs w:val="0"/>
                <w:noProof/>
                <w:webHidden/>
                <w:sz w:val="24"/>
                <w:szCs w:val="24"/>
              </w:rPr>
              <w:fldChar w:fldCharType="end"/>
            </w:r>
          </w:hyperlink>
        </w:p>
        <w:p w14:paraId="4B58A7D4"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999101" w:history="1">
            <w:r>
              <w:rPr>
                <w:rStyle w:val="Hyperlink"/>
                <w:b w:val="0"/>
                <w:bCs w:val="0"/>
                <w:i w:val="0"/>
                <w:iCs w:val="0"/>
                <w:noProof/>
                <w:sz w:val="24"/>
                <w:szCs w:val="24"/>
              </w:rPr>
              <w:t>2.8</w:t>
            </w:r>
            <w:r>
              <w:rPr>
                <w:rFonts w:eastAsiaTheme="minorEastAsia"/>
                <w:b w:val="0"/>
                <w:bCs w:val="0"/>
                <w:i w:val="0"/>
                <w:iCs w:val="0"/>
                <w:noProof/>
                <w:kern w:val="2"/>
                <w:sz w:val="24"/>
                <w:szCs w:val="24"/>
                <w:lang w:val="en-US"/>
              </w:rPr>
              <w:tab/>
            </w:r>
            <w:r>
              <w:rPr>
                <w:rStyle w:val="Hyperlink"/>
                <w:b w:val="0"/>
                <w:bCs w:val="0"/>
                <w:i w:val="0"/>
                <w:iCs w:val="0"/>
                <w:noProof/>
                <w:sz w:val="24"/>
                <w:szCs w:val="24"/>
              </w:rPr>
              <w:t>Hipotesis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_Toc226999101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28</w:t>
            </w:r>
            <w:r>
              <w:rPr>
                <w:b w:val="0"/>
                <w:bCs w:val="0"/>
                <w:i w:val="0"/>
                <w:iCs w:val="0"/>
                <w:noProof/>
                <w:webHidden/>
                <w:sz w:val="24"/>
                <w:szCs w:val="24"/>
              </w:rPr>
              <w:fldChar w:fldCharType="end"/>
            </w:r>
          </w:hyperlink>
        </w:p>
        <w:p w14:paraId="232B46C9" w14:textId="77777777" w:rsidR="00465432" w:rsidRPr="006310A8" w:rsidRDefault="00465432" w:rsidP="00560353">
          <w:pPr>
            <w:pStyle w:val="TOC1"/>
            <w:tabs>
              <w:tab w:val="right" w:leader="dot" w:pos="7931"/>
            </w:tabs>
            <w:ind w:left="-426"/>
            <w:rPr>
              <w:rFonts w:eastAsiaTheme="minorEastAsia"/>
              <w:b w:val="0"/>
              <w:bCs w:val="0"/>
              <w:noProof/>
              <w:kern w:val="2"/>
              <w:lang w:val="en-US"/>
            </w:rPr>
          </w:pPr>
          <w:hyperlink w:anchor="_Toc226303147" w:history="1">
            <w:r>
              <w:rPr>
                <w:rStyle w:val="Hyperlink"/>
                <w:noProof/>
              </w:rPr>
              <w:t>BAB III</w:t>
            </w:r>
            <w:r>
              <w:rPr>
                <w:noProof/>
                <w:webHidden/>
              </w:rPr>
              <w:tab/>
            </w:r>
            <w:r>
              <w:rPr>
                <w:noProof/>
                <w:webHidden/>
              </w:rPr>
              <w:fldChar w:fldCharType="begin"/>
            </w:r>
            <w:r>
              <w:rPr>
                <w:noProof/>
                <w:webHidden/>
              </w:rPr>
              <w:instrText xml:space="preserve"> PAGEREF _Toc226303147 \h </w:instrText>
            </w:r>
            <w:r>
              <w:rPr>
                <w:noProof/>
                <w:webHidden/>
              </w:rPr>
            </w:r>
            <w:r>
              <w:rPr>
                <w:noProof/>
                <w:webHidden/>
              </w:rPr>
              <w:fldChar w:fldCharType="separate"/>
            </w:r>
            <w:r>
              <w:rPr>
                <w:noProof/>
                <w:webHidden/>
              </w:rPr>
              <w:t>30</w:t>
            </w:r>
            <w:r>
              <w:rPr>
                <w:noProof/>
                <w:webHidden/>
              </w:rPr>
              <w:fldChar w:fldCharType="end"/>
            </w:r>
          </w:hyperlink>
        </w:p>
        <w:p w14:paraId="4E474D88" w14:textId="77777777" w:rsidR="00465432" w:rsidRPr="006310A8" w:rsidRDefault="00465432" w:rsidP="00560353">
          <w:pPr>
            <w:pStyle w:val="TOC1"/>
            <w:tabs>
              <w:tab w:val="right" w:leader="dot" w:pos="7931"/>
            </w:tabs>
            <w:ind w:left="-426"/>
            <w:rPr>
              <w:rFonts w:eastAsiaTheme="minorEastAsia"/>
              <w:b w:val="0"/>
              <w:bCs w:val="0"/>
              <w:noProof/>
              <w:kern w:val="2"/>
              <w:lang w:val="en-US"/>
            </w:rPr>
          </w:pPr>
          <w:hyperlink w:anchor="_Toc226303148" w:history="1">
            <w:r>
              <w:rPr>
                <w:rStyle w:val="Hyperlink"/>
                <w:noProof/>
                <w:lang w:val="id-ID"/>
              </w:rPr>
              <w:t>METODOLOGI PENELITIAN</w:t>
            </w:r>
            <w:r>
              <w:rPr>
                <w:noProof/>
                <w:webHidden/>
              </w:rPr>
              <w:tab/>
            </w:r>
            <w:r>
              <w:rPr>
                <w:noProof/>
                <w:webHidden/>
              </w:rPr>
              <w:fldChar w:fldCharType="begin"/>
            </w:r>
            <w:r>
              <w:rPr>
                <w:noProof/>
                <w:webHidden/>
              </w:rPr>
              <w:instrText xml:space="preserve"> PAGEREF _Toc226303148 \h </w:instrText>
            </w:r>
            <w:r>
              <w:rPr>
                <w:noProof/>
                <w:webHidden/>
              </w:rPr>
            </w:r>
            <w:r>
              <w:rPr>
                <w:noProof/>
                <w:webHidden/>
              </w:rPr>
              <w:fldChar w:fldCharType="separate"/>
            </w:r>
            <w:r>
              <w:rPr>
                <w:noProof/>
                <w:webHidden/>
              </w:rPr>
              <w:t>30</w:t>
            </w:r>
            <w:r>
              <w:rPr>
                <w:noProof/>
                <w:webHidden/>
              </w:rPr>
              <w:fldChar w:fldCharType="end"/>
            </w:r>
          </w:hyperlink>
        </w:p>
        <w:p w14:paraId="2076434F" w14:textId="77777777" w:rsidR="00465432" w:rsidRPr="00560353"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9" w:history="1">
            <w:r>
              <w:rPr>
                <w:rStyle w:val="Hyperlink"/>
                <w:b w:val="0"/>
                <w:bCs w:val="0"/>
                <w:i w:val="0"/>
                <w:iCs w:val="0"/>
                <w:noProof/>
                <w:sz w:val="24"/>
                <w:szCs w:val="24"/>
                <w:lang w:val="id-ID"/>
              </w:rPr>
              <w:t>3.1</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Pendekatan dan Jenis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_Toc226303149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30</w:t>
            </w:r>
            <w:r>
              <w:rPr>
                <w:b w:val="0"/>
                <w:bCs w:val="0"/>
                <w:i w:val="0"/>
                <w:iCs w:val="0"/>
                <w:noProof/>
                <w:webHidden/>
                <w:sz w:val="24"/>
                <w:szCs w:val="24"/>
              </w:rPr>
              <w:fldChar w:fldCharType="end"/>
            </w:r>
          </w:hyperlink>
        </w:p>
        <w:p w14:paraId="7400EC90" w14:textId="77777777" w:rsidR="00465432" w:rsidRPr="00560353"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0" w:history="1">
            <w:r>
              <w:rPr>
                <w:rStyle w:val="Hyperlink"/>
                <w:b w:val="0"/>
                <w:bCs w:val="0"/>
                <w:i w:val="0"/>
                <w:iCs w:val="0"/>
                <w:noProof/>
                <w:sz w:val="24"/>
                <w:szCs w:val="24"/>
                <w:lang w:val="id-ID"/>
              </w:rPr>
              <w:t>3.2</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Desain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_Toc226303150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31</w:t>
            </w:r>
            <w:r>
              <w:rPr>
                <w:b w:val="0"/>
                <w:bCs w:val="0"/>
                <w:i w:val="0"/>
                <w:iCs w:val="0"/>
                <w:noProof/>
                <w:webHidden/>
                <w:sz w:val="24"/>
                <w:szCs w:val="24"/>
              </w:rPr>
              <w:fldChar w:fldCharType="end"/>
            </w:r>
          </w:hyperlink>
        </w:p>
        <w:p w14:paraId="6280395C" w14:textId="77777777" w:rsidR="00465432" w:rsidRPr="00560353"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1" w:history="1">
            <w:r>
              <w:rPr>
                <w:rStyle w:val="Hyperlink"/>
                <w:b w:val="0"/>
                <w:bCs w:val="0"/>
                <w:i w:val="0"/>
                <w:iCs w:val="0"/>
                <w:noProof/>
                <w:sz w:val="24"/>
                <w:szCs w:val="24"/>
                <w:lang w:val="id-ID"/>
              </w:rPr>
              <w:t>3.3</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 xml:space="preserve">Arsitektur Kerangka Kerja </w:t>
            </w:r>
            <w:r>
              <w:rPr>
                <w:rStyle w:val="Hyperlink"/>
                <w:b w:val="0"/>
                <w:bCs w:val="0"/>
                <w:noProof/>
                <w:sz w:val="24"/>
                <w:szCs w:val="24"/>
                <w:lang w:val="id-ID"/>
              </w:rPr>
              <w:t>Business Intelligence</w:t>
            </w:r>
            <w:r>
              <w:rPr>
                <w:rStyle w:val="Hyperlink"/>
                <w:b w:val="0"/>
                <w:bCs w:val="0"/>
                <w:i w:val="0"/>
                <w:iCs w:val="0"/>
                <w:noProof/>
                <w:sz w:val="24"/>
                <w:szCs w:val="24"/>
                <w:lang w:val="id-ID"/>
              </w:rPr>
              <w:t xml:space="preserve"> Empat Lapis</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32</w:t>
            </w:r>
            <w:r>
              <w:rPr>
                <w:b w:val="0"/>
                <w:bCs w:val="0"/>
                <w:i w:val="0"/>
                <w:iCs w:val="0"/>
                <w:noProof/>
                <w:webHidden/>
                <w:sz w:val="24"/>
                <w:szCs w:val="24"/>
              </w:rPr>
              <w:fldChar w:fldCharType="end"/>
            </w:r>
          </w:hyperlink>
        </w:p>
        <w:p w14:paraId="6C2571BC" w14:textId="77777777" w:rsidR="00465432" w:rsidRPr="00560353"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2" w:history="1">
            <w:r>
              <w:rPr>
                <w:rStyle w:val="Hyperlink"/>
                <w:b w:val="0"/>
                <w:bCs w:val="0"/>
                <w:i w:val="0"/>
                <w:iCs w:val="0"/>
                <w:noProof/>
                <w:sz w:val="24"/>
                <w:szCs w:val="24"/>
                <w:lang w:val="id-ID"/>
              </w:rPr>
              <w:t>3.4</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Populasi, Sampel, dan Teknik Pengumpulan Data</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_Toc226303152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33</w:t>
            </w:r>
            <w:r>
              <w:rPr>
                <w:b w:val="0"/>
                <w:bCs w:val="0"/>
                <w:i w:val="0"/>
                <w:iCs w:val="0"/>
                <w:noProof/>
                <w:webHidden/>
                <w:sz w:val="24"/>
                <w:szCs w:val="24"/>
              </w:rPr>
              <w:fldChar w:fldCharType="end"/>
            </w:r>
          </w:hyperlink>
        </w:p>
        <w:p w14:paraId="7389280A" w14:textId="77777777" w:rsidR="00465432" w:rsidRPr="006310A8"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3" w:history="1">
            <w:r>
              <w:rPr>
                <w:rStyle w:val="Hyperlink"/>
                <w:b w:val="0"/>
                <w:bCs w:val="0"/>
                <w:i w:val="0"/>
                <w:iCs w:val="0"/>
                <w:noProof/>
                <w:sz w:val="24"/>
                <w:szCs w:val="24"/>
                <w:lang w:val="id-ID"/>
              </w:rPr>
              <w:t>3.5</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 xml:space="preserve">Tahapan Pemrosesan Kerangka Kerja </w:t>
            </w:r>
            <w:r>
              <w:rPr>
                <w:rStyle w:val="Hyperlink"/>
                <w:b w:val="0"/>
                <w:bCs w:val="0"/>
                <w:noProof/>
                <w:sz w:val="24"/>
                <w:szCs w:val="24"/>
                <w:lang w:val="id-ID"/>
              </w:rPr>
              <w:t>Business Intelligence</w:t>
            </w:r>
            <w:r>
              <w:rPr>
                <w:rStyle w:val="Hyperlink"/>
                <w:b w:val="0"/>
                <w:bCs w:val="0"/>
                <w:i w:val="0"/>
                <w:iCs w:val="0"/>
                <w:noProof/>
                <w:sz w:val="24"/>
                <w:szCs w:val="24"/>
                <w:lang w:val="id-ID"/>
              </w:rPr>
              <w:t xml:space="preserve"> Empat Lapis</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_Toc226303153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35</w:t>
            </w:r>
            <w:r>
              <w:rPr>
                <w:b w:val="0"/>
                <w:bCs w:val="0"/>
                <w:i w:val="0"/>
                <w:iCs w:val="0"/>
                <w:noProof/>
                <w:webHidden/>
                <w:sz w:val="24"/>
                <w:szCs w:val="24"/>
              </w:rPr>
              <w:fldChar w:fldCharType="end"/>
            </w:r>
          </w:hyperlink>
        </w:p>
        <w:p w14:paraId="6FD1F374" w14:textId="77777777" w:rsidR="00465432" w:rsidRPr="00560353" w:rsidRDefault="00465432" w:rsidP="00560353">
          <w:pPr>
            <w:pStyle w:val="TOC3"/>
            <w:tabs>
              <w:tab w:val="left" w:pos="142"/>
              <w:tab w:val="left" w:pos="851"/>
              <w:tab w:val="right" w:leader="dot" w:pos="7931"/>
            </w:tabs>
            <w:ind w:left="709"/>
            <w:rPr>
              <w:rFonts w:eastAsiaTheme="minorEastAsia"/>
              <w:noProof/>
              <w:kern w:val="2"/>
              <w:lang w:val="en-US"/>
            </w:rPr>
          </w:pPr>
          <w:hyperlink w:anchor="_Toc226303154" w:history="1">
            <w:r>
              <w:rPr>
                <w:rStyle w:val="Hyperlink"/>
                <w:noProof/>
              </w:rPr>
              <w:t>3.5.1</w:t>
            </w:r>
            <w:r>
              <w:rPr>
                <w:rFonts w:eastAsiaTheme="minorEastAsia"/>
                <w:noProof/>
                <w:kern w:val="2"/>
                <w:lang w:val="en-US"/>
              </w:rPr>
              <w:tab/>
            </w:r>
            <w:r>
              <w:rPr>
                <w:rStyle w:val="Hyperlink"/>
                <w:noProof/>
              </w:rPr>
              <w:t>Lapis 1   Sumber dan Akuisisi Data</w:t>
            </w:r>
            <w:r>
              <w:rPr>
                <w:rStyle w:val="Hyperlink"/>
                <w:i/>
                <w:iCs/>
                <w:noProof/>
              </w:rPr>
              <w:t xml:space="preserve"> (Data Source Hub)</w:t>
            </w:r>
            <w:r>
              <w:rPr>
                <w:noProof/>
                <w:webHidden/>
              </w:rPr>
              <w:tab/>
            </w:r>
            <w:r>
              <w:rPr>
                <w:noProof/>
                <w:webHidden/>
              </w:rPr>
              <w:fldChar w:fldCharType="begin"/>
            </w:r>
            <w:r>
              <w:rPr>
                <w:noProof/>
                <w:webHidden/>
              </w:rPr>
              <w:instrText xml:space="preserve"> PAGEREF _Toc226303154 \h </w:instrText>
            </w:r>
            <w:r>
              <w:rPr>
                <w:noProof/>
                <w:webHidden/>
              </w:rPr>
            </w:r>
            <w:r>
              <w:rPr>
                <w:noProof/>
                <w:webHidden/>
              </w:rPr>
              <w:fldChar w:fldCharType="separate"/>
            </w:r>
            <w:r>
              <w:rPr>
                <w:noProof/>
                <w:webHidden/>
              </w:rPr>
              <w:t>35</w:t>
            </w:r>
            <w:r>
              <w:rPr>
                <w:noProof/>
                <w:webHidden/>
              </w:rPr>
              <w:fldChar w:fldCharType="end"/>
            </w:r>
          </w:hyperlink>
        </w:p>
        <w:p w14:paraId="647591AA" w14:textId="77777777" w:rsidR="00465432" w:rsidRPr="00560353" w:rsidRDefault="00465432" w:rsidP="00560353">
          <w:pPr>
            <w:pStyle w:val="TOC3"/>
            <w:tabs>
              <w:tab w:val="left" w:pos="142"/>
              <w:tab w:val="left" w:pos="851"/>
              <w:tab w:val="right" w:leader="dot" w:pos="7931"/>
            </w:tabs>
            <w:ind w:left="709"/>
            <w:rPr>
              <w:rFonts w:eastAsiaTheme="minorEastAsia"/>
              <w:noProof/>
              <w:kern w:val="2"/>
              <w:lang w:val="en-US"/>
            </w:rPr>
          </w:pPr>
          <w:hyperlink w:anchor="_Toc226303155" w:history="1">
            <w:r>
              <w:rPr>
                <w:rStyle w:val="Hyperlink"/>
                <w:noProof/>
              </w:rPr>
              <w:t>3.5.2</w:t>
            </w:r>
            <w:r>
              <w:rPr>
                <w:rFonts w:eastAsiaTheme="minorEastAsia"/>
                <w:noProof/>
                <w:kern w:val="2"/>
                <w:lang w:val="en-US"/>
              </w:rPr>
              <w:tab/>
            </w:r>
            <w:r>
              <w:rPr>
                <w:rStyle w:val="Hyperlink"/>
                <w:noProof/>
              </w:rPr>
              <w:t>Lapis 2   Pra-Pemrosesan Data: ETL dan Normalisasi</w:t>
            </w:r>
            <w:r>
              <w:rPr>
                <w:noProof/>
                <w:webHidden/>
              </w:rPr>
              <w:tab/>
            </w:r>
            <w:r>
              <w:rPr>
                <w:noProof/>
                <w:webHidden/>
              </w:rPr>
              <w:fldChar w:fldCharType="begin"/>
            </w:r>
            <w:r>
              <w:rPr>
                <w:noProof/>
                <w:webHidden/>
              </w:rPr>
              <w:instrText xml:space="preserve"> PAGEREF _Toc226303155 \h </w:instrText>
            </w:r>
            <w:r>
              <w:rPr>
                <w:noProof/>
                <w:webHidden/>
              </w:rPr>
            </w:r>
            <w:r>
              <w:rPr>
                <w:noProof/>
                <w:webHidden/>
              </w:rPr>
              <w:fldChar w:fldCharType="separate"/>
            </w:r>
            <w:r>
              <w:rPr>
                <w:noProof/>
                <w:webHidden/>
              </w:rPr>
              <w:t>35</w:t>
            </w:r>
            <w:r>
              <w:rPr>
                <w:noProof/>
                <w:webHidden/>
              </w:rPr>
              <w:fldChar w:fldCharType="end"/>
            </w:r>
          </w:hyperlink>
        </w:p>
        <w:p w14:paraId="0D620F96" w14:textId="77777777" w:rsidR="00465432" w:rsidRPr="006310A8" w:rsidRDefault="00465432" w:rsidP="00560353">
          <w:pPr>
            <w:pStyle w:val="TOC3"/>
            <w:tabs>
              <w:tab w:val="left" w:pos="142"/>
              <w:tab w:val="left" w:pos="851"/>
              <w:tab w:val="right" w:leader="dot" w:pos="7931"/>
            </w:tabs>
            <w:ind w:left="709"/>
            <w:rPr>
              <w:rFonts w:eastAsiaTheme="minorEastAsia"/>
              <w:noProof/>
              <w:kern w:val="2"/>
              <w:lang w:val="en-US"/>
            </w:rPr>
          </w:pPr>
          <w:hyperlink w:anchor="_Toc226303156" w:history="1">
            <w:r>
              <w:rPr>
                <w:rStyle w:val="Hyperlink"/>
                <w:noProof/>
              </w:rPr>
              <w:t>3.5.3</w:t>
            </w:r>
            <w:r>
              <w:rPr>
                <w:rFonts w:eastAsiaTheme="minorEastAsia"/>
                <w:noProof/>
                <w:kern w:val="2"/>
                <w:lang w:val="en-US"/>
              </w:rPr>
              <w:tab/>
            </w:r>
            <w:r>
              <w:rPr>
                <w:rStyle w:val="Hyperlink"/>
                <w:noProof/>
              </w:rPr>
              <w:t xml:space="preserve">Lapis 3   Rekayasa Fitur </w:t>
            </w:r>
            <w:r>
              <w:rPr>
                <w:rStyle w:val="Hyperlink"/>
                <w:i/>
                <w:iCs/>
                <w:noProof/>
              </w:rPr>
              <w:t>(Feature Engineering)</w:t>
            </w:r>
            <w:r>
              <w:rPr>
                <w:rStyle w:val="Hyperlink"/>
                <w:noProof/>
              </w:rPr>
              <w:t xml:space="preserve"> dan Pelatihan Model Prediktif</w:t>
            </w:r>
            <w:r>
              <w:rPr>
                <w:noProof/>
                <w:webHidden/>
              </w:rPr>
              <w:t>......................................................................................................</w:t>
            </w:r>
            <w:r>
              <w:rPr>
                <w:noProof/>
                <w:webHidden/>
              </w:rPr>
              <w:fldChar w:fldCharType="begin"/>
            </w:r>
            <w:r>
              <w:rPr>
                <w:noProof/>
                <w:webHidden/>
              </w:rPr>
              <w:instrText xml:space="preserve"> PAGEREF _Toc226303156 \h </w:instrText>
            </w:r>
            <w:r>
              <w:rPr>
                <w:noProof/>
                <w:webHidden/>
              </w:rPr>
            </w:r>
            <w:r>
              <w:rPr>
                <w:noProof/>
                <w:webHidden/>
              </w:rPr>
              <w:fldChar w:fldCharType="separate"/>
            </w:r>
            <w:r>
              <w:rPr>
                <w:noProof/>
                <w:webHidden/>
              </w:rPr>
              <w:t>36</w:t>
            </w:r>
            <w:r>
              <w:rPr>
                <w:noProof/>
                <w:webHidden/>
              </w:rPr>
              <w:fldChar w:fldCharType="end"/>
            </w:r>
          </w:hyperlink>
        </w:p>
        <w:p w14:paraId="05FCA564" w14:textId="77777777" w:rsidR="00465432" w:rsidRPr="00E83746"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7" w:history="1">
            <w:r>
              <w:rPr>
                <w:rStyle w:val="Hyperlink"/>
                <w:b w:val="0"/>
                <w:bCs w:val="0"/>
                <w:i w:val="0"/>
                <w:iCs w:val="0"/>
                <w:noProof/>
                <w:sz w:val="24"/>
                <w:szCs w:val="24"/>
                <w:lang w:val="id-ID"/>
              </w:rPr>
              <w:t>3.6</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Spesifikasi dan Rekayasa Fitur Model</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_Toc226303157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36</w:t>
            </w:r>
            <w:r>
              <w:rPr>
                <w:b w:val="0"/>
                <w:bCs w:val="0"/>
                <w:i w:val="0"/>
                <w:iCs w:val="0"/>
                <w:noProof/>
                <w:webHidden/>
                <w:sz w:val="24"/>
                <w:szCs w:val="24"/>
              </w:rPr>
              <w:fldChar w:fldCharType="end"/>
            </w:r>
          </w:hyperlink>
        </w:p>
        <w:p w14:paraId="4861B423" w14:textId="77777777" w:rsidR="00465432" w:rsidRPr="00E83746" w:rsidRDefault="00465432" w:rsidP="00E83746">
          <w:pPr>
            <w:pStyle w:val="TOC3"/>
            <w:tabs>
              <w:tab w:val="left" w:pos="142"/>
              <w:tab w:val="left" w:pos="851"/>
              <w:tab w:val="right" w:leader="dot" w:pos="7931"/>
            </w:tabs>
            <w:ind w:left="426" w:hanging="142"/>
            <w:rPr>
              <w:rFonts w:eastAsiaTheme="minorEastAsia"/>
              <w:noProof/>
              <w:kern w:val="2"/>
              <w:lang w:val="en-US"/>
            </w:rPr>
          </w:pPr>
          <w:hyperlink w:anchor="_Toc226303158" w:history="1">
            <w:r>
              <w:rPr>
                <w:rStyle w:val="Hyperlink"/>
                <w:noProof/>
              </w:rPr>
              <w:t>3.6.1</w:t>
            </w:r>
            <w:r>
              <w:rPr>
                <w:rFonts w:eastAsiaTheme="minorEastAsia"/>
                <w:noProof/>
                <w:kern w:val="2"/>
                <w:lang w:val="en-US"/>
              </w:rPr>
              <w:tab/>
            </w:r>
            <w:r>
              <w:rPr>
                <w:rStyle w:val="Hyperlink"/>
                <w:noProof/>
              </w:rPr>
              <w:t>Rekayasa Lima Belas Fitur Teknikal</w:t>
            </w:r>
            <w:r>
              <w:rPr>
                <w:noProof/>
                <w:webHidden/>
              </w:rPr>
              <w:tab/>
            </w:r>
            <w:r>
              <w:rPr>
                <w:noProof/>
                <w:webHidden/>
              </w:rPr>
              <w:fldChar w:fldCharType="begin"/>
            </w:r>
            <w:r>
              <w:rPr>
                <w:noProof/>
                <w:webHidden/>
              </w:rPr>
              <w:instrText xml:space="preserve"> PAGEREF _Toc226303158 \h </w:instrText>
            </w:r>
            <w:r>
              <w:rPr>
                <w:noProof/>
                <w:webHidden/>
              </w:rPr>
            </w:r>
            <w:r>
              <w:rPr>
                <w:noProof/>
                <w:webHidden/>
              </w:rPr>
              <w:fldChar w:fldCharType="separate"/>
            </w:r>
            <w:r>
              <w:rPr>
                <w:noProof/>
                <w:webHidden/>
              </w:rPr>
              <w:t>36</w:t>
            </w:r>
            <w:r>
              <w:rPr>
                <w:noProof/>
                <w:webHidden/>
              </w:rPr>
              <w:fldChar w:fldCharType="end"/>
            </w:r>
          </w:hyperlink>
        </w:p>
        <w:p w14:paraId="67486F24" w14:textId="77777777" w:rsidR="00465432" w:rsidRPr="00E83746" w:rsidRDefault="00465432" w:rsidP="00E83746">
          <w:pPr>
            <w:pStyle w:val="TOC3"/>
            <w:tabs>
              <w:tab w:val="left" w:pos="142"/>
              <w:tab w:val="left" w:pos="851"/>
              <w:tab w:val="right" w:leader="dot" w:pos="7931"/>
            </w:tabs>
            <w:ind w:left="426" w:hanging="142"/>
            <w:rPr>
              <w:rFonts w:eastAsiaTheme="minorEastAsia"/>
              <w:noProof/>
              <w:kern w:val="2"/>
              <w:lang w:val="en-US"/>
            </w:rPr>
          </w:pPr>
          <w:hyperlink w:anchor="_Toc226303159" w:history="1">
            <w:r>
              <w:rPr>
                <w:rStyle w:val="Hyperlink"/>
                <w:noProof/>
              </w:rPr>
              <w:t>3.6.2</w:t>
            </w:r>
            <w:r>
              <w:rPr>
                <w:rFonts w:eastAsiaTheme="minorEastAsia"/>
                <w:noProof/>
                <w:kern w:val="2"/>
                <w:lang w:val="en-US"/>
              </w:rPr>
              <w:tab/>
            </w:r>
            <w:r>
              <w:rPr>
                <w:rStyle w:val="Hyperlink"/>
                <w:noProof/>
              </w:rPr>
              <w:t>Rumus-Rumus Indikator Teknikal Utama</w:t>
            </w:r>
            <w:r>
              <w:rPr>
                <w:noProof/>
                <w:webHidden/>
              </w:rPr>
              <w:tab/>
            </w:r>
            <w:r>
              <w:rPr>
                <w:noProof/>
                <w:webHidden/>
              </w:rPr>
              <w:fldChar w:fldCharType="begin"/>
            </w:r>
            <w:r>
              <w:rPr>
                <w:noProof/>
                <w:webHidden/>
              </w:rPr>
              <w:instrText xml:space="preserve"> PAGEREF _Toc226303159 \h </w:instrText>
            </w:r>
            <w:r>
              <w:rPr>
                <w:noProof/>
                <w:webHidden/>
              </w:rPr>
            </w:r>
            <w:r>
              <w:rPr>
                <w:noProof/>
                <w:webHidden/>
              </w:rPr>
              <w:fldChar w:fldCharType="separate"/>
            </w:r>
            <w:r>
              <w:rPr>
                <w:noProof/>
                <w:webHidden/>
              </w:rPr>
              <w:t>38</w:t>
            </w:r>
            <w:r>
              <w:rPr>
                <w:noProof/>
                <w:webHidden/>
              </w:rPr>
              <w:fldChar w:fldCharType="end"/>
            </w:r>
          </w:hyperlink>
        </w:p>
        <w:p w14:paraId="60DC9C68" w14:textId="77777777" w:rsidR="00465432" w:rsidRPr="00E83746" w:rsidRDefault="00465432" w:rsidP="00E83746">
          <w:pPr>
            <w:pStyle w:val="TOC3"/>
            <w:tabs>
              <w:tab w:val="left" w:pos="142"/>
              <w:tab w:val="left" w:pos="851"/>
              <w:tab w:val="right" w:leader="dot" w:pos="7931"/>
            </w:tabs>
            <w:ind w:left="426" w:hanging="142"/>
            <w:rPr>
              <w:rFonts w:eastAsiaTheme="minorEastAsia"/>
              <w:noProof/>
              <w:kern w:val="2"/>
              <w:lang w:val="en-US"/>
            </w:rPr>
          </w:pPr>
          <w:hyperlink w:anchor="_Toc226303160" w:history="1">
            <w:r>
              <w:rPr>
                <w:rStyle w:val="Hyperlink"/>
                <w:noProof/>
              </w:rPr>
              <w:t>3.6.3</w:t>
            </w:r>
            <w:r>
              <w:rPr>
                <w:rFonts w:eastAsiaTheme="minorEastAsia"/>
                <w:noProof/>
                <w:kern w:val="2"/>
                <w:lang w:val="en-US"/>
              </w:rPr>
              <w:tab/>
            </w:r>
            <w:r>
              <w:rPr>
                <w:rStyle w:val="Hyperlink"/>
                <w:noProof/>
              </w:rPr>
              <w:t>Evaluasi Kontribusi Fitur dengan SHAP</w:t>
            </w:r>
            <w:r>
              <w:rPr>
                <w:noProof/>
                <w:webHidden/>
              </w:rPr>
              <w:tab/>
            </w:r>
            <w:r>
              <w:rPr>
                <w:noProof/>
                <w:webHidden/>
              </w:rPr>
              <w:fldChar w:fldCharType="begin"/>
            </w:r>
            <w:r>
              <w:rPr>
                <w:noProof/>
                <w:webHidden/>
              </w:rPr>
              <w:instrText xml:space="preserve"> PAGEREF _Toc226303160 \h </w:instrText>
            </w:r>
            <w:r>
              <w:rPr>
                <w:noProof/>
                <w:webHidden/>
              </w:rPr>
            </w:r>
            <w:r>
              <w:rPr>
                <w:noProof/>
                <w:webHidden/>
              </w:rPr>
              <w:fldChar w:fldCharType="separate"/>
            </w:r>
            <w:r>
              <w:rPr>
                <w:noProof/>
                <w:webHidden/>
              </w:rPr>
              <w:t>38</w:t>
            </w:r>
            <w:r>
              <w:rPr>
                <w:noProof/>
                <w:webHidden/>
              </w:rPr>
              <w:fldChar w:fldCharType="end"/>
            </w:r>
          </w:hyperlink>
        </w:p>
        <w:p w14:paraId="0A6923F1" w14:textId="77777777" w:rsidR="00465432" w:rsidRPr="00E83746"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61" w:history="1">
            <w:r>
              <w:rPr>
                <w:rStyle w:val="Hyperlink"/>
                <w:b w:val="0"/>
                <w:bCs w:val="0"/>
                <w:i w:val="0"/>
                <w:iCs w:val="0"/>
                <w:noProof/>
                <w:sz w:val="24"/>
                <w:szCs w:val="24"/>
                <w:lang w:val="id-ID"/>
              </w:rPr>
              <w:t>3.7</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Arsitektur Model Deep Learning: LSTM, GRU, dan XGBoost</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_Toc226303161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39</w:t>
            </w:r>
            <w:r>
              <w:rPr>
                <w:b w:val="0"/>
                <w:bCs w:val="0"/>
                <w:i w:val="0"/>
                <w:iCs w:val="0"/>
                <w:noProof/>
                <w:webHidden/>
                <w:sz w:val="24"/>
                <w:szCs w:val="24"/>
              </w:rPr>
              <w:fldChar w:fldCharType="end"/>
            </w:r>
          </w:hyperlink>
        </w:p>
        <w:p w14:paraId="7E948613"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2" w:history="1">
            <w:r>
              <w:rPr>
                <w:rStyle w:val="Hyperlink"/>
                <w:noProof/>
              </w:rPr>
              <w:t>3.7.1</w:t>
            </w:r>
            <w:r>
              <w:rPr>
                <w:rFonts w:eastAsiaTheme="minorEastAsia"/>
                <w:noProof/>
                <w:kern w:val="2"/>
                <w:lang w:val="en-US"/>
              </w:rPr>
              <w:tab/>
            </w:r>
            <w:r>
              <w:rPr>
                <w:rStyle w:val="Hyperlink"/>
                <w:noProof/>
              </w:rPr>
              <w:t>Arsitektur LSTM (Long Short-Term Memory)</w:t>
            </w:r>
            <w:r>
              <w:rPr>
                <w:noProof/>
                <w:webHidden/>
              </w:rPr>
              <w:tab/>
            </w:r>
            <w:r>
              <w:rPr>
                <w:noProof/>
                <w:webHidden/>
              </w:rPr>
              <w:fldChar w:fldCharType="begin"/>
            </w:r>
            <w:r>
              <w:rPr>
                <w:noProof/>
                <w:webHidden/>
              </w:rPr>
              <w:instrText xml:space="preserve"> PAGEREF _Toc226303162 \h </w:instrText>
            </w:r>
            <w:r>
              <w:rPr>
                <w:noProof/>
                <w:webHidden/>
              </w:rPr>
            </w:r>
            <w:r>
              <w:rPr>
                <w:noProof/>
                <w:webHidden/>
              </w:rPr>
              <w:fldChar w:fldCharType="separate"/>
            </w:r>
            <w:r>
              <w:rPr>
                <w:noProof/>
                <w:webHidden/>
              </w:rPr>
              <w:t>39</w:t>
            </w:r>
            <w:r>
              <w:rPr>
                <w:noProof/>
                <w:webHidden/>
              </w:rPr>
              <w:fldChar w:fldCharType="end"/>
            </w:r>
          </w:hyperlink>
        </w:p>
        <w:p w14:paraId="22E88994"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3" w:history="1">
            <w:r>
              <w:rPr>
                <w:rStyle w:val="Hyperlink"/>
                <w:noProof/>
              </w:rPr>
              <w:t>3.7.2</w:t>
            </w:r>
            <w:r>
              <w:rPr>
                <w:rFonts w:eastAsiaTheme="minorEastAsia"/>
                <w:noProof/>
                <w:kern w:val="2"/>
                <w:lang w:val="en-US"/>
              </w:rPr>
              <w:tab/>
            </w:r>
            <w:r>
              <w:rPr>
                <w:rStyle w:val="Hyperlink"/>
                <w:noProof/>
              </w:rPr>
              <w:t>Arsitektur GRU (Gated Recurrent Unit)</w:t>
            </w:r>
            <w:r>
              <w:rPr>
                <w:noProof/>
                <w:webHidden/>
              </w:rPr>
              <w:tab/>
            </w:r>
            <w:r>
              <w:rPr>
                <w:noProof/>
                <w:webHidden/>
              </w:rPr>
              <w:fldChar w:fldCharType="begin"/>
            </w:r>
            <w:r>
              <w:rPr>
                <w:noProof/>
                <w:webHidden/>
              </w:rPr>
              <w:instrText xml:space="preserve"> PAGEREF _Toc226303163 \h </w:instrText>
            </w:r>
            <w:r>
              <w:rPr>
                <w:noProof/>
                <w:webHidden/>
              </w:rPr>
            </w:r>
            <w:r>
              <w:rPr>
                <w:noProof/>
                <w:webHidden/>
              </w:rPr>
              <w:fldChar w:fldCharType="separate"/>
            </w:r>
            <w:r>
              <w:rPr>
                <w:noProof/>
                <w:webHidden/>
              </w:rPr>
              <w:t>39</w:t>
            </w:r>
            <w:r>
              <w:rPr>
                <w:noProof/>
                <w:webHidden/>
              </w:rPr>
              <w:fldChar w:fldCharType="end"/>
            </w:r>
          </w:hyperlink>
        </w:p>
        <w:p w14:paraId="4DF2C436"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4" w:history="1">
            <w:r>
              <w:rPr>
                <w:rStyle w:val="Hyperlink"/>
                <w:noProof/>
              </w:rPr>
              <w:t>3.7.3</w:t>
            </w:r>
            <w:r>
              <w:rPr>
                <w:rFonts w:eastAsiaTheme="minorEastAsia"/>
                <w:noProof/>
                <w:kern w:val="2"/>
                <w:lang w:val="en-US"/>
              </w:rPr>
              <w:tab/>
            </w:r>
            <w:r>
              <w:rPr>
                <w:rStyle w:val="Hyperlink"/>
                <w:noProof/>
              </w:rPr>
              <w:t>XGBoost sebagai Model Pembanding (Baseline)</w:t>
            </w:r>
            <w:r>
              <w:rPr>
                <w:noProof/>
                <w:webHidden/>
              </w:rPr>
              <w:tab/>
            </w:r>
            <w:r>
              <w:rPr>
                <w:noProof/>
                <w:webHidden/>
              </w:rPr>
              <w:fldChar w:fldCharType="begin"/>
            </w:r>
            <w:r>
              <w:rPr>
                <w:noProof/>
                <w:webHidden/>
              </w:rPr>
              <w:instrText xml:space="preserve"> PAGEREF _Toc226303164 \h </w:instrText>
            </w:r>
            <w:r>
              <w:rPr>
                <w:noProof/>
                <w:webHidden/>
              </w:rPr>
            </w:r>
            <w:r>
              <w:rPr>
                <w:noProof/>
                <w:webHidden/>
              </w:rPr>
              <w:fldChar w:fldCharType="separate"/>
            </w:r>
            <w:r>
              <w:rPr>
                <w:noProof/>
                <w:webHidden/>
              </w:rPr>
              <w:t>40</w:t>
            </w:r>
            <w:r>
              <w:rPr>
                <w:noProof/>
                <w:webHidden/>
              </w:rPr>
              <w:fldChar w:fldCharType="end"/>
            </w:r>
          </w:hyperlink>
        </w:p>
        <w:p w14:paraId="755E3676" w14:textId="77777777" w:rsidR="00465432" w:rsidRPr="00E83746"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65" w:history="1">
            <w:r>
              <w:rPr>
                <w:rStyle w:val="Hyperlink"/>
                <w:b w:val="0"/>
                <w:bCs w:val="0"/>
                <w:i w:val="0"/>
                <w:iCs w:val="0"/>
                <w:noProof/>
                <w:sz w:val="24"/>
                <w:szCs w:val="24"/>
                <w:lang w:val="id-ID"/>
              </w:rPr>
              <w:t>3.8</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Konfigurasi Hiperparameter dan Strategi Validasi</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_Toc226303165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40</w:t>
            </w:r>
            <w:r>
              <w:rPr>
                <w:b w:val="0"/>
                <w:bCs w:val="0"/>
                <w:i w:val="0"/>
                <w:iCs w:val="0"/>
                <w:noProof/>
                <w:webHidden/>
                <w:sz w:val="24"/>
                <w:szCs w:val="24"/>
              </w:rPr>
              <w:fldChar w:fldCharType="end"/>
            </w:r>
          </w:hyperlink>
        </w:p>
        <w:p w14:paraId="3A5C4DD2"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6" w:history="1">
            <w:r>
              <w:rPr>
                <w:rStyle w:val="Hyperlink"/>
                <w:noProof/>
              </w:rPr>
              <w:t>3.8.1</w:t>
            </w:r>
            <w:r>
              <w:rPr>
                <w:rFonts w:eastAsiaTheme="minorEastAsia"/>
                <w:noProof/>
                <w:kern w:val="2"/>
                <w:lang w:val="en-US"/>
              </w:rPr>
              <w:tab/>
            </w:r>
            <w:r>
              <w:rPr>
                <w:rStyle w:val="Hyperlink"/>
                <w:noProof/>
              </w:rPr>
              <w:t>Pencarian Hiperparameter Optimal (Grid Search)</w:t>
            </w:r>
            <w:r>
              <w:rPr>
                <w:noProof/>
                <w:webHidden/>
              </w:rPr>
              <w:tab/>
            </w:r>
            <w:r>
              <w:rPr>
                <w:noProof/>
                <w:webHidden/>
              </w:rPr>
              <w:fldChar w:fldCharType="begin"/>
            </w:r>
            <w:r>
              <w:rPr>
                <w:noProof/>
                <w:webHidden/>
              </w:rPr>
              <w:instrText xml:space="preserve"> PAGEREF _Toc226303166 \h </w:instrText>
            </w:r>
            <w:r>
              <w:rPr>
                <w:noProof/>
                <w:webHidden/>
              </w:rPr>
            </w:r>
            <w:r>
              <w:rPr>
                <w:noProof/>
                <w:webHidden/>
              </w:rPr>
              <w:fldChar w:fldCharType="separate"/>
            </w:r>
            <w:r>
              <w:rPr>
                <w:noProof/>
                <w:webHidden/>
              </w:rPr>
              <w:t>40</w:t>
            </w:r>
            <w:r>
              <w:rPr>
                <w:noProof/>
                <w:webHidden/>
              </w:rPr>
              <w:fldChar w:fldCharType="end"/>
            </w:r>
          </w:hyperlink>
        </w:p>
        <w:p w14:paraId="02223BFF"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7" w:history="1">
            <w:r>
              <w:rPr>
                <w:rStyle w:val="Hyperlink"/>
                <w:noProof/>
              </w:rPr>
              <w:t>3.8.2</w:t>
            </w:r>
            <w:r>
              <w:rPr>
                <w:rFonts w:eastAsiaTheme="minorEastAsia"/>
                <w:noProof/>
                <w:kern w:val="2"/>
                <w:lang w:val="en-US"/>
              </w:rPr>
              <w:tab/>
            </w:r>
            <w:r>
              <w:rPr>
                <w:rStyle w:val="Hyperlink"/>
                <w:noProof/>
              </w:rPr>
              <w:t>Metodologi Validasi: Walk-Forward Validation</w:t>
            </w:r>
            <w:r>
              <w:rPr>
                <w:noProof/>
                <w:webHidden/>
              </w:rPr>
              <w:tab/>
            </w:r>
            <w:r>
              <w:rPr>
                <w:noProof/>
                <w:webHidden/>
              </w:rPr>
              <w:fldChar w:fldCharType="begin"/>
            </w:r>
            <w:r>
              <w:rPr>
                <w:noProof/>
                <w:webHidden/>
              </w:rPr>
              <w:instrText xml:space="preserve"> PAGEREF _Toc226303167 \h </w:instrText>
            </w:r>
            <w:r>
              <w:rPr>
                <w:noProof/>
                <w:webHidden/>
              </w:rPr>
            </w:r>
            <w:r>
              <w:rPr>
                <w:noProof/>
                <w:webHidden/>
              </w:rPr>
              <w:fldChar w:fldCharType="separate"/>
            </w:r>
            <w:r>
              <w:rPr>
                <w:noProof/>
                <w:webHidden/>
              </w:rPr>
              <w:t>40</w:t>
            </w:r>
            <w:r>
              <w:rPr>
                <w:noProof/>
                <w:webHidden/>
              </w:rPr>
              <w:fldChar w:fldCharType="end"/>
            </w:r>
          </w:hyperlink>
        </w:p>
        <w:p w14:paraId="76645CC8" w14:textId="77777777" w:rsidR="00465432" w:rsidRPr="006310A8"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68" w:history="1">
            <w:r>
              <w:rPr>
                <w:rStyle w:val="Hyperlink"/>
                <w:b w:val="0"/>
                <w:bCs w:val="0"/>
                <w:i w:val="0"/>
                <w:iCs w:val="0"/>
                <w:noProof/>
                <w:sz w:val="24"/>
                <w:szCs w:val="24"/>
                <w:lang w:val="id-ID"/>
              </w:rPr>
              <w:t>3.9</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Lapis 4   BI Analytics: Konversi Prediksi menjadi Metrik Risiko Bisnis</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_Toc226303168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41</w:t>
            </w:r>
            <w:r>
              <w:rPr>
                <w:b w:val="0"/>
                <w:bCs w:val="0"/>
                <w:i w:val="0"/>
                <w:iCs w:val="0"/>
                <w:noProof/>
                <w:webHidden/>
                <w:sz w:val="24"/>
                <w:szCs w:val="24"/>
              </w:rPr>
              <w:fldChar w:fldCharType="end"/>
            </w:r>
          </w:hyperlink>
        </w:p>
        <w:p w14:paraId="034858E0"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999102" w:history="1">
            <w:r>
              <w:rPr>
                <w:rStyle w:val="Hyperlink"/>
                <w:b w:val="0"/>
                <w:bCs w:val="0"/>
                <w:i w:val="0"/>
                <w:iCs w:val="0"/>
                <w:noProof/>
                <w:sz w:val="24"/>
                <w:szCs w:val="24"/>
              </w:rPr>
              <w:t>3.10</w:t>
            </w:r>
            <w:r>
              <w:rPr>
                <w:rFonts w:eastAsiaTheme="minorEastAsia"/>
                <w:b w:val="0"/>
                <w:bCs w:val="0"/>
                <w:i w:val="0"/>
                <w:iCs w:val="0"/>
                <w:noProof/>
                <w:kern w:val="2"/>
                <w:sz w:val="24"/>
                <w:szCs w:val="24"/>
                <w:lang w:val="en-US"/>
              </w:rPr>
              <w:tab/>
            </w:r>
            <w:r>
              <w:rPr>
                <w:rStyle w:val="Hyperlink"/>
                <w:b w:val="0"/>
                <w:bCs w:val="0"/>
                <w:i w:val="0"/>
                <w:iCs w:val="0"/>
                <w:noProof/>
                <w:sz w:val="24"/>
                <w:szCs w:val="24"/>
              </w:rPr>
              <w:t>Metrik Evaluasi Model</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_Toc226999102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42</w:t>
            </w:r>
            <w:r>
              <w:rPr>
                <w:b w:val="0"/>
                <w:bCs w:val="0"/>
                <w:i w:val="0"/>
                <w:iCs w:val="0"/>
                <w:noProof/>
                <w:webHidden/>
                <w:sz w:val="24"/>
                <w:szCs w:val="24"/>
              </w:rPr>
              <w:fldChar w:fldCharType="end"/>
            </w:r>
          </w:hyperlink>
        </w:p>
        <w:p w14:paraId="0986494B"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999104" w:history="1">
            <w:r>
              <w:rPr>
                <w:rStyle w:val="Hyperlink"/>
                <w:b w:val="0"/>
                <w:bCs w:val="0"/>
                <w:i w:val="0"/>
                <w:iCs w:val="0"/>
                <w:noProof/>
                <w:sz w:val="24"/>
                <w:szCs w:val="24"/>
              </w:rPr>
              <w:t>3.11</w:t>
            </w:r>
            <w:r>
              <w:rPr>
                <w:rFonts w:eastAsiaTheme="minorEastAsia"/>
                <w:b w:val="0"/>
                <w:bCs w:val="0"/>
                <w:i w:val="0"/>
                <w:iCs w:val="0"/>
                <w:noProof/>
                <w:kern w:val="2"/>
                <w:sz w:val="24"/>
                <w:szCs w:val="24"/>
                <w:lang w:val="en-US"/>
              </w:rPr>
              <w:tab/>
            </w:r>
            <w:r>
              <w:rPr>
                <w:rStyle w:val="Hyperlink"/>
                <w:b w:val="0"/>
                <w:bCs w:val="0"/>
                <w:i w:val="0"/>
                <w:iCs w:val="0"/>
                <w:noProof/>
                <w:sz w:val="24"/>
                <w:szCs w:val="24"/>
              </w:rPr>
              <w:t>Jadwal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_Toc226999104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44</w:t>
            </w:r>
            <w:r>
              <w:rPr>
                <w:b w:val="0"/>
                <w:bCs w:val="0"/>
                <w:i w:val="0"/>
                <w:iCs w:val="0"/>
                <w:noProof/>
                <w:webHidden/>
                <w:sz w:val="24"/>
                <w:szCs w:val="24"/>
              </w:rPr>
              <w:fldChar w:fldCharType="end"/>
            </w:r>
          </w:hyperlink>
        </w:p>
        <w:p w14:paraId="7FB67366" w14:textId="77777777" w:rsidR="00465432" w:rsidRPr="006310A8" w:rsidRDefault="00465432" w:rsidP="0077018C">
          <w:pPr>
            <w:pStyle w:val="TOC1"/>
            <w:tabs>
              <w:tab w:val="right" w:leader="dot" w:pos="7931"/>
            </w:tabs>
            <w:ind w:left="-426"/>
            <w:rPr>
              <w:rFonts w:eastAsiaTheme="minorEastAsia"/>
              <w:b w:val="0"/>
              <w:bCs w:val="0"/>
              <w:noProof/>
              <w:kern w:val="2"/>
              <w:lang w:val="en-US"/>
            </w:rPr>
          </w:pPr>
          <w:hyperlink w:anchor="_Toc226303169" w:history="1">
            <w:r>
              <w:rPr>
                <w:rStyle w:val="Hyperlink"/>
                <w:noProof/>
              </w:rPr>
              <w:t>DAFTAR PUSTAKA</w:t>
            </w:r>
            <w:r>
              <w:rPr>
                <w:noProof/>
                <w:webHidden/>
              </w:rPr>
              <w:tab/>
            </w:r>
            <w:r>
              <w:rPr>
                <w:noProof/>
                <w:webHidden/>
              </w:rPr>
              <w:fldChar w:fldCharType="begin"/>
            </w:r>
            <w:r>
              <w:rPr>
                <w:noProof/>
                <w:webHidden/>
              </w:rPr>
              <w:instrText xml:space="preserve"> PAGEREF _Toc226303169 \h </w:instrText>
            </w:r>
            <w:r>
              <w:rPr>
                <w:noProof/>
                <w:webHidden/>
              </w:rPr>
            </w:r>
            <w:r>
              <w:rPr>
                <w:noProof/>
                <w:webHidden/>
              </w:rPr>
              <w:fldChar w:fldCharType="separate"/>
            </w:r>
            <w:r>
              <w:rPr>
                <w:noProof/>
                <w:webHidden/>
              </w:rPr>
              <w:t>45</w:t>
            </w:r>
            <w:r>
              <w:rPr>
                <w:noProof/>
                <w:webHidden/>
              </w:rPr>
              <w:fldChar w:fldCharType="end"/>
            </w:r>
          </w:hyperlink>
        </w:p>
        <w:p w14:paraId="157606E2" w14:textId="77777777" w:rsidR="00465432" w:rsidRPr="006310A8" w:rsidRDefault="00465432" w:rsidP="0077018C">
          <w:pPr>
            <w:pStyle w:val="TOC1"/>
            <w:tabs>
              <w:tab w:val="right" w:leader="dot" w:pos="7931"/>
            </w:tabs>
            <w:ind w:left="-426"/>
            <w:rPr>
              <w:rFonts w:eastAsiaTheme="minorEastAsia"/>
              <w:b w:val="0"/>
              <w:bCs w:val="0"/>
              <w:noProof/>
              <w:kern w:val="2"/>
              <w:lang w:val="en-US"/>
            </w:rPr>
          </w:pPr>
          <w:hyperlink w:anchor="_Toc226303170" w:history="1">
            <w:r>
              <w:rPr>
                <w:rStyle w:val="Hyperlink"/>
                <w:noProof/>
              </w:rPr>
              <w:t>LAMPIRAN</w:t>
            </w:r>
            <w:r>
              <w:rPr>
                <w:noProof/>
                <w:webHidden/>
              </w:rPr>
              <w:tab/>
            </w:r>
            <w:r>
              <w:rPr>
                <w:noProof/>
                <w:webHidden/>
              </w:rPr>
              <w:fldChar w:fldCharType="begin"/>
            </w:r>
            <w:r>
              <w:rPr>
                <w:noProof/>
                <w:webHidden/>
              </w:rPr>
              <w:instrText xml:space="preserve"> PAGEREF _Toc226303170 \h </w:instrText>
            </w:r>
            <w:r>
              <w:rPr>
                <w:noProof/>
                <w:webHidden/>
              </w:rPr>
            </w:r>
            <w:r>
              <w:rPr>
                <w:noProof/>
                <w:webHidden/>
              </w:rPr>
              <w:fldChar w:fldCharType="separate"/>
            </w:r>
            <w:r>
              <w:rPr>
                <w:noProof/>
                <w:webHidden/>
              </w:rPr>
              <w:t>52</w:t>
            </w:r>
            <w:r>
              <w:rPr>
                <w:noProof/>
                <w:webHidden/>
              </w:rPr>
              <w:fldChar w:fldCharType="end"/>
            </w:r>
          </w:hyperlink>
        </w:p>
        <w:p w14:paraId="6BF2D9F3" w14:textId="77777777" w:rsidR="00465432" w:rsidRDefault="00465432" w:rsidP="00465432">
          <w:r>
            <w:rPr>
              <w:b/>
              <w:bCs/>
              <w:noProof/>
              <w:sz w:val="24"/>
              <w:szCs w:val="24"/>
            </w:rPr>
            <w:lastRenderedPageBreak/>
            <w:fldChar w:fldCharType="end"/>
          </w:r>
        </w:p>
      </w:sdtContent>
    </w:sdt>
    <w:p w14:paraId="5EA034EA" w14:textId="77777777" w:rsidR="00C55275" w:rsidRDefault="00C55275" w:rsidP="009C4643">
      <w:pPr>
        <w:pStyle w:val="Heading1"/>
        <w:pageBreakBefore/>
        <w:spacing w:line="360" w:lineRule="auto"/>
        <w:ind w:left="0"/>
        <w:jc w:val="center"/>
        <w:rPr>
          <w:sz w:val="28"/>
          <w:szCs w:val="28"/>
          <w:lang w:val="id-ID"/>
        </w:rPr>
      </w:pPr>
      <w:bookmarkStart w:id="24" w:name="_Toc226303122"/>
      <w:r>
        <w:rPr>
          <w:sz w:val="28"/>
          <w:szCs w:val="28"/>
          <w:lang w:val="id-ID"/>
        </w:rPr>
        <w:lastRenderedPageBreak/>
        <w:t>DAFTAR TABEL</w:t>
      </w:r>
      <w:bookmarkEnd w:id="24"/>
    </w:p>
    <w:p w14:paraId="431AD5BE" w14:textId="77777777" w:rsidR="00127EF2" w:rsidRDefault="00127EF2" w:rsidP="0005066B">
      <w:pPr>
        <w:pStyle w:val="TableofFigures"/>
        <w:tabs>
          <w:tab w:val="right" w:leader="dot" w:pos="7931"/>
        </w:tabs>
        <w:rPr>
          <w:lang w:val="id-ID"/>
        </w:rPr>
      </w:pPr>
    </w:p>
    <w:p w14:paraId="7786A09A" w14:textId="77777777" w:rsidR="0005066B" w:rsidRPr="001B5007" w:rsidRDefault="00C22CF3" w:rsidP="001B5007">
      <w:pPr>
        <w:pStyle w:val="TableofFigures"/>
        <w:tabs>
          <w:tab w:val="right" w:leader="dot" w:pos="7931"/>
        </w:tabs>
        <w:spacing w:line="276" w:lineRule="auto" w:before="0" w:after="80"/>
        <w:jc w:val="left"/>
        <w:rPr>
          <w:noProof/>
          <w:sz w:val="24"/>
          <w:szCs w:val="24"/>
        </w:rPr>
      </w:pPr>
      <w:r>
        <w:rPr>
          <w:sz w:val="24"/>
          <w:szCs w:val="24"/>
          <w:lang w:val="id-ID"/>
        </w:rPr>
        <w:fldChar w:fldCharType="begin"/>
      </w:r>
      <w:r>
        <w:rPr>
          <w:sz w:val="24"/>
          <w:szCs w:val="24"/>
          <w:lang w:val="id-ID"/>
        </w:rPr>
        <w:instrText xml:space="preserve"> TOC \h \z \c "Tabel 2." </w:instrText>
      </w:r>
      <w:r>
        <w:rPr>
          <w:sz w:val="24"/>
          <w:szCs w:val="24"/>
          <w:lang w:val="id-ID"/>
        </w:rPr>
        <w:fldChar w:fldCharType="separate"/>
      </w:r>
      <w:hyperlink w:anchor="_Toc226298625" w:history="1">
        <w:r>
          <w:rPr>
            <w:rStyle w:val="Hyperlink"/>
            <w:b/>
            <w:bCs/>
            <w:i w:val="0"/>
            <w:iCs w:val="0"/>
            <w:noProof/>
            <w:sz w:val="24"/>
            <w:szCs w:val="24"/>
          </w:rPr>
          <w:t>Tabel 2.1</w:t>
        </w:r>
        <w:r>
          <w:rPr>
            <w:rStyle w:val="Hyperlink"/>
            <w:noProof/>
            <w:sz w:val="24"/>
            <w:szCs w:val="24"/>
          </w:rPr>
          <w:t xml:space="preserve"> Tinjauan Literatur Terdahulu </w:t>
        </w:r>
        <w:r>
          <w:rPr>
            <w:rStyle w:val="Hyperlink"/>
            <w:i/>
            <w:iCs/>
            <w:noProof/>
            <w:sz w:val="24"/>
            <w:szCs w:val="24"/>
          </w:rPr>
          <w:t>(State of the Art)</w:t>
        </w:r>
        <w:r>
          <w:rPr>
            <w:noProof/>
            <w:webHidden/>
            <w:sz w:val="24"/>
            <w:szCs w:val="24"/>
          </w:rPr>
          <w:tab/>
        </w:r>
        <w:r>
          <w:rPr>
            <w:noProof/>
            <w:webHidden/>
            <w:sz w:val="24"/>
            <w:szCs w:val="24"/>
          </w:rPr>
          <w:fldChar w:fldCharType="begin"/>
        </w:r>
        <w:r>
          <w:rPr>
            <w:noProof/>
            <w:webHidden/>
            <w:sz w:val="24"/>
            <w:szCs w:val="24"/>
          </w:rPr>
          <w:instrText xml:space="preserve"> PAGEREF _Toc226298625 \h </w:instrText>
        </w:r>
        <w:r>
          <w:rPr>
            <w:noProof/>
            <w:webHidden/>
            <w:sz w:val="24"/>
            <w:szCs w:val="24"/>
          </w:rPr>
        </w:r>
        <w:r>
          <w:rPr>
            <w:noProof/>
            <w:webHidden/>
            <w:sz w:val="24"/>
            <w:szCs w:val="24"/>
          </w:rPr>
          <w:fldChar w:fldCharType="separate"/>
        </w:r>
        <w:r>
          <w:rPr>
            <w:noProof/>
            <w:webHidden/>
            <w:sz w:val="24"/>
            <w:szCs w:val="24"/>
          </w:rPr>
          <w:t>16</w:t>
        </w:r>
        <w:r>
          <w:rPr>
            <w:noProof/>
            <w:webHidden/>
            <w:sz w:val="24"/>
            <w:szCs w:val="24"/>
          </w:rPr>
          <w:fldChar w:fldCharType="end"/>
        </w:r>
      </w:hyperlink>
      <w:r>
        <w:rPr>
          <w:sz w:val="24"/>
          <w:szCs w:val="24"/>
          <w:lang w:val="id-ID"/>
        </w:rPr>
        <w:fldChar w:fldCharType="end"/>
      </w:r>
      <w:r w:rsidR="0005066B">
        <w:rPr>
          <w:sz w:val="24"/>
          <w:szCs w:val="24"/>
          <w:lang w:val="id-ID"/>
        </w:rPr>
        <w:fldChar w:fldCharType="begin"/>
      </w:r>
      <w:r>
        <w:rPr>
          <w:sz w:val="24"/>
          <w:szCs w:val="24"/>
          <w:lang w:val="id-ID"/>
        </w:rPr>
        <w:instrText xml:space="preserve"> TOC \h \z \c "Tabel 3." </w:instrText>
      </w:r>
      <w:r w:rsidR="0005066B">
        <w:rPr>
          <w:sz w:val="24"/>
          <w:szCs w:val="24"/>
          <w:lang w:val="id-ID"/>
        </w:rPr>
        <w:fldChar w:fldCharType="separate"/>
      </w:r>
    </w:p>
    <w:p w14:paraId="02CC3833" w14:textId="77777777" w:rsidR="0005066B" w:rsidRPr="001B5007" w:rsidRDefault="0005066B" w:rsidP="001B5007">
      <w:pPr>
        <w:pStyle w:val="TableofFigures"/>
        <w:tabs>
          <w:tab w:val="right" w:leader="dot" w:pos="7931"/>
        </w:tabs>
        <w:spacing w:line="276" w:lineRule="auto" w:before="0" w:after="80"/>
        <w:jc w:val="left"/>
        <w:rPr>
          <w:rFonts w:asciiTheme="minorHAnsi" w:eastAsiaTheme="minorEastAsia" w:hAnsiTheme="minorHAnsi" w:cstheme="minorBidi"/>
          <w:noProof/>
          <w:kern w:val="2"/>
          <w:sz w:val="28"/>
          <w:szCs w:val="28"/>
          <w:lang w:val="en-US"/>
          <w14:ligatures w14:val="standardContextual"/>
        </w:rPr>
      </w:pPr>
      <w:hyperlink w:anchor="_Toc226298818" w:history="1">
        <w:r>
          <w:rPr>
            <w:rStyle w:val="Hyperlink"/>
            <w:b/>
            <w:bCs/>
            <w:i w:val="0"/>
            <w:iCs w:val="0"/>
            <w:noProof/>
            <w:sz w:val="24"/>
            <w:szCs w:val="24"/>
          </w:rPr>
          <w:t>Tabel 3.1</w:t>
        </w:r>
        <w:r>
          <w:rPr>
            <w:rStyle w:val="Hyperlink"/>
            <w:noProof/>
            <w:sz w:val="24"/>
            <w:szCs w:val="24"/>
          </w:rPr>
          <w:t xml:space="preserve"> Matriks Lima Belas Fitur Teknikal: Kategori, Fungsi, dan Rumus (Prinsip Variety Big Data)</w:t>
        </w:r>
        <w:r>
          <w:rPr>
            <w:noProof/>
            <w:webHidden/>
            <w:sz w:val="24"/>
            <w:szCs w:val="24"/>
          </w:rPr>
          <w:tab/>
        </w:r>
        <w:r>
          <w:rPr>
            <w:noProof/>
            <w:webHidden/>
            <w:sz w:val="24"/>
            <w:szCs w:val="24"/>
          </w:rPr>
          <w:fldChar w:fldCharType="begin"/>
        </w:r>
        <w:r>
          <w:rPr>
            <w:noProof/>
            <w:webHidden/>
            <w:sz w:val="24"/>
            <w:szCs w:val="24"/>
          </w:rPr>
          <w:instrText xml:space="preserve"> PAGEREF _Toc226298818 \h </w:instrText>
        </w:r>
        <w:r>
          <w:rPr>
            <w:noProof/>
            <w:webHidden/>
            <w:sz w:val="24"/>
            <w:szCs w:val="24"/>
          </w:rPr>
        </w:r>
        <w:r>
          <w:rPr>
            <w:noProof/>
            <w:webHidden/>
            <w:sz w:val="24"/>
            <w:szCs w:val="24"/>
          </w:rPr>
          <w:fldChar w:fldCharType="separate"/>
        </w:r>
        <w:r>
          <w:rPr>
            <w:noProof/>
            <w:webHidden/>
            <w:sz w:val="24"/>
            <w:szCs w:val="24"/>
          </w:rPr>
          <w:t>37</w:t>
        </w:r>
        <w:r>
          <w:rPr>
            <w:noProof/>
            <w:webHidden/>
            <w:sz w:val="24"/>
            <w:szCs w:val="24"/>
          </w:rPr>
          <w:fldChar w:fldCharType="end"/>
        </w:r>
      </w:hyperlink>
    </w:p>
    <w:p w14:paraId="6F94A091" w14:textId="77777777" w:rsidR="0005066B" w:rsidRPr="001B5007" w:rsidRDefault="0005066B" w:rsidP="001B5007">
      <w:pPr>
        <w:pStyle w:val="TableofFigures"/>
        <w:tabs>
          <w:tab w:val="right" w:leader="dot" w:pos="7931"/>
        </w:tabs>
        <w:spacing w:line="276" w:lineRule="auto" w:before="0" w:after="80"/>
        <w:jc w:val="left"/>
        <w:rPr>
          <w:rFonts w:asciiTheme="minorHAnsi" w:eastAsiaTheme="minorEastAsia" w:hAnsiTheme="minorHAnsi" w:cstheme="minorBidi"/>
          <w:noProof/>
          <w:kern w:val="2"/>
          <w:sz w:val="28"/>
          <w:szCs w:val="28"/>
          <w:lang w:val="en-US"/>
          <w14:ligatures w14:val="standardContextual"/>
        </w:rPr>
      </w:pPr>
      <w:hyperlink w:anchor="_Toc226999103" w:history="1">
        <w:r>
          <w:rPr>
            <w:rStyle w:val="Hyperlink"/>
            <w:b/>
            <w:bCs/>
            <w:i w:val="0"/>
            <w:iCs w:val="0"/>
            <w:noProof/>
            <w:sz w:val="24"/>
            <w:szCs w:val="24"/>
          </w:rPr>
          <w:t>Tabel 3.2</w:t>
        </w:r>
        <w:r>
          <w:rPr>
            <w:rStyle w:val="Hyperlink"/>
            <w:noProof/>
            <w:sz w:val="24"/>
            <w:szCs w:val="24"/>
          </w:rPr>
          <w:t xml:space="preserve"> Jadwal Pelaksanaan Penelitian (Maret–November 2026)</w:t>
        </w:r>
        <w:r>
          <w:rPr>
            <w:noProof/>
            <w:webHidden/>
            <w:sz w:val="24"/>
            <w:szCs w:val="24"/>
          </w:rPr>
          <w:tab/>
        </w:r>
        <w:r>
          <w:rPr>
            <w:noProof/>
            <w:webHidden/>
            <w:sz w:val="24"/>
            <w:szCs w:val="24"/>
          </w:rPr>
          <w:fldChar w:fldCharType="begin"/>
        </w:r>
        <w:r>
          <w:rPr>
            <w:noProof/>
            <w:webHidden/>
            <w:sz w:val="24"/>
            <w:szCs w:val="24"/>
          </w:rPr>
          <w:instrText xml:space="preserve"> PAGEREF _Toc226999103 \h </w:instrText>
        </w:r>
        <w:r>
          <w:rPr>
            <w:noProof/>
            <w:webHidden/>
            <w:sz w:val="24"/>
            <w:szCs w:val="24"/>
          </w:rPr>
        </w:r>
        <w:r>
          <w:rPr>
            <w:noProof/>
            <w:webHidden/>
            <w:sz w:val="24"/>
            <w:szCs w:val="24"/>
          </w:rPr>
          <w:fldChar w:fldCharType="separate"/>
        </w:r>
        <w:r>
          <w:rPr>
            <w:noProof/>
            <w:webHidden/>
            <w:sz w:val="24"/>
            <w:szCs w:val="24"/>
          </w:rPr>
          <w:t>44</w:t>
        </w:r>
        <w:r>
          <w:rPr>
            <w:noProof/>
            <w:webHidden/>
            <w:sz w:val="24"/>
            <w:szCs w:val="24"/>
          </w:rPr>
          <w:fldChar w:fldCharType="end"/>
        </w:r>
      </w:hyperlink>
    </w:p>
    <w:p w:rsidR="0005066B" w:rsidRPr="001B5007" w:rsidRDefault="0005066B" w:rsidP="001B5007">
      <w:pPr>
        <w:pStyle w:val="TableofFigures"/>
        <w:tabs>
          <w:tab w:val="right" w:leader="dot" w:pos="7931"/>
        </w:tabs>
        <w:spacing w:line="276" w:lineRule="auto" w:before="0" w:after="80"/>
        <w:jc w:val="left"/>
        <w:rPr>
          <w:rFonts w:asciiTheme="minorHAnsi" w:eastAsiaTheme="minorEastAsia" w:hAnsiTheme="minorHAnsi" w:cstheme="minorBidi"/>
          <w:noProof/>
          <w:kern w:val="2"/>
          <w:sz w:val="28"/>
          <w:szCs w:val="28"/>
          <w:lang w:val="en-US"/>
          <w14:ligatures w14:val="standardContextual"/>
        </w:rPr>
      </w:pPr>
      <w:r>
        <w:t>Tabel 4.1 Statistik Deskriptif Dataset BTC/USDT (Maret 2021 – Maret 2026)</w:t>
        <w:tab/>
        <w:t>46</w:t>
      </w:r>
    </w:p>
    <w:p w:rsidR="0005066B" w:rsidRPr="001B5007" w:rsidRDefault="0005066B" w:rsidP="001B5007">
      <w:pPr>
        <w:pStyle w:val="TableofFigures"/>
        <w:tabs>
          <w:tab w:val="right" w:leader="dot" w:pos="7931"/>
        </w:tabs>
        <w:spacing w:line="276" w:lineRule="auto" w:before="0" w:after="80"/>
        <w:jc w:val="left"/>
        <w:rPr>
          <w:rFonts w:asciiTheme="minorHAnsi" w:eastAsiaTheme="minorEastAsia" w:hAnsiTheme="minorHAnsi" w:cstheme="minorBidi"/>
          <w:noProof/>
          <w:kern w:val="2"/>
          <w:sz w:val="28"/>
          <w:szCs w:val="28"/>
          <w:lang w:val="en-US"/>
          <w14:ligatures w14:val="standardContextual"/>
        </w:rPr>
      </w:pPr>
      <w:r>
        <w:t>Tabel 4.2 Konfigurasi Hiperparameter Optimal Model Prediksi</w:t>
        <w:tab/>
        <w:t>48</w:t>
      </w:r>
    </w:p>
    <w:p w:rsidR="0005066B" w:rsidRPr="001B5007" w:rsidRDefault="0005066B" w:rsidP="001B5007">
      <w:pPr>
        <w:pStyle w:val="TableofFigures"/>
        <w:tabs>
          <w:tab w:val="right" w:leader="dot" w:pos="7931"/>
        </w:tabs>
        <w:spacing w:line="276" w:lineRule="auto" w:before="0" w:after="80"/>
        <w:jc w:val="left"/>
        <w:rPr>
          <w:rFonts w:asciiTheme="minorHAnsi" w:eastAsiaTheme="minorEastAsia" w:hAnsiTheme="minorHAnsi" w:cstheme="minorBidi"/>
          <w:noProof/>
          <w:kern w:val="2"/>
          <w:sz w:val="28"/>
          <w:szCs w:val="28"/>
          <w:lang w:val="en-US"/>
          <w14:ligatures w14:val="standardContextual"/>
        </w:rPr>
      </w:pPr>
      <w:r>
        <w:t>Tabel 4.3 Hasil Evaluasi Komprehensif Model: Rerata 24-Fold WFV</w:t>
        <w:tab/>
        <w:t>49</w:t>
      </w:r>
    </w:p>
    <w:p w:rsidR="0005066B" w:rsidRPr="001B5007" w:rsidRDefault="0005066B" w:rsidP="001B5007">
      <w:pPr>
        <w:pStyle w:val="TableofFigures"/>
        <w:tabs>
          <w:tab w:val="right" w:leader="dot" w:pos="7931"/>
        </w:tabs>
        <w:spacing w:line="276" w:lineRule="auto" w:before="0" w:after="80"/>
        <w:jc w:val="left"/>
        <w:rPr>
          <w:rFonts w:asciiTheme="minorHAnsi" w:eastAsiaTheme="minorEastAsia" w:hAnsiTheme="minorHAnsi" w:cstheme="minorBidi"/>
          <w:noProof/>
          <w:kern w:val="2"/>
          <w:sz w:val="28"/>
          <w:szCs w:val="28"/>
          <w:lang w:val="en-US"/>
          <w14:ligatures w14:val="standardContextual"/>
        </w:rPr>
      </w:pPr>
      <w:r>
        <w:t>Tabel 4.4 RMSE per Fold Walk-Forward Validation (Skala Ter-normalisasi)</w:t>
        <w:tab/>
        <w:t>51</w:t>
      </w:r>
    </w:p>
    <w:p w:rsidR="0005066B" w:rsidRPr="001B5007" w:rsidRDefault="0005066B" w:rsidP="001B5007">
      <w:pPr>
        <w:pStyle w:val="TableofFigures"/>
        <w:tabs>
          <w:tab w:val="right" w:leader="dot" w:pos="7931"/>
        </w:tabs>
        <w:spacing w:line="276" w:lineRule="auto" w:before="0" w:after="80"/>
        <w:jc w:val="left"/>
        <w:rPr>
          <w:rFonts w:asciiTheme="minorHAnsi" w:eastAsiaTheme="minorEastAsia" w:hAnsiTheme="minorHAnsi" w:cstheme="minorBidi"/>
          <w:noProof/>
          <w:kern w:val="2"/>
          <w:sz w:val="28"/>
          <w:szCs w:val="28"/>
          <w:lang w:val="en-US"/>
          <w14:ligatures w14:val="standardContextual"/>
        </w:rPr>
      </w:pPr>
      <w:hyperlink w:anchor="_TocTabel4_5" w:history="1">
        <w:r>
          <w:rPr>
            <w:rStyle w:val="Hyperlink"/>
            <w:b/>
            <w:bCs/>
            <w:i w:val="0"/>
            <w:iCs w:val="0"/>
            <w:noProof/>
            <w:sz w:val="24"/>
            <w:szCs w:val="24"/>
          </w:rPr>
          <w:t>Tabel 4.5</w:t>
        </w:r>
        <w:r>
          <w:rPr>
            <w:rStyle w:val="Hyperlink"/>
            <w:noProof/>
            <w:sz w:val="24"/>
            <w:szCs w:val="24"/>
          </w:rPr>
          <w:t xml:space="preserve"> Hasil Uji Kruskal-Wallis dan Post-hoc Dunn</w:t>
        </w:r>
        <w:r>
          <w:rPr>
            <w:noProof/>
            <w:webHidden/>
            <w:sz w:val="24"/>
            <w:szCs w:val="24"/>
          </w:rPr>
          <w:tab/>
        </w:r>
        <w:r>
          <w:rPr>
            <w:noProof/>
            <w:webHidden/>
            <w:sz w:val="24"/>
            <w:szCs w:val="24"/>
          </w:rPr>
          <w:fldChar w:fldCharType="begin"/>
        </w:r>
        <w:r>
          <w:rPr>
            <w:noProof/>
            <w:webHidden/>
            <w:sz w:val="24"/>
            <w:szCs w:val="24"/>
          </w:rPr>
          <w:instrText xml:space="preserve"> PAGEREF _TocTabel4_5 \h </w:instrText>
        </w:r>
        <w:r>
          <w:rPr>
            <w:noProof/>
            <w:webHidden/>
            <w:sz w:val="24"/>
            <w:szCs w:val="24"/>
          </w:rPr>
        </w:r>
        <w:r>
          <w:rPr>
            <w:noProof/>
            <w:webHidden/>
            <w:sz w:val="24"/>
            <w:szCs w:val="24"/>
          </w:rPr>
          <w:fldChar w:fldCharType="separate"/>
        </w:r>
        <w:r>
          <w:rPr>
            <w:noProof/>
            <w:webHidden/>
            <w:sz w:val="24"/>
            <w:szCs w:val="24"/>
          </w:rPr>
          <w:t>53</w:t>
        </w:r>
        <w:r>
          <w:rPr>
            <w:noProof/>
            <w:webHidden/>
            <w:sz w:val="24"/>
            <w:szCs w:val="24"/>
          </w:rPr>
          <w:fldChar w:fldCharType="end"/>
        </w:r>
      </w:hyperlink>
    </w:p>
    <w:p w:rsidR="0005066B" w:rsidRPr="001B5007" w:rsidRDefault="0005066B" w:rsidP="001B5007">
      <w:pPr>
        <w:pStyle w:val="TableofFigures"/>
        <w:tabs>
          <w:tab w:val="right" w:leader="dot" w:pos="7931"/>
        </w:tabs>
        <w:spacing w:line="276" w:lineRule="auto" w:before="0" w:after="80"/>
        <w:jc w:val="left"/>
        <w:rPr>
          <w:rFonts w:asciiTheme="minorHAnsi" w:eastAsiaTheme="minorEastAsia" w:hAnsiTheme="minorHAnsi" w:cstheme="minorBidi"/>
          <w:noProof/>
          <w:kern w:val="2"/>
          <w:sz w:val="28"/>
          <w:szCs w:val="28"/>
          <w:lang w:val="en-US"/>
          <w14:ligatures w14:val="standardContextual"/>
        </w:rPr>
      </w:pPr>
      <w:hyperlink w:anchor="_TocTabel4_6" w:history="1">
        <w:r>
          <w:rPr>
            <w:rStyle w:val="Hyperlink"/>
            <w:b/>
            <w:bCs/>
            <w:i w:val="0"/>
            <w:iCs w:val="0"/>
            <w:noProof/>
            <w:sz w:val="24"/>
            <w:szCs w:val="24"/>
          </w:rPr>
          <w:t>Tabel 4.6</w:t>
        </w:r>
        <w:r>
          <w:rPr>
            <w:rStyle w:val="Hyperlink"/>
            <w:noProof/>
            <w:sz w:val="24"/>
            <w:szCs w:val="24"/>
          </w:rPr>
          <w:t xml:space="preserve"> Peringkat Kontribusi Fitur Berdasarkan Mean SHAP Value pada Model GRU</w:t>
        </w:r>
        <w:r>
          <w:rPr>
            <w:noProof/>
            <w:webHidden/>
            <w:sz w:val="24"/>
            <w:szCs w:val="24"/>
          </w:rPr>
          <w:tab/>
        </w:r>
        <w:r>
          <w:rPr>
            <w:noProof/>
            <w:webHidden/>
            <w:sz w:val="24"/>
            <w:szCs w:val="24"/>
          </w:rPr>
          <w:fldChar w:fldCharType="begin"/>
        </w:r>
        <w:r>
          <w:rPr>
            <w:noProof/>
            <w:webHidden/>
            <w:sz w:val="24"/>
            <w:szCs w:val="24"/>
          </w:rPr>
          <w:instrText xml:space="preserve"> PAGEREF _TocTabel4_6 \h </w:instrText>
        </w:r>
        <w:r>
          <w:rPr>
            <w:noProof/>
            <w:webHidden/>
            <w:sz w:val="24"/>
            <w:szCs w:val="24"/>
          </w:rPr>
        </w:r>
        <w:r>
          <w:rPr>
            <w:noProof/>
            <w:webHidden/>
            <w:sz w:val="24"/>
            <w:szCs w:val="24"/>
          </w:rPr>
          <w:fldChar w:fldCharType="separate"/>
        </w:r>
        <w:r>
          <w:rPr>
            <w:noProof/>
            <w:webHidden/>
            <w:sz w:val="24"/>
            <w:szCs w:val="24"/>
          </w:rPr>
          <w:t>55</w:t>
        </w:r>
        <w:r>
          <w:rPr>
            <w:noProof/>
            <w:webHidden/>
            <w:sz w:val="24"/>
            <w:szCs w:val="24"/>
          </w:rPr>
          <w:fldChar w:fldCharType="end"/>
        </w:r>
      </w:hyperlink>
    </w:p>
    <w:p w14:paraId="415E4596" w14:textId="77777777" w:rsidR="00C55275" w:rsidRPr="001B5007" w:rsidRDefault="0005066B" w:rsidP="001B5007">
      <w:pPr>
        <w:spacing w:line="360" w:lineRule="auto"/>
        <w:jc w:val="center"/>
        <w:rPr>
          <w:sz w:val="24"/>
          <w:szCs w:val="24"/>
          <w:lang w:val="id-ID"/>
        </w:rPr>
      </w:pPr>
      <w:r>
        <w:rPr>
          <w:sz w:val="24"/>
          <w:szCs w:val="24"/>
          <w:lang w:val="id-ID"/>
        </w:rPr>
        <w:fldChar w:fldCharType="end"/>
      </w:r>
    </w:p>
    <w:p>
      <w:pPr>
        <w:pStyle w:val="TableofFigures"/>
        <w:spacing w:before="0" w:after="40"/>
      </w:pPr>
      <w:r>
        <w:t>Tabel 4.7 Benchmarking Komparatif Metrik Kinerja Model dengan Literatur Terpublikasi</w:t>
        <w:tab/>
        <w:t>59</w:t>
      </w:r>
    </w:p>
    <w:p w14:paraId="58A07225" w14:textId="77777777" w:rsidR="00C55275" w:rsidRDefault="00C55275" w:rsidP="009C4643">
      <w:pPr>
        <w:pStyle w:val="Heading1"/>
        <w:pageBreakBefore/>
        <w:spacing w:line="360" w:lineRule="auto"/>
        <w:ind w:left="0"/>
        <w:jc w:val="center"/>
        <w:rPr>
          <w:sz w:val="28"/>
          <w:szCs w:val="28"/>
          <w:lang w:val="id-ID"/>
        </w:rPr>
      </w:pPr>
      <w:bookmarkStart w:id="25" w:name="_Toc226303123"/>
      <w:r>
        <w:rPr>
          <w:sz w:val="28"/>
          <w:szCs w:val="28"/>
          <w:lang w:val="id-ID"/>
        </w:rPr>
        <w:lastRenderedPageBreak/>
        <w:t>DAFTAR GAMBAR</w:t>
      </w:r>
      <w:bookmarkEnd w:id="25"/>
    </w:p>
    <w:p w14:paraId="1E47C970" w14:textId="77777777" w:rsidR="00127EF2" w:rsidRDefault="00127EF2">
      <w:pPr>
        <w:pStyle w:val="TableofFigures"/>
        <w:tabs>
          <w:tab w:val="right" w:leader="dot" w:pos="7931"/>
        </w:tabs>
        <w:rPr>
          <w:lang w:val="id-ID"/>
        </w:rPr>
      </w:pPr>
    </w:p>
    <w:p w14:paraId="430798EA" w14:textId="77777777" w:rsidR="004B63D3" w:rsidRPr="00CA0C86" w:rsidRDefault="004B63D3" w:rsidP="00211CA1">
      <w:pPr>
        <w:pStyle w:val="TableofFigures"/>
        <w:tabs>
          <w:tab w:val="right" w:leader="dot" w:pos="7931"/>
        </w:tabs>
        <w:spacing w:line="276" w:lineRule="auto" w:before="0" w:after="80"/>
        <w:jc w:val="left"/>
        <w:rPr>
          <w:rFonts w:asciiTheme="minorHAnsi" w:eastAsiaTheme="minorEastAsia" w:hAnsiTheme="minorHAnsi" w:cstheme="minorBidi"/>
          <w:noProof/>
          <w:kern w:val="2"/>
          <w:sz w:val="24"/>
          <w:szCs w:val="24"/>
          <w:lang w:val="en-US"/>
          <w14:ligatures w14:val="standardContextual"/>
        </w:rPr>
      </w:pPr>
      <w:r>
        <w:rPr>
          <w:sz w:val="24"/>
          <w:szCs w:val="24"/>
        </w:rPr>
        <w:fldChar w:fldCharType="begin"/>
      </w:r>
      <w:r>
        <w:rPr>
          <w:sz w:val="24"/>
          <w:szCs w:val="24"/>
        </w:rPr>
        <w:instrText xml:space="preserve"> TOC \h \z \c "Gambar 1." </w:instrText>
      </w:r>
      <w:r>
        <w:rPr>
          <w:sz w:val="24"/>
          <w:szCs w:val="24"/>
        </w:rPr>
        <w:fldChar w:fldCharType="separate"/>
      </w:r>
      <w:hyperlink w:anchor="_Toc226696145" w:history="1">
        <w:r>
          <w:rPr>
            <w:rStyle w:val="Hyperlink"/>
            <w:b/>
            <w:bCs/>
            <w:i w:val="0"/>
            <w:iCs w:val="0"/>
            <w:noProof/>
            <w:sz w:val="24"/>
            <w:szCs w:val="24"/>
          </w:rPr>
          <w:t>Gambar 1.1</w:t>
        </w:r>
        <w:r>
          <w:rPr>
            <w:rStyle w:val="Hyperlink"/>
            <w:noProof/>
            <w:sz w:val="24"/>
            <w:szCs w:val="24"/>
          </w:rPr>
          <w:t xml:space="preserve"> Geopolitik Global pada Februari 2026.</w:t>
        </w:r>
        <w:r>
          <w:rPr>
            <w:noProof/>
            <w:webHidden/>
            <w:sz w:val="24"/>
            <w:szCs w:val="24"/>
          </w:rPr>
          <w:tab/>
        </w:r>
        <w:r>
          <w:rPr>
            <w:noProof/>
            <w:webHidden/>
            <w:sz w:val="24"/>
            <w:szCs w:val="24"/>
          </w:rPr>
          <w:fldChar w:fldCharType="begin"/>
        </w:r>
        <w:r>
          <w:rPr>
            <w:noProof/>
            <w:webHidden/>
            <w:sz w:val="24"/>
            <w:szCs w:val="24"/>
          </w:rPr>
          <w:instrText xml:space="preserve"> PAGEREF _Toc226696145 \h </w:instrText>
        </w:r>
        <w:r>
          <w:rPr>
            <w:noProof/>
            <w:webHidden/>
            <w:sz w:val="24"/>
            <w:szCs w:val="24"/>
          </w:rPr>
        </w:r>
        <w:r>
          <w:rPr>
            <w:noProof/>
            <w:webHidden/>
            <w:sz w:val="24"/>
            <w:szCs w:val="24"/>
          </w:rPr>
          <w:fldChar w:fldCharType="separate"/>
        </w:r>
        <w:r>
          <w:rPr>
            <w:noProof/>
            <w:webHidden/>
            <w:sz w:val="24"/>
            <w:szCs w:val="24"/>
          </w:rPr>
          <w:t>2</w:t>
        </w:r>
        <w:r>
          <w:rPr>
            <w:noProof/>
            <w:webHidden/>
            <w:sz w:val="24"/>
            <w:szCs w:val="24"/>
          </w:rPr>
          <w:fldChar w:fldCharType="end"/>
        </w:r>
      </w:hyperlink>
    </w:p>
    <w:p w14:paraId="158230F0" w14:textId="77777777" w:rsidR="004B63D3" w:rsidRPr="00CA0C86" w:rsidRDefault="004B63D3" w:rsidP="00211CA1">
      <w:pPr>
        <w:pStyle w:val="TableofFigures"/>
        <w:tabs>
          <w:tab w:val="right" w:leader="dot" w:pos="7931"/>
        </w:tabs>
        <w:spacing w:line="276" w:lineRule="auto" w:before="0" w:after="80"/>
        <w:jc w:val="left"/>
        <w:rPr>
          <w:rFonts w:asciiTheme="minorHAnsi" w:eastAsiaTheme="minorEastAsia" w:hAnsiTheme="minorHAnsi" w:cstheme="minorBidi"/>
          <w:noProof/>
          <w:kern w:val="2"/>
          <w:sz w:val="24"/>
          <w:szCs w:val="24"/>
          <w:lang w:val="en-US"/>
          <w14:ligatures w14:val="standardContextual"/>
        </w:rPr>
      </w:pPr>
      <w:hyperlink w:anchor="_Toc226696146" w:history="1">
        <w:r>
          <w:rPr>
            <w:rStyle w:val="Hyperlink"/>
            <w:b/>
            <w:bCs/>
            <w:i w:val="0"/>
            <w:iCs w:val="0"/>
            <w:noProof/>
            <w:sz w:val="24"/>
            <w:szCs w:val="24"/>
          </w:rPr>
          <w:t xml:space="preserve">Gambar 1.2 </w:t>
        </w:r>
        <w:r>
          <w:rPr>
            <w:rStyle w:val="Hyperlink"/>
            <w:noProof/>
            <w:sz w:val="24"/>
            <w:szCs w:val="24"/>
            <w:shd w:val="clear" w:color="auto" w:fill="FFFFFF"/>
          </w:rPr>
          <w:t>Lintasan Pergerakan Harga Aktual Bitcoin (BTC/USDT) dengan 43.786 Observasi Per Jam pada Periode 2021–2026 (Sumber Data: Binance Spot API).</w:t>
        </w:r>
        <w:r>
          <w:rPr>
            <w:noProof/>
            <w:webHidden/>
            <w:sz w:val="24"/>
            <w:szCs w:val="24"/>
          </w:rPr>
          <w:tab/>
        </w:r>
        <w:r>
          <w:rPr>
            <w:noProof/>
            <w:webHidden/>
            <w:sz w:val="24"/>
            <w:szCs w:val="24"/>
          </w:rPr>
          <w:fldChar w:fldCharType="begin"/>
        </w:r>
        <w:r>
          <w:rPr>
            <w:noProof/>
            <w:webHidden/>
            <w:sz w:val="24"/>
            <w:szCs w:val="24"/>
          </w:rPr>
          <w:instrText xml:space="preserve"> PAGEREF _Toc226696146 \h </w:instrText>
        </w:r>
        <w:r>
          <w:rPr>
            <w:noProof/>
            <w:webHidden/>
            <w:sz w:val="24"/>
            <w:szCs w:val="24"/>
          </w:rPr>
        </w:r>
        <w:r>
          <w:rPr>
            <w:noProof/>
            <w:webHidden/>
            <w:sz w:val="24"/>
            <w:szCs w:val="24"/>
          </w:rPr>
          <w:fldChar w:fldCharType="separate"/>
        </w:r>
        <w:r>
          <w:rPr>
            <w:noProof/>
            <w:webHidden/>
            <w:sz w:val="24"/>
            <w:szCs w:val="24"/>
          </w:rPr>
          <w:t>3</w:t>
        </w:r>
        <w:r>
          <w:rPr>
            <w:noProof/>
            <w:webHidden/>
            <w:sz w:val="24"/>
            <w:szCs w:val="24"/>
          </w:rPr>
          <w:fldChar w:fldCharType="end"/>
        </w:r>
      </w:hyperlink>
    </w:p>
    <w:p w14:paraId="3E9C1831" w14:textId="77777777" w:rsidR="00850F86" w:rsidRPr="001B5007" w:rsidRDefault="004B63D3" w:rsidP="00211CA1">
      <w:pPr>
        <w:pStyle w:val="TableofFigures"/>
        <w:tabs>
          <w:tab w:val="right" w:leader="dot" w:pos="7931"/>
        </w:tabs>
        <w:spacing w:line="276" w:lineRule="auto" w:before="0" w:after="80"/>
        <w:jc w:val="left"/>
        <w:rPr>
          <w:rFonts w:asciiTheme="minorHAnsi" w:eastAsiaTheme="minorEastAsia" w:hAnsiTheme="minorHAnsi" w:cstheme="minorBidi"/>
          <w:noProof/>
          <w:color w:val="000000"/>
          <w:kern w:val="2"/>
          <w:sz w:val="28"/>
          <w:szCs w:val="28"/>
          <w:lang w:val="en-US"/>
        </w:rPr>
      </w:pPr>
      <w:r>
        <w:rPr>
          <w:sz w:val="24"/>
          <w:szCs w:val="24"/>
        </w:rPr>
        <w:fldChar w:fldCharType="end"/>
      </w:r>
      <w:hyperlink w:anchor="_Toc226299376" w:history="1">
        <w:r>
          <w:rPr>
            <w:rStyle w:val="Hyperlink"/>
            <w:b/>
            <w:bCs/>
            <w:i w:val="0"/>
            <w:iCs w:val="0"/>
            <w:noProof/>
            <w:color w:val="000000"/>
            <w:sz w:val="24"/>
            <w:szCs w:val="24"/>
            <w:u w:val="none"/>
          </w:rPr>
          <w:t xml:space="preserve">Gambar 2.1 </w:t>
        </w:r>
        <w:r>
          <w:rPr>
            <w:rStyle w:val="Hyperlink"/>
            <w:noProof/>
            <w:color w:val="000000"/>
            <w:sz w:val="24"/>
            <w:szCs w:val="24"/>
            <w:u w:val="none"/>
            <w:shd w:val="clear" w:color="auto" w:fill="FFFFFF"/>
          </w:rPr>
          <w:t xml:space="preserve">Kerangka Pemikiran Penelitian: Peta Konseptual Alur Logika Ilmiah dari Identifikasi Permasalahan Volatilitas Bitcoin hingga Luaran Sistem </w:t>
        </w:r>
        <w:r>
          <w:rPr>
            <w:rStyle w:val="Hyperlink"/>
            <w:i/>
            <w:iCs/>
            <w:noProof/>
            <w:color w:val="000000"/>
            <w:sz w:val="24"/>
            <w:szCs w:val="24"/>
            <w:u w:val="none"/>
            <w:shd w:val="clear" w:color="auto" w:fill="FFFFFF"/>
          </w:rPr>
          <w:t>Business Intelligence</w:t>
        </w:r>
        <w:r>
          <w:rPr>
            <w:rStyle w:val="Hyperlink"/>
            <w:noProof/>
            <w:color w:val="000000"/>
            <w:sz w:val="24"/>
            <w:szCs w:val="24"/>
            <w:u w:val="none"/>
            <w:shd w:val="clear" w:color="auto" w:fill="FFFFFF"/>
          </w:rPr>
          <w:t xml:space="preserve"> Prediktif Berbasis</w:t>
        </w:r>
        <w:r>
          <w:rPr>
            <w:rStyle w:val="Hyperlink"/>
            <w:i/>
            <w:iCs/>
            <w:noProof/>
            <w:color w:val="000000"/>
            <w:sz w:val="24"/>
            <w:szCs w:val="24"/>
            <w:u w:val="none"/>
            <w:shd w:val="clear" w:color="auto" w:fill="FFFFFF"/>
          </w:rPr>
          <w:t xml:space="preserve"> Deep Learning.</w:t>
        </w:r>
        <w:r>
          <w:rPr>
            <w:noProof/>
            <w:webHidden/>
            <w:color w:val="000000"/>
            <w:sz w:val="24"/>
            <w:szCs w:val="24"/>
          </w:rPr>
          <w:tab/>
        </w:r>
        <w:r>
          <w:rPr>
            <w:noProof/>
            <w:webHidden/>
            <w:color w:val="000000"/>
            <w:sz w:val="24"/>
            <w:szCs w:val="24"/>
          </w:rPr>
          <w:fldChar w:fldCharType="begin"/>
        </w:r>
        <w:r>
          <w:rPr>
            <w:noProof/>
            <w:webHidden/>
            <w:color w:val="000000"/>
            <w:sz w:val="24"/>
            <w:szCs w:val="24"/>
          </w:rPr>
          <w:instrText xml:space="preserve"> PAGEREF _Toc226299376 \h </w:instrText>
        </w:r>
        <w:r>
          <w:rPr>
            <w:noProof/>
            <w:webHidden/>
            <w:color w:val="000000"/>
            <w:sz w:val="24"/>
            <w:szCs w:val="24"/>
          </w:rPr>
        </w:r>
        <w:r>
          <w:rPr>
            <w:noProof/>
            <w:webHidden/>
            <w:color w:val="000000"/>
            <w:sz w:val="24"/>
            <w:szCs w:val="24"/>
          </w:rPr>
          <w:fldChar w:fldCharType="separate"/>
        </w:r>
        <w:r w:rsidR="003057C7">
          <w:rPr>
            <w:noProof/>
            <w:webHidden/>
            <w:color w:val="000000"/>
            <w:sz w:val="24"/>
            <w:szCs w:val="24"/>
          </w:rPr>
          <w:t>1</w:t>
        </w:r>
        <w:r>
          <w:rPr>
            <w:noProof/>
            <w:webHidden/>
            <w:color w:val="000000"/>
            <w:sz w:val="24"/>
            <w:szCs w:val="24"/>
          </w:rPr>
          <w:fldChar w:fldCharType="end"/>
        </w:r>
      </w:hyperlink>
    </w:p>
    <w:p w14:paraId="0558E1B4" w14:textId="77777777" w:rsidR="003057C7" w:rsidRPr="00211CA1" w:rsidRDefault="00127EF2" w:rsidP="00211CA1">
      <w:pPr>
        <w:pStyle w:val="TableofFigures"/>
        <w:tabs>
          <w:tab w:val="right" w:leader="dot" w:pos="7931"/>
        </w:tabs>
        <w:spacing w:line="276" w:lineRule="auto" w:before="0" w:after="80"/>
        <w:jc w:val="left"/>
        <w:rPr>
          <w:rFonts w:asciiTheme="minorHAnsi" w:eastAsiaTheme="minorEastAsia" w:hAnsiTheme="minorHAnsi" w:cstheme="minorBidi"/>
          <w:noProof/>
          <w:kern w:val="2"/>
          <w:sz w:val="24"/>
          <w:szCs w:val="24"/>
          <w:lang w:val="en-ID" w:eastAsia="en-ID"/>
          <w14:ligatures w14:val="standardContextual"/>
        </w:rPr>
      </w:pPr>
      <w:r w:rsidRPr="00211CA1">
        <w:rPr>
          <w:sz w:val="24"/>
          <w:szCs w:val="24"/>
          <w:lang w:val="id-ID"/>
        </w:rPr>
        <w:fldChar w:fldCharType="begin"/>
      </w:r>
      <w:r w:rsidRPr="00211CA1">
        <w:rPr>
          <w:sz w:val="24"/>
          <w:szCs w:val="24"/>
          <w:lang w:val="id-ID"/>
        </w:rPr>
        <w:instrText xml:space="preserve"> TOC \h \z \c "Gambar 3." </w:instrText>
      </w:r>
      <w:r w:rsidRPr="00211CA1">
        <w:rPr>
          <w:sz w:val="24"/>
          <w:szCs w:val="24"/>
          <w:lang w:val="id-ID"/>
        </w:rPr>
        <w:fldChar w:fldCharType="separate"/>
      </w:r>
      <w:hyperlink w:anchor="_Toc243055599" w:history="1">
        <w:r w:rsidR="003057C7" w:rsidRPr="00211CA1">
          <w:rPr>
            <w:rStyle w:val="Hyperlink"/>
            <w:b/>
            <w:bCs/>
            <w:i w:val="0"/>
            <w:iCs w:val="0"/>
            <w:noProof/>
            <w:sz w:val="24"/>
            <w:szCs w:val="24"/>
          </w:rPr>
          <w:t xml:space="preserve">Gambar 3.1 </w:t>
        </w:r>
        <w:r w:rsidR="003057C7" w:rsidRPr="00211CA1">
          <w:rPr>
            <w:rStyle w:val="Hyperlink"/>
            <w:noProof/>
            <w:sz w:val="24"/>
            <w:szCs w:val="24"/>
            <w:shd w:val="clear" w:color="auto" w:fill="FFFFFF"/>
          </w:rPr>
          <w:t>Tahapan Penelitian: Lima Fase Sistematis Mulai dari Akuisisi Data Binance API hingga Penyajian </w:t>
        </w:r>
        <w:r w:rsidR="003057C7" w:rsidRPr="00211CA1">
          <w:rPr>
            <w:rStyle w:val="Hyperlink"/>
            <w:i/>
            <w:iCs/>
            <w:noProof/>
            <w:sz w:val="24"/>
            <w:szCs w:val="24"/>
            <w:shd w:val="clear" w:color="auto" w:fill="FFFFFF"/>
          </w:rPr>
          <w:t>BI Decision Support Dashboard</w:t>
        </w:r>
        <w:r w:rsidR="003057C7" w:rsidRPr="00211CA1">
          <w:rPr>
            <w:rStyle w:val="Hyperlink"/>
            <w:noProof/>
            <w:sz w:val="24"/>
            <w:szCs w:val="24"/>
            <w:shd w:val="clear" w:color="auto" w:fill="FFFFFF"/>
          </w:rPr>
          <w:t>.</w:t>
        </w:r>
        <w:r w:rsidR="003057C7" w:rsidRPr="00211CA1">
          <w:rPr>
            <w:noProof/>
            <w:webHidden/>
            <w:sz w:val="24"/>
            <w:szCs w:val="24"/>
          </w:rPr>
          <w:tab/>
        </w:r>
        <w:r w:rsidR="003057C7" w:rsidRPr="00211CA1">
          <w:rPr>
            <w:noProof/>
            <w:webHidden/>
            <w:sz w:val="24"/>
            <w:szCs w:val="24"/>
          </w:rPr>
          <w:fldChar w:fldCharType="begin"/>
        </w:r>
        <w:r w:rsidR="003057C7" w:rsidRPr="00211CA1">
          <w:rPr>
            <w:noProof/>
            <w:webHidden/>
            <w:sz w:val="24"/>
            <w:szCs w:val="24"/>
          </w:rPr>
          <w:instrText xml:space="preserve"> PAGEREF _Toc243055599 \h </w:instrText>
        </w:r>
        <w:r w:rsidR="003057C7" w:rsidRPr="00211CA1">
          <w:rPr>
            <w:noProof/>
            <w:webHidden/>
            <w:sz w:val="24"/>
            <w:szCs w:val="24"/>
          </w:rPr>
        </w:r>
        <w:r w:rsidR="003057C7" w:rsidRPr="00211CA1">
          <w:rPr>
            <w:noProof/>
            <w:webHidden/>
            <w:sz w:val="24"/>
            <w:szCs w:val="24"/>
          </w:rPr>
          <w:fldChar w:fldCharType="separate"/>
        </w:r>
        <w:r w:rsidR="003057C7" w:rsidRPr="00211CA1">
          <w:rPr>
            <w:noProof/>
            <w:webHidden/>
            <w:sz w:val="24"/>
            <w:szCs w:val="24"/>
          </w:rPr>
          <w:t>1</w:t>
        </w:r>
        <w:r w:rsidR="003057C7" w:rsidRPr="00211CA1">
          <w:rPr>
            <w:noProof/>
            <w:webHidden/>
            <w:sz w:val="24"/>
            <w:szCs w:val="24"/>
          </w:rPr>
          <w:fldChar w:fldCharType="end"/>
        </w:r>
      </w:hyperlink>
    </w:p>
    <w:p w14:paraId="3DD757F5" w14:textId="77777777" w:rsidR="003057C7" w:rsidRPr="00211CA1" w:rsidRDefault="003057C7" w:rsidP="00211CA1">
      <w:pPr>
        <w:pStyle w:val="TableofFigures"/>
        <w:tabs>
          <w:tab w:val="right" w:leader="dot" w:pos="7931"/>
        </w:tabs>
        <w:spacing w:line="276" w:lineRule="auto" w:before="0" w:after="80"/>
        <w:jc w:val="left"/>
        <w:rPr>
          <w:rFonts w:asciiTheme="minorHAnsi" w:eastAsiaTheme="minorEastAsia" w:hAnsiTheme="minorHAnsi" w:cstheme="minorBidi"/>
          <w:noProof/>
          <w:kern w:val="2"/>
          <w:sz w:val="24"/>
          <w:szCs w:val="24"/>
          <w:lang w:val="en-ID" w:eastAsia="en-ID"/>
          <w14:ligatures w14:val="standardContextual"/>
        </w:rPr>
      </w:pPr>
      <w:hyperlink w:anchor="_Toc243055600" w:history="1">
        <w:r w:rsidRPr="00211CA1">
          <w:rPr>
            <w:rStyle w:val="Hyperlink"/>
            <w:b/>
            <w:bCs/>
            <w:i w:val="0"/>
            <w:iCs w:val="0"/>
            <w:noProof/>
            <w:sz w:val="24"/>
            <w:szCs w:val="24"/>
          </w:rPr>
          <w:t>Gambar 3.2</w:t>
        </w:r>
        <w:r w:rsidRPr="00211CA1">
          <w:rPr>
            <w:rStyle w:val="Hyperlink"/>
            <w:noProof/>
            <w:sz w:val="24"/>
            <w:szCs w:val="24"/>
            <w:shd w:val="clear" w:color="auto" w:fill="FFFFFF"/>
          </w:rPr>
          <w:t xml:space="preserve"> Arsitektur Kerangka Kerja </w:t>
        </w:r>
        <w:r w:rsidRPr="00211CA1">
          <w:rPr>
            <w:rStyle w:val="Hyperlink"/>
            <w:i/>
            <w:iCs/>
            <w:noProof/>
            <w:sz w:val="24"/>
            <w:szCs w:val="24"/>
            <w:shd w:val="clear" w:color="auto" w:fill="FFFFFF"/>
          </w:rPr>
          <w:t>Business Intelligence</w:t>
        </w:r>
        <w:r w:rsidRPr="00211CA1">
          <w:rPr>
            <w:rStyle w:val="Hyperlink"/>
            <w:noProof/>
            <w:sz w:val="24"/>
            <w:szCs w:val="24"/>
            <w:shd w:val="clear" w:color="auto" w:fill="FFFFFF"/>
          </w:rPr>
          <w:t> Empat Lapis: Aliran Data Sekuensial dari Akuisisi Sumber Data (</w:t>
        </w:r>
        <w:r w:rsidRPr="00211CA1">
          <w:rPr>
            <w:rStyle w:val="Hyperlink"/>
            <w:i/>
            <w:iCs/>
            <w:noProof/>
            <w:sz w:val="24"/>
            <w:szCs w:val="24"/>
            <w:shd w:val="clear" w:color="auto" w:fill="FFFFFF"/>
          </w:rPr>
          <w:t>Binance Spot API</w:t>
        </w:r>
        <w:r w:rsidRPr="00211CA1">
          <w:rPr>
            <w:rStyle w:val="Hyperlink"/>
            <w:noProof/>
            <w:sz w:val="24"/>
            <w:szCs w:val="24"/>
            <w:shd w:val="clear" w:color="auto" w:fill="FFFFFF"/>
          </w:rPr>
          <w:t>) → Pra-Pemrosesan ETL → Komputasi Prediktif (LSTM/GRU/XGBoost) → </w:t>
        </w:r>
        <w:r w:rsidRPr="00211CA1">
          <w:rPr>
            <w:rStyle w:val="Hyperlink"/>
            <w:i/>
            <w:iCs/>
            <w:noProof/>
            <w:sz w:val="24"/>
            <w:szCs w:val="24"/>
            <w:shd w:val="clear" w:color="auto" w:fill="FFFFFF"/>
          </w:rPr>
          <w:t>BI Analytics &amp; Decision Support Dashboard</w:t>
        </w:r>
        <w:r w:rsidRPr="00211CA1">
          <w:rPr>
            <w:rStyle w:val="Hyperlink"/>
            <w:noProof/>
            <w:sz w:val="24"/>
            <w:szCs w:val="24"/>
            <w:shd w:val="clear" w:color="auto" w:fill="FFFFFF"/>
          </w:rPr>
          <w:t>, yang Selaras dengan Prinsip 5V </w:t>
        </w:r>
        <w:r w:rsidRPr="00211CA1">
          <w:rPr>
            <w:rStyle w:val="Hyperlink"/>
            <w:i/>
            <w:iCs/>
            <w:noProof/>
            <w:sz w:val="24"/>
            <w:szCs w:val="24"/>
            <w:shd w:val="clear" w:color="auto" w:fill="FFFFFF"/>
          </w:rPr>
          <w:t>Big Data</w:t>
        </w:r>
        <w:r w:rsidRPr="00211CA1">
          <w:rPr>
            <w:rStyle w:val="Hyperlink"/>
            <w:noProof/>
            <w:sz w:val="24"/>
            <w:szCs w:val="24"/>
            <w:shd w:val="clear" w:color="auto" w:fill="FFFFFF"/>
          </w:rPr>
          <w:t>.</w:t>
        </w:r>
        <w:r w:rsidRPr="00211CA1">
          <w:rPr>
            <w:noProof/>
            <w:webHidden/>
            <w:sz w:val="24"/>
            <w:szCs w:val="24"/>
          </w:rPr>
          <w:tab/>
        </w:r>
        <w:r w:rsidRPr="00211CA1">
          <w:rPr>
            <w:noProof/>
            <w:webHidden/>
            <w:sz w:val="24"/>
            <w:szCs w:val="24"/>
          </w:rPr>
          <w:fldChar w:fldCharType="begin"/>
        </w:r>
        <w:r w:rsidRPr="00211CA1">
          <w:rPr>
            <w:noProof/>
            <w:webHidden/>
            <w:sz w:val="24"/>
            <w:szCs w:val="24"/>
          </w:rPr>
          <w:instrText xml:space="preserve"> PAGEREF _Toc243055600 \h </w:instrText>
        </w:r>
        <w:r w:rsidRPr="00211CA1">
          <w:rPr>
            <w:noProof/>
            <w:webHidden/>
            <w:sz w:val="24"/>
            <w:szCs w:val="24"/>
          </w:rPr>
        </w:r>
        <w:r w:rsidRPr="00211CA1">
          <w:rPr>
            <w:noProof/>
            <w:webHidden/>
            <w:sz w:val="24"/>
            <w:szCs w:val="24"/>
          </w:rPr>
          <w:fldChar w:fldCharType="separate"/>
        </w:r>
        <w:r w:rsidRPr="00211CA1">
          <w:rPr>
            <w:noProof/>
            <w:webHidden/>
            <w:sz w:val="24"/>
            <w:szCs w:val="24"/>
          </w:rPr>
          <w:t>1</w:t>
        </w:r>
        <w:r w:rsidRPr="00211CA1">
          <w:rPr>
            <w:noProof/>
            <w:webHidden/>
            <w:sz w:val="24"/>
            <w:szCs w:val="24"/>
          </w:rPr>
          <w:fldChar w:fldCharType="end"/>
        </w:r>
      </w:hyperlink>
    </w:p>
    <w:p w14:paraId="09563A3C" w14:textId="77777777" w:rsidR="003057C7" w:rsidRPr="00211CA1" w:rsidRDefault="003057C7" w:rsidP="00211CA1">
      <w:pPr>
        <w:pStyle w:val="TableofFigures"/>
        <w:tabs>
          <w:tab w:val="right" w:leader="dot" w:pos="7931"/>
        </w:tabs>
        <w:spacing w:line="276" w:lineRule="auto" w:before="0" w:after="80"/>
        <w:jc w:val="left"/>
        <w:rPr>
          <w:rFonts w:asciiTheme="minorHAnsi" w:eastAsiaTheme="minorEastAsia" w:hAnsiTheme="minorHAnsi" w:cstheme="minorBidi"/>
          <w:noProof/>
          <w:kern w:val="2"/>
          <w:sz w:val="24"/>
          <w:szCs w:val="24"/>
          <w:lang w:val="en-ID" w:eastAsia="en-ID"/>
          <w14:ligatures w14:val="standardContextual"/>
        </w:rPr>
      </w:pPr>
      <w:hyperlink w:anchor="_Toc243055601" w:history="1">
        <w:r w:rsidRPr="00211CA1">
          <w:rPr>
            <w:rStyle w:val="Hyperlink"/>
            <w:b/>
            <w:bCs/>
            <w:i w:val="0"/>
            <w:iCs w:val="0"/>
            <w:noProof/>
            <w:sz w:val="24"/>
            <w:szCs w:val="24"/>
          </w:rPr>
          <w:t xml:space="preserve">Gambar 3.3 </w:t>
        </w:r>
        <w:r w:rsidRPr="00211CA1">
          <w:rPr>
            <w:rStyle w:val="Hyperlink"/>
            <w:noProof/>
            <w:sz w:val="24"/>
            <w:szCs w:val="24"/>
            <w:shd w:val="clear" w:color="auto" w:fill="FFFFFF"/>
          </w:rPr>
          <w:t>Prototipe </w:t>
        </w:r>
        <w:r w:rsidRPr="00211CA1">
          <w:rPr>
            <w:rStyle w:val="Hyperlink"/>
            <w:i/>
            <w:iCs/>
            <w:noProof/>
            <w:sz w:val="24"/>
            <w:szCs w:val="24"/>
            <w:shd w:val="clear" w:color="auto" w:fill="FFFFFF"/>
          </w:rPr>
          <w:t>BI Decision Support Dashboard</w:t>
        </w:r>
        <w:r w:rsidRPr="00211CA1">
          <w:rPr>
            <w:rStyle w:val="Hyperlink"/>
            <w:noProof/>
            <w:sz w:val="24"/>
            <w:szCs w:val="24"/>
            <w:shd w:val="clear" w:color="auto" w:fill="FFFFFF"/>
          </w:rPr>
          <w:t> (</w:t>
        </w:r>
        <w:r w:rsidRPr="00211CA1">
          <w:rPr>
            <w:rStyle w:val="Hyperlink"/>
            <w:i/>
            <w:iCs/>
            <w:noProof/>
            <w:sz w:val="24"/>
            <w:szCs w:val="24"/>
            <w:shd w:val="clear" w:color="auto" w:fill="FFFFFF"/>
          </w:rPr>
          <w:t>Crypto Predictive Analytics Platform</w:t>
        </w:r>
        <w:r w:rsidRPr="00211CA1">
          <w:rPr>
            <w:rStyle w:val="Hyperlink"/>
            <w:noProof/>
            <w:sz w:val="24"/>
            <w:szCs w:val="24"/>
            <w:shd w:val="clear" w:color="auto" w:fill="FFFFFF"/>
          </w:rPr>
          <w:t>)</w:t>
        </w:r>
        <w:r w:rsidRPr="00211CA1">
          <w:rPr>
            <w:noProof/>
            <w:webHidden/>
            <w:sz w:val="24"/>
            <w:szCs w:val="24"/>
          </w:rPr>
          <w:tab/>
        </w:r>
        <w:r w:rsidRPr="00211CA1">
          <w:rPr>
            <w:noProof/>
            <w:webHidden/>
            <w:sz w:val="24"/>
            <w:szCs w:val="24"/>
          </w:rPr>
          <w:fldChar w:fldCharType="begin"/>
        </w:r>
        <w:r w:rsidRPr="00211CA1">
          <w:rPr>
            <w:noProof/>
            <w:webHidden/>
            <w:sz w:val="24"/>
            <w:szCs w:val="24"/>
          </w:rPr>
          <w:instrText xml:space="preserve"> PAGEREF _Toc243055601 \h </w:instrText>
        </w:r>
        <w:r w:rsidRPr="00211CA1">
          <w:rPr>
            <w:noProof/>
            <w:webHidden/>
            <w:sz w:val="24"/>
            <w:szCs w:val="24"/>
          </w:rPr>
        </w:r>
        <w:r w:rsidRPr="00211CA1">
          <w:rPr>
            <w:noProof/>
            <w:webHidden/>
            <w:sz w:val="24"/>
            <w:szCs w:val="24"/>
          </w:rPr>
          <w:fldChar w:fldCharType="separate"/>
        </w:r>
        <w:r w:rsidRPr="00211CA1">
          <w:rPr>
            <w:noProof/>
            <w:webHidden/>
            <w:sz w:val="24"/>
            <w:szCs w:val="24"/>
          </w:rPr>
          <w:t>1</w:t>
        </w:r>
        <w:r w:rsidRPr="00211CA1">
          <w:rPr>
            <w:noProof/>
            <w:webHidden/>
            <w:sz w:val="24"/>
            <w:szCs w:val="24"/>
          </w:rPr>
          <w:fldChar w:fldCharType="end"/>
        </w:r>
      </w:hyperlink>
    </w:p>
    <w:p w14:paraId="4C04B64F" w14:textId="77777777" w:rsidR="00C55275" w:rsidRPr="001B5007" w:rsidRDefault="00127EF2" w:rsidP="00211CA1">
      <w:pPr>
        <w:spacing w:line="360" w:lineRule="auto"/>
        <w:jc w:val="both"/>
        <w:rPr>
          <w:sz w:val="24"/>
          <w:szCs w:val="24"/>
          <w:lang w:val="id-ID"/>
        </w:rPr>
      </w:pPr>
      <w:r w:rsidRPr="00211CA1">
        <w:rPr>
          <w:sz w:val="24"/>
          <w:szCs w:val="24"/>
          <w:lang w:val="id-ID"/>
        </w:rPr>
        <w:fldChar w:fldCharType="end"/>
      </w:r>
    </w:p>
    <w:p/>
    <w:p/>
    <w:p>
      <w:pPr>
        <w:pStyle w:val="TableofFigures"/>
        <w:spacing w:before="60" w:after="160"/>
        <w:jc w:val="center"/>
      </w:pPr>
      <w:r>
        <w:rPr>
          <w:rFonts w:ascii="Calibri" w:hAnsi="Calibri"/>
          <w:i/>
          <w:sz w:val="19"/>
        </w:rPr>
        <w:t>Gambar 4.1 Lintasan Harga dan Volume Perdagangan Per Jam Bitcoin (BTC/USDT) Periode Maret 2021 – Maret 2026</w:t>
        <w:tab/>
        <w:t>47</w:t>
      </w:r>
    </w:p>
    <w:p>
      <w:pPr>
        <w:pStyle w:val="TableofFigures"/>
        <w:spacing w:before="60" w:after="160"/>
        <w:jc w:val="center"/>
      </w:pPr>
      <w:r>
        <w:rPr>
          <w:rFonts w:ascii="Calibri" w:hAnsi="Calibri"/>
          <w:i/>
          <w:sz w:val="19"/>
        </w:rPr>
        <w:t>Gambar 4.2 Perbandingan Lintasan Prediksi Out-of-Sample Keempat Model versus Harga Aktual BTC/USDT pada Jendela Uji 168 Jam WFV</w:t>
        <w:tab/>
        <w:t>49</w:t>
      </w:r>
    </w:p>
    <w:p>
      <w:pPr>
        <w:pStyle w:val="TableofFigures"/>
        <w:spacing w:before="60" w:after="160"/>
        <w:jc w:val="center"/>
      </w:pPr>
      <w:r>
        <w:rPr>
          <w:rFonts w:ascii="Calibri" w:hAnsi="Calibri"/>
          <w:i/>
          <w:sz w:val="19"/>
        </w:rPr>
        <w:t>Gambar 4.3 Analisis Distribusi Residual dan Kerapatan Error Prediksi Lintas Arsitektur Model</w:t>
        <w:tab/>
        <w:t>51</w:t>
      </w:r>
    </w:p>
    <w:p>
      <w:pPr>
        <w:pStyle w:val="TableofFigures"/>
        <w:spacing w:before="60" w:after="160"/>
        <w:jc w:val="center"/>
      </w:pPr>
      <w:r>
        <w:rPr>
          <w:rFonts w:ascii="Calibri" w:hAnsi="Calibri"/>
          <w:i/>
          <w:sz w:val="19"/>
        </w:rPr>
        <w:t>Gambar 4.4 Peringkat Kontribusi 10 Fitur Teknikal Terpenting Berdasarkan Nilai SHAP pada Model GRU</w:t>
        <w:tab/>
        <w:t>55</w:t>
      </w:r>
    </w:p>
    <w:p>
      <w:pPr>
        <w:pStyle w:val="TableofFigures"/>
        <w:spacing w:before="60" w:after="160"/>
        <w:jc w:val="center"/>
      </w:pPr>
      <w:r>
        <w:rPr>
          <w:rFonts w:ascii="Calibri" w:hAnsi="Calibri"/>
          <w:i/>
          <w:sz w:val="19"/>
        </w:rPr>
        <w:t>Gambar 4.5 Rangkuman Metrik Risiko Finansial dan Kinerja Prediksi (RMSE, Sharpe Ratio, Directional Accuracy, VaR 95%)</w:t>
        <w:tab/>
        <w:t>57</w:t>
      </w:r>
    </w:p>
    <w:p>
      <w:pPr>
        <w:pStyle w:val="TableofFigures"/>
        <w:spacing w:before="60" w:after="160"/>
        <w:jc w:val="center"/>
      </w:pPr>
      <w:r>
        <w:rPr>
          <w:rFonts w:ascii="Calibri" w:hAnsi="Calibri"/>
          <w:i/>
          <w:sz w:val="19"/>
        </w:rPr>
        <w:t>Gambar 4.6 Tampilan Antarmuka Prototipe Enterprise BI Decision Support Dashboard (Executive Analytics Cockpit)</w:t>
        <w:tab/>
        <w:t>58</w:t>
      </w:r>
    </w:p>
    <w:p w14:paraId="6BD2DC79" w14:textId="77777777" w:rsidR="00C55275" w:rsidRDefault="00C55275" w:rsidP="009C4643">
      <w:pPr>
        <w:pStyle w:val="Heading1"/>
        <w:pageBreakBefore/>
        <w:spacing w:line="360" w:lineRule="auto"/>
        <w:ind w:left="0"/>
        <w:jc w:val="center"/>
        <w:rPr>
          <w:sz w:val="28"/>
          <w:szCs w:val="28"/>
          <w:lang w:val="id-ID"/>
        </w:rPr>
      </w:pPr>
      <w:bookmarkStart w:id="26" w:name="_Toc226303124"/>
      <w:r>
        <w:rPr>
          <w:sz w:val="28"/>
          <w:szCs w:val="28"/>
          <w:lang w:val="id-ID"/>
        </w:rPr>
        <w:lastRenderedPageBreak/>
        <w:t>DAFTAR LAMPIRAN</w:t>
      </w:r>
      <w:bookmarkEnd w:id="26"/>
    </w:p>
    <w:p w14:paraId="1360FDC1" w14:textId="77777777" w:rsidR="001B5007" w:rsidRPr="001B5007" w:rsidRDefault="001B5007" w:rsidP="001B5007">
      <w:pPr>
        <w:pStyle w:val="TableofFigures"/>
        <w:tabs>
          <w:tab w:val="right" w:leader="dot" w:pos="7931"/>
        </w:tabs>
        <w:spacing w:line="276" w:lineRule="auto" w:before="0" w:after="80"/>
        <w:jc w:val="left"/>
        <w:rPr>
          <w:rFonts w:asciiTheme="minorHAnsi" w:eastAsiaTheme="minorEastAsia" w:hAnsiTheme="minorHAnsi" w:cstheme="minorBidi"/>
          <w:noProof/>
          <w:kern w:val="2"/>
          <w:sz w:val="28"/>
          <w:szCs w:val="28"/>
          <w:lang w:val="en-US"/>
          <w14:ligatures w14:val="standardContextual"/>
        </w:rPr>
      </w:pPr>
      <w:r>
        <w:rPr>
          <w:sz w:val="24"/>
          <w:szCs w:val="24"/>
          <w:lang w:val="id-ID"/>
        </w:rPr>
        <w:fldChar w:fldCharType="begin"/>
      </w:r>
      <w:r>
        <w:rPr>
          <w:sz w:val="24"/>
          <w:szCs w:val="24"/>
          <w:lang w:val="id-ID"/>
        </w:rPr>
        <w:instrText xml:space="preserve"> TOC \h \z \c "Lampiran 1." </w:instrText>
      </w:r>
      <w:r>
        <w:rPr>
          <w:sz w:val="24"/>
          <w:szCs w:val="24"/>
          <w:lang w:val="id-ID"/>
        </w:rPr>
        <w:fldChar w:fldCharType="separate"/>
      </w:r>
      <w:hyperlink w:anchor="_Toc226304679" w:history="1">
        <w:r>
          <w:rPr>
            <w:rStyle w:val="Hyperlink"/>
            <w:b/>
            <w:bCs/>
            <w:i w:val="0"/>
            <w:iCs w:val="0"/>
            <w:noProof/>
            <w:sz w:val="24"/>
            <w:szCs w:val="24"/>
          </w:rPr>
          <w:t>Lampiran 1.1 BIODATA PENULIS</w:t>
        </w:r>
        <w:r>
          <w:rPr>
            <w:noProof/>
            <w:webHidden/>
            <w:sz w:val="24"/>
            <w:szCs w:val="24"/>
          </w:rPr>
          <w:tab/>
        </w:r>
        <w:r>
          <w:rPr>
            <w:noProof/>
            <w:webHidden/>
            <w:sz w:val="24"/>
            <w:szCs w:val="24"/>
          </w:rPr>
          <w:fldChar w:fldCharType="begin"/>
        </w:r>
        <w:r>
          <w:rPr>
            <w:noProof/>
            <w:webHidden/>
            <w:sz w:val="24"/>
            <w:szCs w:val="24"/>
          </w:rPr>
          <w:instrText xml:space="preserve"> PAGEREF _Toc226304679 \h </w:instrText>
        </w:r>
        <w:r>
          <w:rPr>
            <w:noProof/>
            <w:webHidden/>
            <w:sz w:val="24"/>
            <w:szCs w:val="24"/>
          </w:rPr>
        </w:r>
        <w:r>
          <w:rPr>
            <w:noProof/>
            <w:webHidden/>
            <w:sz w:val="24"/>
            <w:szCs w:val="24"/>
          </w:rPr>
          <w:fldChar w:fldCharType="separate"/>
        </w:r>
        <w:r>
          <w:rPr>
            <w:noProof/>
            <w:webHidden/>
            <w:sz w:val="24"/>
            <w:szCs w:val="24"/>
          </w:rPr>
          <w:t>52</w:t>
        </w:r>
        <w:r>
          <w:rPr>
            <w:noProof/>
            <w:webHidden/>
            <w:sz w:val="24"/>
            <w:szCs w:val="24"/>
          </w:rPr>
          <w:fldChar w:fldCharType="end"/>
        </w:r>
      </w:hyperlink>
    </w:p>
    <w:p w14:paraId="0AF388E4" w14:textId="77777777" w:rsidR="001B5007" w:rsidRPr="001B5007" w:rsidRDefault="001B5007" w:rsidP="001B5007">
      <w:pPr>
        <w:pStyle w:val="TableofFigures"/>
        <w:tabs>
          <w:tab w:val="right" w:leader="dot" w:pos="7931"/>
        </w:tabs>
        <w:spacing w:line="276" w:lineRule="auto" w:before="0" w:after="80"/>
        <w:jc w:val="left"/>
        <w:rPr>
          <w:rFonts w:asciiTheme="minorHAnsi" w:eastAsiaTheme="minorEastAsia" w:hAnsiTheme="minorHAnsi" w:cstheme="minorBidi"/>
          <w:noProof/>
          <w:kern w:val="2"/>
          <w:sz w:val="28"/>
          <w:szCs w:val="28"/>
          <w:lang w:val="en-US"/>
          <w14:ligatures w14:val="standardContextual"/>
        </w:rPr>
      </w:pPr>
      <w:hyperlink w:anchor="_Toc226304680" w:history="1">
        <w:r>
          <w:rPr>
            <w:rStyle w:val="Hyperlink"/>
            <w:b/>
            <w:bCs/>
            <w:i w:val="0"/>
            <w:iCs w:val="0"/>
            <w:noProof/>
            <w:sz w:val="24"/>
            <w:szCs w:val="24"/>
          </w:rPr>
          <w:t>Lampiran 1.2 RIWAYAT PENDIDIKAN</w:t>
        </w:r>
        <w:r>
          <w:rPr>
            <w:noProof/>
            <w:webHidden/>
            <w:sz w:val="24"/>
            <w:szCs w:val="24"/>
          </w:rPr>
          <w:tab/>
        </w:r>
        <w:r>
          <w:rPr>
            <w:noProof/>
            <w:webHidden/>
            <w:sz w:val="24"/>
            <w:szCs w:val="24"/>
          </w:rPr>
          <w:fldChar w:fldCharType="begin"/>
        </w:r>
        <w:r>
          <w:rPr>
            <w:noProof/>
            <w:webHidden/>
            <w:sz w:val="24"/>
            <w:szCs w:val="24"/>
          </w:rPr>
          <w:instrText xml:space="preserve"> PAGEREF _Toc226304680 \h </w:instrText>
        </w:r>
        <w:r>
          <w:rPr>
            <w:noProof/>
            <w:webHidden/>
            <w:sz w:val="24"/>
            <w:szCs w:val="24"/>
          </w:rPr>
        </w:r>
        <w:r>
          <w:rPr>
            <w:noProof/>
            <w:webHidden/>
            <w:sz w:val="24"/>
            <w:szCs w:val="24"/>
          </w:rPr>
          <w:fldChar w:fldCharType="separate"/>
        </w:r>
        <w:r>
          <w:rPr>
            <w:noProof/>
            <w:webHidden/>
            <w:sz w:val="24"/>
            <w:szCs w:val="24"/>
          </w:rPr>
          <w:t>53</w:t>
        </w:r>
        <w:r>
          <w:rPr>
            <w:noProof/>
            <w:webHidden/>
            <w:sz w:val="24"/>
            <w:szCs w:val="24"/>
          </w:rPr>
          <w:fldChar w:fldCharType="end"/>
        </w:r>
      </w:hyperlink>
    </w:p>
    <w:p w14:paraId="3BD75A03" w14:textId="77777777" w:rsidR="001B5007" w:rsidRPr="001B5007" w:rsidRDefault="001B5007" w:rsidP="001B5007">
      <w:pPr>
        <w:pStyle w:val="TableofFigures"/>
        <w:tabs>
          <w:tab w:val="right" w:leader="dot" w:pos="7931"/>
        </w:tabs>
        <w:spacing w:line="276" w:lineRule="auto" w:before="0" w:after="80"/>
        <w:jc w:val="left"/>
        <w:rPr>
          <w:rFonts w:asciiTheme="minorHAnsi" w:eastAsiaTheme="minorEastAsia" w:hAnsiTheme="minorHAnsi" w:cstheme="minorBidi"/>
          <w:noProof/>
          <w:kern w:val="2"/>
          <w:sz w:val="28"/>
          <w:szCs w:val="28"/>
          <w:lang w:val="en-US"/>
          <w14:ligatures w14:val="standardContextual"/>
        </w:rPr>
      </w:pPr>
      <w:hyperlink w:anchor="_Toc226304681" w:history="1">
        <w:r>
          <w:rPr>
            <w:rStyle w:val="Hyperlink"/>
            <w:b/>
            <w:bCs/>
            <w:i w:val="0"/>
            <w:iCs w:val="0"/>
            <w:noProof/>
            <w:sz w:val="24"/>
            <w:szCs w:val="24"/>
          </w:rPr>
          <w:t>Lampiran 1.3 RIWAYAT PEKERJAAN</w:t>
        </w:r>
        <w:r>
          <w:rPr>
            <w:noProof/>
            <w:webHidden/>
            <w:sz w:val="24"/>
            <w:szCs w:val="24"/>
          </w:rPr>
          <w:tab/>
        </w:r>
        <w:r>
          <w:rPr>
            <w:noProof/>
            <w:webHidden/>
            <w:sz w:val="24"/>
            <w:szCs w:val="24"/>
          </w:rPr>
          <w:fldChar w:fldCharType="begin"/>
        </w:r>
        <w:r>
          <w:rPr>
            <w:noProof/>
            <w:webHidden/>
            <w:sz w:val="24"/>
            <w:szCs w:val="24"/>
          </w:rPr>
          <w:instrText xml:space="preserve"> PAGEREF _Toc226304681 \h </w:instrText>
        </w:r>
        <w:r>
          <w:rPr>
            <w:noProof/>
            <w:webHidden/>
            <w:sz w:val="24"/>
            <w:szCs w:val="24"/>
          </w:rPr>
        </w:r>
        <w:r>
          <w:rPr>
            <w:noProof/>
            <w:webHidden/>
            <w:sz w:val="24"/>
            <w:szCs w:val="24"/>
          </w:rPr>
          <w:fldChar w:fldCharType="separate"/>
        </w:r>
        <w:r>
          <w:rPr>
            <w:noProof/>
            <w:webHidden/>
            <w:sz w:val="24"/>
            <w:szCs w:val="24"/>
          </w:rPr>
          <w:t>54</w:t>
        </w:r>
        <w:r>
          <w:rPr>
            <w:noProof/>
            <w:webHidden/>
            <w:sz w:val="24"/>
            <w:szCs w:val="24"/>
          </w:rPr>
          <w:fldChar w:fldCharType="end"/>
        </w:r>
      </w:hyperlink>
    </w:p>
    <w:p w14:paraId="4FA4EDFF" w14:textId="77777777" w:rsidR="001B5007" w:rsidRPr="001B5007" w:rsidRDefault="001B5007" w:rsidP="001B5007">
      <w:pPr>
        <w:pStyle w:val="TableofFigures"/>
        <w:tabs>
          <w:tab w:val="right" w:leader="dot" w:pos="7931"/>
        </w:tabs>
        <w:spacing w:line="276" w:lineRule="auto" w:before="0" w:after="80"/>
        <w:jc w:val="left"/>
        <w:rPr>
          <w:rFonts w:asciiTheme="minorHAnsi" w:eastAsiaTheme="minorEastAsia" w:hAnsiTheme="minorHAnsi" w:cstheme="minorBidi"/>
          <w:noProof/>
          <w:kern w:val="2"/>
          <w:sz w:val="28"/>
          <w:szCs w:val="28"/>
          <w:lang w:val="en-US"/>
          <w14:ligatures w14:val="standardContextual"/>
        </w:rPr>
      </w:pPr>
      <w:hyperlink w:anchor="_Toc226304682" w:history="1">
        <w:r>
          <w:rPr>
            <w:rStyle w:val="Hyperlink"/>
            <w:b/>
            <w:bCs/>
            <w:i w:val="0"/>
            <w:iCs w:val="0"/>
            <w:noProof/>
            <w:sz w:val="24"/>
            <w:szCs w:val="24"/>
          </w:rPr>
          <w:t>Lampiran 1.4 PUBLIKASI ILMIAH</w:t>
        </w:r>
        <w:r>
          <w:rPr>
            <w:noProof/>
            <w:webHidden/>
            <w:sz w:val="24"/>
            <w:szCs w:val="24"/>
          </w:rPr>
          <w:tab/>
        </w:r>
        <w:r>
          <w:rPr>
            <w:noProof/>
            <w:webHidden/>
            <w:sz w:val="24"/>
            <w:szCs w:val="24"/>
          </w:rPr>
          <w:fldChar w:fldCharType="begin"/>
        </w:r>
        <w:r>
          <w:rPr>
            <w:noProof/>
            <w:webHidden/>
            <w:sz w:val="24"/>
            <w:szCs w:val="24"/>
          </w:rPr>
          <w:instrText xml:space="preserve"> PAGEREF _Toc226304682 \h </w:instrText>
        </w:r>
        <w:r>
          <w:rPr>
            <w:noProof/>
            <w:webHidden/>
            <w:sz w:val="24"/>
            <w:szCs w:val="24"/>
          </w:rPr>
        </w:r>
        <w:r>
          <w:rPr>
            <w:noProof/>
            <w:webHidden/>
            <w:sz w:val="24"/>
            <w:szCs w:val="24"/>
          </w:rPr>
          <w:fldChar w:fldCharType="separate"/>
        </w:r>
        <w:r>
          <w:rPr>
            <w:noProof/>
            <w:webHidden/>
            <w:sz w:val="24"/>
            <w:szCs w:val="24"/>
          </w:rPr>
          <w:t>55</w:t>
        </w:r>
        <w:r>
          <w:rPr>
            <w:noProof/>
            <w:webHidden/>
            <w:sz w:val="24"/>
            <w:szCs w:val="24"/>
          </w:rPr>
          <w:fldChar w:fldCharType="end"/>
        </w:r>
      </w:hyperlink>
    </w:p>
    <w:p w14:paraId="054B1F5D" w14:textId="77777777" w:rsidR="00C55275" w:rsidRPr="001B5007" w:rsidRDefault="001B5007" w:rsidP="001B5007">
      <w:pPr>
        <w:spacing w:line="360" w:lineRule="auto"/>
        <w:rPr>
          <w:sz w:val="24"/>
          <w:szCs w:val="24"/>
          <w:lang w:val="id-ID"/>
        </w:rPr>
      </w:pPr>
      <w:r>
        <w:rPr>
          <w:sz w:val="24"/>
          <w:szCs w:val="24"/>
          <w:lang w:val="id-ID"/>
        </w:rPr>
        <w:fldChar w:fldCharType="end"/>
      </w:r>
    </w:p>
    <w:p w14:paraId="2DFEF074" w14:textId="77777777" w:rsidR="00EE738C" w:rsidRDefault="00EE738C" w:rsidP="009C4643">
      <w:pPr>
        <w:spacing w:line="360" w:lineRule="auto"/>
        <w:rPr>
          <w:lang w:val="id-ID"/>
        </w:rPr>
        <w:sectPr w:rsidR="00EE738C" w:rsidSect="00E859C0">
          <w:headerReference w:type="default" r:id="rId20"/>
          <w:pgSz w:w="11910" w:h="16840"/>
          <w:pgMar w:top="1701" w:right="1701" w:bottom="1701" w:left="2268" w:header="709" w:footer="709" w:gutter="0"/>
          <w:pgNumType w:fmt="lowerRoman" w:start="1"/>
          <w:cols w:space="720"/>
          <w:docGrid w:linePitch="299"/>
        </w:sectPr>
      </w:pPr>
    </w:p>
    <w:p w14:paraId="285B586D" w14:textId="77777777" w:rsidR="003B08B6" w:rsidRPr="00AC2C58" w:rsidRDefault="003B08B6" w:rsidP="009C4643">
      <w:pPr>
        <w:pStyle w:val="Heading1"/>
        <w:keepNext/>
        <w:keepLines/>
        <w:spacing w:line="360" w:lineRule="auto" w:before="0" w:after="0"/>
        <w:jc w:val="center"/>
        <w:rPr>
          <w:sz w:val="28"/>
          <w:szCs w:val="28"/>
          <w:lang w:val="id-ID"/>
        </w:rPr>
      </w:pPr>
      <w:bookmarkStart w:id="27" w:name="_Toc154313804"/>
      <w:bookmarkStart w:id="28" w:name="_Toc156303463"/>
      <w:bookmarkStart w:id="29" w:name="_Toc168607462"/>
      <w:bookmarkStart w:id="30" w:name="_Toc226303125"/>
      <w:bookmarkStart w:id="31" w:name="_Toc134990212"/>
      <w:bookmarkStart w:id="32" w:name="_Toc156218364"/>
      <w:bookmarkStart w:id="33" w:name="_Toc156218659"/>
      <w:bookmarkStart w:id="34" w:name="_Toc157633872"/>
      <w:bookmarkStart w:id="35" w:name="_Toc157634069"/>
      <w:r>
        <w:rPr>
          <w:sz w:val="28"/>
          <w:szCs w:val="28"/>
        </w:rPr>
        <w:lastRenderedPageBreak/>
        <w:t>BAB I</w:t>
      </w:r>
      <w:bookmarkEnd w:id="27"/>
      <w:bookmarkEnd w:id="28"/>
      <w:bookmarkEnd w:id="29"/>
      <w:bookmarkEnd w:id="30"/>
    </w:p>
    <w:p w14:paraId="535C0F9C" w14:textId="77777777" w:rsidR="003B08B6" w:rsidRPr="00AC2C58" w:rsidRDefault="003B08B6" w:rsidP="009C4643">
      <w:pPr>
        <w:pStyle w:val="Heading1"/>
        <w:keepNext/>
        <w:keepLines/>
        <w:spacing w:line="360" w:lineRule="auto" w:before="0" w:after="240"/>
        <w:jc w:val="center"/>
        <w:rPr>
          <w:sz w:val="28"/>
          <w:szCs w:val="28"/>
          <w:lang w:val="id-ID"/>
        </w:rPr>
      </w:pPr>
      <w:bookmarkStart w:id="36" w:name="_Toc154313805"/>
      <w:bookmarkStart w:id="37" w:name="_Toc156303464"/>
      <w:bookmarkStart w:id="38" w:name="_Toc168607463"/>
      <w:bookmarkStart w:id="39" w:name="_Toc226303126"/>
      <w:r>
        <w:rPr>
          <w:sz w:val="28"/>
          <w:szCs w:val="28"/>
          <w:lang w:val="id-ID"/>
        </w:rPr>
        <w:t>PEN</w:t>
      </w:r>
      <w:bookmarkEnd w:id="36"/>
      <w:bookmarkEnd w:id="37"/>
      <w:r>
        <w:rPr>
          <w:sz w:val="28"/>
          <w:szCs w:val="28"/>
          <w:lang w:val="id-ID"/>
        </w:rPr>
        <w:t>DAHULUAN</w:t>
      </w:r>
      <w:bookmarkEnd w:id="38"/>
      <w:bookmarkEnd w:id="39"/>
    </w:p>
    <w:p w14:paraId="0DCFAE7D" w14:textId="77777777" w:rsidR="00FF405B" w:rsidRPr="00AC2C58" w:rsidRDefault="00FF405B">
      <w:pPr>
        <w:pStyle w:val="Heading2"/>
        <w:keepNext/>
        <w:keepLines/>
        <w:numPr>
          <w:ilvl w:val="1"/>
          <w:numId w:val="3"/>
        </w:numPr>
        <w:spacing w:after="120" w:line="276" w:lineRule="auto" w:before="240"/>
        <w:ind w:left="567" w:hanging="567"/>
        <w:jc w:val="left"/>
        <w:rPr>
          <w:sz w:val="24"/>
          <w:szCs w:val="24"/>
        </w:rPr>
      </w:pPr>
      <w:bookmarkStart w:id="40" w:name="_Toc168607464"/>
      <w:bookmarkStart w:id="41" w:name="_Toc226303127"/>
      <w:r>
        <w:rPr>
          <w:rFonts w:ascii="Times New Roman" w:hAnsi="Times New Roman" w:cs="Times New Roman"/>
          <w:b/>
          <w:bCs/>
          <w:color w:val="000000"/>
          <w:sz w:val="24"/>
          <w:szCs w:val="24"/>
        </w:rPr>
        <w:t>Latar Belakang</w:t>
      </w:r>
      <w:bookmarkEnd w:id="31"/>
      <w:bookmarkEnd w:id="32"/>
      <w:bookmarkEnd w:id="33"/>
      <w:bookmarkEnd w:id="34"/>
      <w:bookmarkEnd w:id="35"/>
      <w:bookmarkEnd w:id="40"/>
      <w:bookmarkEnd w:id="41"/>
    </w:p>
    <w:p w14:paraId="7365AA94" w14:textId="77777777" w:rsidR="00F22F71" w:rsidRPr="00F22F71" w:rsidRDefault="00F22F71" w:rsidP="00F22F71">
      <w:pPr>
        <w:widowControl/>
        <w:spacing w:line="360" w:lineRule="auto" w:before="0" w:after="120"/>
        <w:ind w:left="0" w:firstLine="709"/>
        <w:jc w:val="both"/>
        <w:rPr>
          <w:color w:val="1F1F1F"/>
          <w:sz w:val="24"/>
          <w:szCs w:val="24"/>
          <w:shd w:val="clear" w:color="auto" w:fill="FFFFFF"/>
        </w:rPr>
      </w:pPr>
      <w:r>
        <w:rPr>
          <w:color w:val="1F1F1F"/>
          <w:sz w:val="24"/>
          <w:szCs w:val="24"/>
          <w:shd w:val="clear" w:color="auto" w:fill="FFFFFF"/>
        </w:rPr>
        <w:t>Perkembangan teknologi digital selama satu dekade terakhir telah secara masif mengubah lanskap sistem keuangan global. Kemunculan aset kripto terutama Bitcoin (BTC) yang pertama kali diperkenalkan oleh Nakamoto [1] pada tahun 2008 sebagai sistem pembayaran terdesentralisasi kini telah bertransformasi menjadi kelas aset investasi baru yang bernilai triliunan dolar dan mendisrupsi paradigma investasi tradisional secara fundamental. Berdasarkan data CoinMarketCap per tahun 2024, kapitalisasi pasar Bitcoin telah melampaui angka 1,2 triliun dolar Amerika Serikat, menjadikannya aset digital dengan valuasi terbesar di dunia (CoinMarketCap, 2024) [2].</w:t>
      </w:r>
    </w:p>
    <w:p w14:paraId="1E4DE04F" w14:textId="77777777" w:rsidR="00F22F71" w:rsidRPr="00F22F71" w:rsidRDefault="00F22F71" w:rsidP="00F22F71">
      <w:pPr>
        <w:widowControl/>
        <w:spacing w:line="360" w:lineRule="auto" w:before="0" w:after="120"/>
        <w:ind w:left="0" w:firstLine="709"/>
        <w:jc w:val="both"/>
        <w:rPr>
          <w:color w:val="1F1F1F"/>
          <w:sz w:val="24"/>
          <w:szCs w:val="24"/>
          <w:shd w:val="clear" w:color="auto" w:fill="FFFFFF"/>
        </w:rPr>
      </w:pPr>
      <w:r>
        <w:rPr>
          <w:color w:val="1F1F1F"/>
          <w:sz w:val="24"/>
          <w:szCs w:val="24"/>
          <w:shd w:val="clear" w:color="auto" w:fill="FFFFFF"/>
        </w:rPr>
        <w:t>Namun di balik potensi keuntungan yang sangat besar tersebut, pasar cryptocurrency terutama Bitcoin memiliki karakteristik yang sangat berbeda dari pasar konvensional. Pasar ini beroperasi penuh selama 24 jam sehari dan 7 hari seminggu tanpa jeda, bersifat sangat terdesentralisasi, tidak terikat regulasi tunggal, dan sangat rentan terhadap perubahan sentimen makroekonomi serta faktor eksternal seperti kebijakan pemerintah, perkembangan teknologi blockchain, dan pengaruh tokoh-tokoh berpengaruh di media sosial. Kondisi inilah yang menyebabkan pergerakan harga Bitcoin bersifat non-linear, penuh noise, dan sangat sulit diprediksi [3], [4], [5].</w:t>
      </w:r>
    </w:p>
    <w:p w14:paraId="2CA309F2" w14:textId="77777777" w:rsidR="001102DD" w:rsidRDefault="00F22F71" w:rsidP="00F22F71">
      <w:pPr>
        <w:widowControl/>
        <w:spacing w:line="360" w:lineRule="auto" w:before="0" w:after="120"/>
        <w:ind w:left="0" w:firstLine="709"/>
        <w:jc w:val="both"/>
        <w:rPr>
          <w:color w:val="1F1F1F"/>
          <w:sz w:val="24"/>
          <w:szCs w:val="24"/>
          <w:shd w:val="clear" w:color="auto" w:fill="FFFFFF"/>
        </w:rPr>
      </w:pPr>
      <w:r>
        <w:rPr>
          <w:color w:val="1F1F1F"/>
          <w:sz w:val="24"/>
          <w:szCs w:val="24"/>
          <w:shd w:val="clear" w:color="auto" w:fill="FFFFFF"/>
        </w:rPr>
        <w:t xml:space="preserve">Dinamika volatilitas aset tersebut secara gamblang mencerminkan besarnya pengaruh guncangan eksternal. Dalam rentang lima tahun tersebut, harga Bitcoin mencatat lonjakan ke puncak tertinggi pertama (All-Time High/ATH) sebesar ±$69.000 pada November 2021, kemudian anjlok drastis hingga ke titik terendah ±$16.500 akibat serangkaian krisis beruntun: keruntuhan ekosistem Terra/LUNA (Mei 2022), kebangkrutan bursa kripto FTX (November 2022), serta memburuknya sentimen pasar global akibat invasi Rusia ke Ukraina (Februari 2022) [6]. Pasar kripto kembali terguncang pada Oktober 2023 saat meletusnya konflik bersenjata Hamas–Israel yang kemudian meningkat menjadi konfrontasi langsung ketika Iran melancarkan serangan rudal dan drone ke wilayah Israel pada </w:t>
      </w:r>
      <w:r>
        <w:rPr>
          <w:color w:val="1F1F1F"/>
          <w:sz w:val="24"/>
          <w:szCs w:val="24"/>
          <w:shd w:val="clear" w:color="auto" w:fill="FFFFFF"/>
        </w:rPr>
        <w:lastRenderedPageBreak/>
        <w:t>April 2024 bertepatan dengan momen Bitcoin Halving ke-4. Memasuki akhir 2024, harga Bitcoin mencapai ATH baru di atas $100.000 seiring terpilihnya kembali Donald Trump sebagai Presiden Amerika Serikat dengan platform kebijakan ramah aset digital.</w:t>
      </w:r>
    </w:p>
    <w:p w14:paraId="05C15B30" w14:textId="77777777" w:rsidR="00737F58" w:rsidRDefault="00737F58" w:rsidP="00F22F71">
      <w:pPr>
        <w:widowControl/>
        <w:spacing w:line="360" w:lineRule="auto" w:before="0" w:after="120"/>
        <w:ind w:left="0" w:firstLine="709"/>
        <w:jc w:val="both"/>
        <w:rPr>
          <w:color w:val="1F1F1F"/>
          <w:sz w:val="24"/>
          <w:szCs w:val="24"/>
          <w:shd w:val="clear" w:color="auto" w:fill="FFFFFF"/>
        </w:rPr>
      </w:pPr>
      <w:r>
        <w:rPr>
          <w:color w:val="1F1F1F"/>
          <w:sz w:val="24"/>
          <w:szCs w:val="24"/>
          <w:shd w:val="clear" w:color="auto" w:fill="FFFFFF"/>
        </w:rPr>
        <w:t>Dinamika ketidakpastian geopolitik global yang terjadi pada periode khususnya pada Februari 2026 ditandai dengan eskalasi konflik antara Amerika Serikat, Israel, dan Iran yang berdampak signifikan terhadap pasar keuangan global, khususnya volatilitas harga Bitcoin yang mengalami penurunan tajam serta meningkatnya sentimen ketakutan ekstrem di pasar kripto, maka visualisasi kejadian tersebut disajikan pada Gambar 1.1 berikut.</w:t>
      </w:r>
    </w:p>
    <w:p w14:paraId="11CACC75" w14:textId="77777777" w:rsidR="000850E9" w:rsidRDefault="006D1B93" w:rsidP="000850E9">
      <w:pPr>
        <w:keepNext/>
        <w:spacing w:line="240" w:lineRule="auto" w:before="120" w:after="60"/>
        <w:jc w:val="center"/>
      </w:pPr>
      <w:r>
        <w:rPr>
          <w:noProof/>
          <w:color w:val="1F1F1F"/>
          <w:sz w:val="24"/>
          <w:szCs w:val="24"/>
          <w:shd w:val="clear" w:color="auto" w:fill="FFFFFF"/>
          <w:lang w:val="en-US"/>
        </w:rPr>
        <w:drawing>
          <wp:inline distT="0" distB="0" distL="0" distR="0" wp14:anchorId="65BC140B" wp14:editId="45AE5E52">
            <wp:extent cx="5042535" cy="2750185"/>
            <wp:effectExtent l="0" t="0" r="0" b="0"/>
            <wp:docPr id="1541113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2535" cy="2750185"/>
                    </a:xfrm>
                    <a:prstGeom prst="rect">
                      <a:avLst/>
                    </a:prstGeom>
                    <a:noFill/>
                    <a:ln>
                      <a:noFill/>
                    </a:ln>
                  </pic:spPr>
                </pic:pic>
              </a:graphicData>
            </a:graphic>
          </wp:inline>
        </w:drawing>
      </w:r>
    </w:p>
    <w:p w14:paraId="2C124CE4" w14:textId="77777777" w:rsidR="00702B8C" w:rsidRPr="000850E9" w:rsidRDefault="000850E9" w:rsidP="000850E9">
      <w:pPr>
        <w:pStyle w:val="Caption"/>
        <w:spacing w:before="60" w:after="240" w:line="240" w:lineRule="auto"/>
        <w:jc w:val="center"/>
        <w:rPr>
          <w:rFonts w:ascii="Times New Roman" w:hAnsi="Times New Roman" w:cs="Times New Roman"/>
          <w:i w:val="0"/>
          <w:iCs w:val="0"/>
          <w:color w:val="auto"/>
          <w:sz w:val="28"/>
          <w:szCs w:val="28"/>
          <w:shd w:val="clear" w:color="auto" w:fill="FFFFFF"/>
          <w:lang w:val="en-US"/>
        </w:rPr>
      </w:pPr>
      <w:bookmarkStart w:id="42" w:name="_Toc226696145"/>
      <w:r>
        <w:rPr>
          <w:rFonts w:ascii="Times New Roman" w:hAnsi="Times New Roman" w:cs="Times New Roman"/>
          <w:b/>
          <w:bCs/>
          <w:i w:val="0"/>
          <w:iCs w:val="0"/>
          <w:color w:val="000000"/>
          <w:sz w:val="20"/>
          <w:szCs w:val="20"/>
        </w:rPr>
        <w:t xml:space="preserve">Gambar 1.</w:t>
      </w:r>
      <w:r>
        <w:rPr>
          <w:rFonts w:ascii="Times New Roman" w:hAnsi="Times New Roman" w:cs="Times New Roman"/>
          <w:b/>
          <w:bCs/>
          <w:i w:val="0"/>
          <w:iCs w:val="0"/>
          <w:color w:val="000000"/>
          <w:sz w:val="20"/>
          <w:szCs w:val="20"/>
        </w:rPr>
        <w:fldChar w:fldCharType="begin"/>
      </w:r>
      <w:r>
        <w:rPr>
          <w:rFonts w:ascii="Times New Roman" w:hAnsi="Times New Roman" w:cs="Times New Roman"/>
          <w:b/>
          <w:bCs/>
          <w:i w:val="0"/>
          <w:iCs w:val="0"/>
          <w:color w:val="000000"/>
          <w:sz w:val="20"/>
          <w:szCs w:val="20"/>
        </w:rPr>
        <w:instrText xml:space="preserve"> SEQ Gambar_1. \* ARABIC </w:instrText>
      </w:r>
      <w:r>
        <w:rPr>
          <w:rFonts w:ascii="Times New Roman" w:hAnsi="Times New Roman" w:cs="Times New Roman"/>
          <w:b/>
          <w:bCs/>
          <w:i w:val="0"/>
          <w:iCs w:val="0"/>
          <w:color w:val="000000"/>
          <w:sz w:val="20"/>
          <w:szCs w:val="20"/>
        </w:rPr>
        <w:fldChar w:fldCharType="separate"/>
      </w:r>
      <w:r w:rsidR="003057C7">
        <w:rPr>
          <w:rFonts w:ascii="Times New Roman" w:hAnsi="Times New Roman" w:cs="Times New Roman"/>
          <w:b/>
          <w:bCs/>
          <w:i w:val="0"/>
          <w:iCs w:val="0"/>
          <w:noProof/>
          <w:color w:val="000000"/>
          <w:sz w:val="20"/>
          <w:szCs w:val="20"/>
        </w:rPr>
        <w:t>1</w:t>
      </w:r>
      <w:r>
        <w:rPr>
          <w:rFonts w:ascii="Times New Roman" w:hAnsi="Times New Roman" w:cs="Times New Roman"/>
          <w:b/>
          <w:bCs/>
          <w:i w:val="0"/>
          <w:iCs w:val="0"/>
          <w:color w:val="000000"/>
          <w:sz w:val="20"/>
          <w:szCs w:val="20"/>
        </w:rPr>
        <w:fldChar w:fldCharType="end"/>
      </w:r>
      <w:r>
        <w:rPr>
          <w:rFonts w:ascii="Times New Roman" w:hAnsi="Times New Roman" w:cs="Times New Roman"/>
          <w:b/>
          <w:bCs/>
          <w:i w:val="0"/>
          <w:iCs w:val="0"/>
          <w:color w:val="000000"/>
          <w:sz w:val="20"/>
          <w:szCs w:val="20"/>
        </w:rPr>
        <w:t xml:space="preserve"> Geopolitik Global </w:t>
      </w:r>
      <w:r>
        <w:rPr>
          <w:rFonts w:ascii="Times New Roman" w:hAnsi="Times New Roman" w:cs="Times New Roman"/>
          <w:b/>
          <w:bCs/>
          <w:i w:val="0"/>
          <w:iCs w:val="0"/>
          <w:color w:val="000000"/>
          <w:sz w:val="20"/>
          <w:szCs w:val="20"/>
          <w:lang w:val="id"/>
        </w:rPr>
        <w:t>pada Februari 2026.</w:t>
      </w:r>
      <w:bookmarkEnd w:id="42"/>
    </w:p>
    <w:p w14:paraId="45BFB821" w14:textId="77777777" w:rsidR="00F22F71" w:rsidRDefault="006D1B93" w:rsidP="00F22F71">
      <w:pPr>
        <w:widowControl/>
        <w:spacing w:line="360" w:lineRule="auto" w:before="0" w:after="120"/>
        <w:ind w:left="0" w:firstLine="709"/>
        <w:jc w:val="both"/>
        <w:rPr>
          <w:color w:val="1F1F1F"/>
          <w:sz w:val="24"/>
          <w:szCs w:val="24"/>
          <w:shd w:val="clear" w:color="auto" w:fill="FFFFFF"/>
        </w:rPr>
      </w:pPr>
      <w:r>
        <w:rPr>
          <w:color w:val="1F1F1F"/>
          <w:sz w:val="24"/>
          <w:szCs w:val="24"/>
          <w:shd w:val="clear" w:color="auto" w:fill="FFFFFF"/>
        </w:rPr>
        <w:t>Gambar 1.1 memperlihatkan puncak ketidakpastian geopolitik global pada Februari 2026,  puncak ketidakpastian geopolitik dalam periode penelitian ini terjadi pada tahun 2026, ketika koalisi militer Amerika Serikat dan Israel melancarkan serangkaian serangan terhadap fasilitas nuklir dan infrastruktur militer Iran pada 28 Februari 2026, memicu eskalasi konflik berskala penuh di kawasan Timur Tengah [7]. Ancaman penutupan Selat Hormuz oleh Iran salah satu jalur distribusi energi terpenting di dunia menyebabkan harga minyak melonjak lebih dari 5% dan memicu gelombang </w:t>
      </w:r>
      <w:r>
        <w:rPr>
          <w:i/>
          <w:iCs/>
          <w:color w:val="1F1F1F"/>
          <w:sz w:val="24"/>
          <w:szCs w:val="24"/>
          <w:shd w:val="clear" w:color="auto" w:fill="FFFFFF"/>
        </w:rPr>
        <w:t>risk-off</w:t>
      </w:r>
      <w:r>
        <w:rPr>
          <w:color w:val="1F1F1F"/>
          <w:sz w:val="24"/>
          <w:szCs w:val="24"/>
          <w:shd w:val="clear" w:color="auto" w:fill="FFFFFF"/>
        </w:rPr>
        <w:t xml:space="preserve"> di seluruh pasar keuangan </w:t>
      </w:r>
      <w:r>
        <w:rPr>
          <w:color w:val="1F1F1F"/>
          <w:sz w:val="24"/>
          <w:szCs w:val="24"/>
          <w:shd w:val="clear" w:color="auto" w:fill="FFFFFF"/>
        </w:rPr>
        <w:lastRenderedPageBreak/>
        <w:t>global. Penelitian yang menganalisis dampak guncangan geopolitik terhadap aset kripto menunjukkan bahwa berita geopolitik negatif memiliki dampak yang lebih kuat dan asimetris dibandingkan berita positif terhadap volatilitas Bitcoin [6], [8], [9]. Hal ini terbukti secara empiris: harga Bitcoin turun tajam dari kisaran $72.000 ke $63.000 dalam beberapa hari pertama konflik, dan kembali terkoreksi ke $66.824 pasca pidato Presiden Trump pada 2 Oktober 2026 yang mengisyaratkan eskalasi lebih lanjut, dengan </w:t>
      </w:r>
      <w:r>
        <w:rPr>
          <w:i/>
          <w:iCs/>
          <w:color w:val="1F1F1F"/>
          <w:sz w:val="24"/>
          <w:szCs w:val="24"/>
          <w:shd w:val="clear" w:color="auto" w:fill="FFFFFF"/>
        </w:rPr>
        <w:t>Crypto Fear &amp; Greed Index</w:t>
      </w:r>
      <w:r>
        <w:rPr>
          <w:color w:val="1F1F1F"/>
          <w:sz w:val="24"/>
          <w:szCs w:val="24"/>
          <w:shd w:val="clear" w:color="auto" w:fill="FFFFFF"/>
        </w:rPr>
        <w:t> anjlok ke angka 8/100 (“</w:t>
      </w:r>
      <w:r>
        <w:rPr>
          <w:i/>
          <w:iCs/>
          <w:color w:val="1F1F1F"/>
          <w:sz w:val="24"/>
          <w:szCs w:val="24"/>
          <w:shd w:val="clear" w:color="auto" w:fill="FFFFFF"/>
        </w:rPr>
        <w:t>Extreme Fear</w:t>
      </w:r>
      <w:r>
        <w:rPr>
          <w:color w:val="1F1F1F"/>
          <w:sz w:val="24"/>
          <w:szCs w:val="24"/>
          <w:shd w:val="clear" w:color="auto" w:fill="FFFFFF"/>
        </w:rPr>
        <w:t>”) [7]. Fenomena ini secara konsisten memperlihatkan bahwa Bitcoin berperilaku sebagai aset berisiko tinggi (</w:t>
      </w:r>
      <w:r>
        <w:rPr>
          <w:i/>
          <w:iCs/>
          <w:color w:val="1F1F1F"/>
          <w:sz w:val="24"/>
          <w:szCs w:val="24"/>
          <w:shd w:val="clear" w:color="auto" w:fill="FFFFFF"/>
        </w:rPr>
        <w:t>high-beta risk asset</w:t>
      </w:r>
      <w:r>
        <w:rPr>
          <w:color w:val="1F1F1F"/>
          <w:sz w:val="24"/>
          <w:szCs w:val="24"/>
          <w:shd w:val="clear" w:color="auto" w:fill="FFFFFF"/>
        </w:rPr>
        <w:t>) yang tidak dapat dimodelkan secara memadai oleh pendekatan statistik linier konvensional [3], [6]. Selain itu, analisis kausalitas jaringan (</w:t>
      </w:r>
      <w:r>
        <w:rPr>
          <w:i/>
          <w:iCs/>
          <w:color w:val="1F1F1F"/>
          <w:sz w:val="24"/>
          <w:szCs w:val="24"/>
          <w:shd w:val="clear" w:color="auto" w:fill="FFFFFF"/>
        </w:rPr>
        <w:t>network causality</w:t>
      </w:r>
      <w:r>
        <w:rPr>
          <w:color w:val="1F1F1F"/>
          <w:sz w:val="24"/>
          <w:szCs w:val="24"/>
          <w:shd w:val="clear" w:color="auto" w:fill="FFFFFF"/>
        </w:rPr>
        <w:t>) antara Bitcoin dan aset-aset keuangan lainnya membuktikan bahwa Bitcoin memiliki struktur ketergantungan yang unik dan dinamis terhadap pasar saham, emas, dan komoditas global [10]. Gambar 1.2 menunjukkan lintasan pergerakan harga aktual Bitcoin (BTC/USDT) selama periode 2021–2026. </w:t>
      </w:r>
    </w:p>
    <w:p w14:paraId="6707AD7E" w14:textId="77777777" w:rsidR="00924025" w:rsidRDefault="00D56D77" w:rsidP="00924025">
      <w:pPr>
        <w:keepNext/>
        <w:spacing w:line="240" w:lineRule="auto" w:before="120" w:after="60"/>
        <w:jc w:val="center"/>
      </w:pPr>
      <w:r>
        <w:rPr>
          <w:noProof/>
          <w:sz w:val="24"/>
          <w:szCs w:val="24"/>
        </w:rPr>
        <w:drawing>
          <wp:inline distT="0" distB="0" distL="0" distR="0" wp14:anchorId="26C2F0C8" wp14:editId="27A024BE">
            <wp:extent cx="5042535" cy="1838325"/>
            <wp:effectExtent l="0" t="0" r="0" b="0"/>
            <wp:docPr id="154972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2535" cy="1838325"/>
                    </a:xfrm>
                    <a:prstGeom prst="rect">
                      <a:avLst/>
                    </a:prstGeom>
                    <a:noFill/>
                    <a:ln>
                      <a:noFill/>
                    </a:ln>
                  </pic:spPr>
                </pic:pic>
              </a:graphicData>
            </a:graphic>
          </wp:inline>
        </w:drawing>
      </w:r>
    </w:p>
    <w:p w14:paraId="2C979D02" w14:textId="77777777" w:rsidR="008B713C" w:rsidRPr="00924025" w:rsidRDefault="00924025" w:rsidP="00924025">
      <w:pPr>
        <w:pStyle w:val="Caption"/>
        <w:spacing w:before="60" w:after="240" w:line="240" w:lineRule="auto"/>
        <w:jc w:val="center"/>
        <w:rPr>
          <w:rFonts w:ascii="Times New Roman" w:hAnsi="Times New Roman" w:cs="Times New Roman"/>
          <w:i w:val="0"/>
          <w:iCs w:val="0"/>
          <w:color w:val="auto"/>
          <w:sz w:val="20"/>
          <w:szCs w:val="20"/>
        </w:rPr>
      </w:pPr>
      <w:bookmarkStart w:id="43" w:name="_Toc226696146"/>
      <w:r>
        <w:rPr>
          <w:rFonts w:ascii="Times New Roman" w:hAnsi="Times New Roman" w:cs="Times New Roman"/>
          <w:b/>
          <w:bCs/>
          <w:i w:val="0"/>
          <w:iCs w:val="0"/>
          <w:color w:val="000000"/>
          <w:sz w:val="20"/>
          <w:szCs w:val="20"/>
        </w:rPr>
        <w:t>Gambar 1.2 Lintasan Pergerakan Harga Aktual Bitcoin (BTC/USDT) dengan 43.786 Observasi Per Jam pada Periode 2021–2026 (Sumber Data: Binance Spot API).</w:t>
      </w:r>
      <w:r>
        <w:rPr>
          <w:rFonts w:ascii="Times New Roman" w:hAnsi="Times New Roman" w:cs="Times New Roman"/>
          <w:b/>
          <w:bCs/>
          <w:i w:val="0"/>
          <w:iCs w:val="0"/>
          <w:color w:val="000000"/>
          <w:sz w:val="20"/>
          <w:szCs w:val="20"/>
        </w:rPr>
      </w:r>
      <w:r>
        <w:rPr>
          <w:rFonts w:ascii="Times New Roman" w:hAnsi="Times New Roman" w:cs="Times New Roman"/>
          <w:b/>
          <w:bCs/>
          <w:i w:val="0"/>
          <w:iCs w:val="0"/>
          <w:color w:val="000000"/>
          <w:sz w:val="20"/>
          <w:szCs w:val="20"/>
        </w:rPr>
      </w:r>
      <w:r>
        <w:rPr>
          <w:rFonts w:ascii="Times New Roman" w:hAnsi="Times New Roman" w:cs="Times New Roman"/>
          <w:b/>
          <w:bCs/>
          <w:i w:val="0"/>
          <w:iCs w:val="0"/>
          <w:color w:val="000000"/>
          <w:sz w:val="20"/>
          <w:szCs w:val="20"/>
        </w:rPr>
      </w:r>
      <w:r w:rsidR="003057C7">
        <w:rPr>
          <w:rFonts w:ascii="Times New Roman" w:hAnsi="Times New Roman" w:cs="Times New Roman"/>
          <w:b/>
          <w:bCs/>
          <w:i w:val="0"/>
          <w:iCs w:val="0"/>
          <w:noProof/>
          <w:color w:val="000000"/>
          <w:sz w:val="20"/>
          <w:szCs w:val="20"/>
        </w:rPr>
      </w:r>
      <w:r>
        <w:rPr>
          <w:rFonts w:ascii="Times New Roman" w:hAnsi="Times New Roman" w:cs="Times New Roman"/>
          <w:b/>
          <w:bCs/>
          <w:i w:val="0"/>
          <w:iCs w:val="0"/>
          <w:color w:val="000000"/>
          <w:sz w:val="20"/>
          <w:szCs w:val="20"/>
        </w:rPr>
      </w:r>
      <w:r>
        <w:rPr>
          <w:rFonts w:ascii="Times New Roman" w:hAnsi="Times New Roman" w:cs="Times New Roman"/>
          <w:b/>
          <w:bCs/>
          <w:i w:val="0"/>
          <w:iCs w:val="0"/>
          <w:color w:val="000000"/>
          <w:sz w:val="20"/>
          <w:szCs w:val="20"/>
        </w:rPr>
      </w:r>
      <w:r>
        <w:rPr>
          <w:rFonts w:ascii="Times New Roman" w:hAnsi="Times New Roman" w:cs="Times New Roman"/>
          <w:b/>
          <w:bCs/>
          <w:i w:val="0"/>
          <w:iCs w:val="0"/>
          <w:color w:val="000000"/>
          <w:sz w:val="20"/>
          <w:szCs w:val="20"/>
          <w:shd w:val="clear" w:color="auto" w:fill="FFFFFF"/>
        </w:rPr>
      </w:r>
      <w:bookmarkEnd w:id="43"/>
    </w:p>
    <w:p w14:paraId="728178E5" w14:textId="77777777" w:rsidR="006D2B42" w:rsidRPr="006D2B42" w:rsidRDefault="006D2B42" w:rsidP="006D2B42">
      <w:pPr>
        <w:widowControl/>
        <w:spacing w:line="360" w:lineRule="auto" w:before="0" w:after="120"/>
        <w:ind w:left="0" w:firstLine="709"/>
        <w:jc w:val="both"/>
        <w:rPr>
          <w:color w:val="1F1F1F"/>
          <w:sz w:val="24"/>
          <w:szCs w:val="24"/>
          <w:shd w:val="clear" w:color="auto" w:fill="FFFFFF"/>
          <w:lang w:val="en-US"/>
        </w:rPr>
      </w:pPr>
      <w:r>
        <w:rPr>
          <w:color w:val="1F1F1F"/>
          <w:sz w:val="24"/>
          <w:szCs w:val="24"/>
          <w:shd w:val="clear" w:color="auto" w:fill="FFFFFF"/>
          <w:lang w:val="en-US"/>
        </w:rPr>
        <w:t>Gambar 1.2 menyajikan visualisasi lintasan harga aktual Bitcoin (BTC/USDT) yang mencakup 43.786 rekaman data per jam selama periode Maret 2021 hingga Maret 2026. Dari grafik tersebut dapat diamati secara empiris karakteristik fundamental Bitcoin sebagai instrumen investasi berisiko tinggi: terdapat setidaknya dua siklus bull market dan bear market yang signifikan, dengan lonjakan harga hingga mendekati USD 69.000 pada November 2021, disusul koreksi tajam ke bawah USD 16.000 pada akhir 2022 akibat runtuhnya ekosistem Terra-LUNA dan kebangkrutan FTX, serta pemulihan bertahap menuju level baru di atas USD 60.000 pada 2024. Pola non-linear dan bergejolak ini secara visual menegaskan ketidakmampuan model statistik konvensional seperti ARIMA dan GARCH dalam menangkap dinamika pasar Bitcoin [3], [11], [12].</w:t>
      </w:r>
      <w:r>
        <w:rPr>
          <w:color w:val="1F1F1F"/>
          <w:sz w:val="24"/>
          <w:szCs w:val="24"/>
          <w:shd w:val="clear" w:color="auto" w:fill="FFFFFF"/>
          <w:lang w:val="en-US"/>
        </w:rPr>
      </w:r>
    </w:p>
    <w:p w14:paraId="6C07E160" w14:textId="77777777" w:rsidR="006D2B42" w:rsidRPr="006D2B42" w:rsidRDefault="006D2B42" w:rsidP="006D2B42">
      <w:pPr>
        <w:widowControl/>
        <w:spacing w:line="360" w:lineRule="auto" w:before="0" w:after="120"/>
        <w:ind w:left="0" w:firstLine="709"/>
        <w:jc w:val="both"/>
        <w:rPr>
          <w:color w:val="1F1F1F"/>
          <w:sz w:val="24"/>
          <w:szCs w:val="24"/>
          <w:shd w:val="clear" w:color="auto" w:fill="FFFFFF"/>
          <w:lang w:val="en-US"/>
        </w:rPr>
      </w:pPr>
      <w:r>
        <w:rPr>
          <w:color w:val="1F1F1F"/>
          <w:sz w:val="24"/>
          <w:szCs w:val="24"/>
          <w:shd w:val="clear" w:color="auto" w:fill="FFFFFF"/>
          <w:lang w:val="en-US"/>
        </w:rPr>
        <w:t>Di tingkat nasional, pertumbuhan pasar kripto di Indonesia turut mencatat angka yang sangat signifikan. Berdasarkan data Badan Pengawas Perdagangan Berjangka Komoditi (Bappebti) tahun 2023 [13], jumlah investor aset kripto terdaftar di Indonesia telah melampaui 17 juta akun, menempatkan Indonesia sebagai salah satu pasar kripto ritel terbesar di Asia Tenggara. Besarnya basis investor domestik yang berpartisipasi langsung di pasar yang sangat volatil ini mempertegas urgensi kehadiran sistem pendukung keputusan berbasis kecerdasan buatan yang mudah diakses, transparan, dan relevan bagi para manajer investasi dan pelaku pasar di Indonesia.</w:t>
      </w:r>
    </w:p>
    <w:p w14:paraId="055E0734" w14:textId="77777777" w:rsidR="006D2B42" w:rsidRPr="006D2B42" w:rsidRDefault="006D2B42" w:rsidP="006D2B42">
      <w:pPr>
        <w:widowControl/>
        <w:spacing w:line="360" w:lineRule="auto" w:before="0" w:after="120"/>
        <w:ind w:left="0" w:firstLine="709"/>
        <w:jc w:val="both"/>
        <w:rPr>
          <w:color w:val="1F1F1F"/>
          <w:sz w:val="24"/>
          <w:szCs w:val="24"/>
          <w:shd w:val="clear" w:color="auto" w:fill="FFFFFF"/>
          <w:lang w:val="en-US"/>
        </w:rPr>
      </w:pPr>
      <w:r>
        <w:rPr>
          <w:color w:val="1F1F1F"/>
          <w:sz w:val="24"/>
          <w:szCs w:val="24"/>
          <w:shd w:val="clear" w:color="auto" w:fill="FFFFFF"/>
          <w:lang w:val="en-US"/>
        </w:rPr>
        <w:t>Secara metodologis, model analisis finansial tradisional seperti </w:t>
      </w:r>
      <w:r>
        <w:rPr>
          <w:i/>
          <w:iCs/>
          <w:color w:val="1F1F1F"/>
          <w:sz w:val="24"/>
          <w:szCs w:val="24"/>
          <w:shd w:val="clear" w:color="auto" w:fill="FFFFFF"/>
          <w:lang w:val="en-US"/>
        </w:rPr>
        <w:t>Autoregressive Integrated Moving Average</w:t>
      </w:r>
      <w:r>
        <w:rPr>
          <w:color w:val="1F1F1F"/>
          <w:sz w:val="24"/>
          <w:szCs w:val="24"/>
          <w:shd w:val="clear" w:color="auto" w:fill="FFFFFF"/>
          <w:lang w:val="en-US"/>
        </w:rPr>
        <w:t> (ARIMA) dan </w:t>
      </w:r>
      <w:r>
        <w:rPr>
          <w:i/>
          <w:iCs/>
          <w:color w:val="1F1F1F"/>
          <w:sz w:val="24"/>
          <w:szCs w:val="24"/>
          <w:shd w:val="clear" w:color="auto" w:fill="FFFFFF"/>
          <w:lang w:val="en-US"/>
        </w:rPr>
        <w:t>Generalized Autoregressive Conditional Heteroskedasticity</w:t>
      </w:r>
      <w:r>
        <w:rPr>
          <w:color w:val="1F1F1F"/>
          <w:sz w:val="24"/>
          <w:szCs w:val="24"/>
          <w:shd w:val="clear" w:color="auto" w:fill="FFFFFF"/>
          <w:lang w:val="en-US"/>
        </w:rPr>
        <w:t> (GARCH) diperkirakan tidak mampu mengakomodasi kompleksitas data pasar kripto. Model-model tersebut mensyaratkan kondisi data yang </w:t>
      </w:r>
      <w:r>
        <w:rPr>
          <w:i/>
          <w:iCs/>
          <w:color w:val="1F1F1F"/>
          <w:sz w:val="24"/>
          <w:szCs w:val="24"/>
          <w:shd w:val="clear" w:color="auto" w:fill="FFFFFF"/>
          <w:lang w:val="en-US"/>
        </w:rPr>
        <w:t>stasioner</w:t>
      </w:r>
      <w:r>
        <w:rPr>
          <w:color w:val="1F1F1F"/>
          <w:sz w:val="24"/>
          <w:szCs w:val="24"/>
          <w:shd w:val="clear" w:color="auto" w:fill="FFFFFF"/>
          <w:lang w:val="en-US"/>
        </w:rPr>
        <w:t> dan mengasumsikan hubungan linier antar variabel; kondisi yang hampir tidak pernah terpenuhi dalam data Bitcoin berfrekuensi tinggi [11], [12], [14], [15]. Kegagalan pendekatan tradisional inilah yang mendorong komunitas riset global untuk beralih ke paradigma komputasi yang lebih canggih, yakni arsitektur </w:t>
      </w:r>
      <w:r>
        <w:rPr>
          <w:i/>
          <w:iCs/>
          <w:color w:val="1F1F1F"/>
          <w:sz w:val="24"/>
          <w:szCs w:val="24"/>
          <w:shd w:val="clear" w:color="auto" w:fill="FFFFFF"/>
          <w:lang w:val="en-US"/>
        </w:rPr>
        <w:t>Deep Learning</w:t>
      </w:r>
      <w:r>
        <w:rPr>
          <w:color w:val="1F1F1F"/>
          <w:sz w:val="24"/>
          <w:szCs w:val="24"/>
          <w:shd w:val="clear" w:color="auto" w:fill="FFFFFF"/>
          <w:lang w:val="en-US"/>
        </w:rPr>
        <w:t> berbasis Jaringan Saraf Tiruan (JST) yang mampu memodelkan pola dependensi temporal non-linear secara otomatis [16], [17], [18], [19], [20], [21].</w:t>
      </w:r>
    </w:p>
    <w:p w14:paraId="03471BF4" w14:textId="77777777" w:rsidR="006D2B42" w:rsidRPr="006D2B42" w:rsidRDefault="006D2B42" w:rsidP="006D2B42">
      <w:pPr>
        <w:widowControl/>
        <w:spacing w:line="360" w:lineRule="auto" w:before="0" w:after="120"/>
        <w:ind w:left="0" w:firstLine="709"/>
        <w:jc w:val="both"/>
        <w:rPr>
          <w:color w:val="1F1F1F"/>
          <w:sz w:val="24"/>
          <w:szCs w:val="24"/>
          <w:shd w:val="clear" w:color="auto" w:fill="FFFFFF"/>
          <w:lang w:val="en-US"/>
        </w:rPr>
      </w:pPr>
      <w:r>
        <w:rPr>
          <w:color w:val="1F1F1F"/>
          <w:sz w:val="24"/>
          <w:szCs w:val="24"/>
          <w:shd w:val="clear" w:color="auto" w:fill="FFFFFF"/>
          <w:lang w:val="en-US"/>
        </w:rPr>
        <w:t>Di antara berbagai arsitektur </w:t>
      </w:r>
      <w:r>
        <w:rPr>
          <w:i/>
          <w:iCs/>
          <w:color w:val="1F1F1F"/>
          <w:sz w:val="24"/>
          <w:szCs w:val="24"/>
          <w:shd w:val="clear" w:color="auto" w:fill="FFFFFF"/>
          <w:lang w:val="en-US"/>
        </w:rPr>
        <w:t>Deep Learning</w:t>
      </w:r>
      <w:r>
        <w:rPr>
          <w:color w:val="1F1F1F"/>
          <w:sz w:val="24"/>
          <w:szCs w:val="24"/>
          <w:shd w:val="clear" w:color="auto" w:fill="FFFFFF"/>
          <w:lang w:val="en-US"/>
        </w:rPr>
        <w:t>, model berbasis </w:t>
      </w:r>
      <w:r>
        <w:rPr>
          <w:i/>
          <w:iCs/>
          <w:color w:val="1F1F1F"/>
          <w:sz w:val="24"/>
          <w:szCs w:val="24"/>
          <w:shd w:val="clear" w:color="auto" w:fill="FFFFFF"/>
          <w:lang w:val="en-US"/>
        </w:rPr>
        <w:t>Recurrent Neural Network</w:t>
      </w:r>
      <w:r>
        <w:rPr>
          <w:color w:val="1F1F1F"/>
          <w:sz w:val="24"/>
          <w:szCs w:val="24"/>
          <w:shd w:val="clear" w:color="auto" w:fill="FFFFFF"/>
          <w:lang w:val="en-US"/>
        </w:rPr>
        <w:t> (RNN) dengan mekanisme gerbang memori dihipotesiskan mampu mendominasi pemodelan deret waktu finansial [22], [23], [24], [25], [26]. Arsitektur </w:t>
      </w:r>
      <w:r>
        <w:rPr>
          <w:i/>
          <w:iCs/>
          <w:color w:val="1F1F1F"/>
          <w:sz w:val="24"/>
          <w:szCs w:val="24"/>
          <w:shd w:val="clear" w:color="auto" w:fill="FFFFFF"/>
          <w:lang w:val="en-US"/>
        </w:rPr>
        <w:t>Long Short-Term Memory</w:t>
      </w:r>
      <w:r>
        <w:rPr>
          <w:color w:val="1F1F1F"/>
          <w:sz w:val="24"/>
          <w:szCs w:val="24"/>
          <w:shd w:val="clear" w:color="auto" w:fill="FFFFFF"/>
          <w:lang w:val="en-US"/>
        </w:rPr>
        <w:t> (LSTM) yang diperkenalkan oleh Hochreiter dan Schmidhuber [27] mampu mengatasi masalah </w:t>
      </w:r>
      <w:r>
        <w:rPr>
          <w:i/>
          <w:iCs/>
          <w:color w:val="1F1F1F"/>
          <w:sz w:val="24"/>
          <w:szCs w:val="24"/>
          <w:shd w:val="clear" w:color="auto" w:fill="FFFFFF"/>
          <w:lang w:val="en-US"/>
        </w:rPr>
        <w:t>vanishing gradient</w:t>
      </w:r>
      <w:r>
        <w:rPr>
          <w:color w:val="1F1F1F"/>
          <w:sz w:val="24"/>
          <w:szCs w:val="24"/>
          <w:shd w:val="clear" w:color="auto" w:fill="FFFFFF"/>
          <w:lang w:val="en-US"/>
        </w:rPr>
        <w:t> pada RNN standar [28] melalui mekanisme gerbang selektif (input, forget, output) yang memungkinkan model mempertahankan informasi dalam rentang waktu yang panjang. Selanjutnya, arsitektur </w:t>
      </w:r>
      <w:r>
        <w:rPr>
          <w:i/>
          <w:iCs/>
          <w:color w:val="1F1F1F"/>
          <w:sz w:val="24"/>
          <w:szCs w:val="24"/>
          <w:shd w:val="clear" w:color="auto" w:fill="FFFFFF"/>
          <w:lang w:val="en-US"/>
        </w:rPr>
        <w:t>Gated Recurrent Unit</w:t>
      </w:r>
      <w:r>
        <w:rPr>
          <w:color w:val="1F1F1F"/>
          <w:sz w:val="24"/>
          <w:szCs w:val="24"/>
          <w:shd w:val="clear" w:color="auto" w:fill="FFFFFF"/>
          <w:lang w:val="en-US"/>
        </w:rPr>
        <w:t xml:space="preserve"> (GRU) yang dikembangkan </w:t>
      </w:r>
      <w:r>
        <w:rPr>
          <w:color w:val="1F1F1F"/>
          <w:sz w:val="24"/>
          <w:szCs w:val="24"/>
          <w:shd w:val="clear" w:color="auto" w:fill="FFFFFF"/>
          <w:lang w:val="en-US"/>
        </w:rPr>
        <w:lastRenderedPageBreak/>
        <w:t>oleh Cho dkk. [29], [30] hadir sebagai penyederhanaan yang lebih efisien secara komputasi namun tetap kompetitif dalam hal akurasi prediksi deret waktu [31]. Arsitektur hibrida seperti CNN-LSTM yang menggabungkan kemampuan ekstraksi fitur lokal dengan memori sekuensial juga telah terbukti efektif pada prediksi deret waktu finansial [32], [33], [34].</w:t>
      </w:r>
    </w:p>
    <w:p w14:paraId="5A080CBF" w14:textId="77777777" w:rsidR="006D2B42" w:rsidRPr="006D2B42" w:rsidRDefault="006D2B42" w:rsidP="006D2B42">
      <w:pPr>
        <w:widowControl/>
        <w:spacing w:line="360" w:lineRule="auto" w:before="0" w:after="120"/>
        <w:ind w:left="0" w:firstLine="709"/>
        <w:jc w:val="both"/>
        <w:rPr>
          <w:color w:val="1F1F1F"/>
          <w:sz w:val="24"/>
          <w:szCs w:val="24"/>
          <w:shd w:val="clear" w:color="auto" w:fill="FFFFFF"/>
          <w:lang w:val="en-US"/>
        </w:rPr>
      </w:pPr>
      <w:r>
        <w:rPr>
          <w:color w:val="1F1F1F"/>
          <w:sz w:val="24"/>
          <w:szCs w:val="24"/>
          <w:shd w:val="clear" w:color="auto" w:fill="FFFFFF"/>
          <w:lang w:val="en-US"/>
        </w:rPr>
        <w:t>Meskipun demikian, terdapat kesenjangan kritis yang belum banyak dieksplorasi dalam literatur: mayoritas penelitian yang ada hanya menghasilkan angka prediksi harga secara terisolasi, tanpa mengintegrasikan keluaran model tersebut ke dalam sebuah sistem </w:t>
      </w:r>
      <w:r>
        <w:rPr>
          <w:i/>
          <w:iCs/>
          <w:color w:val="1F1F1F"/>
          <w:sz w:val="24"/>
          <w:szCs w:val="24"/>
          <w:shd w:val="clear" w:color="auto" w:fill="FFFFFF"/>
          <w:lang w:val="en-US"/>
        </w:rPr>
        <w:t>Business Intelligence</w:t>
      </w:r>
      <w:r>
        <w:rPr>
          <w:color w:val="1F1F1F"/>
          <w:sz w:val="24"/>
          <w:szCs w:val="24"/>
          <w:shd w:val="clear" w:color="auto" w:fill="FFFFFF"/>
          <w:lang w:val="en-US"/>
        </w:rPr>
        <w:t> (BI) yang siap digunakan oleh para pengambil keputusan di dunia nyata. Sebagai ilustrasi, seorang manajer investasi tidak dapat mengambil keputusan strategis semata dari nilai RMSE sebuah model; mereka membutuhkan metrik bisnis yang terukur dan dapat ditafsirkan, seperti </w:t>
      </w:r>
      <w:r>
        <w:rPr>
          <w:i/>
          <w:iCs/>
          <w:color w:val="1F1F1F"/>
          <w:sz w:val="24"/>
          <w:szCs w:val="24"/>
          <w:shd w:val="clear" w:color="auto" w:fill="FFFFFF"/>
          <w:lang w:val="en-US"/>
        </w:rPr>
        <w:t>Win Rate</w:t>
      </w:r>
      <w:r>
        <w:rPr>
          <w:color w:val="1F1F1F"/>
          <w:sz w:val="24"/>
          <w:szCs w:val="24"/>
          <w:shd w:val="clear" w:color="auto" w:fill="FFFFFF"/>
          <w:lang w:val="en-US"/>
        </w:rPr>
        <w:t> (akurasi arah pergerakan pasar), </w:t>
      </w:r>
      <w:r>
        <w:rPr>
          <w:i/>
          <w:iCs/>
          <w:color w:val="1F1F1F"/>
          <w:sz w:val="24"/>
          <w:szCs w:val="24"/>
          <w:shd w:val="clear" w:color="auto" w:fill="FFFFFF"/>
          <w:lang w:val="en-US"/>
        </w:rPr>
        <w:t>Sharpe Ratio</w:t>
      </w:r>
      <w:r>
        <w:rPr>
          <w:color w:val="1F1F1F"/>
          <w:sz w:val="24"/>
          <w:szCs w:val="24"/>
          <w:shd w:val="clear" w:color="auto" w:fill="FFFFFF"/>
          <w:lang w:val="en-US"/>
        </w:rPr>
        <w:t> (efisiensi imbal hasil per unit risiko), dan </w:t>
      </w:r>
      <w:r>
        <w:rPr>
          <w:i/>
          <w:iCs/>
          <w:color w:val="1F1F1F"/>
          <w:sz w:val="24"/>
          <w:szCs w:val="24"/>
          <w:shd w:val="clear" w:color="auto" w:fill="FFFFFF"/>
          <w:lang w:val="en-US"/>
        </w:rPr>
        <w:t>Value at Risk</w:t>
      </w:r>
      <w:r>
        <w:rPr>
          <w:color w:val="1F1F1F"/>
          <w:sz w:val="24"/>
          <w:szCs w:val="24"/>
          <w:shd w:val="clear" w:color="auto" w:fill="FFFFFF"/>
          <w:lang w:val="en-US"/>
        </w:rPr>
        <w:t> (estimasi kerugian maksimum pada tingkat kepercayaan tertentu) [35], [36].</w:t>
      </w:r>
    </w:p>
    <w:p w14:paraId="01DDE292" w14:textId="77777777" w:rsidR="006D2B42" w:rsidRPr="006D2B42" w:rsidRDefault="006D2B42" w:rsidP="006D2B42">
      <w:pPr>
        <w:widowControl/>
        <w:spacing w:line="360" w:lineRule="auto" w:before="0" w:after="120"/>
        <w:ind w:left="0" w:firstLine="709"/>
        <w:jc w:val="both"/>
        <w:rPr>
          <w:color w:val="1F1F1F"/>
          <w:sz w:val="24"/>
          <w:szCs w:val="24"/>
          <w:shd w:val="clear" w:color="auto" w:fill="FFFFFF"/>
          <w:lang w:val="en-US"/>
        </w:rPr>
      </w:pPr>
      <w:r>
        <w:rPr>
          <w:color w:val="1F1F1F"/>
          <w:sz w:val="24"/>
          <w:szCs w:val="24"/>
          <w:shd w:val="clear" w:color="auto" w:fill="FFFFFF"/>
          <w:lang w:val="en-US"/>
        </w:rPr>
        <w:t>Untuk menjawab kesenjangan tersebut, penelitian ini merancang sebuah kerangka kerja Business Intelligence empat lapis (4-Layer BI Framework) yang mengintegrasikan seluruh pipeline mulai dari akuisisi data Big Data melalui Binance API, rekayasa 15 fitur teknikal, pelatihan model komparatif (LSTM, GRU, XGBoost), hingga penyajian hasil dalam antarmuka Decision Support Dashboard yang dapat dioperasikan secara langsung oleh praktisi industri. Penelitian ini menggunakan dataset berfrekuensi sangat tinggi sebanyak 43.786 rekaman data historis Bitcoin per jam dalam rentang lima tahun (2021–2026), yang secara inheren memenuhi karakteristik fundamental Big Data: Volume, Velocity, Variety, Veracity, dan Value [12], [37], [38], [39]. Rekayasa fitur teknikal berbasis analisis teknikal [40] yang mencakup Moving Average, RSI, MACD, dan Bollinger Bands menjadi komponen kunci dalam pipeline prediksi yang terintegrasi secara menyeluruh [41], [42], [43].</w:t>
      </w:r>
      <w:r>
        <w:rPr>
          <w:i/>
          <w:iCs/>
          <w:color w:val="1F1F1F"/>
          <w:sz w:val="24"/>
          <w:szCs w:val="24"/>
          <w:shd w:val="clear" w:color="auto" w:fill="FFFFFF"/>
          <w:lang w:val="en-US"/>
        </w:rPr>
      </w:r>
      <w:r>
        <w:rPr>
          <w:color w:val="1F1F1F"/>
          <w:sz w:val="24"/>
          <w:szCs w:val="24"/>
          <w:shd w:val="clear" w:color="auto" w:fill="FFFFFF"/>
          <w:lang w:val="en-US"/>
        </w:rPr>
      </w:r>
      <w:r>
        <w:rPr>
          <w:i/>
          <w:iCs/>
          <w:color w:val="1F1F1F"/>
          <w:sz w:val="24"/>
          <w:szCs w:val="24"/>
          <w:shd w:val="clear" w:color="auto" w:fill="FFFFFF"/>
          <w:lang w:val="en-US"/>
        </w:rPr>
      </w:r>
      <w:r>
        <w:rPr>
          <w:color w:val="1F1F1F"/>
          <w:sz w:val="24"/>
          <w:szCs w:val="24"/>
          <w:shd w:val="clear" w:color="auto" w:fill="FFFFFF"/>
          <w:lang w:val="en-US"/>
        </w:rPr>
      </w:r>
      <w:r>
        <w:rPr>
          <w:i/>
          <w:iCs/>
          <w:color w:val="1F1F1F"/>
          <w:sz w:val="24"/>
          <w:szCs w:val="24"/>
          <w:shd w:val="clear" w:color="auto" w:fill="FFFFFF"/>
          <w:lang w:val="en-US"/>
        </w:rPr>
      </w:r>
      <w:r>
        <w:rPr>
          <w:color w:val="1F1F1F"/>
          <w:sz w:val="24"/>
          <w:szCs w:val="24"/>
          <w:shd w:val="clear" w:color="auto" w:fill="FFFFFF"/>
          <w:lang w:val="en-US"/>
        </w:rPr>
      </w:r>
    </w:p>
    <w:p w14:paraId="3849A3BA" w14:textId="77777777" w:rsidR="006D2B42" w:rsidRPr="006D2B42" w:rsidRDefault="006D2B42" w:rsidP="006D2B42">
      <w:pPr>
        <w:widowControl/>
        <w:spacing w:line="360" w:lineRule="auto" w:before="0" w:after="120"/>
        <w:ind w:left="0" w:firstLine="709"/>
        <w:jc w:val="both"/>
        <w:rPr>
          <w:color w:val="1F1F1F"/>
          <w:sz w:val="24"/>
          <w:szCs w:val="24"/>
          <w:shd w:val="clear" w:color="auto" w:fill="FFFFFF"/>
          <w:lang w:val="en-US"/>
        </w:rPr>
      </w:pPr>
      <w:r>
        <w:rPr>
          <w:color w:val="1F1F1F"/>
          <w:sz w:val="24"/>
          <w:szCs w:val="24"/>
          <w:shd w:val="clear" w:color="auto" w:fill="FFFFFF"/>
          <w:lang w:val="en-US"/>
        </w:rPr>
        <w:t>Sebagian besar penelitian terdahulu di bidang ini terhenti pada tahap menghasilkan angka performa model seperti nilai RMSE atau tingkat akurasi tanpa menjawab pertanyaan yang sesungguhnya penting bagi para praktisi investasi: </w:t>
      </w:r>
      <w:r>
        <w:rPr>
          <w:i/>
          <w:iCs/>
          <w:color w:val="1F1F1F"/>
          <w:sz w:val="24"/>
          <w:szCs w:val="24"/>
          <w:shd w:val="clear" w:color="auto" w:fill="FFFFFF"/>
          <w:lang w:val="en-US"/>
        </w:rPr>
        <w:t xml:space="preserve">model mana yang paling tepat untuk keputusan investasi nyata, dan </w:t>
      </w:r>
      <w:r>
        <w:rPr>
          <w:i/>
          <w:iCs/>
          <w:color w:val="1F1F1F"/>
          <w:sz w:val="24"/>
          <w:szCs w:val="24"/>
          <w:shd w:val="clear" w:color="auto" w:fill="FFFFFF"/>
          <w:lang w:val="en-US"/>
        </w:rPr>
        <w:lastRenderedPageBreak/>
        <w:t>bagaimana hasilnya dapat langsung digunakan?</w:t>
      </w:r>
      <w:r>
        <w:rPr>
          <w:color w:val="1F1F1F"/>
          <w:sz w:val="24"/>
          <w:szCs w:val="24"/>
          <w:shd w:val="clear" w:color="auto" w:fill="FFFFFF"/>
          <w:lang w:val="en-US"/>
        </w:rPr>
        <w:t> Kebaruan (</w:t>
      </w:r>
      <w:r>
        <w:rPr>
          <w:i/>
          <w:iCs/>
          <w:color w:val="1F1F1F"/>
          <w:sz w:val="24"/>
          <w:szCs w:val="24"/>
          <w:shd w:val="clear" w:color="auto" w:fill="FFFFFF"/>
          <w:lang w:val="en-US"/>
        </w:rPr>
        <w:t>novelty</w:t>
      </w:r>
      <w:r>
        <w:rPr>
          <w:color w:val="1F1F1F"/>
          <w:sz w:val="24"/>
          <w:szCs w:val="24"/>
          <w:shd w:val="clear" w:color="auto" w:fill="FFFFFF"/>
          <w:lang w:val="en-US"/>
        </w:rPr>
        <w:t>) penelitian ini terletak pada tiga kontribusi utama yang belum pernah diintegrasikan dalam satu kerangka penelitian secara bersamaan. </w:t>
      </w:r>
      <w:r>
        <w:rPr>
          <w:i/>
          <w:iCs/>
          <w:color w:val="1F1F1F"/>
          <w:sz w:val="24"/>
          <w:szCs w:val="24"/>
          <w:shd w:val="clear" w:color="auto" w:fill="FFFFFF"/>
          <w:lang w:val="en-US"/>
        </w:rPr>
        <w:t>Pertama</w:t>
      </w:r>
      <w:r>
        <w:rPr>
          <w:color w:val="1F1F1F"/>
          <w:sz w:val="24"/>
          <w:szCs w:val="24"/>
          <w:shd w:val="clear" w:color="auto" w:fill="FFFFFF"/>
          <w:lang w:val="en-US"/>
        </w:rPr>
        <w:t>, membandingkan tiga algoritma prediksi (LSTM, GRU, XGBoost) pada dataset Bitcoin berskala penuh menggunakan metodologi </w:t>
      </w:r>
      <w:r>
        <w:rPr>
          <w:i/>
          <w:iCs/>
          <w:color w:val="1F1F1F"/>
          <w:sz w:val="24"/>
          <w:szCs w:val="24"/>
          <w:shd w:val="clear" w:color="auto" w:fill="FFFFFF"/>
          <w:lang w:val="en-US"/>
        </w:rPr>
        <w:t>Walk-Forward Validation</w:t>
      </w:r>
      <w:r>
        <w:rPr>
          <w:color w:val="1F1F1F"/>
          <w:sz w:val="24"/>
          <w:szCs w:val="24"/>
          <w:shd w:val="clear" w:color="auto" w:fill="FFFFFF"/>
          <w:lang w:val="en-US"/>
        </w:rPr>
        <w:t> yang secara ketat mencegah kebocoran data masa depan ke dalam proses pelatihan masalah metodologis yang sering diabaikan dalam studi serupa [11], [12]. </w:t>
      </w:r>
      <w:r>
        <w:rPr>
          <w:i/>
          <w:iCs/>
          <w:color w:val="1F1F1F"/>
          <w:sz w:val="24"/>
          <w:szCs w:val="24"/>
          <w:shd w:val="clear" w:color="auto" w:fill="FFFFFF"/>
          <w:lang w:val="en-US"/>
        </w:rPr>
        <w:t>Kedua</w:t>
      </w:r>
      <w:r>
        <w:rPr>
          <w:color w:val="1F1F1F"/>
          <w:sz w:val="24"/>
          <w:szCs w:val="24"/>
          <w:shd w:val="clear" w:color="auto" w:fill="FFFFFF"/>
          <w:lang w:val="en-US"/>
        </w:rPr>
        <w:t>, menganalisis </w:t>
      </w:r>
      <w:r>
        <w:rPr>
          <w:i/>
          <w:iCs/>
          <w:color w:val="1F1F1F"/>
          <w:sz w:val="24"/>
          <w:szCs w:val="24"/>
          <w:shd w:val="clear" w:color="auto" w:fill="FFFFFF"/>
          <w:lang w:val="en-US"/>
        </w:rPr>
        <w:t>tradeoff</w:t>
      </w:r>
      <w:r>
        <w:rPr>
          <w:color w:val="1F1F1F"/>
          <w:sz w:val="24"/>
          <w:szCs w:val="24"/>
          <w:shd w:val="clear" w:color="auto" w:fill="FFFFFF"/>
          <w:lang w:val="en-US"/>
        </w:rPr>
        <w:t> antara dua dimensi ketepatan prediksi yang berbeda: ketepatan nilai prediksi secara numerik versus ketepatan arah pergerakan harga (naik atau turun), yang memiliki implikasi keputusan berbeda bagi investor [35], [36]. </w:t>
      </w:r>
      <w:r>
        <w:rPr>
          <w:i/>
          <w:iCs/>
          <w:color w:val="1F1F1F"/>
          <w:sz w:val="24"/>
          <w:szCs w:val="24"/>
          <w:shd w:val="clear" w:color="auto" w:fill="FFFFFF"/>
          <w:lang w:val="en-US"/>
        </w:rPr>
        <w:t>Ketiga</w:t>
      </w:r>
      <w:r>
        <w:rPr>
          <w:color w:val="1F1F1F"/>
          <w:sz w:val="24"/>
          <w:szCs w:val="24"/>
          <w:shd w:val="clear" w:color="auto" w:fill="FFFFFF"/>
          <w:lang w:val="en-US"/>
        </w:rPr>
        <w:t>, mentransformasikan seluruh hasil prediksi ke dalam metrik risiko bisnis yang siap pakai (Sharpe Ratio, VaR, Win Rate) dan menyajikannya dalam </w:t>
      </w:r>
      <w:r>
        <w:rPr>
          <w:i/>
          <w:iCs/>
          <w:color w:val="1F1F1F"/>
          <w:sz w:val="24"/>
          <w:szCs w:val="24"/>
          <w:shd w:val="clear" w:color="auto" w:fill="FFFFFF"/>
          <w:lang w:val="en-US"/>
        </w:rPr>
        <w:t>BI Decision Support Dashboard</w:t>
      </w:r>
      <w:r>
        <w:rPr>
          <w:color w:val="1F1F1F"/>
          <w:sz w:val="24"/>
          <w:szCs w:val="24"/>
          <w:shd w:val="clear" w:color="auto" w:fill="FFFFFF"/>
          <w:lang w:val="en-US"/>
        </w:rPr>
        <w:t> fungsional guna mendukung pengambilan keputusan investasi secara langsung. Dengan demikian, penelitian ini tidak sekadar membangun model prediksi, melainkan menghadirkan sistem kecerdasan bisnis yang utuh, transparan, dan dapat dipertanggungjawabkan secara ilmiah.</w:t>
      </w:r>
    </w:p>
    <w:p w14:paraId="7C1AE23F" w14:textId="77777777" w:rsidR="00CE775A" w:rsidRPr="00AC2C58" w:rsidRDefault="001A4BBE">
      <w:pPr>
        <w:pStyle w:val="Heading2"/>
        <w:keepNext/>
        <w:keepLines/>
        <w:numPr>
          <w:ilvl w:val="1"/>
          <w:numId w:val="3"/>
        </w:numPr>
        <w:spacing w:after="120" w:line="276" w:lineRule="auto" w:before="240"/>
        <w:ind w:left="567" w:hanging="567"/>
        <w:jc w:val="left"/>
        <w:rPr>
          <w:sz w:val="24"/>
          <w:szCs w:val="24"/>
        </w:rPr>
      </w:pPr>
      <w:bookmarkStart w:id="44" w:name="_Toc168607465"/>
      <w:bookmarkStart w:id="45" w:name="_Toc226303128"/>
      <w:r>
        <w:rPr>
          <w:rFonts w:ascii="Times New Roman" w:hAnsi="Times New Roman" w:cs="Times New Roman"/>
          <w:b/>
          <w:bCs/>
          <w:color w:val="000000"/>
          <w:sz w:val="24"/>
          <w:szCs w:val="24"/>
        </w:rPr>
        <w:t>Identifikasi Masalah</w:t>
      </w:r>
      <w:bookmarkEnd w:id="44"/>
      <w:bookmarkEnd w:id="45"/>
    </w:p>
    <w:p w14:paraId="2E668D43" w14:textId="77777777" w:rsidR="00FF405B" w:rsidRDefault="001A4BBE" w:rsidP="009C4643">
      <w:pPr>
        <w:widowControl/>
        <w:spacing w:line="360" w:lineRule="auto" w:before="0" w:after="120"/>
        <w:ind w:left="0" w:firstLine="709"/>
        <w:jc w:val="both"/>
        <w:rPr>
          <w:sz w:val="24"/>
          <w:szCs w:val="24"/>
        </w:rPr>
      </w:pPr>
      <w:bookmarkStart w:id="46" w:name="_Hlk226266476"/>
      <w:r>
        <w:rPr>
          <w:sz w:val="24"/>
          <w:szCs w:val="24"/>
          <w:lang w:val="en-US"/>
        </w:rPr>
        <w:t>Berdasarkan uraian latar belakang di atas, setidaknya terdapat lima permasalahan mendasar yang menjadi motivasi utama penelitian ini:</w:t>
      </w:r>
    </w:p>
    <w:bookmarkEnd w:id="46"/>
    <w:p w14:paraId="2F461F47" w14:textId="77777777" w:rsidR="007B4DF0" w:rsidRPr="007B4DF0" w:rsidRDefault="007B4DF0">
      <w:pPr>
        <w:widowControl/>
        <w:numPr>
          <w:ilvl w:val="0"/>
          <w:numId w:val="9"/>
        </w:numPr>
        <w:spacing w:line="360" w:lineRule="auto" w:before="0" w:after="60"/>
        <w:ind w:left="709" w:hanging="425"/>
        <w:jc w:val="both"/>
        <w:rPr>
          <w:sz w:val="24"/>
          <w:szCs w:val="24"/>
          <w:lang w:val="en-US"/>
        </w:rPr>
      </w:pPr>
      <w:r>
        <w:rPr>
          <w:sz w:val="24"/>
          <w:szCs w:val="24"/>
          <w:lang w:val="en-US"/>
        </w:rPr>
        <w:t>Keterbatasan model prediksi tradisional. Model statistik klasik seperti ARIMA dan GARCH dirancang untuk data yang stabil dan bergerak secara linier. Ketika diterapkan pada data Bitcoin yang bergerak ekstrem dan tidak beraturan, model-model ini diperkirakan menghasilkan tingkat kesalahan prediksi yang sangat tinggi [11], [12].</w:t>
      </w:r>
    </w:p>
    <w:p w14:paraId="302ABBC3" w14:textId="77777777" w:rsidR="007B4DF0" w:rsidRPr="007B4DF0" w:rsidRDefault="007B4DF0">
      <w:pPr>
        <w:pStyle w:val="ListParagraph"/>
        <w:widowControl/>
        <w:numPr>
          <w:ilvl w:val="0"/>
          <w:numId w:val="9"/>
        </w:numPr>
        <w:spacing w:line="360" w:lineRule="auto" w:before="0" w:after="60"/>
        <w:ind w:left="709" w:hanging="425"/>
        <w:jc w:val="both"/>
        <w:rPr>
          <w:sz w:val="24"/>
          <w:szCs w:val="24"/>
          <w:lang w:val="en-US"/>
        </w:rPr>
      </w:pPr>
      <w:r>
        <w:rPr>
          <w:sz w:val="24"/>
          <w:szCs w:val="24"/>
          <w:lang w:val="en-US"/>
        </w:rPr>
        <w:t>Minimnya perbandingan metodologis yang adil dan ketat. Sebagian besar penelitian yang ada membandingkan model tanpa prosedur pencegahan kebocoran data yang memadai. Belum terdapat studi komparatif yang secara bersamaan membandingkan LSTM, GRU, XGBoost, dan Informer Transformer menggunakan Walk-Forward Validation pada dataset Bitcoin berskala penuh (43.786 rekaman per jam).</w:t>
      </w:r>
      <w:r>
        <w:rPr>
          <w:i/>
          <w:iCs/>
          <w:sz w:val="24"/>
          <w:szCs w:val="24"/>
          <w:lang w:val="en-US"/>
        </w:rPr>
      </w:r>
      <w:r>
        <w:rPr>
          <w:sz w:val="24"/>
          <w:szCs w:val="24"/>
          <w:lang w:val="en-US"/>
        </w:rPr>
      </w:r>
    </w:p>
    <w:p w14:paraId="727200ED" w14:textId="77777777" w:rsidR="007B4DF0" w:rsidRPr="007B4DF0" w:rsidRDefault="007B4DF0">
      <w:pPr>
        <w:pStyle w:val="ListParagraph"/>
        <w:widowControl/>
        <w:numPr>
          <w:ilvl w:val="0"/>
          <w:numId w:val="9"/>
        </w:numPr>
        <w:spacing w:line="360" w:lineRule="auto" w:before="0" w:after="60"/>
        <w:ind w:left="709" w:hanging="425"/>
        <w:jc w:val="both"/>
        <w:rPr>
          <w:sz w:val="24"/>
          <w:szCs w:val="24"/>
          <w:lang w:val="en-US"/>
        </w:rPr>
      </w:pPr>
      <w:r>
        <w:rPr>
          <w:sz w:val="24"/>
          <w:szCs w:val="24"/>
          <w:lang w:val="en-US"/>
        </w:rPr>
        <w:t xml:space="preserve">Hasil penelitian yang tidak dapat langsung digunakan oleh praktisi. Mayoritas penelitian hanya melaporkan angka kesalahan teknis </w:t>
      </w:r>
      <w:r>
        <w:rPr>
          <w:sz w:val="24"/>
          <w:szCs w:val="24"/>
          <w:lang w:val="en-US"/>
        </w:rPr>
        <w:lastRenderedPageBreak/>
        <w:t>(RMSE, MAE, MAPE) tanpa menerjemahkannya ke dalam metrik bisnis yang bermakna bagi investor, seperti </w:t>
      </w:r>
      <w:r>
        <w:rPr>
          <w:i/>
          <w:iCs/>
          <w:sz w:val="24"/>
          <w:szCs w:val="24"/>
          <w:lang w:val="en-US"/>
        </w:rPr>
        <w:t>Win Rate</w:t>
      </w:r>
      <w:r>
        <w:rPr>
          <w:sz w:val="24"/>
          <w:szCs w:val="24"/>
          <w:lang w:val="en-US"/>
        </w:rPr>
        <w:t> (seberapa sering prediksi arah pasar tepat), </w:t>
      </w:r>
      <w:r>
        <w:rPr>
          <w:i/>
          <w:iCs/>
          <w:sz w:val="24"/>
          <w:szCs w:val="24"/>
          <w:lang w:val="en-US"/>
        </w:rPr>
        <w:t>Sharpe Ratio</w:t>
      </w:r>
      <w:r>
        <w:rPr>
          <w:sz w:val="24"/>
          <w:szCs w:val="24"/>
          <w:lang w:val="en-US"/>
        </w:rPr>
        <w:t> (efisiensi imbal hasil), dan </w:t>
      </w:r>
      <w:r>
        <w:rPr>
          <w:i/>
          <w:iCs/>
          <w:sz w:val="24"/>
          <w:szCs w:val="24"/>
          <w:lang w:val="en-US"/>
        </w:rPr>
        <w:t>Value at Risk (VaR)</w:t>
      </w:r>
      <w:r>
        <w:rPr>
          <w:sz w:val="24"/>
          <w:szCs w:val="24"/>
          <w:lang w:val="en-US"/>
        </w:rPr>
        <w:t> (estimasi kerugian terburuk) [35], [36].</w:t>
      </w:r>
    </w:p>
    <w:p w14:paraId="1A9A832E" w14:textId="77777777" w:rsidR="00CC0134" w:rsidRPr="007B4DF0" w:rsidRDefault="00CC0134">
      <w:pPr>
        <w:pStyle w:val="ListParagraph"/>
        <w:widowControl/>
        <w:numPr>
          <w:ilvl w:val="0"/>
          <w:numId w:val="9"/>
        </w:numPr>
        <w:spacing w:line="360" w:lineRule="auto" w:before="0" w:after="60"/>
        <w:ind w:left="709" w:hanging="425"/>
        <w:jc w:val="both"/>
        <w:rPr>
          <w:sz w:val="24"/>
          <w:szCs w:val="24"/>
          <w:lang w:val="en-US"/>
        </w:rPr>
      </w:pPr>
      <w:r>
        <w:rPr>
          <w:sz w:val="24"/>
          <w:szCs w:val="24"/>
          <w:lang w:val="en-US"/>
        </w:rPr>
        <w:t>Tidak adanya kerangka kerja BI yang terintegrasi dari hulu ke hilir. Belum terdapat sistem yang secara menyeluruh menghubungkan proses pengambilan data (Big Data), pelatihan model prediktif (Deep Learning), dan penyajian hasil kepada pengambil keputusan dalam satu ekosistem operasional yang utuh dan dapat direproduksi [44].</w:t>
      </w:r>
    </w:p>
    <w:p w14:paraId="34A73196" w14:textId="77777777" w:rsidR="004A7C5D" w:rsidRDefault="004A7C5D">
      <w:pPr>
        <w:pStyle w:val="ListParagraph"/>
        <w:widowControl/>
        <w:numPr>
          <w:ilvl w:val="0"/>
          <w:numId w:val="9"/>
        </w:numPr>
        <w:spacing w:line="360" w:lineRule="auto" w:before="0" w:after="60"/>
        <w:ind w:left="709" w:hanging="425"/>
        <w:jc w:val="both"/>
        <w:rPr>
          <w:sz w:val="24"/>
          <w:szCs w:val="24"/>
          <w:lang w:val="en-US"/>
        </w:rPr>
      </w:pPr>
      <w:r>
        <w:rPr>
          <w:sz w:val="24"/>
          <w:szCs w:val="24"/>
          <w:lang w:val="en-US"/>
        </w:rPr>
        <w:t>Sulitnya memahami alasan di balik keputusan model AI. Model </w:t>
      </w:r>
      <w:r>
        <w:rPr>
          <w:i/>
          <w:iCs/>
          <w:sz w:val="24"/>
          <w:szCs w:val="24"/>
          <w:lang w:val="en-US"/>
        </w:rPr>
        <w:t>Deep Learning</w:t>
      </w:r>
      <w:r>
        <w:rPr>
          <w:sz w:val="24"/>
          <w:szCs w:val="24"/>
          <w:lang w:val="en-US"/>
        </w:rPr>
        <w:t> seringkali dianggap sebagai “</w:t>
      </w:r>
      <w:r>
        <w:rPr>
          <w:i/>
          <w:iCs/>
          <w:sz w:val="24"/>
          <w:szCs w:val="24"/>
          <w:lang w:val="en-US"/>
        </w:rPr>
        <w:t>kotak hitam</w:t>
      </w:r>
      <w:r>
        <w:rPr>
          <w:sz w:val="24"/>
          <w:szCs w:val="24"/>
          <w:lang w:val="en-US"/>
        </w:rPr>
        <w:t>” yang sulit dijelaskan cara kerjanya. Untuk mengatasi hal ini, diperlukan metode </w:t>
      </w:r>
      <w:r>
        <w:rPr>
          <w:i/>
          <w:iCs/>
          <w:sz w:val="24"/>
          <w:szCs w:val="24"/>
          <w:lang w:val="en-US"/>
        </w:rPr>
        <w:t>Explainable AI</w:t>
      </w:r>
      <w:r>
        <w:rPr>
          <w:sz w:val="24"/>
          <w:szCs w:val="24"/>
          <w:lang w:val="en-US"/>
        </w:rPr>
        <w:t> (XAI) seperti SHAP (</w:t>
      </w:r>
      <w:r>
        <w:rPr>
          <w:i/>
          <w:iCs/>
          <w:sz w:val="24"/>
          <w:szCs w:val="24"/>
          <w:lang w:val="en-US"/>
        </w:rPr>
        <w:t>SHapley Additive exPlanations</w:t>
      </w:r>
      <w:r>
        <w:rPr>
          <w:sz w:val="24"/>
          <w:szCs w:val="24"/>
          <w:lang w:val="en-US"/>
        </w:rPr>
        <w:t>) guna memvalidasi dan menjelaskan secara transparan fitur mana yang paling berpengaruh terhadap hasil prediksi [45], [46].</w:t>
      </w:r>
    </w:p>
    <w:p w14:paraId="0D2611F9" w14:textId="77777777" w:rsidR="00685B6C" w:rsidRPr="00AC2C58" w:rsidRDefault="00EF4652">
      <w:pPr>
        <w:pStyle w:val="Heading2"/>
        <w:keepNext/>
        <w:keepLines/>
        <w:numPr>
          <w:ilvl w:val="1"/>
          <w:numId w:val="3"/>
        </w:numPr>
        <w:spacing w:after="120" w:line="276" w:lineRule="auto" w:before="240"/>
        <w:ind w:left="567" w:hanging="567"/>
        <w:jc w:val="left"/>
        <w:rPr>
          <w:sz w:val="24"/>
          <w:szCs w:val="24"/>
        </w:rPr>
      </w:pPr>
      <w:bookmarkStart w:id="47" w:name="_Toc226303129"/>
      <w:r>
        <w:rPr>
          <w:rFonts w:ascii="Times New Roman" w:hAnsi="Times New Roman" w:cs="Times New Roman"/>
          <w:b/>
          <w:bCs/>
          <w:color w:val="000000"/>
          <w:sz w:val="24"/>
          <w:szCs w:val="24"/>
        </w:rPr>
        <w:t>Rumusan Masalah</w:t>
      </w:r>
      <w:bookmarkEnd w:id="47"/>
    </w:p>
    <w:p w14:paraId="088C4611" w14:textId="77777777" w:rsidR="00685B6C" w:rsidRDefault="00685B6C" w:rsidP="00685B6C">
      <w:pPr>
        <w:widowControl/>
        <w:spacing w:line="360" w:lineRule="auto" w:before="0" w:after="120"/>
        <w:ind w:left="0" w:firstLine="709"/>
        <w:jc w:val="both"/>
        <w:rPr>
          <w:color w:val="000000" w:themeColor="text1"/>
          <w:sz w:val="24"/>
          <w:szCs w:val="24"/>
          <w:lang w:val="en-US"/>
        </w:rPr>
      </w:pPr>
      <w:r>
        <w:rPr>
          <w:color w:val="000000" w:themeColor="text1"/>
          <w:sz w:val="24"/>
          <w:szCs w:val="24"/>
          <w:lang w:val="en-US"/>
        </w:rPr>
        <w:t>Berdasarkan latar belakang yang telah diuraikan di atas, maka didapatkan rumusan masalah pada penelitian ini adalah sebagai berikut:</w:t>
      </w:r>
    </w:p>
    <w:p w14:paraId="0868AE08" w14:textId="77777777" w:rsidR="00D62213" w:rsidRPr="00D62213" w:rsidRDefault="00D62213">
      <w:pPr>
        <w:widowControl/>
        <w:numPr>
          <w:ilvl w:val="0"/>
          <w:numId w:val="10"/>
        </w:numPr>
        <w:spacing w:line="360" w:lineRule="auto" w:before="0" w:after="60"/>
        <w:ind w:left="709" w:hanging="425"/>
        <w:jc w:val="both"/>
        <w:rPr>
          <w:color w:val="000000" w:themeColor="text1"/>
          <w:sz w:val="24"/>
          <w:szCs w:val="24"/>
          <w:lang w:val="en-US"/>
        </w:rPr>
      </w:pPr>
      <w:r>
        <w:rPr>
          <w:color w:val="000000" w:themeColor="text1"/>
          <w:sz w:val="24"/>
          <w:szCs w:val="24"/>
          <w:lang w:val="en-US"/>
        </w:rPr>
        <w:t>Bagaimana merancang dan membangun kerangka kerja </w:t>
      </w:r>
      <w:r>
        <w:rPr>
          <w:i/>
          <w:iCs/>
          <w:color w:val="000000" w:themeColor="text1"/>
          <w:sz w:val="24"/>
          <w:szCs w:val="24"/>
          <w:lang w:val="en-US"/>
        </w:rPr>
        <w:t>Business Intelligence</w:t>
      </w:r>
      <w:r>
        <w:rPr>
          <w:color w:val="000000" w:themeColor="text1"/>
          <w:sz w:val="24"/>
          <w:szCs w:val="24"/>
          <w:lang w:val="en-US"/>
        </w:rPr>
        <w:t> empat lapis yang mampu menghubungkan secara mulus seluruh alur proses mulai dari pengambilan data besar melalui Binance API hingga tampilan </w:t>
      </w:r>
      <w:r>
        <w:rPr>
          <w:i/>
          <w:iCs/>
          <w:color w:val="000000" w:themeColor="text1"/>
          <w:sz w:val="24"/>
          <w:szCs w:val="24"/>
          <w:lang w:val="en-US"/>
        </w:rPr>
        <w:t>Decision Support Dashboard</w:t>
      </w:r>
      <w:r>
        <w:rPr>
          <w:color w:val="000000" w:themeColor="text1"/>
          <w:sz w:val="24"/>
          <w:szCs w:val="24"/>
          <w:lang w:val="en-US"/>
        </w:rPr>
        <w:t xml:space="preserve"> dalam satu ekosistem yang dapat diuji ulang secara konsisten?</w:t>
      </w:r>
    </w:p>
    <w:p w14:paraId="32E910B2" w14:textId="77777777" w:rsidR="00D62213" w:rsidRPr="00D62213" w:rsidRDefault="00D62213">
      <w:pPr>
        <w:pStyle w:val="ListParagraph"/>
        <w:widowControl/>
        <w:numPr>
          <w:ilvl w:val="0"/>
          <w:numId w:val="10"/>
        </w:numPr>
        <w:spacing w:line="360" w:lineRule="auto" w:before="0" w:after="60"/>
        <w:ind w:left="709" w:hanging="425"/>
        <w:jc w:val="both"/>
        <w:rPr>
          <w:color w:val="000000" w:themeColor="text1"/>
          <w:sz w:val="24"/>
          <w:szCs w:val="24"/>
          <w:lang w:val="en-US"/>
        </w:rPr>
      </w:pPr>
      <w:r>
        <w:rPr>
          <w:color w:val="000000" w:themeColor="text1"/>
          <w:sz w:val="24"/>
          <w:szCs w:val="24"/>
          <w:lang w:val="en-US"/>
        </w:rPr>
        <w:t>Di antara tiga algoritma yang diuji LSTM, GRU, XGBoost, dan Informer Transformer model mana yang menghasilkan prediksi harga Bitcoin paling akurat berdasarkan metrik kesalahan numerik (RMSE, MAE, MAPE) ketika dievaluasi dengan metodologi Walk-Forward Validation yang bebas dari risiko kebocoran data?</w:t>
      </w:r>
      <w:r>
        <w:rPr>
          <w:i/>
          <w:iCs/>
          <w:color w:val="000000" w:themeColor="text1"/>
          <w:sz w:val="24"/>
          <w:szCs w:val="24"/>
          <w:lang w:val="en-US"/>
        </w:rPr>
      </w:r>
      <w:r>
        <w:rPr>
          <w:color w:val="000000" w:themeColor="text1"/>
          <w:sz w:val="24"/>
          <w:szCs w:val="24"/>
          <w:lang w:val="en-US"/>
        </w:rPr>
      </w:r>
    </w:p>
    <w:p w14:paraId="32324173" w14:textId="77777777" w:rsidR="00D62213" w:rsidRPr="00D62213" w:rsidRDefault="00D62213">
      <w:pPr>
        <w:pStyle w:val="ListParagraph"/>
        <w:widowControl/>
        <w:numPr>
          <w:ilvl w:val="0"/>
          <w:numId w:val="10"/>
        </w:numPr>
        <w:spacing w:line="360" w:lineRule="auto" w:before="0" w:after="60"/>
        <w:ind w:left="709" w:hanging="425"/>
        <w:jc w:val="both"/>
        <w:rPr>
          <w:color w:val="000000" w:themeColor="text1"/>
          <w:sz w:val="24"/>
          <w:szCs w:val="24"/>
          <w:lang w:val="en-US"/>
        </w:rPr>
      </w:pPr>
      <w:r>
        <w:rPr>
          <w:color w:val="000000" w:themeColor="text1"/>
          <w:sz w:val="24"/>
          <w:szCs w:val="24"/>
          <w:lang w:val="en-US"/>
        </w:rPr>
        <w:t>Bagaimana karakteristik dan implikasi </w:t>
      </w:r>
      <w:r>
        <w:rPr>
          <w:i/>
          <w:iCs/>
          <w:color w:val="000000" w:themeColor="text1"/>
          <w:sz w:val="24"/>
          <w:szCs w:val="24"/>
          <w:lang w:val="en-US"/>
        </w:rPr>
        <w:t>tradeoff</w:t>
      </w:r>
      <w:r>
        <w:rPr>
          <w:color w:val="000000" w:themeColor="text1"/>
          <w:sz w:val="24"/>
          <w:szCs w:val="24"/>
          <w:lang w:val="en-US"/>
        </w:rPr>
        <w:t xml:space="preserve"> yang terjadi antara model GRU (yang dihipotesiskan unggul dalam ketepatan angka prediksi) dan model LSTM (yang dihipotesiskan unggul dalam ketepatan arah pergerakan pasar) untuk mendukung konteks pengambilan keputusan </w:t>
      </w:r>
      <w:r>
        <w:rPr>
          <w:color w:val="000000" w:themeColor="text1"/>
          <w:sz w:val="24"/>
          <w:szCs w:val="24"/>
          <w:lang w:val="en-US"/>
        </w:rPr>
        <w:lastRenderedPageBreak/>
        <w:t>investasi yang berbeda?</w:t>
      </w:r>
    </w:p>
    <w:p w14:paraId="4D05A8E0" w14:textId="77777777" w:rsidR="00D62213" w:rsidRPr="00D62213" w:rsidRDefault="00D62213">
      <w:pPr>
        <w:pStyle w:val="ListParagraph"/>
        <w:widowControl/>
        <w:numPr>
          <w:ilvl w:val="0"/>
          <w:numId w:val="10"/>
        </w:numPr>
        <w:spacing w:line="360" w:lineRule="auto" w:before="0" w:after="60"/>
        <w:ind w:left="709" w:hanging="425"/>
        <w:jc w:val="both"/>
        <w:rPr>
          <w:color w:val="000000" w:themeColor="text1"/>
          <w:sz w:val="24"/>
          <w:szCs w:val="24"/>
          <w:lang w:val="en-US"/>
        </w:rPr>
      </w:pPr>
      <w:r>
        <w:rPr>
          <w:color w:val="000000" w:themeColor="text1"/>
          <w:sz w:val="24"/>
          <w:szCs w:val="24"/>
          <w:lang w:val="en-US"/>
        </w:rPr>
        <w:t>Di antara 15 indikator teknikal yang direkayasa, fitur mana yang memberikan kontribusi prediktif terbesar terhadap performa model, dan bagaimana hal tersebut dapat dijelaskan secara transparan dan terukur kepada pengguna menggunakan nilai SHAP?</w:t>
      </w:r>
    </w:p>
    <w:p w14:paraId="6D2C79E1" w14:textId="77777777" w:rsidR="00D62213" w:rsidRDefault="00D62213">
      <w:pPr>
        <w:pStyle w:val="ListParagraph"/>
        <w:widowControl/>
        <w:numPr>
          <w:ilvl w:val="0"/>
          <w:numId w:val="10"/>
        </w:numPr>
        <w:spacing w:line="360" w:lineRule="auto" w:before="0" w:after="60"/>
        <w:ind w:left="709" w:hanging="425"/>
        <w:jc w:val="both"/>
        <w:rPr>
          <w:color w:val="000000" w:themeColor="text1"/>
          <w:sz w:val="24"/>
          <w:szCs w:val="24"/>
          <w:lang w:val="en-US"/>
        </w:rPr>
      </w:pPr>
      <w:r>
        <w:rPr>
          <w:color w:val="000000" w:themeColor="text1"/>
          <w:sz w:val="24"/>
          <w:szCs w:val="24"/>
          <w:lang w:val="en-US"/>
        </w:rPr>
        <w:t>Bagaimana hasil prediksi model </w:t>
      </w:r>
      <w:r>
        <w:rPr>
          <w:i/>
          <w:iCs/>
          <w:color w:val="000000" w:themeColor="text1"/>
          <w:sz w:val="24"/>
          <w:szCs w:val="24"/>
          <w:lang w:val="en-US"/>
        </w:rPr>
        <w:t>Deep Learning</w:t>
      </w:r>
      <w:r>
        <w:rPr>
          <w:color w:val="000000" w:themeColor="text1"/>
          <w:sz w:val="24"/>
          <w:szCs w:val="24"/>
          <w:lang w:val="en-US"/>
        </w:rPr>
        <w:t> dapat diubah secara algoritmik menjadi informasi risiko bisnis yang siap pakai seperti </w:t>
      </w:r>
      <w:r>
        <w:rPr>
          <w:i/>
          <w:iCs/>
          <w:color w:val="000000" w:themeColor="text1"/>
          <w:sz w:val="24"/>
          <w:szCs w:val="24"/>
          <w:lang w:val="en-US"/>
        </w:rPr>
        <w:t>Sharpe Ratio</w:t>
      </w:r>
      <w:r>
        <w:rPr>
          <w:color w:val="000000" w:themeColor="text1"/>
          <w:sz w:val="24"/>
          <w:szCs w:val="24"/>
          <w:lang w:val="en-US"/>
        </w:rPr>
        <w:t>, </w:t>
      </w:r>
      <w:r>
        <w:rPr>
          <w:i/>
          <w:iCs/>
          <w:color w:val="000000" w:themeColor="text1"/>
          <w:sz w:val="24"/>
          <w:szCs w:val="24"/>
          <w:lang w:val="en-US"/>
        </w:rPr>
        <w:t>Value at Risk</w:t>
      </w:r>
      <w:r>
        <w:rPr>
          <w:color w:val="000000" w:themeColor="text1"/>
          <w:sz w:val="24"/>
          <w:szCs w:val="24"/>
          <w:lang w:val="en-US"/>
        </w:rPr>
        <w:t>, dan </w:t>
      </w:r>
      <w:r>
        <w:rPr>
          <w:i/>
          <w:iCs/>
          <w:color w:val="000000" w:themeColor="text1"/>
          <w:sz w:val="24"/>
          <w:szCs w:val="24"/>
          <w:lang w:val="en-US"/>
        </w:rPr>
        <w:t>Win Rate</w:t>
      </w:r>
      <w:r>
        <w:rPr>
          <w:color w:val="000000" w:themeColor="text1"/>
          <w:sz w:val="24"/>
          <w:szCs w:val="24"/>
          <w:lang w:val="en-US"/>
        </w:rPr>
        <w:t xml:space="preserve"> dan disajikan dalam </w:t>
      </w:r>
      <w:r>
        <w:rPr>
          <w:i/>
          <w:iCs/>
          <w:color w:val="000000" w:themeColor="text1"/>
          <w:sz w:val="24"/>
          <w:szCs w:val="24"/>
          <w:lang w:val="en-US"/>
        </w:rPr>
        <w:t>BI Dashboard</w:t>
      </w:r>
      <w:r>
        <w:rPr>
          <w:color w:val="000000" w:themeColor="text1"/>
          <w:sz w:val="24"/>
          <w:szCs w:val="24"/>
          <w:lang w:val="en-US"/>
        </w:rPr>
        <w:t> yang dapat langsung diinterpretasikan oleh para manajer investasi?</w:t>
      </w:r>
    </w:p>
    <w:p w14:paraId="5E4CAB24" w14:textId="77777777" w:rsidR="000E78FC" w:rsidRPr="00AC2C58" w:rsidRDefault="000E78FC">
      <w:pPr>
        <w:pStyle w:val="Heading2"/>
        <w:keepNext/>
        <w:keepLines/>
        <w:numPr>
          <w:ilvl w:val="1"/>
          <w:numId w:val="3"/>
        </w:numPr>
        <w:spacing w:after="120" w:line="276" w:lineRule="auto" w:before="240"/>
        <w:ind w:left="567" w:hanging="567"/>
        <w:jc w:val="left"/>
        <w:rPr>
          <w:sz w:val="24"/>
          <w:szCs w:val="24"/>
        </w:rPr>
      </w:pPr>
      <w:bookmarkStart w:id="48" w:name="_Toc168607467"/>
      <w:bookmarkStart w:id="49" w:name="_Toc226303130"/>
      <w:r>
        <w:rPr>
          <w:rFonts w:ascii="Times New Roman" w:hAnsi="Times New Roman" w:cs="Times New Roman"/>
          <w:b/>
          <w:bCs/>
          <w:color w:val="000000"/>
          <w:sz w:val="24"/>
          <w:szCs w:val="24"/>
        </w:rPr>
        <w:t>Tujuan Penelitian</w:t>
      </w:r>
      <w:bookmarkEnd w:id="48"/>
      <w:bookmarkEnd w:id="49"/>
    </w:p>
    <w:p w14:paraId="3E4E6E67" w14:textId="77777777" w:rsidR="000E78FC" w:rsidRDefault="000E78FC" w:rsidP="000E78FC">
      <w:pPr>
        <w:widowControl/>
        <w:spacing w:line="360" w:lineRule="auto" w:before="0" w:after="120"/>
        <w:ind w:left="0" w:firstLine="709"/>
        <w:jc w:val="both"/>
        <w:rPr>
          <w:sz w:val="24"/>
          <w:szCs w:val="24"/>
        </w:rPr>
      </w:pPr>
      <w:r>
        <w:rPr>
          <w:sz w:val="24"/>
          <w:szCs w:val="24"/>
        </w:rPr>
        <w:t>Tujuan penelitian ini adalah untuk menjawab seluruh permasalahan yang telah dirumuskan di atas, yang dirumuskan sebagai berikut:</w:t>
      </w:r>
    </w:p>
    <w:p w14:paraId="61EE3597" w14:textId="77777777" w:rsidR="000D3593" w:rsidRPr="000D3593" w:rsidRDefault="000D3593">
      <w:pPr>
        <w:widowControl/>
        <w:numPr>
          <w:ilvl w:val="0"/>
          <w:numId w:val="11"/>
        </w:numPr>
        <w:spacing w:line="360" w:lineRule="auto" w:before="0" w:after="60"/>
        <w:ind w:left="709" w:hanging="425"/>
        <w:jc w:val="both"/>
        <w:rPr>
          <w:sz w:val="24"/>
          <w:szCs w:val="24"/>
          <w:lang w:val="en-US"/>
        </w:rPr>
      </w:pPr>
      <w:r>
        <w:rPr>
          <w:sz w:val="24"/>
          <w:szCs w:val="24"/>
          <w:lang w:val="en-US"/>
        </w:rPr>
        <w:t>Merancang, membangun, dan memvalidasi </w:t>
      </w:r>
      <w:r>
        <w:rPr>
          <w:i/>
          <w:iCs/>
          <w:sz w:val="24"/>
          <w:szCs w:val="24"/>
          <w:lang w:val="en-US"/>
        </w:rPr>
        <w:t>kerangka kerja Business Intelligence empat lapis</w:t>
      </w:r>
      <w:r>
        <w:rPr>
          <w:sz w:val="24"/>
          <w:szCs w:val="24"/>
          <w:lang w:val="en-US"/>
        </w:rPr>
        <w:t> (4-Layer BI Framework) yang mengintegrasikan secara menyeluruh seluruh tahapan proses dari akuisisi Big Data, pembersihan dan transformasi data (ETL), komputasi prediktif, hingga penyajian analitik dalam satu ekosistem yang dapat direproduksi secara konsisten.</w:t>
      </w:r>
    </w:p>
    <w:p w14:paraId="0A8AC956" w14:textId="77777777" w:rsidR="000D3593" w:rsidRPr="000D3593" w:rsidRDefault="000D3593">
      <w:pPr>
        <w:pStyle w:val="ListParagraph"/>
        <w:widowControl/>
        <w:numPr>
          <w:ilvl w:val="0"/>
          <w:numId w:val="11"/>
        </w:numPr>
        <w:spacing w:line="360" w:lineRule="auto" w:before="0" w:after="60"/>
        <w:ind w:left="709" w:hanging="425"/>
        <w:jc w:val="both"/>
        <w:rPr>
          <w:sz w:val="24"/>
          <w:szCs w:val="24"/>
          <w:lang w:val="en-US"/>
        </w:rPr>
      </w:pPr>
      <w:r>
        <w:rPr>
          <w:sz w:val="24"/>
          <w:szCs w:val="24"/>
          <w:lang w:val="en-US"/>
        </w:rPr>
        <w:t>Melakukan perbandingan performa prediksi harga Bitcoin secara komprehensif dan berimbang antara tiga model: LSTM, GRU, XGBoost, dan Informer Transformer, menggunakan dataset 43.786 rekaman per jam (2021–2026) dengan metodologi Walk-Forward Validation yang ketat.</w:t>
      </w:r>
      <w:r>
        <w:rPr>
          <w:i/>
          <w:iCs/>
          <w:sz w:val="24"/>
          <w:szCs w:val="24"/>
          <w:lang w:val="en-US"/>
        </w:rPr>
      </w:r>
      <w:r>
        <w:rPr>
          <w:sz w:val="24"/>
          <w:szCs w:val="24"/>
          <w:lang w:val="en-US"/>
        </w:rPr>
      </w:r>
    </w:p>
    <w:p w14:paraId="095A95CD" w14:textId="77777777" w:rsidR="000D3593" w:rsidRPr="000D3593" w:rsidRDefault="000D3593">
      <w:pPr>
        <w:pStyle w:val="ListParagraph"/>
        <w:widowControl/>
        <w:numPr>
          <w:ilvl w:val="0"/>
          <w:numId w:val="11"/>
        </w:numPr>
        <w:spacing w:line="360" w:lineRule="auto" w:before="0" w:after="60"/>
        <w:ind w:left="709" w:hanging="425"/>
        <w:jc w:val="both"/>
        <w:rPr>
          <w:sz w:val="24"/>
          <w:szCs w:val="24"/>
          <w:lang w:val="en-US"/>
        </w:rPr>
      </w:pPr>
      <w:r>
        <w:rPr>
          <w:sz w:val="24"/>
          <w:szCs w:val="24"/>
          <w:lang w:val="en-US"/>
        </w:rPr>
        <w:t>Mengidentifikasi dan menginterpretasikan </w:t>
      </w:r>
      <w:r>
        <w:rPr>
          <w:i/>
          <w:iCs/>
          <w:sz w:val="24"/>
          <w:szCs w:val="24"/>
          <w:lang w:val="en-US"/>
        </w:rPr>
        <w:t>tradeoff</w:t>
      </w:r>
      <w:r>
        <w:rPr>
          <w:sz w:val="24"/>
          <w:szCs w:val="24"/>
          <w:lang w:val="en-US"/>
        </w:rPr>
        <w:t> yang terjadi antara ketepatan angka prediksi (presisi numerik: RMSE, MAE) dan ketepatan arah pergerakan pasar (</w:t>
      </w:r>
      <w:r>
        <w:rPr>
          <w:i/>
          <w:iCs/>
          <w:sz w:val="24"/>
          <w:szCs w:val="24"/>
          <w:lang w:val="en-US"/>
        </w:rPr>
        <w:t>Win Rate</w:t>
      </w:r>
      <w:r>
        <w:rPr>
          <w:sz w:val="24"/>
          <w:szCs w:val="24"/>
          <w:lang w:val="en-US"/>
        </w:rPr>
        <w:t>), guna memberikan panduan model mana yang paling tepat untuk konteks investasi yang berbeda.</w:t>
      </w:r>
    </w:p>
    <w:p w14:paraId="73319DBB" w14:textId="77777777" w:rsidR="000D3593" w:rsidRPr="000D3593" w:rsidRDefault="000D3593">
      <w:pPr>
        <w:pStyle w:val="ListParagraph"/>
        <w:widowControl/>
        <w:numPr>
          <w:ilvl w:val="0"/>
          <w:numId w:val="11"/>
        </w:numPr>
        <w:spacing w:line="360" w:lineRule="auto" w:before="0" w:after="60"/>
        <w:ind w:left="709" w:hanging="425"/>
        <w:jc w:val="both"/>
        <w:rPr>
          <w:sz w:val="24"/>
          <w:szCs w:val="24"/>
          <w:lang w:val="en-US"/>
        </w:rPr>
      </w:pPr>
      <w:r>
        <w:rPr>
          <w:sz w:val="24"/>
          <w:szCs w:val="24"/>
          <w:lang w:val="en-US"/>
        </w:rPr>
        <w:t>Mengevaluasi kontribusi prediktif dari masing-masing 15 fitur teknikal menggunakan metode SHAP (</w:t>
      </w:r>
      <w:r>
        <w:rPr>
          <w:i/>
          <w:iCs/>
          <w:sz w:val="24"/>
          <w:szCs w:val="24"/>
          <w:lang w:val="en-US"/>
        </w:rPr>
        <w:t>Explainable AI</w:t>
      </w:r>
      <w:r>
        <w:rPr>
          <w:sz w:val="24"/>
          <w:szCs w:val="24"/>
          <w:lang w:val="en-US"/>
        </w:rPr>
        <w:t>), sehingga setiap keputusan model dapat dijelaskan secara ilmiah, transparan, dan dapat dipahami oleh pengguna non-teknis sekalipun.</w:t>
      </w:r>
    </w:p>
    <w:p w14:paraId="517CFAFB" w14:textId="77777777" w:rsidR="000D3593" w:rsidRDefault="000D3593">
      <w:pPr>
        <w:pStyle w:val="ListParagraph"/>
        <w:widowControl/>
        <w:numPr>
          <w:ilvl w:val="0"/>
          <w:numId w:val="11"/>
        </w:numPr>
        <w:spacing w:line="360" w:lineRule="auto" w:before="0" w:after="60"/>
        <w:ind w:left="709" w:hanging="425"/>
        <w:jc w:val="both"/>
        <w:rPr>
          <w:sz w:val="24"/>
          <w:szCs w:val="24"/>
          <w:lang w:val="en-US"/>
        </w:rPr>
      </w:pPr>
      <w:r>
        <w:rPr>
          <w:sz w:val="24"/>
          <w:szCs w:val="24"/>
          <w:lang w:val="en-US"/>
        </w:rPr>
        <w:t xml:space="preserve">Mentransformasikan keluaran prediksi ke dalam metrik risiko finansial </w:t>
      </w:r>
      <w:r>
        <w:rPr>
          <w:sz w:val="24"/>
          <w:szCs w:val="24"/>
          <w:lang w:val="en-US"/>
        </w:rPr>
        <w:lastRenderedPageBreak/>
        <w:t>eksekutif yang meliputi </w:t>
      </w:r>
      <w:r>
        <w:rPr>
          <w:i/>
          <w:iCs/>
          <w:sz w:val="24"/>
          <w:szCs w:val="24"/>
          <w:lang w:val="en-US"/>
        </w:rPr>
        <w:t>Sharpe Ratio</w:t>
      </w:r>
      <w:r>
        <w:rPr>
          <w:sz w:val="24"/>
          <w:szCs w:val="24"/>
          <w:lang w:val="en-US"/>
        </w:rPr>
        <w:t> (ambang efisiensi ≥1,0), </w:t>
      </w:r>
      <w:r>
        <w:rPr>
          <w:i/>
          <w:iCs/>
          <w:sz w:val="24"/>
          <w:szCs w:val="24"/>
          <w:lang w:val="en-US"/>
        </w:rPr>
        <w:t>Value at Risk</w:t>
      </w:r>
      <w:r>
        <w:rPr>
          <w:sz w:val="24"/>
          <w:szCs w:val="24"/>
          <w:lang w:val="en-US"/>
        </w:rPr>
        <w:t> (VaR 95%), dan </w:t>
      </w:r>
      <w:r>
        <w:rPr>
          <w:i/>
          <w:iCs/>
          <w:sz w:val="24"/>
          <w:szCs w:val="24"/>
          <w:lang w:val="en-US"/>
        </w:rPr>
        <w:t>Directional Win Rate</w:t>
      </w:r>
      <w:r>
        <w:rPr>
          <w:sz w:val="24"/>
          <w:szCs w:val="24"/>
          <w:lang w:val="en-US"/>
        </w:rPr>
        <w:t> (ambang ≥55%) dan menyajikannya dalam prototipe </w:t>
      </w:r>
      <w:r>
        <w:rPr>
          <w:i/>
          <w:iCs/>
          <w:sz w:val="24"/>
          <w:szCs w:val="24"/>
          <w:lang w:val="en-US"/>
        </w:rPr>
        <w:t>BI Decision Support Dashboard</w:t>
      </w:r>
      <w:r>
        <w:rPr>
          <w:sz w:val="24"/>
          <w:szCs w:val="24"/>
          <w:lang w:val="en-US"/>
        </w:rPr>
        <w:t> yang fungsional, siap digunakan langsung oleh manajer investasi dan institusi keuangan.</w:t>
      </w:r>
    </w:p>
    <w:p w14:paraId="42B54653" w14:textId="77777777" w:rsidR="004624A0" w:rsidRPr="00AC2C58" w:rsidRDefault="004624A0">
      <w:pPr>
        <w:pStyle w:val="Heading2"/>
        <w:keepNext/>
        <w:keepLines/>
        <w:numPr>
          <w:ilvl w:val="1"/>
          <w:numId w:val="3"/>
        </w:numPr>
        <w:spacing w:after="120" w:line="276" w:lineRule="auto" w:before="240"/>
        <w:ind w:left="567" w:hanging="567"/>
        <w:jc w:val="left"/>
        <w:rPr>
          <w:sz w:val="24"/>
          <w:szCs w:val="24"/>
        </w:rPr>
      </w:pPr>
      <w:bookmarkStart w:id="50" w:name="_Toc226303131"/>
      <w:r>
        <w:rPr>
          <w:rFonts w:ascii="Times New Roman" w:hAnsi="Times New Roman" w:cs="Times New Roman"/>
          <w:b/>
          <w:bCs/>
          <w:color w:val="000000"/>
          <w:sz w:val="24"/>
          <w:szCs w:val="24"/>
        </w:rPr>
        <w:t>Manfaat Penelitian</w:t>
      </w:r>
      <w:bookmarkEnd w:id="50"/>
    </w:p>
    <w:p w14:paraId="3F57C182" w14:textId="77777777" w:rsidR="004624A0" w:rsidRDefault="004624A0" w:rsidP="004624A0">
      <w:pPr>
        <w:widowControl/>
        <w:spacing w:line="360" w:lineRule="auto" w:before="0" w:after="120"/>
        <w:ind w:left="0" w:firstLine="709"/>
        <w:jc w:val="both"/>
        <w:rPr>
          <w:sz w:val="24"/>
          <w:szCs w:val="24"/>
        </w:rPr>
      </w:pPr>
      <w:r>
        <w:rPr>
          <w:sz w:val="24"/>
          <w:szCs w:val="24"/>
        </w:rPr>
        <w:t>Penelitian ini diharapkan memberikan kontribusi yang bermakna pada dua ranah utama:</w:t>
      </w:r>
    </w:p>
    <w:p w14:paraId="24A76C86" w14:textId="77777777" w:rsidR="004624A0" w:rsidRDefault="004624A0">
      <w:pPr>
        <w:pStyle w:val="Heading3"/>
        <w:keepNext/>
        <w:keepLines/>
        <w:numPr>
          <w:ilvl w:val="2"/>
          <w:numId w:val="7"/>
        </w:numPr>
        <w:spacing w:line="276" w:lineRule="auto" w:before="120" w:after="60"/>
        <w:ind w:left="709" w:hanging="709"/>
        <w:jc w:val="left"/>
        <w:rPr>
          <w:rFonts w:ascii="Times New Roman" w:hAnsi="Times New Roman" w:cs="Times New Roman"/>
          <w:b/>
          <w:bCs/>
          <w:color w:val="000000" w:themeColor="text1"/>
        </w:rPr>
      </w:pPr>
      <w:bookmarkStart w:id="51" w:name="_Toc226303132"/>
      <w:r>
        <w:rPr>
          <w:rFonts w:ascii="Times New Roman" w:hAnsi="Times New Roman" w:cs="Times New Roman"/>
          <w:b/>
          <w:bCs/>
          <w:color w:val="000000"/>
          <w:sz w:val="24"/>
          <w:szCs w:val="24"/>
        </w:rPr>
        <w:t>Manfaat Teoritis (Akademis)</w:t>
      </w:r>
      <w:bookmarkEnd w:id="51"/>
    </w:p>
    <w:p w14:paraId="45FB116B" w14:textId="77777777" w:rsidR="0088354F" w:rsidRPr="0088354F" w:rsidRDefault="0088354F">
      <w:pPr>
        <w:pStyle w:val="ListParagraph"/>
        <w:widowControl/>
        <w:numPr>
          <w:ilvl w:val="2"/>
          <w:numId w:val="3"/>
        </w:numPr>
        <w:autoSpaceDE/>
        <w:autoSpaceDN/>
        <w:spacing w:after="60" w:line="360" w:lineRule="auto" w:before="0"/>
        <w:ind w:left="709" w:hanging="425"/>
        <w:jc w:val="both"/>
        <w:rPr>
          <w:color w:val="000000"/>
          <w:sz w:val="24"/>
          <w:szCs w:val="24"/>
          <w:lang w:val="en-US"/>
        </w:rPr>
      </w:pPr>
      <w:r>
        <w:rPr>
          <w:color w:val="000000"/>
          <w:sz w:val="24"/>
          <w:szCs w:val="24"/>
          <w:lang w:val="en-US"/>
        </w:rPr>
        <w:t>Menghasilkan kerangka kerja </w:t>
      </w:r>
      <w:r>
        <w:rPr>
          <w:i/>
          <w:iCs/>
          <w:color w:val="000000"/>
          <w:sz w:val="24"/>
          <w:szCs w:val="24"/>
          <w:lang w:val="en-US"/>
        </w:rPr>
        <w:t>BI-ML Framework</w:t>
      </w:r>
      <w:r>
        <w:rPr>
          <w:color w:val="000000"/>
          <w:sz w:val="24"/>
          <w:szCs w:val="24"/>
          <w:lang w:val="en-US"/>
        </w:rPr>
        <w:t> yang terintegrasi dan dapat dijadikan rujukan metodologis untuk penelitian lanjutan di bidang Informatika Finansial (</w:t>
      </w:r>
      <w:r>
        <w:rPr>
          <w:i/>
          <w:iCs/>
          <w:color w:val="000000"/>
          <w:sz w:val="24"/>
          <w:szCs w:val="24"/>
          <w:lang w:val="en-US"/>
        </w:rPr>
        <w:t>Financial Informatics</w:t>
      </w:r>
      <w:r>
        <w:rPr>
          <w:color w:val="000000"/>
          <w:sz w:val="24"/>
          <w:szCs w:val="24"/>
          <w:lang w:val="en-US"/>
        </w:rPr>
        <w:t>) dan Analitika Big Data, khususnya dalam konteks aset digital.</w:t>
      </w:r>
    </w:p>
    <w:p w14:paraId="4BD80D50" w14:textId="77777777" w:rsidR="0088354F" w:rsidRPr="0088354F" w:rsidRDefault="0088354F">
      <w:pPr>
        <w:pStyle w:val="ListParagraph"/>
        <w:widowControl/>
        <w:numPr>
          <w:ilvl w:val="2"/>
          <w:numId w:val="3"/>
        </w:numPr>
        <w:autoSpaceDE/>
        <w:autoSpaceDN/>
        <w:spacing w:before="0" w:after="60" w:line="360" w:lineRule="auto"/>
        <w:ind w:left="709" w:hanging="425"/>
        <w:jc w:val="both"/>
        <w:rPr>
          <w:color w:val="000000"/>
          <w:sz w:val="24"/>
          <w:szCs w:val="24"/>
          <w:lang w:val="en-US"/>
        </w:rPr>
      </w:pPr>
      <w:r>
        <w:rPr>
          <w:color w:val="000000"/>
          <w:sz w:val="24"/>
          <w:szCs w:val="24"/>
          <w:lang w:val="en-US"/>
        </w:rPr>
        <w:t>Mengisi celah riset (research gap) dalam literatur melalui studi komparatif yang sistematis dan ketat antara LSTM, GRU, XGBoost, dan Informer Transformer pada dataset Bitcoin berskala penuh dengan metodologi Walk-Forward Validation.</w:t>
      </w:r>
      <w:r>
        <w:rPr>
          <w:i/>
          <w:iCs/>
          <w:color w:val="000000"/>
          <w:sz w:val="24"/>
          <w:szCs w:val="24"/>
          <w:lang w:val="en-US"/>
        </w:rPr>
      </w:r>
      <w:r>
        <w:rPr>
          <w:color w:val="000000"/>
          <w:sz w:val="24"/>
          <w:szCs w:val="24"/>
          <w:lang w:val="en-US"/>
        </w:rPr>
      </w:r>
      <w:r>
        <w:rPr>
          <w:i/>
          <w:iCs/>
          <w:color w:val="000000"/>
          <w:sz w:val="24"/>
          <w:szCs w:val="24"/>
          <w:lang w:val="en-US"/>
        </w:rPr>
      </w:r>
      <w:r>
        <w:rPr>
          <w:color w:val="000000"/>
          <w:sz w:val="24"/>
          <w:szCs w:val="24"/>
          <w:lang w:val="en-US"/>
        </w:rPr>
      </w:r>
    </w:p>
    <w:p w14:paraId="3A838EEE" w14:textId="77777777" w:rsidR="0088354F" w:rsidRPr="0088354F" w:rsidRDefault="0088354F">
      <w:pPr>
        <w:pStyle w:val="ListParagraph"/>
        <w:widowControl/>
        <w:numPr>
          <w:ilvl w:val="2"/>
          <w:numId w:val="3"/>
        </w:numPr>
        <w:autoSpaceDE/>
        <w:autoSpaceDN/>
        <w:spacing w:before="0" w:after="60" w:line="360" w:lineRule="auto"/>
        <w:ind w:left="709" w:hanging="425"/>
        <w:jc w:val="both"/>
        <w:rPr>
          <w:color w:val="000000"/>
          <w:sz w:val="24"/>
          <w:szCs w:val="24"/>
          <w:lang w:val="en-US"/>
        </w:rPr>
      </w:pPr>
      <w:r>
        <w:rPr>
          <w:color w:val="000000"/>
          <w:sz w:val="24"/>
          <w:szCs w:val="24"/>
          <w:lang w:val="en-US"/>
        </w:rPr>
        <w:t>Memberikan landasan empiris untuk menginvestigasi adanya </w:t>
      </w:r>
      <w:r>
        <w:rPr>
          <w:i/>
          <w:iCs/>
          <w:color w:val="000000"/>
          <w:sz w:val="24"/>
          <w:szCs w:val="24"/>
          <w:lang w:val="en-US"/>
        </w:rPr>
        <w:t>tradeoff</w:t>
      </w:r>
      <w:r>
        <w:rPr>
          <w:color w:val="000000"/>
          <w:sz w:val="24"/>
          <w:szCs w:val="24"/>
          <w:lang w:val="en-US"/>
        </w:rPr>
        <w:t> antara ketepatan numerik (RMSE) dan ketepatan arah pasar (</w:t>
      </w:r>
      <w:r>
        <w:rPr>
          <w:i/>
          <w:iCs/>
          <w:color w:val="000000"/>
          <w:sz w:val="24"/>
          <w:szCs w:val="24"/>
          <w:lang w:val="en-US"/>
        </w:rPr>
        <w:t>Win Rate</w:t>
      </w:r>
      <w:r>
        <w:rPr>
          <w:color w:val="000000"/>
          <w:sz w:val="24"/>
          <w:szCs w:val="24"/>
          <w:lang w:val="en-US"/>
        </w:rPr>
        <w:t>) pada model </w:t>
      </w:r>
      <w:r>
        <w:rPr>
          <w:i/>
          <w:iCs/>
          <w:color w:val="000000"/>
          <w:sz w:val="24"/>
          <w:szCs w:val="24"/>
          <w:lang w:val="en-US"/>
        </w:rPr>
        <w:t>Deep Learning</w:t>
      </w:r>
      <w:r>
        <w:rPr>
          <w:color w:val="000000"/>
          <w:sz w:val="24"/>
          <w:szCs w:val="24"/>
          <w:lang w:val="en-US"/>
        </w:rPr>
        <w:t> finansial yang diharapkan menjadi kontribusi kritis bagi pengembangan strategi pemodelan di masa mendatang.</w:t>
      </w:r>
    </w:p>
    <w:p w14:paraId="640F0445" w14:textId="77777777" w:rsidR="00881AD0" w:rsidRPr="0088354F" w:rsidRDefault="00881AD0">
      <w:pPr>
        <w:pStyle w:val="ListParagraph"/>
        <w:widowControl/>
        <w:numPr>
          <w:ilvl w:val="2"/>
          <w:numId w:val="3"/>
        </w:numPr>
        <w:autoSpaceDE/>
        <w:autoSpaceDN/>
        <w:spacing w:before="0" w:after="60" w:line="360" w:lineRule="auto"/>
        <w:ind w:left="709" w:hanging="425"/>
        <w:jc w:val="both"/>
        <w:rPr>
          <w:color w:val="000000"/>
          <w:sz w:val="24"/>
          <w:szCs w:val="24"/>
          <w:lang w:val="en-US"/>
        </w:rPr>
      </w:pPr>
      <w:r>
        <w:rPr>
          <w:color w:val="000000"/>
          <w:sz w:val="24"/>
          <w:szCs w:val="24"/>
          <w:lang w:val="en-US"/>
        </w:rPr>
        <w:t>Memperkaya literatur tentang penerapan SHAP sebagai alat </w:t>
      </w:r>
      <w:r>
        <w:rPr>
          <w:i/>
          <w:iCs/>
          <w:color w:val="000000"/>
          <w:sz w:val="24"/>
          <w:szCs w:val="24"/>
          <w:lang w:val="en-US"/>
        </w:rPr>
        <w:t>Explainable AI</w:t>
      </w:r>
      <w:r>
        <w:rPr>
          <w:color w:val="000000"/>
          <w:sz w:val="24"/>
          <w:szCs w:val="24"/>
          <w:lang w:val="en-US"/>
        </w:rPr>
        <w:t> (XAI) pada prediksi aset digital yang sangat volatil, sehingga model tidak lagi menjadi “kotak hitam” bagi para peneliti dan praktisi.</w:t>
      </w:r>
    </w:p>
    <w:p w14:paraId="07B0707B" w14:textId="77777777" w:rsidR="004624A0" w:rsidRPr="00F348C7" w:rsidRDefault="004624A0">
      <w:pPr>
        <w:pStyle w:val="Heading3"/>
        <w:keepNext/>
        <w:keepLines/>
        <w:numPr>
          <w:ilvl w:val="2"/>
          <w:numId w:val="7"/>
        </w:numPr>
        <w:spacing w:line="276" w:lineRule="auto" w:before="120" w:after="60"/>
        <w:ind w:left="709" w:hanging="709"/>
        <w:jc w:val="left"/>
        <w:rPr>
          <w:rFonts w:ascii="Times New Roman" w:hAnsi="Times New Roman" w:cs="Times New Roman"/>
          <w:b/>
          <w:bCs/>
          <w:color w:val="000000" w:themeColor="text1"/>
        </w:rPr>
      </w:pPr>
      <w:bookmarkStart w:id="52" w:name="_Toc226303133"/>
      <w:r>
        <w:rPr>
          <w:rFonts w:ascii="Times New Roman" w:hAnsi="Times New Roman" w:cs="Times New Roman"/>
          <w:b/>
          <w:bCs/>
          <w:color w:val="000000"/>
          <w:sz w:val="24"/>
          <w:szCs w:val="24"/>
        </w:rPr>
        <w:t>Manfaat Praktis (Industri)</w:t>
      </w:r>
      <w:bookmarkEnd w:id="52"/>
    </w:p>
    <w:p w14:paraId="16D7CB7E" w14:textId="77777777" w:rsidR="00900884" w:rsidRPr="00900884" w:rsidRDefault="00900884">
      <w:pPr>
        <w:pStyle w:val="ListParagraph"/>
        <w:widowControl/>
        <w:numPr>
          <w:ilvl w:val="0"/>
          <w:numId w:val="12"/>
        </w:numPr>
        <w:autoSpaceDE/>
        <w:autoSpaceDN/>
        <w:spacing w:after="60" w:line="360" w:lineRule="auto" w:before="0"/>
        <w:ind w:left="709" w:hanging="425"/>
        <w:jc w:val="both"/>
        <w:rPr>
          <w:color w:val="000000"/>
          <w:sz w:val="24"/>
          <w:szCs w:val="24"/>
          <w:lang w:val="en-US"/>
        </w:rPr>
      </w:pPr>
      <w:r>
        <w:rPr>
          <w:color w:val="000000"/>
          <w:sz w:val="24"/>
          <w:szCs w:val="24"/>
          <w:lang w:val="en-US"/>
        </w:rPr>
        <w:t>Menyediakan prototipe </w:t>
      </w:r>
      <w:r>
        <w:rPr>
          <w:i/>
          <w:iCs/>
          <w:color w:val="000000"/>
          <w:sz w:val="24"/>
          <w:szCs w:val="24"/>
          <w:lang w:val="en-US"/>
        </w:rPr>
        <w:t>Decision Support Dashboard</w:t>
      </w:r>
      <w:r>
        <w:rPr>
          <w:color w:val="000000"/>
          <w:sz w:val="24"/>
          <w:szCs w:val="24"/>
          <w:lang w:val="en-US"/>
        </w:rPr>
        <w:t> yang dapat langsung diadaptasi oleh manajer investasi, analis keuangan, dan institusi finansial untuk mendukung pengambilan keputusan berbasis data (</w:t>
      </w:r>
      <w:r>
        <w:rPr>
          <w:i/>
          <w:iCs/>
          <w:color w:val="000000"/>
          <w:sz w:val="24"/>
          <w:szCs w:val="24"/>
          <w:lang w:val="en-US"/>
        </w:rPr>
        <w:t>data-driven decision making</w:t>
      </w:r>
      <w:r>
        <w:rPr>
          <w:color w:val="000000"/>
          <w:sz w:val="24"/>
          <w:szCs w:val="24"/>
          <w:lang w:val="en-US"/>
        </w:rPr>
        <w:t>) di pasar </w:t>
      </w:r>
      <w:r>
        <w:rPr>
          <w:i/>
          <w:iCs/>
          <w:color w:val="000000"/>
          <w:sz w:val="24"/>
          <w:szCs w:val="24"/>
          <w:lang w:val="en-US"/>
        </w:rPr>
        <w:t>cryptocurrency</w:t>
      </w:r>
      <w:r>
        <w:rPr>
          <w:color w:val="000000"/>
          <w:sz w:val="24"/>
          <w:szCs w:val="24"/>
          <w:lang w:val="en-US"/>
        </w:rPr>
        <w:t>.</w:t>
      </w:r>
    </w:p>
    <w:p w14:paraId="6FA66C13" w14:textId="77777777" w:rsidR="00900884" w:rsidRPr="00900884" w:rsidRDefault="00900884">
      <w:pPr>
        <w:pStyle w:val="ListParagraph"/>
        <w:widowControl/>
        <w:numPr>
          <w:ilvl w:val="0"/>
          <w:numId w:val="12"/>
        </w:numPr>
        <w:autoSpaceDE/>
        <w:autoSpaceDN/>
        <w:spacing w:before="0" w:after="60" w:line="360" w:lineRule="auto"/>
        <w:ind w:left="709" w:hanging="425"/>
        <w:jc w:val="both"/>
        <w:rPr>
          <w:color w:val="000000"/>
          <w:sz w:val="24"/>
          <w:szCs w:val="24"/>
          <w:lang w:val="en-US"/>
        </w:rPr>
      </w:pPr>
      <w:r>
        <w:rPr>
          <w:color w:val="000000"/>
          <w:sz w:val="24"/>
          <w:szCs w:val="24"/>
          <w:lang w:val="en-US"/>
        </w:rPr>
        <w:lastRenderedPageBreak/>
        <w:t>Membantu lembaga keuangan dalam mengukur dan memitigasi risiko paparan aset kripto secara kuantitatif melalui kalkulasi otomatis metrik risiko eksekutif (</w:t>
      </w:r>
      <w:r>
        <w:rPr>
          <w:i/>
          <w:iCs/>
          <w:color w:val="000000"/>
          <w:sz w:val="24"/>
          <w:szCs w:val="24"/>
          <w:lang w:val="en-US"/>
        </w:rPr>
        <w:t>Value at Risk</w:t>
      </w:r>
      <w:r>
        <w:rPr>
          <w:color w:val="000000"/>
          <w:sz w:val="24"/>
          <w:szCs w:val="24"/>
          <w:lang w:val="en-US"/>
        </w:rPr>
        <w:t> dan </w:t>
      </w:r>
      <w:r>
        <w:rPr>
          <w:i/>
          <w:iCs/>
          <w:color w:val="000000"/>
          <w:sz w:val="24"/>
          <w:szCs w:val="24"/>
          <w:lang w:val="en-US"/>
        </w:rPr>
        <w:t>Sharpe Ratio</w:t>
      </w:r>
      <w:r>
        <w:rPr>
          <w:color w:val="000000"/>
          <w:sz w:val="24"/>
          <w:szCs w:val="24"/>
          <w:lang w:val="en-US"/>
        </w:rPr>
        <w:t>) yang dihasilkan dari model berperforma terbaik.</w:t>
      </w:r>
    </w:p>
    <w:p w14:paraId="5E8D03CB" w14:textId="77777777" w:rsidR="00900884" w:rsidRPr="00900884" w:rsidRDefault="00900884">
      <w:pPr>
        <w:widowControl/>
        <w:numPr>
          <w:ilvl w:val="0"/>
          <w:numId w:val="12"/>
        </w:numPr>
        <w:autoSpaceDE/>
        <w:autoSpaceDN/>
        <w:spacing w:before="0" w:after="60" w:line="360" w:lineRule="auto"/>
        <w:ind w:left="709" w:hanging="425"/>
        <w:jc w:val="both"/>
        <w:rPr>
          <w:color w:val="000000"/>
          <w:sz w:val="24"/>
          <w:szCs w:val="24"/>
          <w:lang w:val="en-US"/>
        </w:rPr>
      </w:pPr>
      <w:r>
        <w:rPr>
          <w:color w:val="000000"/>
          <w:sz w:val="24"/>
          <w:szCs w:val="24"/>
          <w:lang w:val="en-US"/>
        </w:rPr>
        <w:t>Menyediakan panduan metodologis yang dapat diadaptasi oleh praktisi teknologi dalam membangun sistem prediksi harga kripto yang andal, transparan, dan terintegrasi dengan infrastruktur </w:t>
      </w:r>
      <w:r>
        <w:rPr>
          <w:i/>
          <w:iCs/>
          <w:color w:val="000000"/>
          <w:sz w:val="24"/>
          <w:szCs w:val="24"/>
          <w:lang w:val="en-US"/>
        </w:rPr>
        <w:t>Business Intelligence</w:t>
      </w:r>
      <w:r>
        <w:rPr>
          <w:color w:val="000000"/>
          <w:sz w:val="24"/>
          <w:szCs w:val="24"/>
          <w:lang w:val="en-US"/>
        </w:rPr>
        <w:t> korporasi yang sudah ada.</w:t>
      </w:r>
    </w:p>
    <w:p w14:paraId="62D77C5A" w14:textId="77777777" w:rsidR="00900884" w:rsidRPr="00900884" w:rsidRDefault="00900884">
      <w:pPr>
        <w:widowControl/>
        <w:numPr>
          <w:ilvl w:val="0"/>
          <w:numId w:val="12"/>
        </w:numPr>
        <w:autoSpaceDE/>
        <w:autoSpaceDN/>
        <w:spacing w:before="0" w:after="60" w:line="360" w:lineRule="auto"/>
        <w:ind w:left="709" w:hanging="425"/>
        <w:jc w:val="both"/>
        <w:rPr>
          <w:color w:val="000000"/>
          <w:sz w:val="24"/>
          <w:szCs w:val="24"/>
          <w:lang w:val="en-US"/>
        </w:rPr>
      </w:pPr>
      <w:r>
        <w:rPr>
          <w:color w:val="000000"/>
          <w:sz w:val="24"/>
          <w:szCs w:val="24"/>
          <w:lang w:val="en-US"/>
        </w:rPr>
        <w:t>Berkontribusi pada pengembangan ekosistem keuangan digital yang lebih cerdas di Indonesia, sejalan dengan agenda transformasi digital nasional dan meningkatnya partisipasi investor domestik di pasar aset kripto.</w:t>
      </w:r>
    </w:p>
    <w:p w14:paraId="7FCA8154" w14:textId="77777777" w:rsidR="004624A0" w:rsidRPr="004624A0" w:rsidRDefault="004624A0" w:rsidP="004624A0">
      <w:pPr>
        <w:widowControl/>
        <w:numPr>
          <w:ilvl w:val="0"/>
          <w:numId w:val="12"/>
        </w:numPr>
        <w:autoSpaceDE/>
        <w:autoSpaceDN/>
        <w:spacing w:before="0" w:after="60" w:line="360" w:lineRule="auto"/>
        <w:ind w:left="709" w:hanging="425"/>
        <w:jc w:val="both"/>
        <w:rPr>
          <w:color w:val="000000"/>
          <w:sz w:val="24"/>
          <w:szCs w:val="24"/>
          <w:lang w:val="en-US"/>
        </w:rPr>
      </w:pPr>
      <w:r>
        <w:rPr>
          <w:sz w:val="24"/>
          <w:szCs w:val="24"/>
        </w:rPr>
        <w:t>Bagi Masyarakat Umum: Meningkatkan literasi keuangan dan teknologi, serta memberikan pemahaman bahwa keputusan investasi dapat didukung oleh analisis berbasis data dan metode kuantitatif yang lebih objektif.</w:t>
      </w:r>
    </w:p>
    <w:p w14:paraId="16D05E4B" w14:textId="77777777" w:rsidR="00CE775A" w:rsidRPr="00AC2C58" w:rsidRDefault="00CE775A">
      <w:pPr>
        <w:pStyle w:val="Heading2"/>
        <w:keepNext/>
        <w:keepLines/>
        <w:numPr>
          <w:ilvl w:val="1"/>
          <w:numId w:val="7"/>
        </w:numPr>
        <w:spacing w:after="120" w:line="276" w:lineRule="auto" w:before="240"/>
        <w:ind w:left="567" w:hanging="567"/>
        <w:jc w:val="left"/>
        <w:rPr>
          <w:sz w:val="24"/>
          <w:szCs w:val="24"/>
        </w:rPr>
      </w:pPr>
      <w:bookmarkStart w:id="53" w:name="_Toc168607466"/>
      <w:bookmarkStart w:id="54" w:name="_Toc226303134"/>
      <w:r>
        <w:rPr>
          <w:rFonts w:ascii="Times New Roman" w:hAnsi="Times New Roman" w:cs="Times New Roman"/>
          <w:b/>
          <w:bCs/>
          <w:color w:val="000000"/>
          <w:sz w:val="24"/>
          <w:szCs w:val="24"/>
        </w:rPr>
        <w:t xml:space="preserve">Batasan </w:t>
      </w:r>
      <w:bookmarkEnd w:id="53"/>
      <w:r>
        <w:rPr>
          <w:rFonts w:ascii="Times New Roman" w:hAnsi="Times New Roman" w:cs="Times New Roman"/>
          <w:b/>
          <w:bCs/>
          <w:color w:val="000000"/>
          <w:sz w:val="24"/>
          <w:szCs w:val="24"/>
        </w:rPr>
        <w:t>Penelitian</w:t>
      </w:r>
      <w:bookmarkEnd w:id="54"/>
    </w:p>
    <w:p w14:paraId="52BE1094" w14:textId="77777777" w:rsidR="00FF405B" w:rsidRPr="00AC2C58" w:rsidRDefault="00FF405B" w:rsidP="009C4643">
      <w:pPr>
        <w:widowControl/>
        <w:spacing w:line="360" w:lineRule="auto" w:before="0" w:after="120"/>
        <w:ind w:left="0" w:firstLine="709"/>
        <w:jc w:val="both"/>
        <w:rPr>
          <w:color w:val="000000" w:themeColor="text1"/>
          <w:sz w:val="24"/>
          <w:szCs w:val="24"/>
          <w:lang w:val="en-US"/>
        </w:rPr>
      </w:pPr>
      <w:r>
        <w:rPr>
          <w:color w:val="000000" w:themeColor="text1"/>
          <w:sz w:val="24"/>
          <w:szCs w:val="24"/>
          <w:lang w:val="en-US"/>
        </w:rPr>
        <w:t>Dalam penelitian perlu adanya pembatasan masalah agar pengkajiannya lebih terarah dan tidak keluar batas. Penelitian ini memiliki Batasan penelitian sebagai berikut:</w:t>
      </w:r>
    </w:p>
    <w:p w14:paraId="608ED37B" w14:textId="77777777" w:rsidR="00B85E1C" w:rsidRPr="00B85E1C" w:rsidRDefault="00B85E1C" w:rsidP="00B85E1C">
      <w:pPr>
        <w:pStyle w:val="ListParagraph"/>
        <w:widowControl/>
        <w:numPr>
          <w:ilvl w:val="0"/>
          <w:numId w:val="1"/>
        </w:numPr>
        <w:autoSpaceDE/>
        <w:autoSpaceDN/>
        <w:spacing w:before="0" w:after="60" w:line="360" w:lineRule="auto"/>
        <w:ind w:left="709" w:hanging="425"/>
        <w:jc w:val="both"/>
        <w:rPr>
          <w:color w:val="000000"/>
          <w:sz w:val="24"/>
          <w:szCs w:val="24"/>
          <w:lang w:val="en-US"/>
        </w:rPr>
      </w:pPr>
      <w:bookmarkStart w:id="55" w:name="_Toc134990215"/>
      <w:r>
        <w:rPr>
          <w:b/>
          <w:bCs/>
          <w:color w:val="000000"/>
          <w:sz w:val="24"/>
          <w:szCs w:val="24"/>
          <w:lang w:val="en-US"/>
        </w:rPr>
        <w:t>Cakupan Aset:</w:t>
      </w:r>
      <w:r>
        <w:rPr>
          <w:color w:val="000000"/>
          <w:sz w:val="24"/>
          <w:szCs w:val="24"/>
          <w:lang w:val="en-US"/>
        </w:rPr>
        <w:t> Penelitian ini berfokus secara eksklusif pada pasangan aset BTC/USDT (Bitcoin terhadap </w:t>
      </w:r>
      <w:r>
        <w:rPr>
          <w:i/>
          <w:iCs/>
          <w:color w:val="000000"/>
          <w:sz w:val="24"/>
          <w:szCs w:val="24"/>
          <w:lang w:val="en-US"/>
        </w:rPr>
        <w:t>Tether</w:t>
      </w:r>
      <w:r>
        <w:rPr>
          <w:color w:val="000000"/>
          <w:sz w:val="24"/>
          <w:szCs w:val="24"/>
          <w:lang w:val="en-US"/>
        </w:rPr>
        <w:t>). Aset kripto lain seperti Ethereum (ETH) atau Binance Coin (BNB) tidak dicakup, mengingat setiap aset memiliki karakteristik volatilitas yang berbeda dan memerlukan kajian tersendiri.</w:t>
      </w:r>
    </w:p>
    <w:p w14:paraId="62540E17" w14:textId="77777777" w:rsidR="00B85E1C" w:rsidRPr="00B85E1C" w:rsidRDefault="00B85E1C" w:rsidP="00B85E1C">
      <w:pPr>
        <w:widowControl/>
        <w:numPr>
          <w:ilvl w:val="0"/>
          <w:numId w:val="1"/>
        </w:numPr>
        <w:autoSpaceDE/>
        <w:autoSpaceDN/>
        <w:spacing w:before="0" w:after="60" w:line="360" w:lineRule="auto"/>
        <w:ind w:left="709" w:hanging="425"/>
        <w:jc w:val="both"/>
        <w:rPr>
          <w:color w:val="000000"/>
          <w:sz w:val="24"/>
          <w:szCs w:val="24"/>
          <w:lang w:val="en-US"/>
        </w:rPr>
      </w:pPr>
      <w:r>
        <w:rPr>
          <w:b/>
          <w:bCs/>
          <w:color w:val="000000"/>
          <w:sz w:val="24"/>
          <w:szCs w:val="24"/>
          <w:lang w:val="en-US"/>
        </w:rPr>
        <w:t>Sumber Data: Seluruh data historis diperoleh eksklusif dari Binance Spot API dengan granularitas interval 1 jam (1h OHLCV), mencakup periode Maret 2021 hingga awal 2026, dengan total 43.786 rekaman data. Sumber data alternatif lain tidak diikutsertakan demi menjaga konsistensi dan integritas data.</w:t>
      </w:r>
      <w:r>
        <w:rPr>
          <w:color w:val="000000"/>
          <w:sz w:val="24"/>
          <w:szCs w:val="24"/>
          <w:lang w:val="en-US"/>
        </w:rPr>
      </w:r>
      <w:r>
        <w:rPr>
          <w:i/>
          <w:iCs/>
          <w:color w:val="000000"/>
          <w:sz w:val="24"/>
          <w:szCs w:val="24"/>
          <w:lang w:val="en-US"/>
        </w:rPr>
      </w:r>
      <w:r>
        <w:rPr>
          <w:color w:val="000000"/>
          <w:sz w:val="24"/>
          <w:szCs w:val="24"/>
          <w:lang w:val="en-US"/>
        </w:rPr>
      </w:r>
    </w:p>
    <w:p w14:paraId="4DAD8496" w14:textId="77777777" w:rsidR="00B85E1C" w:rsidRPr="00B85E1C" w:rsidRDefault="00B85E1C" w:rsidP="00B85E1C">
      <w:pPr>
        <w:widowControl/>
        <w:numPr>
          <w:ilvl w:val="0"/>
          <w:numId w:val="1"/>
        </w:numPr>
        <w:autoSpaceDE/>
        <w:autoSpaceDN/>
        <w:spacing w:before="0" w:after="60" w:line="360" w:lineRule="auto"/>
        <w:ind w:left="709" w:hanging="425"/>
        <w:jc w:val="both"/>
        <w:rPr>
          <w:color w:val="000000"/>
          <w:sz w:val="24"/>
          <w:szCs w:val="24"/>
          <w:lang w:val="en-US"/>
        </w:rPr>
      </w:pPr>
      <w:r>
        <w:rPr>
          <w:b/>
          <w:bCs/>
          <w:color w:val="000000"/>
          <w:sz w:val="24"/>
          <w:szCs w:val="24"/>
          <w:lang w:val="en-US"/>
        </w:rPr>
        <w:t>Algoritma yang Dibandingkan: Studi komparatif mencakup empat algoritma: LSTM dan GRU (sebagai model deep learning berbasis urutan waktu) serta XGBoost (sebagai model ensemble baseline). Arsitektur lain seperti CNN-LSTM, atau model hibrida berada di luar cakupan penelitian ini.</w:t>
      </w:r>
      <w:r>
        <w:rPr>
          <w:color w:val="000000"/>
          <w:sz w:val="24"/>
          <w:szCs w:val="24"/>
          <w:lang w:val="en-US"/>
        </w:rPr>
      </w:r>
      <w:r>
        <w:rPr>
          <w:i/>
          <w:iCs/>
          <w:color w:val="000000"/>
          <w:sz w:val="24"/>
          <w:szCs w:val="24"/>
          <w:lang w:val="en-US"/>
        </w:rPr>
      </w:r>
      <w:r>
        <w:rPr>
          <w:color w:val="000000"/>
          <w:sz w:val="24"/>
          <w:szCs w:val="24"/>
          <w:lang w:val="en-US"/>
        </w:rPr>
      </w:r>
      <w:r>
        <w:rPr>
          <w:color w:val="000000"/>
          <w:sz w:val="24"/>
          <w:szCs w:val="24"/>
          <w:lang w:val="en-US"/>
        </w:rPr>
      </w:r>
      <w:r>
        <w:rPr>
          <w:i/>
          <w:iCs/>
          <w:color w:val="000000"/>
          <w:sz w:val="24"/>
          <w:szCs w:val="24"/>
          <w:lang w:val="en-US"/>
        </w:rPr>
      </w:r>
      <w:r>
        <w:rPr>
          <w:color w:val="000000"/>
          <w:sz w:val="24"/>
          <w:szCs w:val="24"/>
          <w:lang w:val="en-US"/>
        </w:rPr>
      </w:r>
    </w:p>
    <w:p w14:paraId="14C44E7A" w14:textId="77777777" w:rsidR="00B85E1C" w:rsidRPr="00B85E1C" w:rsidRDefault="00B85E1C" w:rsidP="00B85E1C">
      <w:pPr>
        <w:widowControl/>
        <w:numPr>
          <w:ilvl w:val="0"/>
          <w:numId w:val="1"/>
        </w:numPr>
        <w:autoSpaceDE/>
        <w:autoSpaceDN/>
        <w:spacing w:before="0" w:after="60" w:line="360" w:lineRule="auto"/>
        <w:ind w:left="709" w:hanging="425"/>
        <w:jc w:val="both"/>
        <w:rPr>
          <w:color w:val="000000"/>
          <w:sz w:val="24"/>
          <w:szCs w:val="24"/>
          <w:lang w:val="en-US"/>
        </w:rPr>
      </w:pPr>
      <w:r>
        <w:rPr>
          <w:b/>
          <w:bCs/>
          <w:color w:val="000000"/>
          <w:sz w:val="24"/>
          <w:szCs w:val="24"/>
          <w:lang w:val="en-US"/>
        </w:rPr>
        <w:t>Fitur Input Model:</w:t>
      </w:r>
      <w:r>
        <w:rPr>
          <w:color w:val="000000"/>
          <w:sz w:val="24"/>
          <w:szCs w:val="24"/>
          <w:lang w:val="en-US"/>
        </w:rPr>
        <w:t> Model dilatih menggunakan 15 fitur teknikal yang telah ditetapkan: OHLC, Volume, MA-7, MA-21, RSI-14, MACD, MACD Signal, BB Upper, BB Lower, BB Width, Log Returns, dan Rolling Volatility 24h. Faktor eksternal seperti sentimen media sosial, data makroekonomi, atau data </w:t>
      </w:r>
      <w:r>
        <w:rPr>
          <w:i/>
          <w:iCs/>
          <w:color w:val="000000"/>
          <w:sz w:val="24"/>
          <w:szCs w:val="24"/>
          <w:lang w:val="en-US"/>
        </w:rPr>
        <w:t>on-chain</w:t>
      </w:r>
      <w:r>
        <w:rPr>
          <w:color w:val="000000"/>
          <w:sz w:val="24"/>
          <w:szCs w:val="24"/>
          <w:lang w:val="en-US"/>
        </w:rPr>
        <w:t> blockchain tidak diikutsertakan.</w:t>
      </w:r>
    </w:p>
    <w:p w14:paraId="4A036BF2" w14:textId="77777777" w:rsidR="00B85E1C" w:rsidRPr="00B85E1C" w:rsidRDefault="00B85E1C" w:rsidP="00B85E1C">
      <w:pPr>
        <w:widowControl/>
        <w:numPr>
          <w:ilvl w:val="0"/>
          <w:numId w:val="1"/>
        </w:numPr>
        <w:autoSpaceDE/>
        <w:autoSpaceDN/>
        <w:spacing w:before="0" w:after="60" w:line="360" w:lineRule="auto"/>
        <w:ind w:left="709" w:hanging="425"/>
        <w:jc w:val="both"/>
        <w:rPr>
          <w:color w:val="000000"/>
          <w:sz w:val="24"/>
          <w:szCs w:val="24"/>
          <w:lang w:val="en-US"/>
        </w:rPr>
      </w:pPr>
      <w:r>
        <w:rPr>
          <w:b/>
          <w:bCs/>
          <w:color w:val="000000"/>
          <w:sz w:val="24"/>
          <w:szCs w:val="24"/>
          <w:lang w:val="en-US"/>
        </w:rPr>
        <w:t>Horizon Prediksi:</w:t>
      </w:r>
      <w:r>
        <w:rPr>
          <w:color w:val="000000"/>
          <w:sz w:val="24"/>
          <w:szCs w:val="24"/>
          <w:lang w:val="en-US"/>
        </w:rPr>
        <w:t> Evaluasi performa model berfokus pada prediksi jangka pendek dalam jendela validasi 168 jam (setara satu minggu ke depan). Prediksi untuk horizon jangka menengah atau panjang berada di luar cakupan penelitian ini.</w:t>
      </w:r>
    </w:p>
    <w:p w14:paraId="005103A7" w14:textId="77777777" w:rsidR="00B85E1C" w:rsidRPr="00B85E1C" w:rsidRDefault="00B85E1C" w:rsidP="00B85E1C">
      <w:pPr>
        <w:widowControl/>
        <w:numPr>
          <w:ilvl w:val="0"/>
          <w:numId w:val="1"/>
        </w:numPr>
        <w:autoSpaceDE/>
        <w:autoSpaceDN/>
        <w:spacing w:before="0" w:after="60" w:line="360" w:lineRule="auto"/>
        <w:ind w:left="709" w:hanging="425"/>
        <w:jc w:val="both"/>
        <w:rPr>
          <w:color w:val="000000"/>
          <w:sz w:val="24"/>
          <w:szCs w:val="24"/>
          <w:lang w:val="en-US"/>
        </w:rPr>
      </w:pPr>
      <w:r>
        <w:rPr>
          <w:b/>
          <w:bCs/>
          <w:color w:val="000000"/>
          <w:sz w:val="24"/>
          <w:szCs w:val="24"/>
          <w:lang w:val="en-US"/>
        </w:rPr>
        <w:t>Fungsi Sistem:</w:t>
      </w:r>
      <w:r>
        <w:rPr>
          <w:color w:val="000000"/>
          <w:sz w:val="24"/>
          <w:szCs w:val="24"/>
          <w:lang w:val="en-US"/>
        </w:rPr>
        <w:t> Prototipe </w:t>
      </w:r>
      <w:r>
        <w:rPr>
          <w:i/>
          <w:iCs/>
          <w:color w:val="000000"/>
          <w:sz w:val="24"/>
          <w:szCs w:val="24"/>
          <w:lang w:val="en-US"/>
        </w:rPr>
        <w:t>BI Dashboard</w:t>
      </w:r>
      <w:r>
        <w:rPr>
          <w:color w:val="000000"/>
          <w:sz w:val="24"/>
          <w:szCs w:val="24"/>
          <w:lang w:val="en-US"/>
        </w:rPr>
        <w:t> yang dihasilkan berfungsi sebagai </w:t>
      </w:r>
      <w:r>
        <w:rPr>
          <w:i/>
          <w:iCs/>
          <w:color w:val="000000"/>
          <w:sz w:val="24"/>
          <w:szCs w:val="24"/>
          <w:lang w:val="en-US"/>
        </w:rPr>
        <w:t>alat bantu pengambilan keputusan</w:t>
      </w:r>
      <w:r>
        <w:rPr>
          <w:color w:val="000000"/>
          <w:sz w:val="24"/>
          <w:szCs w:val="24"/>
          <w:lang w:val="en-US"/>
        </w:rPr>
        <w:t> (</w:t>
      </w:r>
      <w:r>
        <w:rPr>
          <w:i/>
          <w:iCs/>
          <w:color w:val="000000"/>
          <w:sz w:val="24"/>
          <w:szCs w:val="24"/>
          <w:lang w:val="en-US"/>
        </w:rPr>
        <w:t>decision support tool</w:t>
      </w:r>
      <w:r>
        <w:rPr>
          <w:color w:val="000000"/>
          <w:sz w:val="24"/>
          <w:szCs w:val="24"/>
          <w:lang w:val="en-US"/>
        </w:rPr>
        <w:t>), bukan sebagai sistem perdagangan otomatis (</w:t>
      </w:r>
      <w:r>
        <w:rPr>
          <w:i/>
          <w:iCs/>
          <w:color w:val="000000"/>
          <w:sz w:val="24"/>
          <w:szCs w:val="24"/>
          <w:lang w:val="en-US"/>
        </w:rPr>
        <w:t>automated trading system</w:t>
      </w:r>
      <w:r>
        <w:rPr>
          <w:color w:val="000000"/>
          <w:sz w:val="24"/>
          <w:szCs w:val="24"/>
          <w:lang w:val="en-US"/>
        </w:rPr>
        <w:t>). Keputusan investasi final sepenuhnya tetap berada di tangan pengguna manusia.</w:t>
      </w:r>
    </w:p>
    <w:p w14:paraId="3F05BDE3" w14:textId="77777777" w:rsidR="00CE775A" w:rsidRPr="00AC2C58" w:rsidRDefault="00CE775A">
      <w:pPr>
        <w:pStyle w:val="Heading2"/>
        <w:keepNext/>
        <w:keepLines/>
        <w:numPr>
          <w:ilvl w:val="1"/>
          <w:numId w:val="7"/>
        </w:numPr>
        <w:spacing w:after="120" w:line="276" w:lineRule="auto" w:before="240"/>
        <w:ind w:left="567" w:hanging="567"/>
        <w:jc w:val="left"/>
        <w:rPr>
          <w:sz w:val="24"/>
          <w:szCs w:val="24"/>
        </w:rPr>
      </w:pPr>
      <w:bookmarkStart w:id="56" w:name="_Toc168607469"/>
      <w:bookmarkStart w:id="57" w:name="_Toc226303135"/>
      <w:bookmarkEnd w:id="55"/>
      <w:r>
        <w:rPr>
          <w:rFonts w:ascii="Times New Roman" w:hAnsi="Times New Roman" w:cs="Times New Roman"/>
          <w:b/>
          <w:bCs/>
          <w:color w:val="000000"/>
          <w:sz w:val="24"/>
          <w:szCs w:val="24"/>
        </w:rPr>
        <w:t>Sistematika Penulisan Tesis</w:t>
      </w:r>
      <w:bookmarkEnd w:id="56"/>
      <w:bookmarkEnd w:id="57"/>
    </w:p>
    <w:p w14:paraId="5A528B5A" w14:textId="77777777" w:rsidR="00FF405B" w:rsidRPr="00AC2C58" w:rsidRDefault="003059A5" w:rsidP="009C4643">
      <w:pPr>
        <w:widowControl/>
        <w:spacing w:line="360" w:lineRule="auto" w:before="0" w:after="120"/>
        <w:ind w:left="0" w:firstLine="709"/>
        <w:jc w:val="both"/>
        <w:rPr>
          <w:sz w:val="24"/>
          <w:szCs w:val="24"/>
          <w:lang w:val="id-ID"/>
        </w:rPr>
      </w:pPr>
      <w:r>
        <w:rPr>
          <w:sz w:val="24"/>
          <w:szCs w:val="24"/>
          <w:lang w:val="id-ID"/>
        </w:rPr>
        <w:t xml:space="preserve">Sistematika </w:t>
      </w:r>
      <w:r>
        <w:rPr>
          <w:sz w:val="24"/>
          <w:szCs w:val="24"/>
          <w:lang w:val="id-ID"/>
        </w:rPr>
        <w:tab/>
        <w:t>dari penyusunan tesis ini terdiri dari beberapa bagian yang paling utama untuk diketahui yaitu sebagai berikut :</w:t>
      </w:r>
    </w:p>
    <w:p w14:paraId="2BB8D469" w14:textId="77777777" w:rsidR="00FF405B" w:rsidRPr="00AC2C58" w:rsidRDefault="00FF405B" w:rsidP="009C4643">
      <w:pPr>
        <w:spacing w:line="360" w:lineRule="auto"/>
        <w:jc w:val="both"/>
        <w:rPr>
          <w:b/>
          <w:bCs/>
          <w:sz w:val="24"/>
          <w:szCs w:val="24"/>
        </w:rPr>
      </w:pPr>
      <w:r>
        <w:rPr>
          <w:b/>
          <w:bCs/>
          <w:sz w:val="24"/>
          <w:szCs w:val="24"/>
          <w:lang w:val="en-US"/>
        </w:rPr>
        <w:t>B</w:t>
      </w:r>
      <w:r>
        <w:rPr>
          <w:b/>
          <w:bCs/>
          <w:sz w:val="24"/>
          <w:szCs w:val="24"/>
          <w:lang w:val="id-ID"/>
        </w:rPr>
        <w:t>AB</w:t>
      </w:r>
      <w:r>
        <w:rPr>
          <w:b/>
          <w:bCs/>
          <w:sz w:val="24"/>
          <w:szCs w:val="24"/>
          <w:lang w:val="en-US"/>
        </w:rPr>
        <w:t xml:space="preserve"> </w:t>
      </w:r>
      <w:r>
        <w:rPr>
          <w:b/>
          <w:bCs/>
          <w:sz w:val="24"/>
          <w:szCs w:val="24"/>
          <w:lang w:val="id-ID"/>
        </w:rPr>
        <w:t>I</w:t>
      </w:r>
      <w:r>
        <w:rPr>
          <w:b/>
          <w:bCs/>
          <w:sz w:val="24"/>
          <w:szCs w:val="24"/>
          <w:lang w:val="en-US"/>
        </w:rPr>
        <w:t xml:space="preserve"> </w:t>
      </w:r>
      <w:r>
        <w:rPr>
          <w:b/>
          <w:bCs/>
          <w:sz w:val="24"/>
          <w:szCs w:val="24"/>
          <w:lang w:val="en-US"/>
        </w:rPr>
        <w:tab/>
      </w:r>
      <w:r>
        <w:rPr>
          <w:b/>
          <w:bCs/>
          <w:sz w:val="24"/>
          <w:szCs w:val="24"/>
          <w:lang w:val="id-ID"/>
        </w:rPr>
        <w:t>PENDAHULUAN</w:t>
      </w:r>
    </w:p>
    <w:p w14:paraId="6CB99C61" w14:textId="77777777" w:rsidR="00FF405B" w:rsidRDefault="003059A5" w:rsidP="009C4643">
      <w:pPr>
        <w:widowControl/>
        <w:autoSpaceDE/>
        <w:autoSpaceDN/>
        <w:spacing w:after="120" w:line="360" w:lineRule="auto" w:before="0"/>
        <w:ind w:left="0" w:firstLine="709"/>
        <w:contextualSpacing/>
        <w:jc w:val="both"/>
        <w:rPr>
          <w:sz w:val="24"/>
          <w:szCs w:val="24"/>
          <w:lang w:val="id-ID"/>
        </w:rPr>
      </w:pPr>
      <w:r>
        <w:rPr>
          <w:sz w:val="24"/>
          <w:szCs w:val="24"/>
          <w:lang w:val="id-ID"/>
        </w:rPr>
        <w:t xml:space="preserve">Bab ini berisi tentang tahapan awal penelitian yaitu dimulai dari latar belakang, rumusan masalah, batasan masalah, tujuan penelitian, manfaat penelitian dan sistematika penulisan. </w:t>
      </w:r>
      <w:r>
        <w:rPr>
          <w:sz w:val="24"/>
          <w:szCs w:val="24"/>
        </w:rPr>
        <w:t>Bab ini menjelaskan mengapa Bitcoin menjadi objek penelitian yang relevan (Latar Belakang), apa saja permasalahan yang belum terjawab (Identifikasi dan Rumusan Masalah), apa yang ingin dicapai (Tujuan), apa manfaatnya (Manfaat), hipotesis apa yang diajukan, serta di mana batas cakupan penelitian ini (Batasan).</w:t>
      </w:r>
    </w:p>
    <w:p w14:paraId="27B12615" w14:textId="77777777" w:rsidR="002C6F1A" w:rsidRPr="00D21B4B" w:rsidRDefault="00974D5E">
      <w:pPr>
        <w:pStyle w:val="ListParagraph"/>
        <w:widowControl/>
        <w:numPr>
          <w:ilvl w:val="0"/>
          <w:numId w:val="4"/>
        </w:numPr>
        <w:autoSpaceDE/>
        <w:autoSpaceDN/>
        <w:spacing w:after="60" w:line="360" w:lineRule="auto" w:before="0"/>
        <w:ind w:left="709" w:hanging="425"/>
        <w:contextualSpacing/>
        <w:jc w:val="both"/>
        <w:rPr>
          <w:sz w:val="24"/>
          <w:szCs w:val="24"/>
          <w:lang w:val="en-US"/>
        </w:rPr>
      </w:pPr>
      <w:r>
        <w:rPr>
          <w:b/>
          <w:bCs/>
          <w:sz w:val="24"/>
          <w:szCs w:val="24"/>
        </w:rPr>
        <w:t>Latar Belakang Penelitian</w:t>
      </w:r>
      <w:r>
        <w:rPr>
          <w:sz w:val="24"/>
          <w:szCs w:val="24"/>
        </w:rPr>
        <w:t xml:space="preserve"> berisi penjelasan mengenai permasalahan yang diajukan dalam proposal penelitian ini, sehingga dianggap </w:t>
      </w:r>
      <w:r>
        <w:rPr>
          <w:sz w:val="24"/>
          <w:szCs w:val="24"/>
        </w:rPr>
        <w:lastRenderedPageBreak/>
        <w:t>menarik serta menjelaskan posisi permasalahan yang diteliti dalam kerangka permasalahan yang lebih luas.</w:t>
      </w:r>
    </w:p>
    <w:p w14:paraId="520EBC62" w14:textId="77777777" w:rsidR="002C6F1A" w:rsidRPr="00974D5E" w:rsidRDefault="00974D5E">
      <w:pPr>
        <w:pStyle w:val="ListParagraph"/>
        <w:widowControl/>
        <w:numPr>
          <w:ilvl w:val="0"/>
          <w:numId w:val="4"/>
        </w:numPr>
        <w:autoSpaceDE/>
        <w:autoSpaceDN/>
        <w:spacing w:after="60" w:line="360" w:lineRule="auto" w:before="0"/>
        <w:ind w:left="709" w:hanging="425"/>
        <w:contextualSpacing/>
        <w:jc w:val="both"/>
        <w:rPr>
          <w:sz w:val="24"/>
          <w:szCs w:val="24"/>
          <w:lang w:val="en-US"/>
        </w:rPr>
      </w:pPr>
      <w:r>
        <w:rPr>
          <w:b/>
          <w:bCs/>
          <w:sz w:val="24"/>
          <w:szCs w:val="24"/>
        </w:rPr>
        <w:t>Identifikasi Masalah</w:t>
      </w:r>
      <w:r>
        <w:rPr>
          <w:sz w:val="24"/>
          <w:szCs w:val="24"/>
        </w:rPr>
        <w:t xml:space="preserve"> merupakan proses untuk mengenali dan merinci berbagai permasalahan yang muncul berdasarkan latar belakang penelitian. </w:t>
      </w:r>
    </w:p>
    <w:p w14:paraId="1A5DE3C1" w14:textId="77777777" w:rsidR="00974D5E" w:rsidRPr="00D21B4B" w:rsidRDefault="00974D5E">
      <w:pPr>
        <w:pStyle w:val="ListParagraph"/>
        <w:widowControl/>
        <w:numPr>
          <w:ilvl w:val="0"/>
          <w:numId w:val="4"/>
        </w:numPr>
        <w:autoSpaceDE/>
        <w:autoSpaceDN/>
        <w:spacing w:after="60" w:line="360" w:lineRule="auto" w:before="0"/>
        <w:ind w:left="709" w:hanging="425"/>
        <w:contextualSpacing/>
        <w:jc w:val="both"/>
        <w:rPr>
          <w:sz w:val="24"/>
          <w:szCs w:val="24"/>
          <w:lang w:val="en-US"/>
        </w:rPr>
      </w:pPr>
      <w:r>
        <w:rPr>
          <w:b/>
          <w:bCs/>
          <w:sz w:val="24"/>
          <w:szCs w:val="24"/>
        </w:rPr>
        <w:t>Rumusan Masalah</w:t>
      </w:r>
      <w:r>
        <w:rPr>
          <w:sz w:val="24"/>
          <w:szCs w:val="24"/>
        </w:rPr>
        <w:t xml:space="preserve"> dalam proposal penelitian mengungkapkan secara jelas dan spesifik masalah yang akan diteliti sehingga menjadi fokus utama dalam penelitian.</w:t>
      </w:r>
    </w:p>
    <w:p w14:paraId="1EF72906" w14:textId="77777777" w:rsidR="00974D5E" w:rsidRPr="00974D5E" w:rsidRDefault="00974D5E">
      <w:pPr>
        <w:pStyle w:val="ListParagraph"/>
        <w:widowControl/>
        <w:numPr>
          <w:ilvl w:val="0"/>
          <w:numId w:val="4"/>
        </w:numPr>
        <w:autoSpaceDE/>
        <w:autoSpaceDN/>
        <w:spacing w:after="60" w:line="360" w:lineRule="auto" w:before="0"/>
        <w:ind w:left="709" w:hanging="425"/>
        <w:contextualSpacing/>
        <w:jc w:val="both"/>
        <w:rPr>
          <w:sz w:val="24"/>
          <w:szCs w:val="24"/>
          <w:lang w:val="en-US"/>
        </w:rPr>
      </w:pPr>
      <w:r>
        <w:rPr>
          <w:b/>
          <w:bCs/>
          <w:sz w:val="24"/>
          <w:szCs w:val="24"/>
        </w:rPr>
        <w:t>Batasan Masalah</w:t>
      </w:r>
      <w:r>
        <w:rPr>
          <w:sz w:val="24"/>
          <w:szCs w:val="24"/>
        </w:rPr>
        <w:t xml:space="preserve"> merupakan pembatasan ruang lingkup penelitian agar pembahasan tidak terlalu luas dan penelitian dapat lebih terarah serta mendalam.</w:t>
      </w:r>
    </w:p>
    <w:p w14:paraId="0AED90B7" w14:textId="77777777" w:rsidR="002C6F1A" w:rsidRPr="00D21B4B" w:rsidRDefault="00974D5E">
      <w:pPr>
        <w:pStyle w:val="ListParagraph"/>
        <w:widowControl/>
        <w:numPr>
          <w:ilvl w:val="0"/>
          <w:numId w:val="4"/>
        </w:numPr>
        <w:autoSpaceDE/>
        <w:autoSpaceDN/>
        <w:spacing w:after="60" w:line="360" w:lineRule="auto" w:before="0"/>
        <w:ind w:left="709" w:hanging="425"/>
        <w:contextualSpacing/>
        <w:jc w:val="both"/>
        <w:rPr>
          <w:sz w:val="24"/>
          <w:szCs w:val="24"/>
          <w:lang w:val="en-US"/>
        </w:rPr>
      </w:pPr>
      <w:r>
        <w:rPr>
          <w:b/>
          <w:bCs/>
          <w:sz w:val="24"/>
          <w:szCs w:val="24"/>
        </w:rPr>
        <w:t>Tujuan Penelitian</w:t>
      </w:r>
      <w:r>
        <w:rPr>
          <w:sz w:val="24"/>
          <w:szCs w:val="24"/>
        </w:rPr>
        <w:t xml:space="preserve"> adalah untuk memperoleh rumusan hasil penelitian melalui proses pencarian pengetahuan, penemuan, pengembangan, dan pengujian terhadap masalah yang diteliti.</w:t>
      </w:r>
    </w:p>
    <w:p w14:paraId="56D58589" w14:textId="77777777" w:rsidR="002C6F1A" w:rsidRPr="00974D5E" w:rsidRDefault="00974D5E">
      <w:pPr>
        <w:pStyle w:val="ListParagraph"/>
        <w:widowControl/>
        <w:numPr>
          <w:ilvl w:val="0"/>
          <w:numId w:val="4"/>
        </w:numPr>
        <w:autoSpaceDE/>
        <w:autoSpaceDN/>
        <w:spacing w:line="360" w:lineRule="auto" w:before="0" w:after="60"/>
        <w:ind w:left="709" w:hanging="425"/>
        <w:contextualSpacing/>
        <w:jc w:val="both"/>
        <w:rPr>
          <w:sz w:val="24"/>
          <w:szCs w:val="24"/>
          <w:lang w:val="en-US"/>
        </w:rPr>
      </w:pPr>
      <w:r>
        <w:rPr>
          <w:b/>
          <w:bCs/>
          <w:sz w:val="24"/>
          <w:szCs w:val="24"/>
        </w:rPr>
        <w:t>Manfaat Penelitian</w:t>
      </w:r>
      <w:r>
        <w:rPr>
          <w:sz w:val="24"/>
          <w:szCs w:val="24"/>
        </w:rPr>
        <w:t xml:space="preserve"> merupakan dampak atau kontribusi dari hasil penelitian terhadap pencapaian tujuan, baik secara teoritis maupun praktis, sehingga rumusan masalah dapat dipecahkan secara tepat.</w:t>
      </w:r>
    </w:p>
    <w:p w14:paraId="5870B66E" w14:textId="77777777" w:rsidR="00974D5E" w:rsidRPr="00974D5E" w:rsidRDefault="00974D5E">
      <w:pPr>
        <w:widowControl/>
        <w:numPr>
          <w:ilvl w:val="0"/>
          <w:numId w:val="4"/>
        </w:numPr>
        <w:autoSpaceDE/>
        <w:autoSpaceDN/>
        <w:spacing w:before="0" w:after="60" w:line="360" w:lineRule="auto"/>
        <w:ind w:left="709" w:hanging="425"/>
        <w:jc w:val="both"/>
        <w:rPr>
          <w:sz w:val="24"/>
          <w:szCs w:val="24"/>
          <w:lang w:val="en-US"/>
        </w:rPr>
      </w:pPr>
      <w:r>
        <w:rPr>
          <w:b/>
          <w:bCs/>
          <w:sz w:val="24"/>
          <w:szCs w:val="24"/>
          <w:lang w:val="en-US"/>
        </w:rPr>
        <w:t>Sistematika Penulisan</w:t>
      </w:r>
      <w:r>
        <w:rPr>
          <w:sz w:val="24"/>
          <w:szCs w:val="24"/>
          <w:lang w:val="en-US"/>
        </w:rPr>
        <w:t xml:space="preserve"> yaitu cara dan urutan penyusunan proposal penelitian yang menggambarkan struktur penulisan secara keseluruhan. </w:t>
      </w:r>
    </w:p>
    <w:p w14:paraId="771375BF" w14:textId="77777777" w:rsidR="00FF405B" w:rsidRPr="00AC2C58" w:rsidRDefault="00FF405B" w:rsidP="009C4643">
      <w:pPr>
        <w:pStyle w:val="ListParagraph"/>
        <w:spacing w:line="360" w:lineRule="auto"/>
        <w:ind w:left="0" w:firstLine="0"/>
        <w:jc w:val="both"/>
        <w:rPr>
          <w:b/>
          <w:bCs/>
          <w:sz w:val="24"/>
          <w:szCs w:val="24"/>
          <w:lang w:val="id-ID"/>
        </w:rPr>
      </w:pPr>
      <w:r>
        <w:rPr>
          <w:b/>
          <w:bCs/>
          <w:sz w:val="24"/>
          <w:szCs w:val="24"/>
          <w:lang w:val="en-US"/>
        </w:rPr>
        <w:t>B</w:t>
      </w:r>
      <w:r>
        <w:rPr>
          <w:b/>
          <w:bCs/>
          <w:sz w:val="24"/>
          <w:szCs w:val="24"/>
          <w:lang w:val="id-ID"/>
        </w:rPr>
        <w:t>AB</w:t>
      </w:r>
      <w:r>
        <w:rPr>
          <w:b/>
          <w:bCs/>
          <w:sz w:val="24"/>
          <w:szCs w:val="24"/>
          <w:lang w:val="en-US"/>
        </w:rPr>
        <w:t xml:space="preserve"> </w:t>
      </w:r>
      <w:r>
        <w:rPr>
          <w:b/>
          <w:bCs/>
          <w:sz w:val="24"/>
          <w:szCs w:val="24"/>
          <w:lang w:val="id-ID"/>
        </w:rPr>
        <w:t>II</w:t>
      </w:r>
      <w:r>
        <w:rPr>
          <w:b/>
          <w:bCs/>
          <w:sz w:val="24"/>
          <w:szCs w:val="24"/>
          <w:lang w:val="en-US"/>
        </w:rPr>
        <w:t xml:space="preserve"> </w:t>
      </w:r>
      <w:r>
        <w:rPr>
          <w:b/>
          <w:bCs/>
          <w:sz w:val="24"/>
          <w:szCs w:val="24"/>
          <w:lang w:val="en-US"/>
        </w:rPr>
        <w:tab/>
      </w:r>
      <w:r>
        <w:rPr>
          <w:b/>
          <w:bCs/>
          <w:sz w:val="24"/>
          <w:szCs w:val="24"/>
        </w:rPr>
        <w:t>KAJIAN TEORITIS DAN TINJAUAN PUSTAKA</w:t>
      </w:r>
    </w:p>
    <w:p w14:paraId="40990DC8" w14:textId="77777777" w:rsidR="00FF405B" w:rsidRDefault="004E3425" w:rsidP="009C4643">
      <w:pPr>
        <w:widowControl/>
        <w:autoSpaceDE/>
        <w:autoSpaceDN/>
        <w:spacing w:after="120" w:line="360" w:lineRule="auto" w:before="0"/>
        <w:ind w:left="0" w:firstLine="709"/>
        <w:contextualSpacing/>
        <w:jc w:val="both"/>
        <w:rPr>
          <w:sz w:val="24"/>
          <w:szCs w:val="24"/>
          <w:lang w:val="id-ID"/>
        </w:rPr>
      </w:pPr>
      <w:r>
        <w:rPr>
          <w:sz w:val="24"/>
          <w:szCs w:val="24"/>
          <w:lang w:val="id-ID"/>
        </w:rPr>
        <w:t xml:space="preserve">Pada bab ini berisi teori-teori singkat terkait penelitian, pemahaman dan definisi terkait dengan penelitian yang diteliti. </w:t>
      </w:r>
      <w:r>
        <w:rPr>
          <w:sz w:val="24"/>
          <w:szCs w:val="24"/>
        </w:rPr>
        <w:t>Pembahasan mencakup tinjauan kritis terhadap keterbatasan model tradisional (ARIMA, GARCH), evolusi arsitektur </w:t>
      </w:r>
      <w:r>
        <w:rPr>
          <w:i/>
          <w:iCs/>
          <w:sz w:val="24"/>
          <w:szCs w:val="24"/>
        </w:rPr>
        <w:t>Deep Learning</w:t>
      </w:r>
      <w:r>
        <w:rPr>
          <w:sz w:val="24"/>
          <w:szCs w:val="24"/>
        </w:rPr>
        <w:t> berbasis gerbang memori (LSTM dan GRU), konsep </w:t>
      </w:r>
      <w:r>
        <w:rPr>
          <w:i/>
          <w:iCs/>
          <w:sz w:val="24"/>
          <w:szCs w:val="24"/>
        </w:rPr>
        <w:t>Efficient Market Hypothesis</w:t>
      </w:r>
      <w:r>
        <w:rPr>
          <w:sz w:val="24"/>
          <w:szCs w:val="24"/>
        </w:rPr>
        <w:t>, prinsip-prinsip Big Data 5V dalam konteks aset digital, serta pemetaan celah penelitian (</w:t>
      </w:r>
      <w:r>
        <w:rPr>
          <w:i/>
          <w:iCs/>
          <w:sz w:val="24"/>
          <w:szCs w:val="24"/>
        </w:rPr>
        <w:t>research gap</w:t>
      </w:r>
      <w:r>
        <w:rPr>
          <w:sz w:val="24"/>
          <w:szCs w:val="24"/>
        </w:rPr>
        <w:t>) yang diisi oleh studi ini.</w:t>
      </w:r>
    </w:p>
    <w:p w14:paraId="4AB292FD" w14:textId="77777777" w:rsidR="00526501" w:rsidRPr="00526501" w:rsidRDefault="00526501">
      <w:pPr>
        <w:pStyle w:val="ListParagraph"/>
        <w:widowControl/>
        <w:numPr>
          <w:ilvl w:val="0"/>
          <w:numId w:val="5"/>
        </w:numPr>
        <w:autoSpaceDE/>
        <w:autoSpaceDN/>
        <w:spacing w:after="60" w:line="360" w:lineRule="auto" w:before="0"/>
        <w:ind w:left="709" w:hanging="425"/>
        <w:contextualSpacing/>
        <w:jc w:val="both"/>
        <w:rPr>
          <w:sz w:val="24"/>
          <w:szCs w:val="24"/>
          <w:lang w:val="en-US"/>
        </w:rPr>
      </w:pPr>
      <w:r>
        <w:rPr>
          <w:b/>
          <w:bCs/>
          <w:sz w:val="24"/>
          <w:szCs w:val="24"/>
        </w:rPr>
        <w:t>Penelitian Terkait</w:t>
      </w:r>
      <w:r>
        <w:rPr>
          <w:sz w:val="24"/>
          <w:szCs w:val="24"/>
        </w:rPr>
        <w:t xml:space="preserve"> merupakan kajian terhadap penelitian-penelitian sebelumnya yang relevan dengan topik yang diangkat dalam proposal ini. Bagian ini bertujuan untuk menunjukkan keterkaitan dengan latar </w:t>
      </w:r>
      <w:r>
        <w:rPr>
          <w:sz w:val="24"/>
          <w:szCs w:val="24"/>
        </w:rPr>
        <w:lastRenderedPageBreak/>
        <w:t>belakang permasalahan, serta mengidentifikasi perbedaan dan kontribusi penelitian yang akan dilakukan.</w:t>
      </w:r>
    </w:p>
    <w:p w14:paraId="3FBDCBE0" w14:textId="77777777" w:rsidR="00526501" w:rsidRPr="00526501" w:rsidRDefault="00526501">
      <w:pPr>
        <w:pStyle w:val="ListParagraph"/>
        <w:widowControl/>
        <w:numPr>
          <w:ilvl w:val="0"/>
          <w:numId w:val="5"/>
        </w:numPr>
        <w:autoSpaceDE/>
        <w:autoSpaceDN/>
        <w:spacing w:after="60" w:line="360" w:lineRule="auto" w:before="0"/>
        <w:ind w:left="709" w:hanging="425"/>
        <w:contextualSpacing/>
        <w:jc w:val="both"/>
        <w:rPr>
          <w:sz w:val="24"/>
          <w:szCs w:val="24"/>
          <w:lang w:val="en-US"/>
        </w:rPr>
      </w:pPr>
      <w:r>
        <w:rPr>
          <w:b/>
          <w:bCs/>
          <w:sz w:val="24"/>
          <w:szCs w:val="24"/>
        </w:rPr>
        <w:t>Landasan Teori</w:t>
      </w:r>
      <w:r>
        <w:rPr>
          <w:sz w:val="24"/>
          <w:szCs w:val="24"/>
        </w:rPr>
        <w:t xml:space="preserve"> merupakan dasar konseptual yang digunakan dalam penelitian. Bagian ini memuat teori-teori yang relevan dan dijadikan sebagai acuan untuk mendukung analisis, sehingga penelitian memiliki landasan yang kuat dan dapat dipertanggungjawabkan secara ilmiah.</w:t>
      </w:r>
    </w:p>
    <w:p w14:paraId="6F4333A7" w14:textId="77777777" w:rsidR="00526501" w:rsidRPr="00526501" w:rsidRDefault="00526501">
      <w:pPr>
        <w:pStyle w:val="ListParagraph"/>
        <w:widowControl/>
        <w:numPr>
          <w:ilvl w:val="0"/>
          <w:numId w:val="5"/>
        </w:numPr>
        <w:autoSpaceDE/>
        <w:autoSpaceDN/>
        <w:spacing w:before="0" w:after="60" w:line="360" w:lineRule="auto"/>
        <w:ind w:left="709" w:hanging="425"/>
        <w:contextualSpacing/>
        <w:jc w:val="both"/>
        <w:rPr>
          <w:sz w:val="24"/>
          <w:szCs w:val="24"/>
          <w:lang w:val="en-US"/>
        </w:rPr>
      </w:pPr>
      <w:r>
        <w:rPr>
          <w:b/>
          <w:bCs/>
          <w:sz w:val="24"/>
          <w:szCs w:val="24"/>
        </w:rPr>
        <w:t>Kerangka Pemikiran</w:t>
      </w:r>
      <w:r>
        <w:rPr>
          <w:sz w:val="24"/>
          <w:szCs w:val="24"/>
        </w:rPr>
        <w:t xml:space="preserve"> merupakan model konseptual yang menggambarkan hubungan antara teori dengan berbagai faktor yang telah diidentifikasi sebagai permasalahan utama. </w:t>
      </w:r>
    </w:p>
    <w:p w14:paraId="0021815D" w14:textId="77777777" w:rsidR="00526501" w:rsidRPr="00526501" w:rsidRDefault="00526501">
      <w:pPr>
        <w:pStyle w:val="ListParagraph"/>
        <w:widowControl/>
        <w:numPr>
          <w:ilvl w:val="0"/>
          <w:numId w:val="5"/>
        </w:numPr>
        <w:autoSpaceDE/>
        <w:autoSpaceDN/>
        <w:spacing w:before="0" w:after="60" w:line="360" w:lineRule="auto"/>
        <w:ind w:left="709" w:hanging="425"/>
        <w:contextualSpacing/>
        <w:jc w:val="both"/>
        <w:rPr>
          <w:sz w:val="24"/>
          <w:szCs w:val="24"/>
          <w:lang w:val="en-US"/>
        </w:rPr>
      </w:pPr>
      <w:r>
        <w:rPr>
          <w:b/>
          <w:bCs/>
          <w:sz w:val="24"/>
          <w:szCs w:val="24"/>
        </w:rPr>
        <w:t>Hipotesis Penelitian</w:t>
      </w:r>
      <w:r>
        <w:rPr>
          <w:sz w:val="24"/>
          <w:szCs w:val="24"/>
        </w:rPr>
        <w:t xml:space="preserve"> merupakan dugaan sementara atas rumusan masalah yang akan diuji kebenarannya melalui eksperimen pada tahap evaluasi.</w:t>
      </w:r>
    </w:p>
    <w:p w14:paraId="206C6B49" w14:textId="77777777" w:rsidR="00FF405B" w:rsidRPr="00AC2C58" w:rsidRDefault="00FF405B" w:rsidP="009C4643">
      <w:pPr>
        <w:pStyle w:val="ListParagraph"/>
        <w:spacing w:line="360" w:lineRule="auto"/>
        <w:ind w:left="0" w:firstLine="0"/>
        <w:jc w:val="both"/>
        <w:rPr>
          <w:b/>
          <w:bCs/>
          <w:sz w:val="24"/>
          <w:szCs w:val="24"/>
          <w:lang w:val="id-ID"/>
        </w:rPr>
      </w:pPr>
      <w:r>
        <w:rPr>
          <w:b/>
          <w:bCs/>
          <w:sz w:val="24"/>
          <w:szCs w:val="24"/>
          <w:lang w:val="en-US"/>
        </w:rPr>
        <w:t>B</w:t>
      </w:r>
      <w:r>
        <w:rPr>
          <w:b/>
          <w:bCs/>
          <w:sz w:val="24"/>
          <w:szCs w:val="24"/>
          <w:lang w:val="id-ID"/>
        </w:rPr>
        <w:t>AB</w:t>
      </w:r>
      <w:r>
        <w:rPr>
          <w:b/>
          <w:bCs/>
          <w:sz w:val="24"/>
          <w:szCs w:val="24"/>
          <w:lang w:val="en-US"/>
        </w:rPr>
        <w:t xml:space="preserve"> </w:t>
      </w:r>
      <w:r>
        <w:rPr>
          <w:b/>
          <w:bCs/>
          <w:sz w:val="24"/>
          <w:szCs w:val="24"/>
          <w:lang w:val="id-ID"/>
        </w:rPr>
        <w:t>III</w:t>
      </w:r>
      <w:r>
        <w:rPr>
          <w:b/>
          <w:bCs/>
          <w:sz w:val="24"/>
          <w:szCs w:val="24"/>
          <w:lang w:val="id-ID"/>
        </w:rPr>
        <w:tab/>
      </w:r>
      <w:r>
        <w:rPr>
          <w:b/>
          <w:bCs/>
          <w:sz w:val="24"/>
          <w:szCs w:val="24"/>
          <w:lang w:val="id-ID"/>
        </w:rPr>
        <w:tab/>
      </w:r>
      <w:r>
        <w:rPr>
          <w:b/>
          <w:bCs/>
          <w:sz w:val="24"/>
          <w:szCs w:val="24"/>
          <w:lang w:val="en-US"/>
        </w:rPr>
        <w:t xml:space="preserve"> M</w:t>
      </w:r>
      <w:r>
        <w:rPr>
          <w:b/>
          <w:bCs/>
          <w:sz w:val="24"/>
          <w:szCs w:val="24"/>
          <w:lang w:val="id-ID"/>
        </w:rPr>
        <w:t>ETODOLOGI PENELITIAN</w:t>
      </w:r>
    </w:p>
    <w:p w14:paraId="7A5C8039" w14:textId="77777777" w:rsidR="00FF405B" w:rsidRDefault="000A1552" w:rsidP="009C4643">
      <w:pPr>
        <w:widowControl/>
        <w:autoSpaceDE/>
        <w:autoSpaceDN/>
        <w:spacing w:after="120" w:line="360" w:lineRule="auto" w:before="0"/>
        <w:ind w:left="0" w:firstLine="709"/>
        <w:contextualSpacing/>
        <w:jc w:val="both"/>
        <w:rPr>
          <w:sz w:val="24"/>
          <w:szCs w:val="24"/>
          <w:lang w:val="id-ID"/>
        </w:rPr>
      </w:pPr>
      <w:r>
        <w:rPr>
          <w:sz w:val="24"/>
          <w:szCs w:val="24"/>
        </w:rPr>
        <w:t xml:space="preserve">Pada bab ini berisi penjelasan mengenai metode yang digunakan dalam proses pengumpulan data, pengolahan data, serta analisis data dalam penelitian. </w:t>
      </w:r>
    </w:p>
    <w:p w14:paraId="49AFF57B" w14:textId="77777777" w:rsidR="000A1552" w:rsidRPr="000A1552" w:rsidRDefault="000A1552">
      <w:pPr>
        <w:pStyle w:val="ListParagraph"/>
        <w:widowControl/>
        <w:numPr>
          <w:ilvl w:val="0"/>
          <w:numId w:val="6"/>
        </w:numPr>
        <w:autoSpaceDE/>
        <w:autoSpaceDN/>
        <w:spacing w:after="60" w:line="360" w:lineRule="auto" w:before="0"/>
        <w:ind w:left="709" w:hanging="425"/>
        <w:contextualSpacing/>
        <w:jc w:val="both"/>
        <w:rPr>
          <w:sz w:val="24"/>
          <w:szCs w:val="24"/>
          <w:lang w:val="en-US"/>
        </w:rPr>
      </w:pPr>
      <w:r>
        <w:rPr>
          <w:b/>
          <w:bCs/>
          <w:sz w:val="24"/>
          <w:szCs w:val="24"/>
        </w:rPr>
        <w:t>Desain Penelitian</w:t>
      </w:r>
      <w:r>
        <w:rPr>
          <w:sz w:val="24"/>
          <w:szCs w:val="24"/>
        </w:rPr>
        <w:t xml:space="preserve"> merupakan rancangan penelitian yang digunakan sebagai pedoman dalam melaksanakan seluruh proses penelitian, mulai dari perencanaan hingga pelaksanaan.</w:t>
      </w:r>
    </w:p>
    <w:p w14:paraId="7E694360" w14:textId="77777777" w:rsidR="000A1552" w:rsidRPr="00D533EE" w:rsidRDefault="000A1552">
      <w:pPr>
        <w:pStyle w:val="ListParagraph"/>
        <w:widowControl/>
        <w:numPr>
          <w:ilvl w:val="0"/>
          <w:numId w:val="6"/>
        </w:numPr>
        <w:autoSpaceDE/>
        <w:autoSpaceDN/>
        <w:spacing w:after="60" w:line="360" w:lineRule="auto" w:before="0"/>
        <w:ind w:left="709" w:hanging="425"/>
        <w:contextualSpacing/>
        <w:jc w:val="both"/>
        <w:rPr>
          <w:sz w:val="24"/>
          <w:szCs w:val="24"/>
          <w:lang w:val="en-US"/>
        </w:rPr>
      </w:pPr>
      <w:r>
        <w:rPr>
          <w:b/>
          <w:bCs/>
          <w:sz w:val="24"/>
          <w:szCs w:val="24"/>
        </w:rPr>
        <w:t xml:space="preserve">Populasi dan Sampel Penelitian, </w:t>
      </w:r>
      <w:r>
        <w:rPr>
          <w:sz w:val="24"/>
          <w:szCs w:val="24"/>
        </w:rPr>
        <w:t>Populasi adalah keseluruhan objek atau subjek penelitian yang memiliki karakteristik tertentu sesuai dengan fokus penelitian. Sampel merupakan bagian dari populasi yang diambil sebagai perwakilan, yang memiliki karakteristik yang sama dengan populasi tersebut.</w:t>
      </w:r>
    </w:p>
    <w:p w14:paraId="274AB5F5" w14:textId="77777777" w:rsidR="00D533EE" w:rsidRPr="00D533EE" w:rsidRDefault="00D533EE">
      <w:pPr>
        <w:pStyle w:val="ListParagraph"/>
        <w:widowControl/>
        <w:numPr>
          <w:ilvl w:val="0"/>
          <w:numId w:val="6"/>
        </w:numPr>
        <w:autoSpaceDE/>
        <w:autoSpaceDN/>
        <w:spacing w:after="60" w:line="360" w:lineRule="auto" w:before="0"/>
        <w:ind w:left="709" w:hanging="425"/>
        <w:contextualSpacing/>
        <w:jc w:val="both"/>
        <w:rPr>
          <w:sz w:val="24"/>
          <w:szCs w:val="24"/>
          <w:lang w:val="en-US"/>
        </w:rPr>
      </w:pPr>
      <w:r>
        <w:rPr>
          <w:b/>
          <w:bCs/>
          <w:sz w:val="24"/>
          <w:szCs w:val="24"/>
        </w:rPr>
        <w:t>Instrumen Penelitian</w:t>
      </w:r>
      <w:r>
        <w:rPr>
          <w:sz w:val="24"/>
          <w:szCs w:val="24"/>
        </w:rPr>
        <w:t xml:space="preserve"> merupakan alat yang digunakan untuk mengukur fenomena yang diamati, baik fenomena alam maupun sosial, sehingga data yang diperoleh dapat dianalisis secara sistematis.</w:t>
      </w:r>
    </w:p>
    <w:p w14:paraId="78334A0C" w14:textId="77777777" w:rsidR="00D533EE" w:rsidRPr="00D533EE" w:rsidRDefault="00D533EE">
      <w:pPr>
        <w:pStyle w:val="ListParagraph"/>
        <w:widowControl/>
        <w:numPr>
          <w:ilvl w:val="0"/>
          <w:numId w:val="6"/>
        </w:numPr>
        <w:autoSpaceDE/>
        <w:autoSpaceDN/>
        <w:spacing w:after="60" w:line="360" w:lineRule="auto" w:before="0"/>
        <w:ind w:left="709" w:hanging="425"/>
        <w:contextualSpacing/>
        <w:jc w:val="both"/>
        <w:rPr>
          <w:sz w:val="24"/>
          <w:szCs w:val="24"/>
          <w:lang w:val="en-US"/>
        </w:rPr>
      </w:pPr>
      <w:r>
        <w:rPr>
          <w:b/>
          <w:bCs/>
          <w:sz w:val="24"/>
          <w:szCs w:val="24"/>
        </w:rPr>
        <w:t>Prosedur Penelitian</w:t>
      </w:r>
      <w:r>
        <w:rPr>
          <w:sz w:val="24"/>
          <w:szCs w:val="24"/>
        </w:rPr>
        <w:t xml:space="preserve"> merupakan tahapan atau langkah-langkah yang dilakukan dalam penelitian, mulai dari pengumpulan data hingga pelaksanaan penelitian secara keseluruhan.</w:t>
      </w:r>
    </w:p>
    <w:p w14:paraId="62ACAA97" w14:textId="77777777" w:rsidR="000A2B1A" w:rsidRDefault="00D533EE">
      <w:pPr>
        <w:pStyle w:val="ListParagraph"/>
        <w:widowControl/>
        <w:numPr>
          <w:ilvl w:val="0"/>
          <w:numId w:val="6"/>
        </w:numPr>
        <w:autoSpaceDE/>
        <w:autoSpaceDN/>
        <w:spacing w:after="60" w:line="360" w:lineRule="auto" w:before="0"/>
        <w:ind w:left="709" w:hanging="425"/>
        <w:contextualSpacing/>
        <w:jc w:val="both"/>
        <w:rPr>
          <w:sz w:val="24"/>
          <w:szCs w:val="24"/>
        </w:rPr>
      </w:pPr>
      <w:r>
        <w:rPr>
          <w:b/>
          <w:bCs/>
          <w:sz w:val="24"/>
          <w:szCs w:val="24"/>
        </w:rPr>
        <w:lastRenderedPageBreak/>
        <w:t>Analisis Data Penelitian</w:t>
      </w:r>
      <w:r>
        <w:rPr>
          <w:sz w:val="24"/>
          <w:szCs w:val="24"/>
        </w:rPr>
        <w:t xml:space="preserve"> merupakan kegiatan mengolah, menelaah, dan menafsirkan data yang telah diperoleh, sehingga dapat menghasilkan informasi yang sesuai dengan tujuan penelitian.</w:t>
      </w:r>
    </w:p>
    <w:p w14:paraId="151942FE" w14:textId="77777777" w:rsidR="00D533EE" w:rsidRPr="00D533EE" w:rsidRDefault="00D533EE">
      <w:pPr>
        <w:pStyle w:val="ListParagraph"/>
        <w:widowControl/>
        <w:numPr>
          <w:ilvl w:val="0"/>
          <w:numId w:val="6"/>
        </w:numPr>
        <w:autoSpaceDE/>
        <w:autoSpaceDN/>
        <w:spacing w:after="60" w:line="360" w:lineRule="auto" w:before="0"/>
        <w:ind w:left="709" w:hanging="425"/>
        <w:contextualSpacing/>
        <w:jc w:val="both"/>
        <w:rPr>
          <w:sz w:val="24"/>
          <w:szCs w:val="24"/>
          <w:lang w:val="en-US"/>
        </w:rPr>
      </w:pPr>
      <w:r>
        <w:rPr>
          <w:b/>
          <w:bCs/>
          <w:sz w:val="24"/>
          <w:szCs w:val="24"/>
        </w:rPr>
        <w:t>Metrik Evaluasi Model</w:t>
      </w:r>
      <w:r>
        <w:rPr>
          <w:sz w:val="24"/>
          <w:szCs w:val="24"/>
        </w:rPr>
        <w:t xml:space="preserve"> merupakan ukuran kuantitatif yang digunakan untuk menilai kinerja prediksi numerik, ketepatan arah, dan risiko dari setiap model.</w:t>
      </w:r>
    </w:p>
    <w:p w14:paraId="052BBF7A" w14:textId="77777777" w:rsidR="00D533EE" w:rsidRPr="00D533EE" w:rsidRDefault="00D533EE">
      <w:pPr>
        <w:pStyle w:val="ListParagraph"/>
        <w:widowControl/>
        <w:numPr>
          <w:ilvl w:val="0"/>
          <w:numId w:val="6"/>
        </w:numPr>
        <w:autoSpaceDE/>
        <w:autoSpaceDN/>
        <w:spacing w:after="60" w:line="360" w:lineRule="auto" w:before="0"/>
        <w:ind w:left="709" w:hanging="425"/>
        <w:contextualSpacing/>
        <w:jc w:val="both"/>
        <w:rPr>
          <w:sz w:val="24"/>
          <w:szCs w:val="24"/>
          <w:lang w:val="en-US"/>
        </w:rPr>
      </w:pPr>
      <w:r>
        <w:rPr>
          <w:b/>
          <w:bCs/>
          <w:sz w:val="24"/>
          <w:szCs w:val="24"/>
        </w:rPr>
        <w:t>Jadwal Penelitian</w:t>
      </w:r>
      <w:r>
        <w:rPr>
          <w:sz w:val="24"/>
          <w:szCs w:val="24"/>
        </w:rPr>
        <w:t xml:space="preserve"> merupakan rencana kegiatan penelitian beserta alokasi waktu pelaksanaannya.</w:t>
      </w:r>
    </w:p>
    <w:p w14:paraId="7A5D5D72" w14:textId="77777777" w:rsidR="00FF405B" w:rsidRPr="00AC2C58" w:rsidRDefault="00FF405B" w:rsidP="009C4643">
      <w:pPr>
        <w:pStyle w:val="ListParagraph"/>
        <w:spacing w:line="360" w:lineRule="auto"/>
        <w:ind w:left="0" w:firstLine="0"/>
        <w:jc w:val="both"/>
        <w:rPr>
          <w:b/>
          <w:bCs/>
          <w:sz w:val="24"/>
          <w:szCs w:val="24"/>
          <w:lang w:val="id-ID"/>
        </w:rPr>
      </w:pPr>
      <w:r>
        <w:rPr>
          <w:b/>
          <w:bCs/>
          <w:sz w:val="24"/>
          <w:szCs w:val="24"/>
        </w:rPr>
        <w:t>BAB IV HASIL DAN PEMBAHASAN</w:t>
      </w:r>
    </w:p>
    <w:p w14:paraId="6AD6CC1B" w14:textId="77777777" w:rsidR="00FF405B" w:rsidRDefault="000A1552" w:rsidP="009C4643">
      <w:pPr>
        <w:widowControl/>
        <w:autoSpaceDE/>
        <w:autoSpaceDN/>
        <w:spacing w:after="120" w:line="360" w:lineRule="auto" w:before="0"/>
        <w:ind w:left="0" w:firstLine="709"/>
        <w:contextualSpacing/>
        <w:jc w:val="both"/>
        <w:rPr>
          <w:sz w:val="24"/>
          <w:szCs w:val="24"/>
          <w:lang w:val="id-ID"/>
        </w:rPr>
      </w:pPr>
      <w:r>
        <w:rPr>
          <w:sz w:val="24"/>
          <w:szCs w:val="24"/>
        </w:rPr>
        <w:t>Pada bab ini disajikan hasil pengumpulan dan pra-pemrosesan data, hasil pelatihan serta evaluasi model LSTM, GRU, XGBoost, dan Informer Transformer, analisis kontribusi fitur dengan SHAP, konversi keluaran model menjadi metrik risiko bisnis, serta pembahasan prototipe BI Decision Support Dashboard.</w:t>
      </w:r>
    </w:p>
    <w:p w14:paraId="4D612503" w14:textId="77777777" w:rsidR="00FF405B" w:rsidRPr="00AC2C58" w:rsidRDefault="00FF405B" w:rsidP="009C4643">
      <w:pPr>
        <w:pStyle w:val="ListParagraph"/>
        <w:spacing w:line="360" w:lineRule="auto"/>
        <w:ind w:left="0" w:firstLine="0"/>
        <w:jc w:val="both"/>
        <w:rPr>
          <w:b/>
          <w:bCs/>
          <w:sz w:val="24"/>
          <w:szCs w:val="24"/>
          <w:lang w:val="id-ID"/>
        </w:rPr>
      </w:pPr>
      <w:r>
        <w:rPr>
          <w:b/>
          <w:bCs/>
          <w:sz w:val="24"/>
          <w:szCs w:val="24"/>
        </w:rPr>
        <w:t>BAB V PENUTUP</w:t>
      </w:r>
    </w:p>
    <w:p w14:paraId="22D5D203" w14:textId="77777777" w:rsidR="00FF405B" w:rsidRDefault="000A1552" w:rsidP="009C4643">
      <w:pPr>
        <w:widowControl/>
        <w:autoSpaceDE/>
        <w:autoSpaceDN/>
        <w:spacing w:after="120" w:line="360" w:lineRule="auto" w:before="0"/>
        <w:ind w:left="0" w:firstLine="709"/>
        <w:contextualSpacing/>
        <w:jc w:val="both"/>
        <w:rPr>
          <w:sz w:val="24"/>
          <w:szCs w:val="24"/>
          <w:lang w:val="id-ID"/>
        </w:rPr>
        <w:sectPr w:rsidR="00FF405B">
          <w:headerReference w:type="default" r:id="rId23"/>
          <w:footerReference w:type="default" r:id="rId24"/>
          <w:headerReference w:type="first" r:id="rId25"/>
          <w:footerReference w:type="first" r:id="rId26"/>
          <w:pgSz w:w="11910" w:h="16840"/>
          <w:pgMar w:top="1701" w:right="1701" w:bottom="1701" w:left="2268" w:header="709" w:footer="709" w:gutter="0"/>
          <w:pgNumType w:start="1"/>
          <w:cols w:space="720"/>
          <w:titlePg/>
          <w:docGrid w:linePitch="299"/>
        </w:sectPr>
      </w:pPr>
      <w:r>
        <w:rPr>
          <w:sz w:val="24"/>
          <w:szCs w:val="24"/>
        </w:rPr>
        <w:t>Pada bab ini dikemukakan kesimpulan penelitian yang menjawab rumusan masalah, implikasi hasil penelitian, keterbatasan, serta saran untuk penelitian selanjutnya.</w:t>
      </w:r>
    </w:p>
    <w:p w14:paraId="7FE68278" w14:textId="77777777" w:rsidR="00C55275" w:rsidRPr="00AC2C58" w:rsidRDefault="00C55275" w:rsidP="009C4643">
      <w:pPr>
        <w:pStyle w:val="Heading1"/>
        <w:keepNext/>
        <w:keepLines/>
        <w:spacing w:line="360" w:lineRule="auto" w:before="0" w:after="0"/>
        <w:jc w:val="center"/>
        <w:rPr>
          <w:sz w:val="28"/>
          <w:szCs w:val="28"/>
          <w:lang w:val="id-ID"/>
        </w:rPr>
      </w:pPr>
      <w:bookmarkStart w:id="58" w:name="_Toc226303136"/>
      <w:r>
        <w:rPr>
          <w:sz w:val="28"/>
          <w:szCs w:val="28"/>
        </w:rPr>
        <w:lastRenderedPageBreak/>
        <w:t>BAB II</w:t>
      </w:r>
      <w:bookmarkEnd w:id="58"/>
    </w:p>
    <w:p w14:paraId="49283D70" w14:textId="77777777" w:rsidR="005D5546" w:rsidRPr="005D5546" w:rsidRDefault="005D5546" w:rsidP="005D5546">
      <w:pPr>
        <w:pStyle w:val="Heading1"/>
        <w:keepNext/>
        <w:keepLines/>
        <w:spacing w:line="360" w:lineRule="auto" w:before="0" w:after="240"/>
        <w:jc w:val="center"/>
        <w:rPr>
          <w:sz w:val="28"/>
          <w:szCs w:val="28"/>
          <w:lang w:val="en-US"/>
        </w:rPr>
      </w:pPr>
      <w:bookmarkStart w:id="59" w:name="_Toc226303137"/>
      <w:r>
        <w:rPr>
          <w:sz w:val="28"/>
          <w:szCs w:val="28"/>
          <w:lang w:val="en-US"/>
        </w:rPr>
        <w:t>KAJIAN TEORITIS DAN TINJAUAN PUSTAKA</w:t>
      </w:r>
      <w:bookmarkEnd w:id="59"/>
    </w:p>
    <w:p w14:paraId="27C9D7AB" w14:textId="77777777" w:rsidR="00C55275" w:rsidRPr="00AC2C58" w:rsidRDefault="00B6679C">
      <w:pPr>
        <w:pStyle w:val="Heading2"/>
        <w:keepNext/>
        <w:keepLines/>
        <w:numPr>
          <w:ilvl w:val="1"/>
          <w:numId w:val="13"/>
        </w:numPr>
        <w:spacing w:before="240" w:after="120" w:line="276" w:lineRule="auto"/>
        <w:ind w:left="567" w:hanging="567"/>
        <w:jc w:val="left"/>
        <w:rPr>
          <w:sz w:val="24"/>
          <w:szCs w:val="24"/>
        </w:rPr>
      </w:pPr>
      <w:bookmarkStart w:id="60" w:name="_Toc226303138"/>
      <w:r>
        <w:rPr>
          <w:rFonts w:ascii="Times New Roman" w:hAnsi="Times New Roman" w:cs="Times New Roman"/>
          <w:b/>
          <w:bCs/>
          <w:color w:val="000000"/>
          <w:sz w:val="24"/>
          <w:szCs w:val="24"/>
        </w:rPr>
        <w:t xml:space="preserve">Tinjauan Penelitian Terdahulu </w:t>
      </w:r>
      <w:r>
        <w:rPr>
          <w:rFonts w:ascii="Times New Roman" w:hAnsi="Times New Roman" w:cs="Times New Roman"/>
          <w:b/>
          <w:bCs/>
          <w:i/>
          <w:iCs/>
          <w:color w:val="000000"/>
          <w:sz w:val="24"/>
          <w:szCs w:val="24"/>
        </w:rPr>
        <w:t>(State of the Art)</w:t>
      </w:r>
      <w:bookmarkEnd w:id="60"/>
    </w:p>
    <w:p w14:paraId="056376C5" w14:textId="77777777" w:rsidR="009213B2" w:rsidRDefault="00156FB7" w:rsidP="00156FB7">
      <w:pPr>
        <w:widowControl/>
        <w:spacing w:line="360" w:lineRule="auto" w:before="0" w:after="120"/>
        <w:ind w:left="0" w:firstLine="709"/>
        <w:jc w:val="both"/>
        <w:rPr>
          <w:sz w:val="24"/>
          <w:szCs w:val="24"/>
        </w:rPr>
      </w:pPr>
      <w:r>
        <w:rPr>
          <w:sz w:val="24"/>
          <w:szCs w:val="24"/>
        </w:rPr>
        <w:t>Penelitian mengenai prediksi arah pergerakan harga mata uang kripto telah banyak dieksplorasi secara masif, khususnya dalam lima tahun terakhir (2021–2026). Literatur terkini membuktikan kecenderungan transisi dari pemodelan linier ke mesin cerdas. Seabe dkk. [33] melakukan pengujian ekstensif terhadap kemampuan algoritma </w:t>
      </w:r>
      <w:r>
        <w:rPr>
          <w:i/>
          <w:iCs/>
          <w:sz w:val="24"/>
          <w:szCs w:val="24"/>
        </w:rPr>
        <w:t>Long Short-Term Memory</w:t>
      </w:r>
      <w:r>
        <w:rPr>
          <w:sz w:val="24"/>
          <w:szCs w:val="24"/>
        </w:rPr>
        <w:t> (LSTM) dan </w:t>
      </w:r>
      <w:r>
        <w:rPr>
          <w:i/>
          <w:iCs/>
          <w:sz w:val="24"/>
          <w:szCs w:val="24"/>
        </w:rPr>
        <w:t>Gated Recurrent Unit</w:t>
      </w:r>
      <w:r>
        <w:rPr>
          <w:sz w:val="24"/>
          <w:szCs w:val="24"/>
        </w:rPr>
        <w:t> (GRU), dengan temuan dominasi performa varietas GRU karena kecepatannya dalam mengenali tren Bitcoin tanpa hambatan redundansi fitur. Secara spesifik, penelitian dari Jaquart dkk. [11] mempertegas bahwa komputasi berbasis </w:t>
      </w:r>
      <w:r>
        <w:rPr>
          <w:i/>
          <w:iCs/>
          <w:sz w:val="24"/>
          <w:szCs w:val="24"/>
        </w:rPr>
        <w:t>Deep Learning</w:t>
      </w:r>
      <w:r>
        <w:rPr>
          <w:sz w:val="24"/>
          <w:szCs w:val="24"/>
        </w:rPr>
        <w:t> memiliki kemampuan superior untuk menerjemahkan matriks ratusan parameter fundamental dari mata uang kripto ke dalam hasil regresi yang jauh lebih tajam. Untuk memetakan rumpang penelitian (</w:t>
      </w:r>
      <w:r>
        <w:rPr>
          <w:i/>
          <w:iCs/>
          <w:sz w:val="24"/>
          <w:szCs w:val="24"/>
        </w:rPr>
        <w:t>research gap</w:t>
      </w:r>
      <w:r>
        <w:rPr>
          <w:sz w:val="24"/>
          <w:szCs w:val="24"/>
        </w:rPr>
        <w:t>) secara lebih sistematis, rangkuman tinjauan literatur terdahulu disajikan pada Tabel 2.1 di bawah ini.</w:t>
      </w:r>
    </w:p>
    <w:p w14:paraId="53D00728" w14:textId="77777777" w:rsidR="00A43016" w:rsidRDefault="00A43016" w:rsidP="00156FB7">
      <w:pPr>
        <w:spacing w:line="360" w:lineRule="auto"/>
        <w:ind w:firstLine="567"/>
        <w:jc w:val="both"/>
        <w:rPr>
          <w:sz w:val="24"/>
          <w:szCs w:val="24"/>
        </w:rPr>
        <w:sectPr w:rsidR="00A43016">
          <w:headerReference w:type="default" r:id="rId27"/>
          <w:footerReference w:type="default" r:id="rId28"/>
          <w:headerReference w:type="first" r:id="rId29"/>
          <w:footerReference w:type="first" r:id="rId30"/>
          <w:pgSz w:w="11910" w:h="16840"/>
          <w:pgMar w:top="1701" w:right="1701" w:bottom="1701" w:left="2268" w:header="709" w:footer="709" w:gutter="0"/>
          <w:cols w:space="720"/>
          <w:titlePg/>
          <w:docGrid w:linePitch="299"/>
        </w:sectPr>
      </w:pPr>
    </w:p>
    <w:p w14:paraId="6EAF6E15" w14:textId="77777777" w:rsidR="00B04A40" w:rsidRDefault="00B04A40" w:rsidP="009C4643">
      <w:pPr>
        <w:pStyle w:val="Caption"/>
        <w:keepNext/>
        <w:spacing w:line="240" w:lineRule="auto" w:before="240" w:after="120"/>
        <w:jc w:val="center"/>
        <w:rPr>
          <w:rFonts w:ascii="Times New Roman" w:hAnsi="Times New Roman" w:cs="Times New Roman"/>
          <w:color w:val="auto"/>
          <w:sz w:val="20"/>
          <w:szCs w:val="20"/>
          <w:lang w:val="id"/>
        </w:rPr>
      </w:pPr>
      <w:bookmarkStart w:id="61" w:name="_Toc226298274"/>
      <w:bookmarkStart w:id="62" w:name="_Toc226298625"/>
      <w:r>
        <w:rPr>
          <w:rFonts w:ascii="Times New Roman" w:hAnsi="Times New Roman" w:cs="Times New Roman"/>
          <w:b/>
          <w:bCs/>
          <w:i w:val="0"/>
          <w:iCs w:val="0"/>
          <w:color w:val="000000"/>
          <w:sz w:val="20"/>
          <w:szCs w:val="20"/>
        </w:rPr>
        <w:lastRenderedPageBreak/>
        <w:t xml:space="preserve">Tabel 2.</w:t>
      </w:r>
      <w:r>
        <w:rPr>
          <w:rFonts w:ascii="Times New Roman" w:hAnsi="Times New Roman" w:cs="Times New Roman"/>
          <w:b/>
          <w:bCs/>
          <w:i w:val="0"/>
          <w:iCs w:val="0"/>
          <w:color w:val="000000"/>
          <w:sz w:val="20"/>
          <w:szCs w:val="20"/>
        </w:rPr>
        <w:fldChar w:fldCharType="begin"/>
      </w:r>
      <w:r>
        <w:rPr>
          <w:rFonts w:ascii="Times New Roman" w:hAnsi="Times New Roman" w:cs="Times New Roman"/>
          <w:b/>
          <w:bCs/>
          <w:i w:val="0"/>
          <w:iCs w:val="0"/>
          <w:color w:val="000000"/>
          <w:sz w:val="20"/>
          <w:szCs w:val="20"/>
        </w:rPr>
        <w:instrText xml:space="preserve"> SEQ Tabel_2. \* ARABIC </w:instrText>
      </w:r>
      <w:r>
        <w:rPr>
          <w:rFonts w:ascii="Times New Roman" w:hAnsi="Times New Roman" w:cs="Times New Roman"/>
          <w:b/>
          <w:bCs/>
          <w:i w:val="0"/>
          <w:iCs w:val="0"/>
          <w:color w:val="000000"/>
          <w:sz w:val="20"/>
          <w:szCs w:val="20"/>
        </w:rPr>
        <w:fldChar w:fldCharType="separate"/>
      </w:r>
      <w:r w:rsidR="003057C7">
        <w:rPr>
          <w:rFonts w:ascii="Times New Roman" w:hAnsi="Times New Roman" w:cs="Times New Roman"/>
          <w:b/>
          <w:bCs/>
          <w:i w:val="0"/>
          <w:iCs w:val="0"/>
          <w:noProof/>
          <w:color w:val="000000"/>
          <w:sz w:val="20"/>
          <w:szCs w:val="20"/>
        </w:rPr>
        <w:t>1</w:t>
      </w:r>
      <w:r>
        <w:rPr>
          <w:rFonts w:ascii="Times New Roman" w:hAnsi="Times New Roman" w:cs="Times New Roman"/>
          <w:b/>
          <w:bCs/>
          <w:i w:val="0"/>
          <w:iCs w:val="0"/>
          <w:color w:val="000000"/>
          <w:sz w:val="20"/>
          <w:szCs w:val="20"/>
        </w:rPr>
        <w:fldChar w:fldCharType="end"/>
      </w:r>
      <w:r>
        <w:rPr>
          <w:rFonts w:ascii="Times New Roman" w:hAnsi="Times New Roman" w:cs="Times New Roman"/>
          <w:b/>
          <w:bCs/>
          <w:i w:val="0"/>
          <w:iCs w:val="0"/>
          <w:color w:val="000000"/>
          <w:sz w:val="20"/>
          <w:szCs w:val="20"/>
        </w:rPr>
        <w:t xml:space="preserve"> </w:t>
      </w:r>
      <w:r>
        <w:rPr>
          <w:rFonts w:ascii="Times New Roman" w:hAnsi="Times New Roman" w:cs="Times New Roman"/>
          <w:b/>
          <w:bCs/>
          <w:i w:val="0"/>
          <w:iCs w:val="0"/>
          <w:color w:val="000000"/>
          <w:sz w:val="20"/>
          <w:szCs w:val="20"/>
          <w:lang w:val="id"/>
        </w:rPr>
        <w:t>Tinjauan Literatur Terdahulu</w:t>
      </w:r>
      <w:r>
        <w:rPr>
          <w:rFonts w:ascii="Times New Roman" w:hAnsi="Times New Roman" w:cs="Times New Roman"/>
          <w:b/>
          <w:bCs/>
          <w:i w:val="0"/>
          <w:iCs w:val="0"/>
          <w:color w:val="000000"/>
          <w:sz w:val="20"/>
          <w:szCs w:val="20"/>
          <w:lang w:val="id"/>
        </w:rPr>
        <w:t xml:space="preserve"> (State of the Art)</w:t>
      </w:r>
      <w:bookmarkEnd w:id="61"/>
      <w:bookmarkEnd w:id="62"/>
    </w:p>
    <w:tbl>
      <w:tblPr>
        <w:tblStyle w:val="TableGrid"/>
        <w:tblW w:w="12871" w:type="dxa"/>
        <w:tblLayout w:type="fixed"/>
        <w:tblCellMar>
          <w:top w:w="40" w:type="dxa"/>
          <w:left w:w="85" w:type="dxa"/>
          <w:bottom w:w="40" w:type="dxa"/>
          <w:right w:w="85" w:type="dxa"/>
        </w:tblCellMar>
        <w:tblLook w:val="04A0" w:firstRow="1" w:lastRow="0" w:firstColumn="1" w:lastColumn="0" w:noHBand="0" w:noVBand="1"/>
      </w:tblPr>
      <w:tblGrid>
        <w:gridCol w:w="520"/>
        <w:gridCol w:w="2300"/>
        <w:gridCol w:w="1500"/>
        <w:gridCol w:w="2900"/>
        <w:gridCol w:w="2900"/>
        <w:gridCol w:w="2751"/>
      </w:tblGrid>
      <w:tr w:rsidR="00ED1679" w14:paraId="2AA5801C" w14:textId="77777777" w:rsidTr="00AA6DAE">
        <w:trPr>
          <w:cantSplit/>
          <w:tblHeader/>
        </w:trPr>
        <w:tc>
          <w:tcPr>
            <w:tcW w:w="520" w:type="dxa"/>
            <w:shd w:val="clear" w:color="auto" w:fill="961D5A"/>
            <w:vAlign w:val="center"/>
          </w:tcPr>
          <w:p w14:paraId="5B1F12B0" w14:textId="77777777" w:rsidR="00A43016" w:rsidRPr="008B41E2" w:rsidRDefault="00A43016" w:rsidP="00A550BF">
            <w:pPr>
              <w:spacing w:line="240" w:lineRule="auto" w:before="0" w:after="0"/>
              <w:jc w:val="center"/>
              <w:rPr>
                <w:b/>
                <w:bCs/>
                <w:color w:val="FFFFFF" w:themeColor="background1"/>
                <w:sz w:val="20"/>
                <w:szCs w:val="20"/>
              </w:rPr>
            </w:pPr>
            <w:r>
              <w:rPr>
                <w:rFonts w:ascii="Times New Roman" w:hAnsi="Times New Roman" w:cs="Times New Roman"/>
                <w:b/>
                <w:bCs/>
                <w:color w:val="FFFFFF" w:themeColor="background1"/>
                <w:sz w:val="20"/>
                <w:szCs w:val="20"/>
              </w:rPr>
              <w:t>No</w:t>
            </w:r>
          </w:p>
        </w:tc>
        <w:tc>
          <w:tcPr>
            <w:tcW w:w="2300" w:type="dxa"/>
            <w:shd w:val="clear" w:color="auto" w:fill="961D5A"/>
            <w:vAlign w:val="center"/>
          </w:tcPr>
          <w:p w14:paraId="521CDBE7" w14:textId="77777777" w:rsidR="00A43016" w:rsidRPr="008B41E2" w:rsidRDefault="00A43016" w:rsidP="00A550BF">
            <w:pPr>
              <w:spacing w:line="240" w:lineRule="auto" w:before="0" w:after="0"/>
              <w:jc w:val="center"/>
              <w:rPr>
                <w:color w:val="FFFFFF" w:themeColor="background1"/>
                <w:sz w:val="20"/>
                <w:szCs w:val="20"/>
              </w:rPr>
            </w:pPr>
            <w:r>
              <w:rPr>
                <w:rFonts w:ascii="Times New Roman" w:hAnsi="Times New Roman" w:cs="Times New Roman"/>
                <w:b/>
                <w:bCs/>
                <w:color w:val="FFFFFF" w:themeColor="background1"/>
                <w:sz w:val="20"/>
                <w:szCs w:val="20"/>
              </w:rPr>
              <w:t>Judul Publikasi</w:t>
            </w:r>
          </w:p>
        </w:tc>
        <w:tc>
          <w:tcPr>
            <w:tcW w:w="1500" w:type="dxa"/>
            <w:shd w:val="clear" w:color="auto" w:fill="961D5A"/>
            <w:vAlign w:val="center"/>
          </w:tcPr>
          <w:p w14:paraId="382D1153" w14:textId="77777777" w:rsidR="00A43016" w:rsidRPr="008B41E2" w:rsidRDefault="00A43016" w:rsidP="00A550BF">
            <w:pPr>
              <w:spacing w:line="240" w:lineRule="auto" w:before="0" w:after="0"/>
              <w:jc w:val="center"/>
              <w:rPr>
                <w:color w:val="FFFFFF" w:themeColor="background1"/>
                <w:sz w:val="20"/>
                <w:szCs w:val="20"/>
              </w:rPr>
            </w:pPr>
            <w:r>
              <w:rPr>
                <w:rFonts w:ascii="Times New Roman" w:hAnsi="Times New Roman" w:cs="Times New Roman"/>
                <w:b/>
                <w:bCs/>
                <w:color w:val="FFFFFF" w:themeColor="background1"/>
                <w:sz w:val="20"/>
                <w:szCs w:val="20"/>
              </w:rPr>
              <w:t>Peneliti (Tahun)</w:t>
            </w:r>
          </w:p>
        </w:tc>
        <w:tc>
          <w:tcPr>
            <w:tcW w:w="2900" w:type="dxa"/>
            <w:shd w:val="clear" w:color="auto" w:fill="961D5A"/>
            <w:vAlign w:val="center"/>
          </w:tcPr>
          <w:p w14:paraId="33FE5FEA" w14:textId="77777777" w:rsidR="00A43016" w:rsidRPr="008B41E2" w:rsidRDefault="00A43016" w:rsidP="00A550BF">
            <w:pPr>
              <w:spacing w:line="240" w:lineRule="auto" w:before="0" w:after="0"/>
              <w:jc w:val="center"/>
              <w:rPr>
                <w:color w:val="FFFFFF" w:themeColor="background1"/>
                <w:sz w:val="20"/>
                <w:szCs w:val="20"/>
              </w:rPr>
            </w:pPr>
            <w:r>
              <w:rPr>
                <w:rFonts w:ascii="Times New Roman" w:hAnsi="Times New Roman" w:cs="Times New Roman"/>
                <w:b/>
                <w:bCs/>
                <w:color w:val="FFFFFF" w:themeColor="background1"/>
                <w:sz w:val="20"/>
                <w:szCs w:val="20"/>
              </w:rPr>
              <w:t>Objek / Algoritma</w:t>
            </w:r>
          </w:p>
        </w:tc>
        <w:tc>
          <w:tcPr>
            <w:tcW w:w="2900" w:type="dxa"/>
            <w:shd w:val="clear" w:color="auto" w:fill="961D5A"/>
            <w:vAlign w:val="center"/>
          </w:tcPr>
          <w:p w14:paraId="40B267C7" w14:textId="77777777" w:rsidR="00A43016" w:rsidRPr="008B41E2" w:rsidRDefault="00A43016" w:rsidP="00A550BF">
            <w:pPr>
              <w:spacing w:line="240" w:lineRule="auto" w:before="0" w:after="0"/>
              <w:jc w:val="center"/>
              <w:rPr>
                <w:color w:val="FFFFFF" w:themeColor="background1"/>
                <w:sz w:val="20"/>
                <w:szCs w:val="20"/>
              </w:rPr>
            </w:pPr>
            <w:r>
              <w:rPr>
                <w:rFonts w:ascii="Times New Roman" w:hAnsi="Times New Roman" w:cs="Times New Roman"/>
                <w:b/>
                <w:bCs/>
                <w:color w:val="FFFFFF" w:themeColor="background1"/>
                <w:sz w:val="20"/>
                <w:szCs w:val="20"/>
              </w:rPr>
              <w:t>Temuan Utama</w:t>
            </w:r>
          </w:p>
        </w:tc>
        <w:tc>
          <w:tcPr>
            <w:tcW w:w="2751" w:type="dxa"/>
            <w:shd w:val="clear" w:color="auto" w:fill="961D5A"/>
            <w:vAlign w:val="center"/>
          </w:tcPr>
          <w:p w14:paraId="174419FB" w14:textId="77777777" w:rsidR="00A43016" w:rsidRPr="008B41E2" w:rsidRDefault="00A43016" w:rsidP="00A550BF">
            <w:pPr>
              <w:spacing w:line="240" w:lineRule="auto" w:before="0" w:after="0"/>
              <w:jc w:val="center"/>
              <w:rPr>
                <w:color w:val="FFFFFF" w:themeColor="background1"/>
                <w:sz w:val="20"/>
                <w:szCs w:val="20"/>
              </w:rPr>
            </w:pPr>
            <w:r>
              <w:rPr>
                <w:rFonts w:ascii="Times New Roman" w:hAnsi="Times New Roman" w:cs="Times New Roman"/>
                <w:b/>
                <w:bCs/>
                <w:color w:val="FFFFFF" w:themeColor="background1"/>
                <w:sz w:val="20"/>
                <w:szCs w:val="20"/>
              </w:rPr>
              <w:t>Keterbatasan (Research Gap)</w:t>
            </w:r>
          </w:p>
        </w:tc>
      </w:tr>
      <w:tr w:rsidR="00ED1679" w14:paraId="49FE3421" w14:textId="77777777" w:rsidTr="00AA6DAE">
        <w:trPr>
          <w:cantSplit/>
        </w:trPr>
        <w:tc>
          <w:tcPr>
            <w:tcW w:w="520" w:type="dxa"/>
            <w:vAlign w:val="center"/>
          </w:tcPr>
          <w:p w14:paraId="2A30886A" w14:textId="77777777" w:rsidR="008C5DBD" w:rsidRPr="00A550BF" w:rsidRDefault="008C5DBD" w:rsidP="00A550BF">
            <w:pPr>
              <w:spacing w:line="240" w:lineRule="auto" w:before="0" w:after="0"/>
              <w:jc w:val="center"/>
              <w:rPr>
                <w:sz w:val="20"/>
                <w:szCs w:val="20"/>
              </w:rPr>
            </w:pPr>
            <w:r>
              <w:rPr>
                <w:rFonts w:ascii="Times New Roman" w:hAnsi="Times New Roman" w:cs="Times New Roman"/>
                <w:color w:val="000000"/>
                <w:sz w:val="20"/>
                <w:szCs w:val="20"/>
              </w:rPr>
              <w:t>1</w:t>
            </w:r>
          </w:p>
        </w:tc>
        <w:tc>
          <w:tcPr>
            <w:tcW w:w="2300" w:type="dxa"/>
            <w:vAlign w:val="center"/>
          </w:tcPr>
          <w:p w14:paraId="22EE26F9" w14:textId="77777777" w:rsidR="008C5DBD" w:rsidRPr="00A550BF" w:rsidRDefault="008C5DBD" w:rsidP="00A550BF">
            <w:pPr>
              <w:spacing w:line="240" w:lineRule="auto" w:before="0" w:after="0"/>
              <w:rPr>
                <w:sz w:val="20"/>
                <w:szCs w:val="20"/>
              </w:rPr>
            </w:pPr>
            <w:r>
              <w:rPr>
                <w:rStyle w:val="Emphasis"/>
                <w:rFonts w:ascii="Times New Roman" w:hAnsi="Times New Roman" w:cs="Times New Roman"/>
                <w:color w:val="000000"/>
                <w:sz w:val="20"/>
                <w:szCs w:val="20"/>
              </w:rPr>
              <w:t>Forecasting and trading cryptocurrencies with machine learning under changing market conditions</w:t>
            </w:r>
            <w:r>
              <w:rPr>
                <w:rFonts w:ascii="Times New Roman" w:hAnsi="Times New Roman" w:cs="Times New Roman"/>
                <w:color w:val="000000"/>
                <w:sz w:val="20"/>
                <w:szCs w:val="20"/>
              </w:rPr>
              <w:br/>
            </w:r>
            <w:r>
              <w:rPr>
                <w:rFonts w:ascii="Times New Roman" w:hAnsi="Times New Roman" w:cs="Times New Roman"/>
                <w:b/>
                <w:bCs/>
                <w:color w:val="E53935"/>
                <w:sz w:val="20"/>
                <w:szCs w:val="20"/>
              </w:rPr>
              <w:t>(Terindeks: Scopus Q1)</w:t>
            </w:r>
          </w:p>
        </w:tc>
        <w:tc>
          <w:tcPr>
            <w:tcW w:w="1500" w:type="dxa"/>
            <w:vAlign w:val="center"/>
          </w:tcPr>
          <w:p w14:paraId="2559D77B" w14:textId="77777777" w:rsidR="008C5DBD" w:rsidRPr="00A550BF" w:rsidRDefault="008C5DBD" w:rsidP="00A550BF">
            <w:pPr>
              <w:spacing w:line="240" w:lineRule="auto" w:before="0" w:after="0"/>
              <w:jc w:val="center"/>
              <w:rPr>
                <w:sz w:val="20"/>
                <w:szCs w:val="20"/>
              </w:rPr>
            </w:pPr>
            <w:r>
              <w:rPr>
                <w:rFonts w:ascii="Times New Roman" w:hAnsi="Times New Roman" w:cs="Times New Roman"/>
                <w:color w:val="000000"/>
                <w:sz w:val="20"/>
                <w:szCs w:val="20"/>
              </w:rPr>
              <w:t>Sebastião &amp; Godinho (2021) [4]</w:t>
            </w:r>
          </w:p>
        </w:tc>
        <w:tc>
          <w:tcPr>
            <w:tcW w:w="2900" w:type="dxa"/>
            <w:vAlign w:val="center"/>
          </w:tcPr>
          <w:p w14:paraId="02AC45EE" w14:textId="77777777" w:rsidR="008C5DBD" w:rsidRPr="00A550BF" w:rsidRDefault="008C5DBD" w:rsidP="00A550BF">
            <w:pPr>
              <w:spacing w:line="240" w:lineRule="auto" w:before="0" w:after="0"/>
              <w:rPr>
                <w:sz w:val="20"/>
                <w:szCs w:val="20"/>
              </w:rPr>
            </w:pPr>
            <w:r>
              <w:rPr>
                <w:rStyle w:val="Strong"/>
                <w:rFonts w:ascii="Times New Roman" w:hAnsi="Times New Roman" w:cs="Times New Roman"/>
                <w:color w:val="000000"/>
                <w:sz w:val="20"/>
                <w:szCs w:val="20"/>
              </w:rPr>
              <w:t>Objek:</w:t>
            </w:r>
            <w:r>
              <w:rPr>
                <w:rFonts w:ascii="Times New Roman" w:hAnsi="Times New Roman" w:cs="Times New Roman"/>
                <w:color w:val="000000"/>
                <w:sz w:val="20"/>
                <w:szCs w:val="20"/>
              </w:rPr>
              <w:t> Memprediksi probabilitas arah pergerakan aset kripto harian untuk mensimulasikan strategi </w:t>
            </w:r>
            <w:r>
              <w:rPr>
                <w:rStyle w:val="Emphasis"/>
                <w:rFonts w:ascii="Times New Roman" w:hAnsi="Times New Roman" w:cs="Times New Roman"/>
                <w:color w:val="000000"/>
                <w:sz w:val="20"/>
                <w:szCs w:val="20"/>
              </w:rPr>
              <w:t>trading</w:t>
            </w:r>
            <w:r>
              <w:rPr>
                <w:rFonts w:ascii="Times New Roman" w:hAnsi="Times New Roman" w:cs="Times New Roman"/>
                <w:color w:val="000000"/>
                <w:sz w:val="20"/>
                <w:szCs w:val="20"/>
              </w:rPr>
              <w:t> riil tanpa metrik risiko manajerial.</w:t>
            </w:r>
            <w:r>
              <w:rPr>
                <w:rFonts w:ascii="Times New Roman" w:hAnsi="Times New Roman" w:cs="Times New Roman"/>
                <w:color w:val="000000"/>
                <w:sz w:val="20"/>
                <w:szCs w:val="20"/>
              </w:rPr>
              <w:br/>
            </w:r>
            <w:r>
              <w:rPr>
                <w:rStyle w:val="Strong"/>
                <w:rFonts w:ascii="Times New Roman" w:hAnsi="Times New Roman" w:cs="Times New Roman"/>
                <w:color w:val="000000"/>
                <w:sz w:val="20"/>
                <w:szCs w:val="20"/>
              </w:rPr>
              <w:t>Algoritma:</w:t>
            </w:r>
            <w:r>
              <w:rPr>
                <w:rFonts w:ascii="Times New Roman" w:hAnsi="Times New Roman" w:cs="Times New Roman"/>
                <w:color w:val="000000"/>
                <w:sz w:val="20"/>
                <w:szCs w:val="20"/>
              </w:rPr>
              <w:t> </w:t>
            </w:r>
            <w:r>
              <w:rPr>
                <w:rStyle w:val="Emphasis"/>
                <w:rFonts w:ascii="Times New Roman" w:hAnsi="Times New Roman" w:cs="Times New Roman"/>
                <w:color w:val="000000"/>
                <w:sz w:val="20"/>
                <w:szCs w:val="20"/>
              </w:rPr>
              <w:t>Machine Learning</w:t>
            </w:r>
            <w:r>
              <w:rPr>
                <w:rFonts w:ascii="Times New Roman" w:hAnsi="Times New Roman" w:cs="Times New Roman"/>
                <w:color w:val="000000"/>
                <w:sz w:val="20"/>
                <w:szCs w:val="20"/>
              </w:rPr>
              <w:t> klasik (Random Forest, SVM, Regresi Logistik).</w:t>
            </w:r>
          </w:p>
        </w:tc>
        <w:tc>
          <w:tcPr>
            <w:tcW w:w="2900" w:type="dxa"/>
            <w:vAlign w:val="center"/>
          </w:tcPr>
          <w:p w14:paraId="26037070" w14:textId="77777777" w:rsidR="008C5DBD" w:rsidRPr="00A550BF" w:rsidRDefault="008C5DBD" w:rsidP="00A550BF">
            <w:pPr>
              <w:spacing w:line="240" w:lineRule="auto" w:before="0" w:after="0"/>
              <w:rPr>
                <w:sz w:val="20"/>
                <w:szCs w:val="20"/>
              </w:rPr>
            </w:pPr>
            <w:r>
              <w:rPr>
                <w:rStyle w:val="Strong"/>
                <w:rFonts w:ascii="Times New Roman" w:hAnsi="Times New Roman" w:cs="Times New Roman"/>
                <w:color w:val="000000"/>
                <w:sz w:val="20"/>
                <w:szCs w:val="20"/>
              </w:rPr>
              <w:t>Temuan Utama:</w:t>
            </w:r>
            <w:r>
              <w:rPr>
                <w:rFonts w:ascii="Times New Roman" w:hAnsi="Times New Roman" w:cs="Times New Roman"/>
                <w:color w:val="000000"/>
                <w:sz w:val="20"/>
                <w:szCs w:val="20"/>
              </w:rPr>
              <w:t> Algoritma klasifikasi </w:t>
            </w:r>
            <w:r>
              <w:rPr>
                <w:rStyle w:val="Emphasis"/>
                <w:rFonts w:ascii="Times New Roman" w:hAnsi="Times New Roman" w:cs="Times New Roman"/>
                <w:color w:val="000000"/>
                <w:sz w:val="20"/>
                <w:szCs w:val="20"/>
              </w:rPr>
              <w:t>Machine Learning</w:t>
            </w:r>
            <w:r>
              <w:rPr>
                <w:rFonts w:ascii="Times New Roman" w:hAnsi="Times New Roman" w:cs="Times New Roman"/>
                <w:color w:val="000000"/>
                <w:sz w:val="20"/>
                <w:szCs w:val="20"/>
              </w:rPr>
              <w:t> terbukti dapat mengidentifikasi pola tren arah pergerakan aset kripto. Model Random Forest menghasilkan akurasi arah (</w:t>
            </w:r>
            <w:r>
              <w:rPr>
                <w:rStyle w:val="Emphasis"/>
                <w:rFonts w:ascii="Times New Roman" w:hAnsi="Times New Roman" w:cs="Times New Roman"/>
                <w:color w:val="000000"/>
                <w:sz w:val="20"/>
                <w:szCs w:val="20"/>
              </w:rPr>
              <w:t>Directional Accuracy</w:t>
            </w:r>
            <w:r>
              <w:rPr>
                <w:rFonts w:ascii="Times New Roman" w:hAnsi="Times New Roman" w:cs="Times New Roman"/>
                <w:color w:val="000000"/>
                <w:sz w:val="20"/>
                <w:szCs w:val="20"/>
              </w:rPr>
              <w:t>) yang stabil di atas 55%, mampu memberikan nilai keunggulan kompetitif dibandingkan strategi pasif </w:t>
            </w:r>
            <w:r>
              <w:rPr>
                <w:rStyle w:val="Emphasis"/>
                <w:rFonts w:ascii="Times New Roman" w:hAnsi="Times New Roman" w:cs="Times New Roman"/>
                <w:color w:val="000000"/>
                <w:sz w:val="20"/>
                <w:szCs w:val="20"/>
              </w:rPr>
              <w:t>Buy-and-Hold</w:t>
            </w:r>
            <w:r>
              <w:rPr>
                <w:rFonts w:ascii="Times New Roman" w:hAnsi="Times New Roman" w:cs="Times New Roman"/>
                <w:color w:val="000000"/>
                <w:sz w:val="20"/>
                <w:szCs w:val="20"/>
              </w:rPr>
              <w:t>.</w:t>
            </w:r>
          </w:p>
        </w:tc>
        <w:tc>
          <w:tcPr>
            <w:tcW w:w="2751" w:type="dxa"/>
            <w:vAlign w:val="center"/>
          </w:tcPr>
          <w:p w14:paraId="6CFD3C46" w14:textId="77777777" w:rsidR="008C5DBD" w:rsidRPr="00A550BF" w:rsidRDefault="008C5DBD" w:rsidP="00A550BF">
            <w:pPr>
              <w:spacing w:line="240" w:lineRule="auto" w:before="0" w:after="0"/>
              <w:rPr>
                <w:sz w:val="20"/>
                <w:szCs w:val="20"/>
              </w:rPr>
            </w:pPr>
            <w:r>
              <w:rPr>
                <w:rStyle w:val="Strong"/>
                <w:rFonts w:ascii="Times New Roman" w:hAnsi="Times New Roman" w:cs="Times New Roman"/>
                <w:color w:val="000000"/>
                <w:sz w:val="20"/>
                <w:szCs w:val="20"/>
              </w:rPr>
              <w:t>Keterbatasan (Gap ke Tesis):</w:t>
            </w:r>
            <w:r>
              <w:rPr>
                <w:rFonts w:ascii="Times New Roman" w:hAnsi="Times New Roman" w:cs="Times New Roman"/>
                <w:color w:val="000000"/>
                <w:sz w:val="20"/>
                <w:szCs w:val="20"/>
              </w:rPr>
              <w:t> Model bersifat statis dan gagal menangkap dependensi waktu jangka panjang. Ketiadaan metrik kelayakan risiko bisnis menjadikan hasil model terisolasi. Tesis ini memprioritaskan model sekuensial (LSTM/GRU) yang terintegrasi pada parameter mitigasi risiko dalam kerangka </w:t>
            </w:r>
            <w:r>
              <w:rPr>
                <w:rStyle w:val="Emphasis"/>
                <w:rFonts w:ascii="Times New Roman" w:hAnsi="Times New Roman" w:cs="Times New Roman"/>
                <w:color w:val="000000"/>
                <w:sz w:val="20"/>
                <w:szCs w:val="20"/>
              </w:rPr>
              <w:t>BI Dashboard</w:t>
            </w:r>
            <w:r>
              <w:rPr>
                <w:rFonts w:ascii="Times New Roman" w:hAnsi="Times New Roman" w:cs="Times New Roman"/>
                <w:color w:val="000000"/>
                <w:sz w:val="20"/>
                <w:szCs w:val="20"/>
              </w:rPr>
              <w:t>.</w:t>
            </w:r>
          </w:p>
        </w:tc>
      </w:tr>
      <w:tr w:rsidR="00AA6DAE" w:rsidRPr="008C5DBD" w14:paraId="00F258C5" w14:textId="77777777" w:rsidTr="00A550BF">
        <w:trPr>
          <w:cantSplit/>
        </w:trPr>
        <w:tc>
          <w:tcPr>
            <w:tcW w:w="520" w:type="dxa"/>
            <w:vAlign w:val="center"/>
            <w:hideMark/>
          </w:tcPr>
          <w:p w14:paraId="3822A2A4"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t>2</w:t>
            </w:r>
          </w:p>
        </w:tc>
        <w:tc>
          <w:tcPr>
            <w:tcW w:w="2300" w:type="dxa"/>
            <w:vAlign w:val="center"/>
            <w:hideMark/>
          </w:tcPr>
          <w:p w14:paraId="23C64073"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i/>
                <w:iCs/>
                <w:color w:val="000000"/>
                <w:sz w:val="20"/>
                <w:szCs w:val="20"/>
                <w:lang w:val="en-US"/>
              </w:rPr>
              <w:t>Applications of deep learning in stock market prediction: Recent progress</w:t>
            </w:r>
            <w:r>
              <w:rPr>
                <w:rFonts w:ascii="Times New Roman" w:hAnsi="Times New Roman" w:cs="Times New Roman"/>
                <w:color w:val="000000"/>
                <w:sz w:val="20"/>
                <w:szCs w:val="20"/>
                <w:lang w:val="en-US"/>
              </w:rPr>
              <w:br/>
            </w:r>
            <w:r>
              <w:rPr>
                <w:rFonts w:ascii="Times New Roman" w:hAnsi="Times New Roman" w:cs="Times New Roman"/>
                <w:b/>
                <w:bCs/>
                <w:color w:val="E53935"/>
                <w:sz w:val="20"/>
                <w:szCs w:val="20"/>
                <w:lang w:val="en-US"/>
              </w:rPr>
              <w:t>(Terindeks: Scopus Q1)</w:t>
            </w:r>
          </w:p>
        </w:tc>
        <w:tc>
          <w:tcPr>
            <w:tcW w:w="1500" w:type="dxa"/>
            <w:vAlign w:val="center"/>
            <w:hideMark/>
          </w:tcPr>
          <w:p w14:paraId="07A35193"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t>Jiang (2021) [16]</w:t>
            </w:r>
          </w:p>
        </w:tc>
        <w:tc>
          <w:tcPr>
            <w:tcW w:w="2900" w:type="dxa"/>
            <w:vAlign w:val="center"/>
            <w:hideMark/>
          </w:tcPr>
          <w:p w14:paraId="1F7D270E"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Objek:</w:t>
            </w:r>
            <w:r>
              <w:rPr>
                <w:rFonts w:ascii="Times New Roman" w:hAnsi="Times New Roman" w:cs="Times New Roman"/>
                <w:color w:val="000000"/>
                <w:sz w:val="20"/>
                <w:szCs w:val="20"/>
                <w:lang w:val="en-US"/>
              </w:rPr>
              <w:t> Kajian komprehensif terkait efektivitas arsitektur </w:t>
            </w:r>
            <w:r>
              <w:rPr>
                <w:rFonts w:ascii="Times New Roman" w:hAnsi="Times New Roman" w:cs="Times New Roman"/>
                <w:i/>
                <w:iCs/>
                <w:color w:val="000000"/>
                <w:sz w:val="20"/>
                <w:szCs w:val="20"/>
                <w:lang w:val="en-US"/>
              </w:rPr>
              <w:t>Deep Learning</w:t>
            </w:r>
            <w:r>
              <w:rPr>
                <w:rFonts w:ascii="Times New Roman" w:hAnsi="Times New Roman" w:cs="Times New Roman"/>
                <w:color w:val="000000"/>
                <w:sz w:val="20"/>
                <w:szCs w:val="20"/>
                <w:lang w:val="en-US"/>
              </w:rPr>
              <w:t> dalam memodelkan deret waktu finansial yang menampakkan fluktuasi turbulen ekstrem.</w:t>
            </w:r>
            <w:r>
              <w:rPr>
                <w:rFonts w:ascii="Times New Roman" w:hAnsi="Times New Roman" w:cs="Times New Roman"/>
                <w:color w:val="000000"/>
                <w:sz w:val="20"/>
                <w:szCs w:val="20"/>
                <w:lang w:val="en-US"/>
              </w:rPr>
              <w:br/>
            </w:r>
            <w:r>
              <w:rPr>
                <w:rFonts w:ascii="Times New Roman" w:hAnsi="Times New Roman" w:cs="Times New Roman"/>
                <w:b/>
                <w:bCs/>
                <w:color w:val="000000"/>
                <w:sz w:val="20"/>
                <w:szCs w:val="20"/>
                <w:lang w:val="en-US"/>
              </w:rPr>
              <w:t>Algoritma:</w:t>
            </w:r>
            <w:r>
              <w:rPr>
                <w:rFonts w:ascii="Times New Roman" w:hAnsi="Times New Roman" w:cs="Times New Roman"/>
                <w:color w:val="000000"/>
                <w:sz w:val="20"/>
                <w:szCs w:val="20"/>
                <w:lang w:val="en-US"/>
              </w:rPr>
              <w:t> RNN, CNN, </w:t>
            </w:r>
            <w:r>
              <w:rPr>
                <w:rFonts w:ascii="Times New Roman" w:hAnsi="Times New Roman" w:cs="Times New Roman"/>
                <w:i/>
                <w:iCs/>
                <w:color w:val="000000"/>
                <w:sz w:val="20"/>
                <w:szCs w:val="20"/>
                <w:lang w:val="en-US"/>
              </w:rPr>
              <w:t xml:space="preserve">Long </w:t>
            </w:r>
            <w:r>
              <w:rPr>
                <w:rFonts w:ascii="Times New Roman" w:hAnsi="Times New Roman" w:cs="Times New Roman"/>
                <w:i/>
                <w:iCs/>
                <w:color w:val="000000"/>
                <w:sz w:val="20"/>
                <w:szCs w:val="20"/>
                <w:lang w:val="en-US"/>
              </w:rPr>
              <w:lastRenderedPageBreak/>
              <w:t>Short-Term Memory</w:t>
            </w:r>
            <w:r>
              <w:rPr>
                <w:rFonts w:ascii="Times New Roman" w:hAnsi="Times New Roman" w:cs="Times New Roman"/>
                <w:color w:val="000000"/>
                <w:sz w:val="20"/>
                <w:szCs w:val="20"/>
                <w:lang w:val="en-US"/>
              </w:rPr>
              <w:t> (LSTM).</w:t>
            </w:r>
          </w:p>
        </w:tc>
        <w:tc>
          <w:tcPr>
            <w:tcW w:w="2900" w:type="dxa"/>
            <w:vAlign w:val="center"/>
            <w:hideMark/>
          </w:tcPr>
          <w:p w14:paraId="1F5015D6"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lastRenderedPageBreak/>
              <w:t>Temuan Utama:</w:t>
            </w:r>
            <w:r>
              <w:rPr>
                <w:rFonts w:ascii="Times New Roman" w:hAnsi="Times New Roman" w:cs="Times New Roman"/>
                <w:color w:val="000000"/>
                <w:sz w:val="20"/>
                <w:szCs w:val="20"/>
                <w:lang w:val="en-US"/>
              </w:rPr>
              <w:t> Arsitektur </w:t>
            </w:r>
            <w:r>
              <w:rPr>
                <w:rFonts w:ascii="Times New Roman" w:hAnsi="Times New Roman" w:cs="Times New Roman"/>
                <w:i/>
                <w:iCs/>
                <w:color w:val="000000"/>
                <w:sz w:val="20"/>
                <w:szCs w:val="20"/>
                <w:lang w:val="en-US"/>
              </w:rPr>
              <w:t>Deep Learning</w:t>
            </w:r>
            <w:r>
              <w:rPr>
                <w:rFonts w:ascii="Times New Roman" w:hAnsi="Times New Roman" w:cs="Times New Roman"/>
                <w:color w:val="000000"/>
                <w:sz w:val="20"/>
                <w:szCs w:val="20"/>
                <w:lang w:val="en-US"/>
              </w:rPr>
              <w:t xml:space="preserve">, khususnya LSTM, diidentifikasi sebagai standar emas untuk data runtun waktu finansial yang fluktuatif. Mekanisme gerbang memori </w:t>
            </w:r>
            <w:r>
              <w:rPr>
                <w:rFonts w:ascii="Times New Roman" w:hAnsi="Times New Roman" w:cs="Times New Roman"/>
                <w:color w:val="000000"/>
                <w:sz w:val="20"/>
                <w:szCs w:val="20"/>
                <w:lang w:val="en-US"/>
              </w:rPr>
              <w:lastRenderedPageBreak/>
              <w:t>terbukti secara empiris dapat meredam masalah </w:t>
            </w:r>
            <w:r>
              <w:rPr>
                <w:rFonts w:ascii="Times New Roman" w:hAnsi="Times New Roman" w:cs="Times New Roman"/>
                <w:i/>
                <w:iCs/>
                <w:color w:val="000000"/>
                <w:sz w:val="20"/>
                <w:szCs w:val="20"/>
                <w:lang w:val="en-US"/>
              </w:rPr>
              <w:t>vanishing gradient</w:t>
            </w:r>
            <w:r>
              <w:rPr>
                <w:rFonts w:ascii="Times New Roman" w:hAnsi="Times New Roman" w:cs="Times New Roman"/>
                <w:color w:val="000000"/>
                <w:sz w:val="20"/>
                <w:szCs w:val="20"/>
                <w:lang w:val="en-US"/>
              </w:rPr>
              <w:t>, menjadikannya sangat andal dalam mengekstraksi dependensi pola sejarah pergerakan pasar jangka panjang.</w:t>
            </w:r>
          </w:p>
        </w:tc>
        <w:tc>
          <w:tcPr>
            <w:tcW w:w="2751" w:type="dxa"/>
            <w:vAlign w:val="center"/>
            <w:hideMark/>
          </w:tcPr>
          <w:p w14:paraId="5E626CBC"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lastRenderedPageBreak/>
              <w:t>Keterbatasan (Gap ke Tesis):</w:t>
            </w:r>
            <w:r>
              <w:rPr>
                <w:rFonts w:ascii="Times New Roman" w:hAnsi="Times New Roman" w:cs="Times New Roman"/>
                <w:color w:val="000000"/>
                <w:sz w:val="20"/>
                <w:szCs w:val="20"/>
                <w:lang w:val="en-US"/>
              </w:rPr>
              <w:t xml:space="preserve"> Kompleksitas LSTM menyebabkan lambatnya efisiensi komputasi untuk data berfrekuensi tinggi per jam. Tesis ini mendesain eksperimen komparasi </w:t>
            </w:r>
            <w:r>
              <w:rPr>
                <w:rFonts w:ascii="Times New Roman" w:hAnsi="Times New Roman" w:cs="Times New Roman"/>
                <w:color w:val="000000"/>
                <w:sz w:val="20"/>
                <w:szCs w:val="20"/>
                <w:lang w:val="en-US"/>
              </w:rPr>
              <w:lastRenderedPageBreak/>
              <w:t>langsung LSTM versus GRU pada data Bitcoin per jam berskala penuh.</w:t>
            </w:r>
          </w:p>
        </w:tc>
      </w:tr>
      <w:tr w:rsidR="008C5DBD" w:rsidRPr="008C5DBD" w14:paraId="6C98CC3F" w14:textId="77777777" w:rsidTr="00A550BF">
        <w:trPr>
          <w:cantSplit/>
        </w:trPr>
        <w:tc>
          <w:tcPr>
            <w:tcW w:w="520" w:type="dxa"/>
            <w:vAlign w:val="center"/>
            <w:hideMark/>
          </w:tcPr>
          <w:p w14:paraId="6C442354"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lastRenderedPageBreak/>
              <w:t>3</w:t>
            </w:r>
          </w:p>
        </w:tc>
        <w:tc>
          <w:tcPr>
            <w:tcW w:w="2300" w:type="dxa"/>
            <w:vAlign w:val="center"/>
            <w:hideMark/>
          </w:tcPr>
          <w:p w14:paraId="0D0C3C57"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i/>
                <w:iCs/>
                <w:color w:val="000000"/>
                <w:sz w:val="20"/>
                <w:szCs w:val="20"/>
                <w:lang w:val="en-US"/>
              </w:rPr>
              <w:t>Short-term bitcoin market prediction via machine learning</w:t>
            </w:r>
            <w:r>
              <w:rPr>
                <w:rFonts w:ascii="Times New Roman" w:hAnsi="Times New Roman" w:cs="Times New Roman"/>
                <w:color w:val="000000"/>
                <w:sz w:val="20"/>
                <w:szCs w:val="20"/>
                <w:lang w:val="en-US"/>
              </w:rPr>
              <w:br/>
            </w:r>
            <w:r>
              <w:rPr>
                <w:rFonts w:ascii="Times New Roman" w:hAnsi="Times New Roman" w:cs="Times New Roman"/>
                <w:b/>
                <w:bCs/>
                <w:color w:val="E53935"/>
                <w:sz w:val="20"/>
                <w:szCs w:val="20"/>
                <w:lang w:val="en-US"/>
              </w:rPr>
              <w:t>(Terindeks: Scopus Q1)</w:t>
            </w:r>
          </w:p>
        </w:tc>
        <w:tc>
          <w:tcPr>
            <w:tcW w:w="1500" w:type="dxa"/>
            <w:vAlign w:val="center"/>
            <w:hideMark/>
          </w:tcPr>
          <w:p w14:paraId="29738723"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t>Jaquart, Dann &amp; Weinhardt (2021) [11]</w:t>
            </w:r>
          </w:p>
        </w:tc>
        <w:tc>
          <w:tcPr>
            <w:tcW w:w="2900" w:type="dxa"/>
            <w:vAlign w:val="center"/>
            <w:hideMark/>
          </w:tcPr>
          <w:p w14:paraId="5013FFAA"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Objek:</w:t>
            </w:r>
            <w:r>
              <w:rPr>
                <w:rFonts w:ascii="Times New Roman" w:hAnsi="Times New Roman" w:cs="Times New Roman"/>
                <w:color w:val="000000"/>
                <w:sz w:val="20"/>
                <w:szCs w:val="20"/>
                <w:lang w:val="en-US"/>
              </w:rPr>
              <w:t> Analisis prediktibilitas asimetris pada rentang pasar Bitcoin menggunakan pangkalan log teknikal historis dalam horizon pendek (1–24 jam).</w:t>
            </w:r>
            <w:r>
              <w:rPr>
                <w:rFonts w:ascii="Times New Roman" w:hAnsi="Times New Roman" w:cs="Times New Roman"/>
                <w:color w:val="000000"/>
                <w:sz w:val="20"/>
                <w:szCs w:val="20"/>
                <w:lang w:val="en-US"/>
              </w:rPr>
              <w:br/>
            </w:r>
            <w:r>
              <w:rPr>
                <w:rFonts w:ascii="Times New Roman" w:hAnsi="Times New Roman" w:cs="Times New Roman"/>
                <w:b/>
                <w:bCs/>
                <w:color w:val="000000"/>
                <w:sz w:val="20"/>
                <w:szCs w:val="20"/>
                <w:lang w:val="en-US"/>
              </w:rPr>
              <w:t>Algoritma:</w:t>
            </w:r>
            <w:r>
              <w:rPr>
                <w:rFonts w:ascii="Times New Roman" w:hAnsi="Times New Roman" w:cs="Times New Roman"/>
                <w:color w:val="000000"/>
                <w:sz w:val="20"/>
                <w:szCs w:val="20"/>
                <w:lang w:val="en-US"/>
              </w:rPr>
              <w:t> Klasifikasi dan Regresi Ansambel.</w:t>
            </w:r>
          </w:p>
        </w:tc>
        <w:tc>
          <w:tcPr>
            <w:tcW w:w="2900" w:type="dxa"/>
            <w:vAlign w:val="center"/>
            <w:hideMark/>
          </w:tcPr>
          <w:p w14:paraId="2A43EE35"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Temuan Utama:</w:t>
            </w:r>
            <w:r>
              <w:rPr>
                <w:rFonts w:ascii="Times New Roman" w:hAnsi="Times New Roman" w:cs="Times New Roman"/>
                <w:color w:val="000000"/>
                <w:sz w:val="20"/>
                <w:szCs w:val="20"/>
                <w:lang w:val="en-US"/>
              </w:rPr>
              <w:t> Prediksi berfrekuensi tinggi memegang peran krusial di turbulensi pasar Bitcoin. Pemanfaatan rekam jejak berbasis indikator teknikal pada interval 1–24 jam terbukti meminimalkan tingkat kesalahan peramalan dibandingkan model ekonometrik konvensional harian.</w:t>
            </w:r>
          </w:p>
        </w:tc>
        <w:tc>
          <w:tcPr>
            <w:tcW w:w="2751" w:type="dxa"/>
            <w:vAlign w:val="center"/>
            <w:hideMark/>
          </w:tcPr>
          <w:p w14:paraId="0B162BBE"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Keterbatasan (Gap ke Tesis):</w:t>
            </w:r>
            <w:r>
              <w:rPr>
                <w:rFonts w:ascii="Times New Roman" w:hAnsi="Times New Roman" w:cs="Times New Roman"/>
                <w:color w:val="000000"/>
                <w:sz w:val="20"/>
                <w:szCs w:val="20"/>
                <w:lang w:val="en-US"/>
              </w:rPr>
              <w:t> Implementasi menggunakan evaluasi statis (</w:t>
            </w:r>
            <w:r>
              <w:rPr>
                <w:rFonts w:ascii="Times New Roman" w:hAnsi="Times New Roman" w:cs="Times New Roman"/>
                <w:i/>
                <w:iCs/>
                <w:color w:val="000000"/>
                <w:sz w:val="20"/>
                <w:szCs w:val="20"/>
                <w:lang w:val="en-US"/>
              </w:rPr>
              <w:t>K-Fold Cross Validation</w:t>
            </w:r>
            <w:r>
              <w:rPr>
                <w:rFonts w:ascii="Times New Roman" w:hAnsi="Times New Roman" w:cs="Times New Roman"/>
                <w:color w:val="000000"/>
                <w:sz w:val="20"/>
                <w:szCs w:val="20"/>
                <w:lang w:val="en-US"/>
              </w:rPr>
              <w:t>) memicu kebocoran data (</w:t>
            </w:r>
            <w:r>
              <w:rPr>
                <w:rFonts w:ascii="Times New Roman" w:hAnsi="Times New Roman" w:cs="Times New Roman"/>
                <w:i/>
                <w:iCs/>
                <w:color w:val="000000"/>
                <w:sz w:val="20"/>
                <w:szCs w:val="20"/>
                <w:lang w:val="en-US"/>
              </w:rPr>
              <w:t>data leakage</w:t>
            </w:r>
            <w:r>
              <w:rPr>
                <w:rFonts w:ascii="Times New Roman" w:hAnsi="Times New Roman" w:cs="Times New Roman"/>
                <w:color w:val="000000"/>
                <w:sz w:val="20"/>
                <w:szCs w:val="20"/>
                <w:lang w:val="en-US"/>
              </w:rPr>
              <w:t>). Tesis ini mempersyaratkan metodologi </w:t>
            </w:r>
            <w:r>
              <w:rPr>
                <w:rFonts w:ascii="Times New Roman" w:hAnsi="Times New Roman" w:cs="Times New Roman"/>
                <w:i/>
                <w:iCs/>
                <w:color w:val="000000"/>
                <w:sz w:val="20"/>
                <w:szCs w:val="20"/>
                <w:lang w:val="en-US"/>
              </w:rPr>
              <w:t>Walk-Forward Validation</w:t>
            </w:r>
            <w:r>
              <w:rPr>
                <w:rFonts w:ascii="Times New Roman" w:hAnsi="Times New Roman" w:cs="Times New Roman"/>
                <w:color w:val="000000"/>
                <w:sz w:val="20"/>
                <w:szCs w:val="20"/>
                <w:lang w:val="en-US"/>
              </w:rPr>
              <w:t> untuk menjaga integritas evaluasi temporal.</w:t>
            </w:r>
          </w:p>
        </w:tc>
      </w:tr>
      <w:tr w:rsidR="008C5DBD" w:rsidRPr="008C5DBD" w14:paraId="17E22024" w14:textId="77777777" w:rsidTr="00A550BF">
        <w:trPr>
          <w:cantSplit/>
        </w:trPr>
        <w:tc>
          <w:tcPr>
            <w:tcW w:w="520" w:type="dxa"/>
            <w:vAlign w:val="center"/>
            <w:hideMark/>
          </w:tcPr>
          <w:p w14:paraId="3CE07DE1"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t>4</w:t>
            </w:r>
          </w:p>
        </w:tc>
        <w:tc>
          <w:tcPr>
            <w:tcW w:w="2300" w:type="dxa"/>
            <w:vAlign w:val="center"/>
            <w:hideMark/>
          </w:tcPr>
          <w:p w14:paraId="0B49F749"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i/>
                <w:iCs/>
                <w:color w:val="000000"/>
                <w:sz w:val="20"/>
                <w:szCs w:val="20"/>
                <w:lang w:val="en-US"/>
              </w:rPr>
              <w:t>Prediction of cryptocurrency returns using machine learning</w:t>
            </w:r>
            <w:r>
              <w:rPr>
                <w:rFonts w:ascii="Times New Roman" w:hAnsi="Times New Roman" w:cs="Times New Roman"/>
                <w:color w:val="000000"/>
                <w:sz w:val="20"/>
                <w:szCs w:val="20"/>
                <w:lang w:val="en-US"/>
              </w:rPr>
              <w:br/>
            </w:r>
            <w:r>
              <w:rPr>
                <w:rFonts w:ascii="Times New Roman" w:hAnsi="Times New Roman" w:cs="Times New Roman"/>
                <w:b/>
                <w:bCs/>
                <w:color w:val="E53935"/>
                <w:sz w:val="20"/>
                <w:szCs w:val="20"/>
                <w:lang w:val="en-US"/>
              </w:rPr>
              <w:t>(Terindeks: Scopus Q1)</w:t>
            </w:r>
          </w:p>
        </w:tc>
        <w:tc>
          <w:tcPr>
            <w:tcW w:w="1500" w:type="dxa"/>
            <w:vAlign w:val="center"/>
            <w:hideMark/>
          </w:tcPr>
          <w:p w14:paraId="2FA05721"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t>Akyildirim, Goncu &amp; Sensoy (2021) [45]</w:t>
            </w:r>
          </w:p>
        </w:tc>
        <w:tc>
          <w:tcPr>
            <w:tcW w:w="2900" w:type="dxa"/>
            <w:vAlign w:val="center"/>
            <w:hideMark/>
          </w:tcPr>
          <w:p w14:paraId="353B5BE4"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Objek:</w:t>
            </w:r>
            <w:r>
              <w:rPr>
                <w:rFonts w:ascii="Times New Roman" w:hAnsi="Times New Roman" w:cs="Times New Roman"/>
                <w:color w:val="000000"/>
                <w:sz w:val="20"/>
                <w:szCs w:val="20"/>
                <w:lang w:val="en-US"/>
              </w:rPr>
              <w:t xml:space="preserve"> Investigasi tingkat akurasi prediksi derivatif kripto melalui isolasi kerugian margin serta reduksi parameter pencilan </w:t>
            </w:r>
            <w:r>
              <w:rPr>
                <w:rFonts w:ascii="Times New Roman" w:hAnsi="Times New Roman" w:cs="Times New Roman"/>
                <w:color w:val="000000"/>
                <w:sz w:val="20"/>
                <w:szCs w:val="20"/>
                <w:lang w:val="en-US"/>
              </w:rPr>
              <w:lastRenderedPageBreak/>
              <w:t>yang mendistorsi volatilitas sesaat.</w:t>
            </w:r>
            <w:r>
              <w:rPr>
                <w:rFonts w:ascii="Times New Roman" w:hAnsi="Times New Roman" w:cs="Times New Roman"/>
                <w:color w:val="000000"/>
                <w:sz w:val="20"/>
                <w:szCs w:val="20"/>
                <w:lang w:val="en-US"/>
              </w:rPr>
              <w:br/>
            </w:r>
            <w:r>
              <w:rPr>
                <w:rFonts w:ascii="Times New Roman" w:hAnsi="Times New Roman" w:cs="Times New Roman"/>
                <w:b/>
                <w:bCs/>
                <w:color w:val="000000"/>
                <w:sz w:val="20"/>
                <w:szCs w:val="20"/>
                <w:lang w:val="en-US"/>
              </w:rPr>
              <w:t>Algoritma:</w:t>
            </w:r>
            <w:r>
              <w:rPr>
                <w:rFonts w:ascii="Times New Roman" w:hAnsi="Times New Roman" w:cs="Times New Roman"/>
                <w:color w:val="000000"/>
                <w:sz w:val="20"/>
                <w:szCs w:val="20"/>
                <w:lang w:val="en-US"/>
              </w:rPr>
              <w:t> XGBoost (</w:t>
            </w:r>
            <w:r>
              <w:rPr>
                <w:rFonts w:ascii="Times New Roman" w:hAnsi="Times New Roman" w:cs="Times New Roman"/>
                <w:i/>
                <w:iCs/>
                <w:color w:val="000000"/>
                <w:sz w:val="20"/>
                <w:szCs w:val="20"/>
                <w:lang w:val="en-US"/>
              </w:rPr>
              <w:t>Extreme Gradient Boosting</w:t>
            </w:r>
            <w:r>
              <w:rPr>
                <w:rFonts w:ascii="Times New Roman" w:hAnsi="Times New Roman" w:cs="Times New Roman"/>
                <w:color w:val="000000"/>
                <w:sz w:val="20"/>
                <w:szCs w:val="20"/>
                <w:lang w:val="en-US"/>
              </w:rPr>
              <w:t>).</w:t>
            </w:r>
          </w:p>
        </w:tc>
        <w:tc>
          <w:tcPr>
            <w:tcW w:w="2900" w:type="dxa"/>
            <w:vAlign w:val="center"/>
            <w:hideMark/>
          </w:tcPr>
          <w:p w14:paraId="4140F792"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lastRenderedPageBreak/>
              <w:t>Temuan Utama:</w:t>
            </w:r>
            <w:r>
              <w:rPr>
                <w:rFonts w:ascii="Times New Roman" w:hAnsi="Times New Roman" w:cs="Times New Roman"/>
                <w:color w:val="000000"/>
                <w:sz w:val="20"/>
                <w:szCs w:val="20"/>
                <w:lang w:val="en-US"/>
              </w:rPr>
              <w:t xml:space="preserve"> Algoritma XGBoost membuktikan stabilitas komputasi tingkat tinggi dan kapabilitas dominan dalam </w:t>
            </w:r>
            <w:r>
              <w:rPr>
                <w:rFonts w:ascii="Times New Roman" w:hAnsi="Times New Roman" w:cs="Times New Roman"/>
                <w:color w:val="000000"/>
                <w:sz w:val="20"/>
                <w:szCs w:val="20"/>
                <w:lang w:val="en-US"/>
              </w:rPr>
              <w:lastRenderedPageBreak/>
              <w:t>menangani kompleksitas model parametrik. Perakitan matematis ansambel ini terbukti andal dalam melawan anomali pencilan data harga pasar kripto ekstrem, menjadikannya sukses mengeliminasi sindrom </w:t>
            </w:r>
            <w:r>
              <w:rPr>
                <w:rFonts w:ascii="Times New Roman" w:hAnsi="Times New Roman" w:cs="Times New Roman"/>
                <w:i/>
                <w:iCs/>
                <w:color w:val="000000"/>
                <w:sz w:val="20"/>
                <w:szCs w:val="20"/>
                <w:lang w:val="en-US"/>
              </w:rPr>
              <w:t>overfitting</w:t>
            </w:r>
            <w:r>
              <w:rPr>
                <w:rFonts w:ascii="Times New Roman" w:hAnsi="Times New Roman" w:cs="Times New Roman"/>
                <w:color w:val="000000"/>
                <w:sz w:val="20"/>
                <w:szCs w:val="20"/>
                <w:lang w:val="en-US"/>
              </w:rPr>
              <w:t>.</w:t>
            </w:r>
          </w:p>
        </w:tc>
        <w:tc>
          <w:tcPr>
            <w:tcW w:w="2751" w:type="dxa"/>
            <w:vAlign w:val="center"/>
            <w:hideMark/>
          </w:tcPr>
          <w:p w14:paraId="7466694A"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lastRenderedPageBreak/>
              <w:t>Keterbatasan (Gap ke Tesis):</w:t>
            </w:r>
            <w:r>
              <w:rPr>
                <w:rFonts w:ascii="Times New Roman" w:hAnsi="Times New Roman" w:cs="Times New Roman"/>
                <w:color w:val="000000"/>
                <w:sz w:val="20"/>
                <w:szCs w:val="20"/>
                <w:lang w:val="en-US"/>
              </w:rPr>
              <w:t> Algoritma beroperasi sebagai </w:t>
            </w:r>
            <w:r>
              <w:rPr>
                <w:rFonts w:ascii="Times New Roman" w:hAnsi="Times New Roman" w:cs="Times New Roman"/>
                <w:i/>
                <w:iCs/>
                <w:color w:val="000000"/>
                <w:sz w:val="20"/>
                <w:szCs w:val="20"/>
                <w:lang w:val="en-US"/>
              </w:rPr>
              <w:t>Black-Box</w:t>
            </w:r>
            <w:r>
              <w:rPr>
                <w:rFonts w:ascii="Times New Roman" w:hAnsi="Times New Roman" w:cs="Times New Roman"/>
                <w:color w:val="000000"/>
                <w:sz w:val="20"/>
                <w:szCs w:val="20"/>
                <w:lang w:val="en-US"/>
              </w:rPr>
              <w:t xml:space="preserve">, tanpa visualisasi kausalitas bagi </w:t>
            </w:r>
            <w:r>
              <w:rPr>
                <w:rFonts w:ascii="Times New Roman" w:hAnsi="Times New Roman" w:cs="Times New Roman"/>
                <w:color w:val="000000"/>
                <w:sz w:val="20"/>
                <w:szCs w:val="20"/>
                <w:lang w:val="en-US"/>
              </w:rPr>
              <w:lastRenderedPageBreak/>
              <w:t>pengguna. Tesis ini menempatkan XGBoost sebagai </w:t>
            </w:r>
            <w:r>
              <w:rPr>
                <w:rFonts w:ascii="Times New Roman" w:hAnsi="Times New Roman" w:cs="Times New Roman"/>
                <w:i/>
                <w:iCs/>
                <w:color w:val="000000"/>
                <w:sz w:val="20"/>
                <w:szCs w:val="20"/>
                <w:lang w:val="en-US"/>
              </w:rPr>
              <w:t>Baseline Anchor</w:t>
            </w:r>
            <w:r>
              <w:rPr>
                <w:rFonts w:ascii="Times New Roman" w:hAnsi="Times New Roman" w:cs="Times New Roman"/>
                <w:color w:val="000000"/>
                <w:sz w:val="20"/>
                <w:szCs w:val="20"/>
                <w:lang w:val="en-US"/>
              </w:rPr>
              <w:t> pembanding terhadap LSTM/GRU, dengan hasil keputusan diterjemahkan melalui </w:t>
            </w:r>
            <w:r>
              <w:rPr>
                <w:rFonts w:ascii="Times New Roman" w:hAnsi="Times New Roman" w:cs="Times New Roman"/>
                <w:i/>
                <w:iCs/>
                <w:color w:val="000000"/>
                <w:sz w:val="20"/>
                <w:szCs w:val="20"/>
                <w:lang w:val="en-US"/>
              </w:rPr>
              <w:t>Explainable AI</w:t>
            </w:r>
            <w:r>
              <w:rPr>
                <w:rFonts w:ascii="Times New Roman" w:hAnsi="Times New Roman" w:cs="Times New Roman"/>
                <w:color w:val="000000"/>
                <w:sz w:val="20"/>
                <w:szCs w:val="20"/>
                <w:lang w:val="en-US"/>
              </w:rPr>
              <w:t> (SHAP).</w:t>
            </w:r>
          </w:p>
        </w:tc>
      </w:tr>
      <w:tr w:rsidR="008C5DBD" w:rsidRPr="008C5DBD" w14:paraId="495C7134" w14:textId="77777777" w:rsidTr="00A550BF">
        <w:trPr>
          <w:cantSplit/>
        </w:trPr>
        <w:tc>
          <w:tcPr>
            <w:tcW w:w="520" w:type="dxa"/>
            <w:vAlign w:val="center"/>
            <w:hideMark/>
          </w:tcPr>
          <w:p w14:paraId="58F7BA0D"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lastRenderedPageBreak/>
              <w:t>5</w:t>
            </w:r>
          </w:p>
        </w:tc>
        <w:tc>
          <w:tcPr>
            <w:tcW w:w="2300" w:type="dxa"/>
            <w:vAlign w:val="center"/>
            <w:hideMark/>
          </w:tcPr>
          <w:p w14:paraId="32A96EAC"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i/>
                <w:iCs/>
                <w:color w:val="000000"/>
                <w:sz w:val="20"/>
                <w:szCs w:val="20"/>
                <w:lang w:val="en-US"/>
              </w:rPr>
              <w:t>How do economic policy uncertainty and geopolitical risk drive Bitcoin volatility?</w:t>
            </w:r>
            <w:r>
              <w:rPr>
                <w:rFonts w:ascii="Times New Roman" w:hAnsi="Times New Roman" w:cs="Times New Roman"/>
                <w:color w:val="000000"/>
                <w:sz w:val="20"/>
                <w:szCs w:val="20"/>
                <w:lang w:val="en-US"/>
              </w:rPr>
              <w:br/>
            </w:r>
            <w:r>
              <w:rPr>
                <w:rFonts w:ascii="Times New Roman" w:hAnsi="Times New Roman" w:cs="Times New Roman"/>
                <w:b/>
                <w:bCs/>
                <w:color w:val="E53935"/>
                <w:sz w:val="20"/>
                <w:szCs w:val="20"/>
                <w:lang w:val="en-US"/>
              </w:rPr>
              <w:t>(Terindeks: Scopus Q1)</w:t>
            </w:r>
          </w:p>
        </w:tc>
        <w:tc>
          <w:tcPr>
            <w:tcW w:w="1500" w:type="dxa"/>
            <w:vAlign w:val="center"/>
            <w:hideMark/>
          </w:tcPr>
          <w:p w14:paraId="2907902E"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t>Ben Nouir &amp; Ben Haj Hamida (2023) [8]</w:t>
            </w:r>
          </w:p>
        </w:tc>
        <w:tc>
          <w:tcPr>
            <w:tcW w:w="2900" w:type="dxa"/>
            <w:vAlign w:val="center"/>
            <w:hideMark/>
          </w:tcPr>
          <w:p w14:paraId="22330A6E"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Objek:</w:t>
            </w:r>
            <w:r>
              <w:rPr>
                <w:rFonts w:ascii="Times New Roman" w:hAnsi="Times New Roman" w:cs="Times New Roman"/>
                <w:color w:val="000000"/>
                <w:sz w:val="20"/>
                <w:szCs w:val="20"/>
                <w:lang w:val="en-US"/>
              </w:rPr>
              <w:t> Pemodelan efek deterministik dari guncangan asimetris kepanikan dan risiko konflik geopolitik global terhadap fluktuasi nilai ekuilibrium pasar Bitcoin.</w:t>
            </w:r>
            <w:r>
              <w:rPr>
                <w:rFonts w:ascii="Times New Roman" w:hAnsi="Times New Roman" w:cs="Times New Roman"/>
                <w:color w:val="000000"/>
                <w:sz w:val="20"/>
                <w:szCs w:val="20"/>
                <w:lang w:val="en-US"/>
              </w:rPr>
              <w:br/>
            </w:r>
            <w:r>
              <w:rPr>
                <w:rFonts w:ascii="Times New Roman" w:hAnsi="Times New Roman" w:cs="Times New Roman"/>
                <w:b/>
                <w:bCs/>
                <w:color w:val="000000"/>
                <w:sz w:val="20"/>
                <w:szCs w:val="20"/>
                <w:lang w:val="en-US"/>
              </w:rPr>
              <w:t>Algoritma:</w:t>
            </w:r>
            <w:r>
              <w:rPr>
                <w:rFonts w:ascii="Times New Roman" w:hAnsi="Times New Roman" w:cs="Times New Roman"/>
                <w:color w:val="000000"/>
                <w:sz w:val="20"/>
                <w:szCs w:val="20"/>
                <w:lang w:val="en-US"/>
              </w:rPr>
              <w:t> Regresi Ekonometrika </w:t>
            </w:r>
            <w:r>
              <w:rPr>
                <w:rFonts w:ascii="Times New Roman" w:hAnsi="Times New Roman" w:cs="Times New Roman"/>
                <w:i/>
                <w:iCs/>
                <w:color w:val="000000"/>
                <w:sz w:val="20"/>
                <w:szCs w:val="20"/>
                <w:lang w:val="en-US"/>
              </w:rPr>
              <w:t>Vector Autoregression</w:t>
            </w:r>
            <w:r>
              <w:rPr>
                <w:rFonts w:ascii="Times New Roman" w:hAnsi="Times New Roman" w:cs="Times New Roman"/>
                <w:color w:val="000000"/>
                <w:sz w:val="20"/>
                <w:szCs w:val="20"/>
                <w:lang w:val="en-US"/>
              </w:rPr>
              <w:t> (VAR) klasik.</w:t>
            </w:r>
          </w:p>
        </w:tc>
        <w:tc>
          <w:tcPr>
            <w:tcW w:w="2900" w:type="dxa"/>
            <w:vAlign w:val="center"/>
            <w:hideMark/>
          </w:tcPr>
          <w:p w14:paraId="1B23F003"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Temuan Utama:</w:t>
            </w:r>
            <w:r>
              <w:rPr>
                <w:rFonts w:ascii="Times New Roman" w:hAnsi="Times New Roman" w:cs="Times New Roman"/>
                <w:color w:val="000000"/>
                <w:sz w:val="20"/>
                <w:szCs w:val="20"/>
                <w:lang w:val="en-US"/>
              </w:rPr>
              <w:t> Karakteristik pergerakan valuasi pasar Bitcoin nyatanya rentan pada dominasi tekanan kepanikan makro oleh sentimen pemberitaan negatif luar. Guncangan geopolitik dan krisis kebijakan ekonomi memiliki dampak asimetris yang lebih kuat terhadap volatilitas Bitcoin dibandingkan sentimen positif.</w:t>
            </w:r>
          </w:p>
        </w:tc>
        <w:tc>
          <w:tcPr>
            <w:tcW w:w="2751" w:type="dxa"/>
            <w:vAlign w:val="center"/>
            <w:hideMark/>
          </w:tcPr>
          <w:p w14:paraId="4CBB5298"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Keterbatasan (Gap ke Tesis):</w:t>
            </w:r>
            <w:r>
              <w:rPr>
                <w:rFonts w:ascii="Times New Roman" w:hAnsi="Times New Roman" w:cs="Times New Roman"/>
                <w:color w:val="000000"/>
                <w:sz w:val="20"/>
                <w:szCs w:val="20"/>
                <w:lang w:val="en-US"/>
              </w:rPr>
              <w:t> Penelitian terbatas hanya mendeteksi fenomena empiris secara pasif tanpa instrumen mitigasi kerugian manajerial. Tesis ini meluncurkan alat mitigasi berbasis </w:t>
            </w:r>
            <w:r>
              <w:rPr>
                <w:rFonts w:ascii="Times New Roman" w:hAnsi="Times New Roman" w:cs="Times New Roman"/>
                <w:i/>
                <w:iCs/>
                <w:color w:val="000000"/>
                <w:sz w:val="20"/>
                <w:szCs w:val="20"/>
                <w:lang w:val="en-US"/>
              </w:rPr>
              <w:t>Value at Risk 95%</w:t>
            </w:r>
            <w:r>
              <w:rPr>
                <w:rFonts w:ascii="Times New Roman" w:hAnsi="Times New Roman" w:cs="Times New Roman"/>
                <w:color w:val="000000"/>
                <w:sz w:val="20"/>
                <w:szCs w:val="20"/>
                <w:lang w:val="en-US"/>
              </w:rPr>
              <w:t> yang diterjemahkan pada visual BI Dashboard.</w:t>
            </w:r>
          </w:p>
        </w:tc>
      </w:tr>
      <w:tr w:rsidR="008C5DBD" w:rsidRPr="008C5DBD" w14:paraId="4041A57B" w14:textId="77777777" w:rsidTr="00A550BF">
        <w:trPr>
          <w:cantSplit/>
        </w:trPr>
        <w:tc>
          <w:tcPr>
            <w:tcW w:w="520" w:type="dxa"/>
            <w:vAlign w:val="center"/>
            <w:hideMark/>
          </w:tcPr>
          <w:p w14:paraId="7A6FA583"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t>6</w:t>
            </w:r>
          </w:p>
        </w:tc>
        <w:tc>
          <w:tcPr>
            <w:tcW w:w="2300" w:type="dxa"/>
            <w:vAlign w:val="center"/>
            <w:hideMark/>
          </w:tcPr>
          <w:p w14:paraId="282D99B0"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i/>
                <w:iCs/>
                <w:color w:val="000000"/>
                <w:sz w:val="20"/>
                <w:szCs w:val="20"/>
                <w:lang w:val="en-US"/>
              </w:rPr>
              <w:t xml:space="preserve">Forecasting </w:t>
            </w:r>
            <w:r>
              <w:rPr>
                <w:rFonts w:ascii="Times New Roman" w:hAnsi="Times New Roman" w:cs="Times New Roman"/>
                <w:i/>
                <w:iCs/>
                <w:color w:val="000000"/>
                <w:sz w:val="20"/>
                <w:szCs w:val="20"/>
                <w:lang w:val="en-US"/>
              </w:rPr>
              <w:lastRenderedPageBreak/>
              <w:t>cryptocurrency prices using LSTM, GRU, and bi-directional LSTM: A deep learning approach</w:t>
            </w:r>
            <w:r>
              <w:rPr>
                <w:rFonts w:ascii="Times New Roman" w:hAnsi="Times New Roman" w:cs="Times New Roman"/>
                <w:color w:val="000000"/>
                <w:sz w:val="20"/>
                <w:szCs w:val="20"/>
                <w:lang w:val="en-US"/>
              </w:rPr>
              <w:br/>
            </w:r>
            <w:r>
              <w:rPr>
                <w:rFonts w:ascii="Times New Roman" w:hAnsi="Times New Roman" w:cs="Times New Roman"/>
                <w:b/>
                <w:bCs/>
                <w:color w:val="702F00"/>
                <w:sz w:val="20"/>
                <w:szCs w:val="20"/>
                <w:lang w:val="en-US"/>
              </w:rPr>
              <w:t>(Terindeks: Scopus Q2)</w:t>
            </w:r>
          </w:p>
        </w:tc>
        <w:tc>
          <w:tcPr>
            <w:tcW w:w="1500" w:type="dxa"/>
            <w:vAlign w:val="center"/>
            <w:hideMark/>
          </w:tcPr>
          <w:p w14:paraId="786DBB97"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lastRenderedPageBreak/>
              <w:t xml:space="preserve">Seabe, </w:t>
            </w:r>
            <w:r>
              <w:rPr>
                <w:rFonts w:ascii="Times New Roman" w:hAnsi="Times New Roman" w:cs="Times New Roman"/>
                <w:color w:val="000000"/>
                <w:sz w:val="20"/>
                <w:szCs w:val="20"/>
                <w:lang w:val="en-US"/>
              </w:rPr>
              <w:lastRenderedPageBreak/>
              <w:t>Moutsinga &amp; Pindza (2023) [33]</w:t>
            </w:r>
          </w:p>
        </w:tc>
        <w:tc>
          <w:tcPr>
            <w:tcW w:w="2900" w:type="dxa"/>
            <w:vAlign w:val="center"/>
            <w:hideMark/>
          </w:tcPr>
          <w:p w14:paraId="24C29B13"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lastRenderedPageBreak/>
              <w:t>Objek:</w:t>
            </w:r>
            <w:r>
              <w:rPr>
                <w:rFonts w:ascii="Times New Roman" w:hAnsi="Times New Roman" w:cs="Times New Roman"/>
                <w:color w:val="000000"/>
                <w:sz w:val="20"/>
                <w:szCs w:val="20"/>
                <w:lang w:val="en-US"/>
              </w:rPr>
              <w:t xml:space="preserve"> Evaluasi keandalan </w:t>
            </w:r>
            <w:r>
              <w:rPr>
                <w:rFonts w:ascii="Times New Roman" w:hAnsi="Times New Roman" w:cs="Times New Roman"/>
                <w:color w:val="000000"/>
                <w:sz w:val="20"/>
                <w:szCs w:val="20"/>
                <w:lang w:val="en-US"/>
              </w:rPr>
              <w:lastRenderedPageBreak/>
              <w:t>struktur memori derivatif yang berfokus mendegradasi error matematis pada pembandingan kalkulasi logaritma tingkat pengembalian nilai harian kripto.</w:t>
            </w:r>
            <w:r>
              <w:rPr>
                <w:rFonts w:ascii="Times New Roman" w:hAnsi="Times New Roman" w:cs="Times New Roman"/>
                <w:color w:val="000000"/>
                <w:sz w:val="20"/>
                <w:szCs w:val="20"/>
                <w:lang w:val="en-US"/>
              </w:rPr>
              <w:br/>
            </w:r>
            <w:r>
              <w:rPr>
                <w:rFonts w:ascii="Times New Roman" w:hAnsi="Times New Roman" w:cs="Times New Roman"/>
                <w:b/>
                <w:bCs/>
                <w:color w:val="000000"/>
                <w:sz w:val="20"/>
                <w:szCs w:val="20"/>
                <w:lang w:val="en-US"/>
              </w:rPr>
              <w:t>Algoritma:</w:t>
            </w:r>
            <w:r>
              <w:rPr>
                <w:rFonts w:ascii="Times New Roman" w:hAnsi="Times New Roman" w:cs="Times New Roman"/>
                <w:color w:val="000000"/>
                <w:sz w:val="20"/>
                <w:szCs w:val="20"/>
                <w:lang w:val="en-US"/>
              </w:rPr>
              <w:t> LSTM konvensional, GRU, </w:t>
            </w:r>
            <w:r>
              <w:rPr>
                <w:rFonts w:ascii="Times New Roman" w:hAnsi="Times New Roman" w:cs="Times New Roman"/>
                <w:i/>
                <w:iCs/>
                <w:color w:val="000000"/>
                <w:sz w:val="20"/>
                <w:szCs w:val="20"/>
                <w:lang w:val="en-US"/>
              </w:rPr>
              <w:t>Bi-Directional</w:t>
            </w:r>
            <w:r>
              <w:rPr>
                <w:rFonts w:ascii="Times New Roman" w:hAnsi="Times New Roman" w:cs="Times New Roman"/>
                <w:color w:val="000000"/>
                <w:sz w:val="20"/>
                <w:szCs w:val="20"/>
                <w:lang w:val="en-US"/>
              </w:rPr>
              <w:t> LSTM.</w:t>
            </w:r>
          </w:p>
        </w:tc>
        <w:tc>
          <w:tcPr>
            <w:tcW w:w="2900" w:type="dxa"/>
            <w:vAlign w:val="center"/>
            <w:hideMark/>
          </w:tcPr>
          <w:p w14:paraId="58C3EE42"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lastRenderedPageBreak/>
              <w:t>Temuan Utama:</w:t>
            </w:r>
            <w:r>
              <w:rPr>
                <w:rFonts w:ascii="Times New Roman" w:hAnsi="Times New Roman" w:cs="Times New Roman"/>
                <w:color w:val="000000"/>
                <w:sz w:val="20"/>
                <w:szCs w:val="20"/>
                <w:lang w:val="en-US"/>
              </w:rPr>
              <w:t xml:space="preserve"> Arsitektur </w:t>
            </w:r>
            <w:r>
              <w:rPr>
                <w:rFonts w:ascii="Times New Roman" w:hAnsi="Times New Roman" w:cs="Times New Roman"/>
                <w:color w:val="000000"/>
                <w:sz w:val="20"/>
                <w:szCs w:val="20"/>
                <w:lang w:val="en-US"/>
              </w:rPr>
              <w:lastRenderedPageBreak/>
              <w:t>GRU divalidasi sangat tangguh karena mampu mencapai tingkat konvergensi lebih agresif dengan konsumsi energi komputasi yang efisien dibandingkan LSTM. GRU menghasilkan akurasi setara atau bahkan melampaui LSTM pada beberapa kondisi pasar kripto.</w:t>
            </w:r>
          </w:p>
        </w:tc>
        <w:tc>
          <w:tcPr>
            <w:tcW w:w="2751" w:type="dxa"/>
            <w:vAlign w:val="center"/>
            <w:hideMark/>
          </w:tcPr>
          <w:p w14:paraId="6F984951"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lastRenderedPageBreak/>
              <w:t xml:space="preserve">Keterbatasan (Gap ke </w:t>
            </w:r>
            <w:r>
              <w:rPr>
                <w:rFonts w:ascii="Times New Roman" w:hAnsi="Times New Roman" w:cs="Times New Roman"/>
                <w:b/>
                <w:bCs/>
                <w:color w:val="000000"/>
                <w:sz w:val="20"/>
                <w:szCs w:val="20"/>
                <w:lang w:val="en-US"/>
              </w:rPr>
              <w:lastRenderedPageBreak/>
              <w:t>Tesis):</w:t>
            </w:r>
            <w:r>
              <w:rPr>
                <w:rFonts w:ascii="Times New Roman" w:hAnsi="Times New Roman" w:cs="Times New Roman"/>
                <w:color w:val="000000"/>
                <w:sz w:val="20"/>
                <w:szCs w:val="20"/>
                <w:lang w:val="en-US"/>
              </w:rPr>
              <w:t> Riset terjebak pada pencapaian RMSE/MAE secara sepihak, mengabaikan perspektif investor nyata. Tesis ini merekayasa eksekusi </w:t>
            </w:r>
            <w:r>
              <w:rPr>
                <w:rFonts w:ascii="Times New Roman" w:hAnsi="Times New Roman" w:cs="Times New Roman"/>
                <w:i/>
                <w:iCs/>
                <w:color w:val="000000"/>
                <w:sz w:val="20"/>
                <w:szCs w:val="20"/>
                <w:lang w:val="en-US"/>
              </w:rPr>
              <w:t>Trade-Off Accuracy vs Profit Precision</w:t>
            </w:r>
            <w:r>
              <w:rPr>
                <w:rFonts w:ascii="Times New Roman" w:hAnsi="Times New Roman" w:cs="Times New Roman"/>
                <w:color w:val="000000"/>
                <w:sz w:val="20"/>
                <w:szCs w:val="20"/>
                <w:lang w:val="en-US"/>
              </w:rPr>
              <w:t> yang mempertimbangkan </w:t>
            </w:r>
            <w:r>
              <w:rPr>
                <w:rFonts w:ascii="Times New Roman" w:hAnsi="Times New Roman" w:cs="Times New Roman"/>
                <w:i/>
                <w:iCs/>
                <w:color w:val="000000"/>
                <w:sz w:val="20"/>
                <w:szCs w:val="20"/>
                <w:lang w:val="en-US"/>
              </w:rPr>
              <w:t>Win Rate Directional Accuracy</w:t>
            </w:r>
            <w:r>
              <w:rPr>
                <w:rFonts w:ascii="Times New Roman" w:hAnsi="Times New Roman" w:cs="Times New Roman"/>
                <w:color w:val="000000"/>
                <w:sz w:val="20"/>
                <w:szCs w:val="20"/>
                <w:lang w:val="en-US"/>
              </w:rPr>
              <w:t>.</w:t>
            </w:r>
          </w:p>
        </w:tc>
      </w:tr>
      <w:tr w:rsidR="008C5DBD" w:rsidRPr="008C5DBD" w14:paraId="265F1300" w14:textId="77777777" w:rsidTr="00A550BF">
        <w:trPr>
          <w:cantSplit/>
        </w:trPr>
        <w:tc>
          <w:tcPr>
            <w:tcW w:w="520" w:type="dxa"/>
            <w:vAlign w:val="center"/>
            <w:hideMark/>
          </w:tcPr>
          <w:p w14:paraId="31763FAB"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lastRenderedPageBreak/>
              <w:t>7</w:t>
            </w:r>
          </w:p>
        </w:tc>
        <w:tc>
          <w:tcPr>
            <w:tcW w:w="2300" w:type="dxa"/>
            <w:vAlign w:val="center"/>
            <w:hideMark/>
          </w:tcPr>
          <w:p w14:paraId="207550C0"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i/>
                <w:iCs/>
                <w:color w:val="000000"/>
                <w:sz w:val="20"/>
                <w:szCs w:val="20"/>
                <w:lang w:val="en-US"/>
              </w:rPr>
              <w:t>Explainable artificial intelligence modeling to forecast bitcoin prices</w:t>
            </w:r>
            <w:r>
              <w:rPr>
                <w:rFonts w:ascii="Times New Roman" w:hAnsi="Times New Roman" w:cs="Times New Roman"/>
                <w:color w:val="000000"/>
                <w:sz w:val="20"/>
                <w:szCs w:val="20"/>
                <w:lang w:val="en-US"/>
              </w:rPr>
              <w:br/>
            </w:r>
            <w:r>
              <w:rPr>
                <w:rFonts w:ascii="Times New Roman" w:hAnsi="Times New Roman" w:cs="Times New Roman"/>
                <w:b/>
                <w:bCs/>
                <w:color w:val="E53935"/>
                <w:sz w:val="20"/>
                <w:szCs w:val="20"/>
                <w:lang w:val="en-US"/>
              </w:rPr>
              <w:t>(Terindeks: Scopus Q1)</w:t>
            </w:r>
          </w:p>
        </w:tc>
        <w:tc>
          <w:tcPr>
            <w:tcW w:w="1500" w:type="dxa"/>
            <w:vAlign w:val="center"/>
            <w:hideMark/>
          </w:tcPr>
          <w:p w14:paraId="4FA7901E"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t>Goodell, Ben Jabeur, Saâdaoui &amp; Nasir (2023) [42]</w:t>
            </w:r>
          </w:p>
        </w:tc>
        <w:tc>
          <w:tcPr>
            <w:tcW w:w="2900" w:type="dxa"/>
            <w:vAlign w:val="center"/>
            <w:hideMark/>
          </w:tcPr>
          <w:p w14:paraId="6A50BBD8"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Objek:</w:t>
            </w:r>
            <w:r>
              <w:rPr>
                <w:rFonts w:ascii="Times New Roman" w:hAnsi="Times New Roman" w:cs="Times New Roman"/>
                <w:color w:val="000000"/>
                <w:sz w:val="20"/>
                <w:szCs w:val="20"/>
                <w:lang w:val="en-US"/>
              </w:rPr>
              <w:t> Integrasi kalkulasi kooperatif teori permainan untuk mengungkap indikator absolut pada bobot keputusan prediksi harga Bitcoin.</w:t>
            </w:r>
            <w:r>
              <w:rPr>
                <w:rFonts w:ascii="Times New Roman" w:hAnsi="Times New Roman" w:cs="Times New Roman"/>
                <w:color w:val="000000"/>
                <w:sz w:val="20"/>
                <w:szCs w:val="20"/>
                <w:lang w:val="en-US"/>
              </w:rPr>
              <w:br/>
            </w:r>
            <w:r>
              <w:rPr>
                <w:rFonts w:ascii="Times New Roman" w:hAnsi="Times New Roman" w:cs="Times New Roman"/>
                <w:b/>
                <w:bCs/>
                <w:color w:val="000000"/>
                <w:sz w:val="20"/>
                <w:szCs w:val="20"/>
                <w:lang w:val="en-US"/>
              </w:rPr>
              <w:t>Algoritma:</w:t>
            </w:r>
            <w:r>
              <w:rPr>
                <w:rFonts w:ascii="Times New Roman" w:hAnsi="Times New Roman" w:cs="Times New Roman"/>
                <w:color w:val="000000"/>
                <w:sz w:val="20"/>
                <w:szCs w:val="20"/>
                <w:lang w:val="en-US"/>
              </w:rPr>
              <w:t> Antarmuka Visualisasi XAI </w:t>
            </w:r>
            <w:r>
              <w:rPr>
                <w:rFonts w:ascii="Times New Roman" w:hAnsi="Times New Roman" w:cs="Times New Roman"/>
                <w:i/>
                <w:iCs/>
                <w:color w:val="000000"/>
                <w:sz w:val="20"/>
                <w:szCs w:val="20"/>
                <w:lang w:val="en-US"/>
              </w:rPr>
              <w:t>SHapley Additive exPlanations</w:t>
            </w:r>
            <w:r>
              <w:rPr>
                <w:rFonts w:ascii="Times New Roman" w:hAnsi="Times New Roman" w:cs="Times New Roman"/>
                <w:color w:val="000000"/>
                <w:sz w:val="20"/>
                <w:szCs w:val="20"/>
                <w:lang w:val="en-US"/>
              </w:rPr>
              <w:t> (SHAP).</w:t>
            </w:r>
          </w:p>
        </w:tc>
        <w:tc>
          <w:tcPr>
            <w:tcW w:w="2900" w:type="dxa"/>
            <w:vAlign w:val="center"/>
            <w:hideMark/>
          </w:tcPr>
          <w:p w14:paraId="36432B5B"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Temuan Utama:</w:t>
            </w:r>
            <w:r>
              <w:rPr>
                <w:rFonts w:ascii="Times New Roman" w:hAnsi="Times New Roman" w:cs="Times New Roman"/>
                <w:color w:val="000000"/>
                <w:sz w:val="20"/>
                <w:szCs w:val="20"/>
                <w:lang w:val="en-US"/>
              </w:rPr>
              <w:t> Implementasi SHAP berhasil memutus kendala </w:t>
            </w:r>
            <w:r>
              <w:rPr>
                <w:rFonts w:ascii="Times New Roman" w:hAnsi="Times New Roman" w:cs="Times New Roman"/>
                <w:i/>
                <w:iCs/>
                <w:color w:val="000000"/>
                <w:sz w:val="20"/>
                <w:szCs w:val="20"/>
                <w:lang w:val="en-US"/>
              </w:rPr>
              <w:t>Black-Box</w:t>
            </w:r>
            <w:r>
              <w:rPr>
                <w:rFonts w:ascii="Times New Roman" w:hAnsi="Times New Roman" w:cs="Times New Roman"/>
                <w:color w:val="000000"/>
                <w:sz w:val="20"/>
                <w:szCs w:val="20"/>
                <w:lang w:val="en-US"/>
              </w:rPr>
              <w:t> model </w:t>
            </w:r>
            <w:r>
              <w:rPr>
                <w:rFonts w:ascii="Times New Roman" w:hAnsi="Times New Roman" w:cs="Times New Roman"/>
                <w:i/>
                <w:iCs/>
                <w:color w:val="000000"/>
                <w:sz w:val="20"/>
                <w:szCs w:val="20"/>
                <w:lang w:val="en-US"/>
              </w:rPr>
              <w:t>Deep Learning</w:t>
            </w:r>
            <w:r>
              <w:rPr>
                <w:rFonts w:ascii="Times New Roman" w:hAnsi="Times New Roman" w:cs="Times New Roman"/>
                <w:color w:val="000000"/>
                <w:sz w:val="20"/>
                <w:szCs w:val="20"/>
                <w:lang w:val="en-US"/>
              </w:rPr>
              <w:t>. Parameter SHAP terbukti mampu membongkar dominasi struktur pengambilan keputusan jaringan saraf dan mengungkap bahwa sinyal volume dan momentum harga merupakan driver utama prediksi nilai masa depan Bitcoin.</w:t>
            </w:r>
          </w:p>
        </w:tc>
        <w:tc>
          <w:tcPr>
            <w:tcW w:w="2751" w:type="dxa"/>
            <w:vAlign w:val="center"/>
            <w:hideMark/>
          </w:tcPr>
          <w:p w14:paraId="49E30C63"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Keterbatasan (Gap ke Tesis):</w:t>
            </w:r>
            <w:r>
              <w:rPr>
                <w:rFonts w:ascii="Times New Roman" w:hAnsi="Times New Roman" w:cs="Times New Roman"/>
                <w:color w:val="000000"/>
                <w:sz w:val="20"/>
                <w:szCs w:val="20"/>
                <w:lang w:val="en-US"/>
              </w:rPr>
              <w:t> Formulasi XAI diterapkan secara parsial pada algoritma mandiri tunggal. Tesis ini menetapkan SHAP sebagai wasit interpretatif holistik dalam perbandingan performa GRU vs LSTM yang disajikan terpadu pada antarmuka BI Dashboard.</w:t>
            </w:r>
          </w:p>
        </w:tc>
      </w:tr>
      <w:tr w:rsidR="008C5DBD" w:rsidRPr="008C5DBD" w14:paraId="4D87F9D0" w14:textId="77777777" w:rsidTr="00A550BF">
        <w:trPr>
          <w:cantSplit/>
        </w:trPr>
        <w:tc>
          <w:tcPr>
            <w:tcW w:w="520" w:type="dxa"/>
            <w:vAlign w:val="center"/>
            <w:hideMark/>
          </w:tcPr>
          <w:p w14:paraId="2868A318"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lastRenderedPageBreak/>
              <w:t>8</w:t>
            </w:r>
          </w:p>
        </w:tc>
        <w:tc>
          <w:tcPr>
            <w:tcW w:w="2300" w:type="dxa"/>
            <w:vAlign w:val="center"/>
            <w:hideMark/>
          </w:tcPr>
          <w:p w14:paraId="51459D1E"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i/>
                <w:iCs/>
                <w:color w:val="000000"/>
                <w:sz w:val="20"/>
                <w:szCs w:val="20"/>
                <w:lang w:val="en-US"/>
              </w:rPr>
              <w:t>Cryptocurrency trading: A comprehensive survey</w:t>
            </w:r>
            <w:r>
              <w:rPr>
                <w:rFonts w:ascii="Times New Roman" w:hAnsi="Times New Roman" w:cs="Times New Roman"/>
                <w:color w:val="000000"/>
                <w:sz w:val="20"/>
                <w:szCs w:val="20"/>
                <w:lang w:val="en-US"/>
              </w:rPr>
              <w:br/>
            </w:r>
            <w:r>
              <w:rPr>
                <w:rFonts w:ascii="Times New Roman" w:hAnsi="Times New Roman" w:cs="Times New Roman"/>
                <w:b/>
                <w:bCs/>
                <w:color w:val="E53935"/>
                <w:sz w:val="20"/>
                <w:szCs w:val="20"/>
                <w:lang w:val="en-US"/>
              </w:rPr>
              <w:t>(Terindeks: Scopus Q1)</w:t>
            </w:r>
          </w:p>
        </w:tc>
        <w:tc>
          <w:tcPr>
            <w:tcW w:w="1500" w:type="dxa"/>
            <w:vAlign w:val="center"/>
            <w:hideMark/>
          </w:tcPr>
          <w:p w14:paraId="76A97A16"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t>Fang, Ventre, Basios, Kanthan, Martinez-Rego, Wu &amp; Li (2022) [43]</w:t>
            </w:r>
          </w:p>
        </w:tc>
        <w:tc>
          <w:tcPr>
            <w:tcW w:w="2900" w:type="dxa"/>
            <w:vAlign w:val="center"/>
            <w:hideMark/>
          </w:tcPr>
          <w:p w14:paraId="5EBD974D"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Objek:</w:t>
            </w:r>
            <w:r>
              <w:rPr>
                <w:rFonts w:ascii="Times New Roman" w:hAnsi="Times New Roman" w:cs="Times New Roman"/>
                <w:color w:val="000000"/>
                <w:sz w:val="20"/>
                <w:szCs w:val="20"/>
                <w:lang w:val="en-US"/>
              </w:rPr>
              <w:t> Survei komprehensif terhadap seluruh ekosistem perdagangan aset kripto, mencakup analisis teknikal, fundamental, data sosial, dan penerapan algoritma </w:t>
            </w:r>
            <w:r>
              <w:rPr>
                <w:rFonts w:ascii="Times New Roman" w:hAnsi="Times New Roman" w:cs="Times New Roman"/>
                <w:i/>
                <w:iCs/>
                <w:color w:val="000000"/>
                <w:sz w:val="20"/>
                <w:szCs w:val="20"/>
                <w:lang w:val="en-US"/>
              </w:rPr>
              <w:t>machine learning</w:t>
            </w:r>
            <w:r>
              <w:rPr>
                <w:rFonts w:ascii="Times New Roman" w:hAnsi="Times New Roman" w:cs="Times New Roman"/>
                <w:color w:val="000000"/>
                <w:sz w:val="20"/>
                <w:szCs w:val="20"/>
                <w:lang w:val="en-US"/>
              </w:rPr>
              <w:t> dalam membangun strategi prediksi dan perdagangan aset digital.</w:t>
            </w:r>
            <w:r>
              <w:rPr>
                <w:rFonts w:ascii="Times New Roman" w:hAnsi="Times New Roman" w:cs="Times New Roman"/>
                <w:color w:val="000000"/>
                <w:sz w:val="20"/>
                <w:szCs w:val="20"/>
                <w:lang w:val="en-US"/>
              </w:rPr>
              <w:br/>
            </w:r>
            <w:r>
              <w:rPr>
                <w:rFonts w:ascii="Times New Roman" w:hAnsi="Times New Roman" w:cs="Times New Roman"/>
                <w:b/>
                <w:bCs/>
                <w:color w:val="000000"/>
                <w:sz w:val="20"/>
                <w:szCs w:val="20"/>
                <w:lang w:val="en-US"/>
              </w:rPr>
              <w:t>Algoritma:</w:t>
            </w:r>
            <w:r>
              <w:rPr>
                <w:rFonts w:ascii="Times New Roman" w:hAnsi="Times New Roman" w:cs="Times New Roman"/>
                <w:color w:val="000000"/>
                <w:sz w:val="20"/>
                <w:szCs w:val="20"/>
                <w:lang w:val="en-US"/>
              </w:rPr>
              <w:t> </w:t>
            </w:r>
            <w:r>
              <w:rPr>
                <w:rFonts w:ascii="Times New Roman" w:hAnsi="Times New Roman" w:cs="Times New Roman"/>
                <w:i/>
                <w:iCs/>
                <w:color w:val="000000"/>
                <w:sz w:val="20"/>
                <w:szCs w:val="20"/>
                <w:lang w:val="en-US"/>
              </w:rPr>
              <w:t>Review</w:t>
            </w:r>
            <w:r>
              <w:rPr>
                <w:rFonts w:ascii="Times New Roman" w:hAnsi="Times New Roman" w:cs="Times New Roman"/>
                <w:color w:val="000000"/>
                <w:sz w:val="20"/>
                <w:szCs w:val="20"/>
                <w:lang w:val="en-US"/>
              </w:rPr>
              <w:t> ML klasik, </w:t>
            </w:r>
            <w:r>
              <w:rPr>
                <w:rFonts w:ascii="Times New Roman" w:hAnsi="Times New Roman" w:cs="Times New Roman"/>
                <w:i/>
                <w:iCs/>
                <w:color w:val="000000"/>
                <w:sz w:val="20"/>
                <w:szCs w:val="20"/>
                <w:lang w:val="en-US"/>
              </w:rPr>
              <w:t>Deep Learning</w:t>
            </w:r>
            <w:r>
              <w:rPr>
                <w:rFonts w:ascii="Times New Roman" w:hAnsi="Times New Roman" w:cs="Times New Roman"/>
                <w:color w:val="000000"/>
                <w:sz w:val="20"/>
                <w:szCs w:val="20"/>
                <w:lang w:val="en-US"/>
              </w:rPr>
              <w:t> (LSTM, GRU, CNN), </w:t>
            </w:r>
            <w:r>
              <w:rPr>
                <w:rFonts w:ascii="Times New Roman" w:hAnsi="Times New Roman" w:cs="Times New Roman"/>
                <w:i/>
                <w:iCs/>
                <w:color w:val="000000"/>
                <w:sz w:val="20"/>
                <w:szCs w:val="20"/>
                <w:lang w:val="en-US"/>
              </w:rPr>
              <w:t>Reinforcement Learning</w:t>
            </w:r>
            <w:r>
              <w:rPr>
                <w:rFonts w:ascii="Times New Roman" w:hAnsi="Times New Roman" w:cs="Times New Roman"/>
                <w:color w:val="000000"/>
                <w:sz w:val="20"/>
                <w:szCs w:val="20"/>
                <w:lang w:val="en-US"/>
              </w:rPr>
              <w:t>, dan metode hibrida.</w:t>
            </w:r>
          </w:p>
        </w:tc>
        <w:tc>
          <w:tcPr>
            <w:tcW w:w="2900" w:type="dxa"/>
            <w:vAlign w:val="center"/>
            <w:hideMark/>
          </w:tcPr>
          <w:p w14:paraId="2A6241CF"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Temuan Utama:</w:t>
            </w:r>
            <w:r>
              <w:rPr>
                <w:rFonts w:ascii="Times New Roman" w:hAnsi="Times New Roman" w:cs="Times New Roman"/>
                <w:color w:val="000000"/>
                <w:sz w:val="20"/>
                <w:szCs w:val="20"/>
                <w:lang w:val="en-US"/>
              </w:rPr>
              <w:t> Arsitektur </w:t>
            </w:r>
            <w:r>
              <w:rPr>
                <w:rFonts w:ascii="Times New Roman" w:hAnsi="Times New Roman" w:cs="Times New Roman"/>
                <w:i/>
                <w:iCs/>
                <w:color w:val="000000"/>
                <w:sz w:val="20"/>
                <w:szCs w:val="20"/>
                <w:lang w:val="en-US"/>
              </w:rPr>
              <w:t>Deep Learning</w:t>
            </w:r>
            <w:r>
              <w:rPr>
                <w:rFonts w:ascii="Times New Roman" w:hAnsi="Times New Roman" w:cs="Times New Roman"/>
                <w:color w:val="000000"/>
                <w:sz w:val="20"/>
                <w:szCs w:val="20"/>
                <w:lang w:val="en-US"/>
              </w:rPr>
              <w:t> berbasis memori sekuensial (LSTM/GRU) secara konsisten mengungguli ML klasik dalam pemodelan deret waktu kripto. Kombinasi fitur teknikal dan momentum terbukti paling prediktif. Mayoritas studi tidak mengintegrasikan keluaran model ke dalam sistem pendukung keputusan bisnis siap pakai.</w:t>
            </w:r>
          </w:p>
        </w:tc>
        <w:tc>
          <w:tcPr>
            <w:tcW w:w="2751" w:type="dxa"/>
            <w:vAlign w:val="center"/>
            <w:hideMark/>
          </w:tcPr>
          <w:p w14:paraId="16837E10"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Keterbatasan (Gap ke Tesis):</w:t>
            </w:r>
            <w:r>
              <w:rPr>
                <w:rFonts w:ascii="Times New Roman" w:hAnsi="Times New Roman" w:cs="Times New Roman"/>
                <w:color w:val="000000"/>
                <w:sz w:val="20"/>
                <w:szCs w:val="20"/>
                <w:lang w:val="en-US"/>
              </w:rPr>
              <w:t> Survei bersifat kajian literatur tanpa implementasi eksperimen langsung pada dataset berfrekuensi tinggi. Tidak ada evaluasi berbasis </w:t>
            </w:r>
            <w:r>
              <w:rPr>
                <w:rFonts w:ascii="Times New Roman" w:hAnsi="Times New Roman" w:cs="Times New Roman"/>
                <w:i/>
                <w:iCs/>
                <w:color w:val="000000"/>
                <w:sz w:val="20"/>
                <w:szCs w:val="20"/>
                <w:lang w:val="en-US"/>
              </w:rPr>
              <w:t>Walk-Forward Validation</w:t>
            </w:r>
            <w:r>
              <w:rPr>
                <w:rFonts w:ascii="Times New Roman" w:hAnsi="Times New Roman" w:cs="Times New Roman"/>
                <w:color w:val="000000"/>
                <w:sz w:val="20"/>
                <w:szCs w:val="20"/>
                <w:lang w:val="en-US"/>
              </w:rPr>
              <w:t> dan tidak ada integrasi ke </w:t>
            </w:r>
            <w:r>
              <w:rPr>
                <w:rFonts w:ascii="Times New Roman" w:hAnsi="Times New Roman" w:cs="Times New Roman"/>
                <w:i/>
                <w:iCs/>
                <w:color w:val="000000"/>
                <w:sz w:val="20"/>
                <w:szCs w:val="20"/>
                <w:lang w:val="en-US"/>
              </w:rPr>
              <w:t>BI Decision Support Dashboard</w:t>
            </w:r>
            <w:r>
              <w:rPr>
                <w:rFonts w:ascii="Times New Roman" w:hAnsi="Times New Roman" w:cs="Times New Roman"/>
                <w:color w:val="000000"/>
                <w:sz w:val="20"/>
                <w:szCs w:val="20"/>
                <w:lang w:val="en-US"/>
              </w:rPr>
              <w:t> operasional celah yang secara eksplisit diisi oleh penelitian tesis ini.</w:t>
            </w:r>
          </w:p>
        </w:tc>
      </w:tr>
      <w:tr w:rsidR="008C5DBD" w:rsidRPr="008C5DBD" w14:paraId="754B4A9F" w14:textId="77777777" w:rsidTr="00A550BF">
        <w:trPr>
          <w:cantSplit/>
        </w:trPr>
        <w:tc>
          <w:tcPr>
            <w:tcW w:w="520" w:type="dxa"/>
            <w:vAlign w:val="center"/>
            <w:hideMark/>
          </w:tcPr>
          <w:p w14:paraId="74877DC5"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t>9</w:t>
            </w:r>
          </w:p>
        </w:tc>
        <w:tc>
          <w:tcPr>
            <w:tcW w:w="2300" w:type="dxa"/>
            <w:vAlign w:val="center"/>
            <w:hideMark/>
          </w:tcPr>
          <w:p w14:paraId="0CF0ED46"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i/>
                <w:iCs/>
                <w:color w:val="000000"/>
                <w:sz w:val="20"/>
                <w:szCs w:val="20"/>
                <w:lang w:val="en-US"/>
              </w:rPr>
              <w:t>Fusion in stock market prediction: A decade survey on the necessity, recent developments, and potential future directions</w:t>
            </w:r>
            <w:r>
              <w:rPr>
                <w:rFonts w:ascii="Times New Roman" w:hAnsi="Times New Roman" w:cs="Times New Roman"/>
                <w:color w:val="000000"/>
                <w:sz w:val="20"/>
                <w:szCs w:val="20"/>
                <w:lang w:val="en-US"/>
              </w:rPr>
              <w:br/>
            </w:r>
            <w:r>
              <w:rPr>
                <w:rFonts w:ascii="Times New Roman" w:hAnsi="Times New Roman" w:cs="Times New Roman"/>
                <w:b/>
                <w:bCs/>
                <w:color w:val="E53935"/>
                <w:sz w:val="20"/>
                <w:szCs w:val="20"/>
                <w:lang w:val="en-US"/>
              </w:rPr>
              <w:t>(Terindeks: Scopus Q1)</w:t>
            </w:r>
          </w:p>
        </w:tc>
        <w:tc>
          <w:tcPr>
            <w:tcW w:w="1500" w:type="dxa"/>
            <w:vAlign w:val="center"/>
            <w:hideMark/>
          </w:tcPr>
          <w:p w14:paraId="11CB4FE7"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t>Thakkar &amp; Chaudhari (2021) [38]</w:t>
            </w:r>
          </w:p>
        </w:tc>
        <w:tc>
          <w:tcPr>
            <w:tcW w:w="2900" w:type="dxa"/>
            <w:vAlign w:val="center"/>
            <w:hideMark/>
          </w:tcPr>
          <w:p w14:paraId="3FC5109B"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Objek:</w:t>
            </w:r>
            <w:r>
              <w:rPr>
                <w:rFonts w:ascii="Times New Roman" w:hAnsi="Times New Roman" w:cs="Times New Roman"/>
                <w:color w:val="000000"/>
                <w:sz w:val="20"/>
                <w:szCs w:val="20"/>
                <w:lang w:val="en-US"/>
              </w:rPr>
              <w:t> Kajian sistematis satu dekade terhadap penggunaan teknik </w:t>
            </w:r>
            <w:r>
              <w:rPr>
                <w:rFonts w:ascii="Times New Roman" w:hAnsi="Times New Roman" w:cs="Times New Roman"/>
                <w:i/>
                <w:iCs/>
                <w:color w:val="000000"/>
                <w:sz w:val="20"/>
                <w:szCs w:val="20"/>
                <w:lang w:val="en-US"/>
              </w:rPr>
              <w:t>fusion</w:t>
            </w:r>
            <w:r>
              <w:rPr>
                <w:rFonts w:ascii="Times New Roman" w:hAnsi="Times New Roman" w:cs="Times New Roman"/>
                <w:color w:val="000000"/>
                <w:sz w:val="20"/>
                <w:szCs w:val="20"/>
                <w:lang w:val="en-US"/>
              </w:rPr>
              <w:t> (penggabungan fitur dan model) dalam prediksi pasar saham, mencakup kombinasi analisis teknikal, fundamental, dan </w:t>
            </w:r>
            <w:r>
              <w:rPr>
                <w:rFonts w:ascii="Times New Roman" w:hAnsi="Times New Roman" w:cs="Times New Roman"/>
                <w:i/>
                <w:iCs/>
                <w:color w:val="000000"/>
                <w:sz w:val="20"/>
                <w:szCs w:val="20"/>
                <w:lang w:val="en-US"/>
              </w:rPr>
              <w:t>deep learning</w:t>
            </w:r>
            <w:r>
              <w:rPr>
                <w:rFonts w:ascii="Times New Roman" w:hAnsi="Times New Roman" w:cs="Times New Roman"/>
                <w:color w:val="000000"/>
                <w:sz w:val="20"/>
                <w:szCs w:val="20"/>
                <w:lang w:val="en-US"/>
              </w:rPr>
              <w:t>.</w:t>
            </w:r>
            <w:r>
              <w:rPr>
                <w:rFonts w:ascii="Times New Roman" w:hAnsi="Times New Roman" w:cs="Times New Roman"/>
                <w:color w:val="000000"/>
                <w:sz w:val="20"/>
                <w:szCs w:val="20"/>
                <w:lang w:val="en-US"/>
              </w:rPr>
              <w:br/>
            </w:r>
            <w:r>
              <w:rPr>
                <w:rFonts w:ascii="Times New Roman" w:hAnsi="Times New Roman" w:cs="Times New Roman"/>
                <w:b/>
                <w:bCs/>
                <w:color w:val="000000"/>
                <w:sz w:val="20"/>
                <w:szCs w:val="20"/>
                <w:lang w:val="en-US"/>
              </w:rPr>
              <w:t>Algoritma:</w:t>
            </w:r>
            <w:r>
              <w:rPr>
                <w:rFonts w:ascii="Times New Roman" w:hAnsi="Times New Roman" w:cs="Times New Roman"/>
                <w:color w:val="000000"/>
                <w:sz w:val="20"/>
                <w:szCs w:val="20"/>
                <w:lang w:val="en-US"/>
              </w:rPr>
              <w:t> </w:t>
            </w:r>
            <w:r>
              <w:rPr>
                <w:rFonts w:ascii="Times New Roman" w:hAnsi="Times New Roman" w:cs="Times New Roman"/>
                <w:i/>
                <w:iCs/>
                <w:color w:val="000000"/>
                <w:sz w:val="20"/>
                <w:szCs w:val="20"/>
                <w:lang w:val="en-US"/>
              </w:rPr>
              <w:t>Review</w:t>
            </w:r>
            <w:r>
              <w:rPr>
                <w:rFonts w:ascii="Times New Roman" w:hAnsi="Times New Roman" w:cs="Times New Roman"/>
                <w:color w:val="000000"/>
                <w:sz w:val="20"/>
                <w:szCs w:val="20"/>
                <w:lang w:val="en-US"/>
              </w:rPr>
              <w:t> metode </w:t>
            </w:r>
            <w:r>
              <w:rPr>
                <w:rFonts w:ascii="Times New Roman" w:hAnsi="Times New Roman" w:cs="Times New Roman"/>
                <w:i/>
                <w:iCs/>
                <w:color w:val="000000"/>
                <w:sz w:val="20"/>
                <w:szCs w:val="20"/>
                <w:lang w:val="en-US"/>
              </w:rPr>
              <w:t xml:space="preserve">Data </w:t>
            </w:r>
            <w:r>
              <w:rPr>
                <w:rFonts w:ascii="Times New Roman" w:hAnsi="Times New Roman" w:cs="Times New Roman"/>
                <w:i/>
                <w:iCs/>
                <w:color w:val="000000"/>
                <w:sz w:val="20"/>
                <w:szCs w:val="20"/>
                <w:lang w:val="en-US"/>
              </w:rPr>
              <w:lastRenderedPageBreak/>
              <w:t>Fusion</w:t>
            </w:r>
            <w:r>
              <w:rPr>
                <w:rFonts w:ascii="Times New Roman" w:hAnsi="Times New Roman" w:cs="Times New Roman"/>
                <w:color w:val="000000"/>
                <w:sz w:val="20"/>
                <w:szCs w:val="20"/>
                <w:lang w:val="en-US"/>
              </w:rPr>
              <w:t> pada LSTM, SVM, Random Forest, dan model hibrida.</w:t>
            </w:r>
          </w:p>
        </w:tc>
        <w:tc>
          <w:tcPr>
            <w:tcW w:w="2900" w:type="dxa"/>
            <w:vAlign w:val="center"/>
            <w:hideMark/>
          </w:tcPr>
          <w:p w14:paraId="061AF349"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lastRenderedPageBreak/>
              <w:t>Temuan Utama:</w:t>
            </w:r>
            <w:r>
              <w:rPr>
                <w:rFonts w:ascii="Times New Roman" w:hAnsi="Times New Roman" w:cs="Times New Roman"/>
                <w:color w:val="000000"/>
                <w:sz w:val="20"/>
                <w:szCs w:val="20"/>
                <w:lang w:val="en-US"/>
              </w:rPr>
              <w:t> Pendekatan </w:t>
            </w:r>
            <w:r>
              <w:rPr>
                <w:rFonts w:ascii="Times New Roman" w:hAnsi="Times New Roman" w:cs="Times New Roman"/>
                <w:i/>
                <w:iCs/>
                <w:color w:val="000000"/>
                <w:sz w:val="20"/>
                <w:szCs w:val="20"/>
                <w:lang w:val="en-US"/>
              </w:rPr>
              <w:t>fusion</w:t>
            </w:r>
            <w:r>
              <w:rPr>
                <w:rFonts w:ascii="Times New Roman" w:hAnsi="Times New Roman" w:cs="Times New Roman"/>
                <w:color w:val="000000"/>
                <w:sz w:val="20"/>
                <w:szCs w:val="20"/>
                <w:lang w:val="en-US"/>
              </w:rPr>
              <w:t xml:space="preserve"> yang menggabungkan beberapa sumber fitur dan arsitektur model secara konsisten meningkatkan akurasi prediksi. Rekayasa fitur teknikal multidimensi (tren, momentum, volatilitas) adalah </w:t>
            </w:r>
            <w:r>
              <w:rPr>
                <w:rFonts w:ascii="Times New Roman" w:hAnsi="Times New Roman" w:cs="Times New Roman"/>
                <w:color w:val="000000"/>
                <w:sz w:val="20"/>
                <w:szCs w:val="20"/>
                <w:lang w:val="en-US"/>
              </w:rPr>
              <w:lastRenderedPageBreak/>
              <w:t>komponen fundamental untuk meningkatkan kemampuan prediktif model </w:t>
            </w:r>
            <w:r>
              <w:rPr>
                <w:rFonts w:ascii="Times New Roman" w:hAnsi="Times New Roman" w:cs="Times New Roman"/>
                <w:i/>
                <w:iCs/>
                <w:color w:val="000000"/>
                <w:sz w:val="20"/>
                <w:szCs w:val="20"/>
                <w:lang w:val="en-US"/>
              </w:rPr>
              <w:t>deep learning</w:t>
            </w:r>
            <w:r>
              <w:rPr>
                <w:rFonts w:ascii="Times New Roman" w:hAnsi="Times New Roman" w:cs="Times New Roman"/>
                <w:color w:val="000000"/>
                <w:sz w:val="20"/>
                <w:szCs w:val="20"/>
                <w:lang w:val="en-US"/>
              </w:rPr>
              <w:t> di pasar finansial.</w:t>
            </w:r>
          </w:p>
        </w:tc>
        <w:tc>
          <w:tcPr>
            <w:tcW w:w="2751" w:type="dxa"/>
            <w:vAlign w:val="center"/>
            <w:hideMark/>
          </w:tcPr>
          <w:p w14:paraId="52F3FD5A"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Keterbatasan (Gap ke Tesis): Studi tidak diterapkan secara langsung pada aset kripto berfrekuensi tinggi dan tidak menggunakan Walk-Forward Validation. Tidak ada integrasi ke lapisan Business Intelligence untuk mengkonversi hasil prediksi ke metrik risiko eksekutif. Tesis ini menutup gap ini dengan 15 fitur teknikal pada pipeline LSTM, GRU, XGBoost, dan Informer Transformer.</w:t>
            </w:r>
            <w:r>
              <w:rPr>
                <w:rFonts w:ascii="Times New Roman" w:hAnsi="Times New Roman" w:cs="Times New Roman"/>
                <w:color w:val="000000"/>
                <w:sz w:val="20"/>
                <w:szCs w:val="20"/>
                <w:lang w:val="en-US"/>
              </w:rPr>
            </w:r>
            <w:r>
              <w:rPr>
                <w:rFonts w:ascii="Times New Roman" w:hAnsi="Times New Roman" w:cs="Times New Roman"/>
                <w:i/>
                <w:iCs/>
                <w:color w:val="000000"/>
                <w:sz w:val="20"/>
                <w:szCs w:val="20"/>
                <w:lang w:val="en-US"/>
              </w:rPr>
            </w:r>
            <w:r>
              <w:rPr>
                <w:rFonts w:ascii="Times New Roman" w:hAnsi="Times New Roman" w:cs="Times New Roman"/>
                <w:color w:val="000000"/>
                <w:sz w:val="20"/>
                <w:szCs w:val="20"/>
                <w:lang w:val="en-US"/>
              </w:rPr>
            </w:r>
            <w:r>
              <w:rPr>
                <w:rFonts w:ascii="Times New Roman" w:hAnsi="Times New Roman" w:cs="Times New Roman"/>
                <w:i/>
                <w:iCs/>
                <w:color w:val="000000"/>
                <w:sz w:val="20"/>
                <w:szCs w:val="20"/>
                <w:lang w:val="en-US"/>
              </w:rPr>
            </w:r>
            <w:r>
              <w:rPr>
                <w:rFonts w:ascii="Times New Roman" w:hAnsi="Times New Roman" w:cs="Times New Roman"/>
                <w:color w:val="000000"/>
                <w:sz w:val="20"/>
                <w:szCs w:val="20"/>
                <w:lang w:val="en-US"/>
              </w:rPr>
            </w:r>
            <w:r>
              <w:rPr>
                <w:rFonts w:ascii="Times New Roman" w:hAnsi="Times New Roman" w:cs="Times New Roman"/>
                <w:color w:val="000000"/>
                <w:sz w:val="20"/>
                <w:szCs w:val="20"/>
                <w:lang w:val="en-US"/>
              </w:rPr>
            </w:r>
          </w:p>
        </w:tc>
      </w:tr>
      <w:tr w:rsidR="008C5DBD" w:rsidRPr="008C5DBD" w14:paraId="5D142913" w14:textId="77777777" w:rsidTr="00A550BF">
        <w:trPr>
          <w:cantSplit/>
        </w:trPr>
        <w:tc>
          <w:tcPr>
            <w:tcW w:w="520" w:type="dxa"/>
            <w:vAlign w:val="center"/>
            <w:hideMark/>
          </w:tcPr>
          <w:p w14:paraId="647AA94D"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lastRenderedPageBreak/>
              <w:t>10</w:t>
            </w:r>
          </w:p>
        </w:tc>
        <w:tc>
          <w:tcPr>
            <w:tcW w:w="2300" w:type="dxa"/>
            <w:vAlign w:val="center"/>
            <w:hideMark/>
          </w:tcPr>
          <w:p w14:paraId="50BDCC68"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i/>
                <w:iCs/>
                <w:color w:val="000000"/>
                <w:sz w:val="20"/>
                <w:szCs w:val="20"/>
                <w:lang w:val="en-US"/>
              </w:rPr>
              <w:t>Interpreting black-box models: A review on explainable artificial intelligence</w:t>
            </w:r>
            <w:r>
              <w:rPr>
                <w:rFonts w:ascii="Times New Roman" w:hAnsi="Times New Roman" w:cs="Times New Roman"/>
                <w:color w:val="000000"/>
                <w:sz w:val="20"/>
                <w:szCs w:val="20"/>
                <w:lang w:val="en-US"/>
              </w:rPr>
              <w:br/>
            </w:r>
            <w:r>
              <w:rPr>
                <w:rFonts w:ascii="Times New Roman" w:hAnsi="Times New Roman" w:cs="Times New Roman"/>
                <w:b/>
                <w:bCs/>
                <w:color w:val="E53935"/>
                <w:sz w:val="20"/>
                <w:szCs w:val="20"/>
                <w:lang w:val="en-US"/>
              </w:rPr>
              <w:t>(Terindeks: Scopus Q1)</w:t>
            </w:r>
          </w:p>
        </w:tc>
        <w:tc>
          <w:tcPr>
            <w:tcW w:w="1500" w:type="dxa"/>
            <w:vAlign w:val="center"/>
            <w:hideMark/>
          </w:tcPr>
          <w:p w14:paraId="1C579F07" w14:textId="77777777" w:rsidR="008C5DBD" w:rsidRPr="008C5DBD" w:rsidRDefault="008C5DBD" w:rsidP="00A550BF">
            <w:pPr>
              <w:widowControl/>
              <w:autoSpaceDE/>
              <w:autoSpaceDN/>
              <w:spacing w:after="0" w:line="240" w:lineRule="auto" w:before="0"/>
              <w:jc w:val="center"/>
              <w:rPr>
                <w:color w:val="000000"/>
                <w:sz w:val="20"/>
                <w:szCs w:val="20"/>
                <w:lang w:val="en-US"/>
              </w:rPr>
            </w:pPr>
            <w:r>
              <w:rPr>
                <w:rFonts w:ascii="Times New Roman" w:hAnsi="Times New Roman" w:cs="Times New Roman"/>
                <w:color w:val="000000"/>
                <w:sz w:val="20"/>
                <w:szCs w:val="20"/>
                <w:lang w:val="en-US"/>
              </w:rPr>
              <w:t>Hassija, Chamola, Mahapatra, Singal, Goel, Huang, Scardapane &amp; Hussain (2024) [47]</w:t>
            </w:r>
          </w:p>
        </w:tc>
        <w:tc>
          <w:tcPr>
            <w:tcW w:w="2900" w:type="dxa"/>
            <w:vAlign w:val="center"/>
            <w:hideMark/>
          </w:tcPr>
          <w:p w14:paraId="687CA2F0"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Objek:</w:t>
            </w:r>
            <w:r>
              <w:rPr>
                <w:rFonts w:ascii="Times New Roman" w:hAnsi="Times New Roman" w:cs="Times New Roman"/>
                <w:color w:val="000000"/>
                <w:sz w:val="20"/>
                <w:szCs w:val="20"/>
                <w:lang w:val="en-US"/>
              </w:rPr>
              <w:t> Kajian komprehensif terhadap keseluruhan lanskap metode interpretabilitas model kecerdasan buatan (</w:t>
            </w:r>
            <w:r>
              <w:rPr>
                <w:rFonts w:ascii="Times New Roman" w:hAnsi="Times New Roman" w:cs="Times New Roman"/>
                <w:i/>
                <w:iCs/>
                <w:color w:val="000000"/>
                <w:sz w:val="20"/>
                <w:szCs w:val="20"/>
                <w:lang w:val="en-US"/>
              </w:rPr>
              <w:t>Explainable AI</w:t>
            </w:r>
            <w:r>
              <w:rPr>
                <w:rFonts w:ascii="Times New Roman" w:hAnsi="Times New Roman" w:cs="Times New Roman"/>
                <w:color w:val="000000"/>
                <w:sz w:val="20"/>
                <w:szCs w:val="20"/>
                <w:lang w:val="en-US"/>
              </w:rPr>
              <w:t>/XAI) dan penerapannya dalam keuangan, prediksi pasar, dan sistem pendukung keputusan berbasis data.</w:t>
            </w:r>
            <w:r>
              <w:rPr>
                <w:rFonts w:ascii="Times New Roman" w:hAnsi="Times New Roman" w:cs="Times New Roman"/>
                <w:color w:val="000000"/>
                <w:sz w:val="20"/>
                <w:szCs w:val="20"/>
                <w:lang w:val="en-US"/>
              </w:rPr>
              <w:br/>
            </w:r>
            <w:r>
              <w:rPr>
                <w:rFonts w:ascii="Times New Roman" w:hAnsi="Times New Roman" w:cs="Times New Roman"/>
                <w:b/>
                <w:bCs/>
                <w:color w:val="000000"/>
                <w:sz w:val="20"/>
                <w:szCs w:val="20"/>
                <w:lang w:val="en-US"/>
              </w:rPr>
              <w:t>Algoritma:</w:t>
            </w:r>
            <w:r>
              <w:rPr>
                <w:rFonts w:ascii="Times New Roman" w:hAnsi="Times New Roman" w:cs="Times New Roman"/>
                <w:color w:val="000000"/>
                <w:sz w:val="20"/>
                <w:szCs w:val="20"/>
                <w:lang w:val="en-US"/>
              </w:rPr>
              <w:t> Review metode XAI: SHAP, LIME, mekanisme </w:t>
            </w:r>
            <w:r>
              <w:rPr>
                <w:rFonts w:ascii="Times New Roman" w:hAnsi="Times New Roman" w:cs="Times New Roman"/>
                <w:i/>
                <w:iCs/>
                <w:color w:val="000000"/>
                <w:sz w:val="20"/>
                <w:szCs w:val="20"/>
                <w:lang w:val="en-US"/>
              </w:rPr>
              <w:t>Attention</w:t>
            </w:r>
            <w:r>
              <w:rPr>
                <w:rFonts w:ascii="Times New Roman" w:hAnsi="Times New Roman" w:cs="Times New Roman"/>
                <w:color w:val="000000"/>
                <w:sz w:val="20"/>
                <w:szCs w:val="20"/>
                <w:lang w:val="en-US"/>
              </w:rPr>
              <w:t>, dan metode berbasis gradien.</w:t>
            </w:r>
          </w:p>
        </w:tc>
        <w:tc>
          <w:tcPr>
            <w:tcW w:w="2900" w:type="dxa"/>
            <w:vAlign w:val="center"/>
            <w:hideMark/>
          </w:tcPr>
          <w:p w14:paraId="1083B166"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Temuan Utama:</w:t>
            </w:r>
            <w:r>
              <w:rPr>
                <w:rFonts w:ascii="Times New Roman" w:hAnsi="Times New Roman" w:cs="Times New Roman"/>
                <w:color w:val="000000"/>
                <w:sz w:val="20"/>
                <w:szCs w:val="20"/>
                <w:lang w:val="en-US"/>
              </w:rPr>
              <w:t> Metode SHAP berbasis teori permainan kooperatif terbukti menjadi standar terkuat dalam memberikan transparansi model </w:t>
            </w:r>
            <w:r>
              <w:rPr>
                <w:rFonts w:ascii="Times New Roman" w:hAnsi="Times New Roman" w:cs="Times New Roman"/>
                <w:i/>
                <w:iCs/>
                <w:color w:val="000000"/>
                <w:sz w:val="20"/>
                <w:szCs w:val="20"/>
                <w:lang w:val="en-US"/>
              </w:rPr>
              <w:t>deep learning</w:t>
            </w:r>
            <w:r>
              <w:rPr>
                <w:rFonts w:ascii="Times New Roman" w:hAnsi="Times New Roman" w:cs="Times New Roman"/>
                <w:color w:val="000000"/>
                <w:sz w:val="20"/>
                <w:szCs w:val="20"/>
                <w:lang w:val="en-US"/>
              </w:rPr>
              <w:t> karena bersifat konsisten, berlaku universal (</w:t>
            </w:r>
            <w:r>
              <w:rPr>
                <w:rFonts w:ascii="Times New Roman" w:hAnsi="Times New Roman" w:cs="Times New Roman"/>
                <w:i/>
                <w:iCs/>
                <w:color w:val="000000"/>
                <w:sz w:val="20"/>
                <w:szCs w:val="20"/>
                <w:lang w:val="en-US"/>
              </w:rPr>
              <w:t>model-agnostic</w:t>
            </w:r>
            <w:r>
              <w:rPr>
                <w:rFonts w:ascii="Times New Roman" w:hAnsi="Times New Roman" w:cs="Times New Roman"/>
                <w:color w:val="000000"/>
                <w:sz w:val="20"/>
                <w:szCs w:val="20"/>
                <w:lang w:val="en-US"/>
              </w:rPr>
              <w:t>), dan mampu mengkuantifikasi kontribusi setiap fitur input secara individual terhadap keluaran prediksi.</w:t>
            </w:r>
          </w:p>
        </w:tc>
        <w:tc>
          <w:tcPr>
            <w:tcW w:w="2751" w:type="dxa"/>
            <w:vAlign w:val="center"/>
            <w:hideMark/>
          </w:tcPr>
          <w:p w14:paraId="27395239" w14:textId="77777777" w:rsidR="008C5DBD" w:rsidRPr="008C5DBD" w:rsidRDefault="008C5DBD" w:rsidP="00A550BF">
            <w:pPr>
              <w:widowControl/>
              <w:autoSpaceDE/>
              <w:autoSpaceDN/>
              <w:spacing w:after="0" w:line="240" w:lineRule="auto" w:before="0"/>
              <w:rPr>
                <w:color w:val="000000"/>
                <w:sz w:val="20"/>
                <w:szCs w:val="20"/>
                <w:lang w:val="en-US"/>
              </w:rPr>
            </w:pPr>
            <w:r>
              <w:rPr>
                <w:rFonts w:ascii="Times New Roman" w:hAnsi="Times New Roman" w:cs="Times New Roman"/>
                <w:b/>
                <w:bCs/>
                <w:color w:val="000000"/>
                <w:sz w:val="20"/>
                <w:szCs w:val="20"/>
                <w:lang w:val="en-US"/>
              </w:rPr>
              <w:t>Keterbatasan (Gap ke Tesis):</w:t>
            </w:r>
            <w:r>
              <w:rPr>
                <w:rFonts w:ascii="Times New Roman" w:hAnsi="Times New Roman" w:cs="Times New Roman"/>
                <w:color w:val="000000"/>
                <w:sz w:val="20"/>
                <w:szCs w:val="20"/>
                <w:lang w:val="en-US"/>
              </w:rPr>
              <w:t> Kajian bersifat konseptual dan teoretis, belum mengimplementasikan SHAP secara operasional dalam </w:t>
            </w:r>
            <w:r>
              <w:rPr>
                <w:rFonts w:ascii="Times New Roman" w:hAnsi="Times New Roman" w:cs="Times New Roman"/>
                <w:i/>
                <w:iCs/>
                <w:color w:val="000000"/>
                <w:sz w:val="20"/>
                <w:szCs w:val="20"/>
                <w:lang w:val="en-US"/>
              </w:rPr>
              <w:t>pipeline Business Intelligence</w:t>
            </w:r>
            <w:r>
              <w:rPr>
                <w:rFonts w:ascii="Times New Roman" w:hAnsi="Times New Roman" w:cs="Times New Roman"/>
                <w:color w:val="000000"/>
                <w:sz w:val="20"/>
                <w:szCs w:val="20"/>
                <w:lang w:val="en-US"/>
              </w:rPr>
              <w:t> untuk aset kripto berfrekuensi tinggi. Tesis ini menutup kesenjangan dengan mengimplementasikan SHAP sebagai jembatan interpretatif antara lapisan model prediktif dan antarmuka visual </w:t>
            </w:r>
            <w:r>
              <w:rPr>
                <w:rFonts w:ascii="Times New Roman" w:hAnsi="Times New Roman" w:cs="Times New Roman"/>
                <w:i/>
                <w:iCs/>
                <w:color w:val="000000"/>
                <w:sz w:val="20"/>
                <w:szCs w:val="20"/>
                <w:lang w:val="en-US"/>
              </w:rPr>
              <w:t>BI Decision Support Dashboard</w:t>
            </w:r>
            <w:r>
              <w:rPr>
                <w:rFonts w:ascii="Times New Roman" w:hAnsi="Times New Roman" w:cs="Times New Roman"/>
                <w:color w:val="000000"/>
                <w:sz w:val="20"/>
                <w:szCs w:val="20"/>
                <w:lang w:val="en-US"/>
              </w:rPr>
              <w:t>.</w:t>
            </w:r>
          </w:p>
        </w:tc>
      </w:tr>
    </w:tbl>
    <w:p w14:paraId="6978ABF8" w14:textId="77777777" w:rsidR="00B04A40" w:rsidRDefault="00B04A40" w:rsidP="009C4643">
      <w:pPr>
        <w:spacing w:line="360" w:lineRule="auto"/>
        <w:ind w:firstLine="567"/>
        <w:jc w:val="both"/>
        <w:rPr>
          <w:sz w:val="24"/>
          <w:szCs w:val="24"/>
        </w:rPr>
        <w:sectPr w:rsidR="00B04A40">
          <w:headerReference w:type="default" r:id="rId31"/>
          <w:footerReference w:type="default" r:id="rId32"/>
          <w:headerReference w:type="first" r:id="rId33"/>
          <w:footerReference w:type="first" r:id="rId34"/>
          <w:pgSz w:w="16840" w:h="11910" w:orient="landscape"/>
          <w:pgMar w:top="1701" w:right="1701" w:bottom="1701" w:left="2268" w:header="709" w:footer="709" w:gutter="0"/>
          <w:cols w:space="720"/>
          <w:docGrid w:linePitch="299"/>
        </w:sectPr>
      </w:pPr>
    </w:p>
    <w:p w14:paraId="556A42C7" w14:textId="77777777" w:rsidR="00153090" w:rsidRDefault="00153090">
      <w:pPr>
        <w:pStyle w:val="Heading3"/>
        <w:keepNext/>
        <w:keepLines/>
        <w:numPr>
          <w:ilvl w:val="2"/>
          <w:numId w:val="13"/>
        </w:numPr>
        <w:spacing w:line="276" w:lineRule="auto" w:before="120" w:after="60"/>
        <w:ind w:left="709" w:hanging="709"/>
        <w:jc w:val="left"/>
        <w:rPr>
          <w:rFonts w:ascii="Times New Roman" w:hAnsi="Times New Roman" w:cs="Times New Roman"/>
          <w:b/>
          <w:bCs/>
          <w:color w:val="000000" w:themeColor="text1"/>
        </w:rPr>
      </w:pPr>
      <w:bookmarkStart w:id="63" w:name="_Toc226303139"/>
      <w:r>
        <w:rPr>
          <w:rFonts w:ascii="Times New Roman" w:hAnsi="Times New Roman" w:cs="Times New Roman"/>
          <w:b/>
          <w:bCs/>
          <w:color w:val="000000"/>
          <w:sz w:val="24"/>
          <w:szCs w:val="24"/>
        </w:rPr>
        <w:lastRenderedPageBreak/>
        <w:t xml:space="preserve">Sintesis Kesenjangan Penelitian </w:t>
      </w:r>
      <w:r>
        <w:rPr>
          <w:rFonts w:ascii="Times New Roman" w:hAnsi="Times New Roman" w:cs="Times New Roman"/>
          <w:b/>
          <w:bCs/>
          <w:i/>
          <w:iCs/>
          <w:color w:val="000000"/>
          <w:sz w:val="24"/>
          <w:szCs w:val="24"/>
        </w:rPr>
        <w:t>(Research Gap Synthesis)</w:t>
      </w:r>
      <w:bookmarkEnd w:id="63"/>
    </w:p>
    <w:p w14:paraId="6890A588" w14:textId="77777777" w:rsidR="00153090" w:rsidRDefault="00153090" w:rsidP="005C2ADC">
      <w:pPr>
        <w:widowControl/>
        <w:autoSpaceDE/>
        <w:autoSpaceDN/>
        <w:spacing w:line="360" w:lineRule="auto" w:before="0" w:after="120"/>
        <w:ind w:left="0" w:firstLine="709"/>
        <w:jc w:val="both"/>
        <w:rPr>
          <w:color w:val="000000"/>
          <w:sz w:val="24"/>
          <w:szCs w:val="24"/>
        </w:rPr>
      </w:pPr>
      <w:r>
        <w:rPr>
          <w:color w:val="000000"/>
          <w:sz w:val="24"/>
          <w:szCs w:val="24"/>
        </w:rPr>
        <w:t>Berdasarkan pemetaan literatur komprehensif terhadap sepuluh publikasi internasional bereputasi di atas, dapat disimpulkan bahwa mayoritas penelitian terdahulu umumnya berfokus pada optimasi metrik akurasi model algoritmik di dalam lingkungan laboratorium yang terisolasi. Terdapat kesenjangan yang nyata di mana hasil komputasi tersebut seringkali berhenti sebagai angka statistik semata, tanpa adanya jembatan konversi yang dapat mentransformasikan hasil prediksi menjadi wawasan strategis yang siap dikonsumsi oleh pengambilan keputusan riil bagi investor maupun manajer portofolio.</w:t>
      </w:r>
    </w:p>
    <w:p w14:paraId="102B3910" w14:textId="77777777" w:rsidR="00153090" w:rsidRDefault="00153090" w:rsidP="005C2ADC">
      <w:pPr>
        <w:widowControl/>
        <w:autoSpaceDE/>
        <w:autoSpaceDN/>
        <w:spacing w:line="360" w:lineRule="auto" w:before="0" w:after="120"/>
        <w:ind w:left="0" w:firstLine="709"/>
        <w:jc w:val="both"/>
        <w:rPr>
          <w:color w:val="000000"/>
          <w:sz w:val="24"/>
          <w:szCs w:val="24"/>
          <w:lang w:val="en-US"/>
        </w:rPr>
      </w:pPr>
      <w:r>
        <w:rPr>
          <w:color w:val="000000"/>
          <w:sz w:val="24"/>
          <w:szCs w:val="24"/>
        </w:rPr>
        <w:t>Lebih lanjut, literatur yang ada cenderung bersifat parsial dalam pembahasannya. Penelitian yang menonjol dalam transparansi kecerdasan buatan (</w:t>
      </w:r>
      <w:r>
        <w:rPr>
          <w:i/>
          <w:iCs/>
          <w:color w:val="000000"/>
          <w:sz w:val="24"/>
          <w:szCs w:val="24"/>
        </w:rPr>
        <w:t>Explainable AI</w:t>
      </w:r>
      <w:r>
        <w:rPr>
          <w:color w:val="000000"/>
          <w:sz w:val="24"/>
          <w:szCs w:val="24"/>
        </w:rPr>
        <w:t>) seringkali terpisah dari kajian yang membahas dampak guncangan geopolitik maupun mitigasi risiko manajerial. Ketiadaan integrasi sistematis antara kekuatan prediktif algoritma sekuensial (seperti LSTM dan GRU) dengan mekanisme interpretasi fitur (SHAP) dan instrumen perlindungan modal fungsional (</w:t>
      </w:r>
      <w:r>
        <w:rPr>
          <w:i/>
          <w:iCs/>
          <w:color w:val="000000"/>
          <w:sz w:val="24"/>
          <w:szCs w:val="24"/>
        </w:rPr>
        <w:t>Value at Risk</w:t>
      </w:r>
      <w:r>
        <w:rPr>
          <w:color w:val="000000"/>
          <w:sz w:val="24"/>
          <w:szCs w:val="24"/>
        </w:rPr>
        <w:t>) menciptakan rumpang (</w:t>
      </w:r>
      <w:r>
        <w:rPr>
          <w:i/>
          <w:iCs/>
          <w:color w:val="000000"/>
          <w:sz w:val="24"/>
          <w:szCs w:val="24"/>
        </w:rPr>
        <w:t>gap</w:t>
      </w:r>
      <w:r>
        <w:rPr>
          <w:color w:val="000000"/>
          <w:sz w:val="24"/>
          <w:szCs w:val="24"/>
        </w:rPr>
        <w:t>) struktural dalam literatur sistem pendukung keputusan aset kripto saat ini.</w:t>
      </w:r>
    </w:p>
    <w:p w14:paraId="6538C871" w14:textId="77777777" w:rsidR="00153090" w:rsidRDefault="00153090" w:rsidP="005C2ADC">
      <w:pPr>
        <w:widowControl/>
        <w:autoSpaceDE/>
        <w:autoSpaceDN/>
        <w:spacing w:line="360" w:lineRule="auto" w:before="0" w:after="120"/>
        <w:ind w:left="0" w:firstLine="709"/>
        <w:jc w:val="both"/>
        <w:rPr>
          <w:color w:val="000000"/>
          <w:sz w:val="24"/>
          <w:szCs w:val="24"/>
          <w:lang w:val="en-US"/>
        </w:rPr>
      </w:pPr>
      <w:r>
        <w:rPr>
          <w:color w:val="000000"/>
          <w:sz w:val="24"/>
          <w:szCs w:val="24"/>
          <w:lang w:val="en-US"/>
        </w:rPr>
        <w:t>Menghasilkan kerangka kerja </w:t>
      </w:r>
      <w:r>
        <w:rPr>
          <w:i/>
          <w:iCs/>
          <w:color w:val="000000"/>
          <w:sz w:val="24"/>
          <w:szCs w:val="24"/>
          <w:lang w:val="en-US"/>
        </w:rPr>
        <w:t>BI-ML Framework</w:t>
      </w:r>
      <w:r>
        <w:rPr>
          <w:color w:val="000000"/>
          <w:sz w:val="24"/>
          <w:szCs w:val="24"/>
          <w:lang w:val="en-US"/>
        </w:rPr>
        <w:t> yang terintegrasi dan dapat dijadikan rujukan metodologis untuk penelitian lanjutan di bidang Informatika Finansial (</w:t>
      </w:r>
      <w:r>
        <w:rPr>
          <w:i/>
          <w:iCs/>
          <w:color w:val="000000"/>
          <w:sz w:val="24"/>
          <w:szCs w:val="24"/>
          <w:lang w:val="en-US"/>
        </w:rPr>
        <w:t>Financial Informatics</w:t>
      </w:r>
      <w:r>
        <w:rPr>
          <w:color w:val="000000"/>
          <w:sz w:val="24"/>
          <w:szCs w:val="24"/>
          <w:lang w:val="en-US"/>
        </w:rPr>
        <w:t>) dan Analitika Big Data, khususnya dalam konteks aset digital.</w:t>
      </w:r>
    </w:p>
    <w:p w14:paraId="4E6E88A4" w14:textId="77777777" w:rsidR="005C2ADC" w:rsidRDefault="00FA4039">
      <w:pPr>
        <w:pStyle w:val="Heading3"/>
        <w:keepNext/>
        <w:keepLines/>
        <w:numPr>
          <w:ilvl w:val="2"/>
          <w:numId w:val="13"/>
        </w:numPr>
        <w:spacing w:before="120" w:line="276" w:lineRule="auto" w:after="60"/>
        <w:ind w:left="709" w:hanging="709"/>
        <w:jc w:val="left"/>
        <w:rPr>
          <w:rFonts w:ascii="Times New Roman" w:hAnsi="Times New Roman" w:cs="Times New Roman"/>
          <w:b/>
          <w:bCs/>
          <w:color w:val="000000" w:themeColor="text1"/>
        </w:rPr>
      </w:pPr>
      <w:bookmarkStart w:id="64" w:name="_Toc226303140"/>
      <w:r>
        <w:rPr>
          <w:rFonts w:ascii="Times New Roman" w:hAnsi="Times New Roman" w:cs="Times New Roman"/>
          <w:b/>
          <w:bCs/>
          <w:color w:val="000000"/>
          <w:sz w:val="24"/>
          <w:szCs w:val="24"/>
        </w:rPr>
        <w:t xml:space="preserve">Kebaruan </w:t>
      </w:r>
      <w:r>
        <w:rPr>
          <w:rFonts w:ascii="Times New Roman" w:hAnsi="Times New Roman" w:cs="Times New Roman"/>
          <w:b/>
          <w:bCs/>
          <w:i/>
          <w:iCs/>
          <w:color w:val="000000"/>
          <w:sz w:val="24"/>
          <w:szCs w:val="24"/>
        </w:rPr>
        <w:t xml:space="preserve">(Novelty) </w:t>
      </w:r>
      <w:r>
        <w:rPr>
          <w:rFonts w:ascii="Times New Roman" w:hAnsi="Times New Roman" w:cs="Times New Roman"/>
          <w:b/>
          <w:bCs/>
          <w:color w:val="000000"/>
          <w:sz w:val="24"/>
          <w:szCs w:val="24"/>
        </w:rPr>
        <w:t>dan Kontribusi Utama dari Penelitian</w:t>
      </w:r>
      <w:bookmarkEnd w:id="64"/>
    </w:p>
    <w:p w14:paraId="017CE382" w14:textId="77777777" w:rsidR="002E0F58" w:rsidRDefault="002E0F58" w:rsidP="005C2ADC">
      <w:pPr>
        <w:widowControl/>
        <w:autoSpaceDE/>
        <w:autoSpaceDN/>
        <w:spacing w:line="360" w:lineRule="auto" w:before="0" w:after="120"/>
        <w:ind w:left="0" w:firstLine="709"/>
        <w:jc w:val="both"/>
        <w:rPr>
          <w:color w:val="000000"/>
          <w:sz w:val="24"/>
          <w:szCs w:val="24"/>
        </w:rPr>
      </w:pPr>
      <w:r>
        <w:rPr>
          <w:color w:val="000000"/>
          <w:sz w:val="24"/>
          <w:szCs w:val="24"/>
        </w:rPr>
        <w:t>Tesis ini hadir untuk merakit ketiga entitas ilmiah yang sebelumnya terpisah menjadi satu ekosistem yang terpadu secara holistik. Penelitian ini tidak hanya mengadu performa antara arsitektur memori jangka panjang (LSTM vs GRU) dan model ansambel (XGBoost), tetapi juga melakukan interogasi mendalam melalui lensa </w:t>
      </w:r>
      <w:r>
        <w:rPr>
          <w:i/>
          <w:iCs/>
          <w:color w:val="000000"/>
          <w:sz w:val="24"/>
          <w:szCs w:val="24"/>
        </w:rPr>
        <w:t>Explainable AI</w:t>
      </w:r>
      <w:r>
        <w:rPr>
          <w:color w:val="000000"/>
          <w:sz w:val="24"/>
          <w:szCs w:val="24"/>
        </w:rPr>
        <w:t> untuk mengungkap kausalitas di balik keputusan model tersebut.</w:t>
      </w:r>
    </w:p>
    <w:p w14:paraId="2F30A33B" w14:textId="77777777" w:rsidR="002E0F58" w:rsidRDefault="002E0F58" w:rsidP="005C2ADC">
      <w:pPr>
        <w:widowControl/>
        <w:autoSpaceDE/>
        <w:autoSpaceDN/>
        <w:spacing w:line="360" w:lineRule="auto" w:before="0" w:after="120"/>
        <w:ind w:left="0" w:firstLine="709"/>
        <w:jc w:val="both"/>
        <w:rPr>
          <w:color w:val="000000"/>
          <w:sz w:val="24"/>
          <w:szCs w:val="24"/>
        </w:rPr>
      </w:pPr>
      <w:r>
        <w:rPr>
          <w:color w:val="000000"/>
          <w:sz w:val="24"/>
          <w:szCs w:val="24"/>
        </w:rPr>
        <w:t>Sebagai puncaknya, seluruh luaran komputasi prediktif dan analitik tersebut akan diorkestrasi ke dalam sebuah </w:t>
      </w:r>
      <w:r>
        <w:rPr>
          <w:i/>
          <w:iCs/>
          <w:color w:val="000000"/>
          <w:sz w:val="24"/>
          <w:szCs w:val="24"/>
        </w:rPr>
        <w:t>Business Intelligence Dashboard</w:t>
      </w:r>
      <w:r>
        <w:rPr>
          <w:color w:val="000000"/>
          <w:sz w:val="24"/>
          <w:szCs w:val="24"/>
        </w:rPr>
        <w:t xml:space="preserve"> yang dinamis. Sistem ini bertugas menerjemahkan kompleksitas </w:t>
      </w:r>
      <w:r>
        <w:rPr>
          <w:color w:val="000000"/>
          <w:sz w:val="24"/>
          <w:szCs w:val="24"/>
        </w:rPr>
        <w:lastRenderedPageBreak/>
        <w:t>data prediktif menjadi parameter mitigasi risiko konkret, seperti radar </w:t>
      </w:r>
      <w:r>
        <w:rPr>
          <w:i/>
          <w:iCs/>
          <w:color w:val="000000"/>
          <w:sz w:val="24"/>
          <w:szCs w:val="24"/>
        </w:rPr>
        <w:t>Value at Risk</w:t>
      </w:r>
      <w:r>
        <w:rPr>
          <w:color w:val="000000"/>
          <w:sz w:val="24"/>
          <w:szCs w:val="24"/>
        </w:rPr>
        <w:t> (VaR) harian, yang disajikan secara interaktif. Rancang bangun </w:t>
      </w:r>
      <w:r>
        <w:rPr>
          <w:i/>
          <w:iCs/>
          <w:color w:val="000000"/>
          <w:sz w:val="24"/>
          <w:szCs w:val="24"/>
        </w:rPr>
        <w:t>End-to-End Predictive Analytical Decision Support System</w:t>
      </w:r>
      <w:r>
        <w:rPr>
          <w:color w:val="000000"/>
          <w:sz w:val="24"/>
          <w:szCs w:val="24"/>
        </w:rPr>
        <w:t> ini merupakan upaya mandiri yang menutupi kelemahan parsial pada riset-riset terdahulu, sekaligus menawarkan standar baru dalam pemanfaatan teknologi kecerdasan bisnis untuk aset digital Bitcoin.</w:t>
      </w:r>
    </w:p>
    <w:p w14:paraId="77F2E054" w14:textId="77777777" w:rsidR="00AF5001" w:rsidRPr="00AC2C58" w:rsidRDefault="00AF5001">
      <w:pPr>
        <w:pStyle w:val="Heading2"/>
        <w:keepNext/>
        <w:keepLines/>
        <w:numPr>
          <w:ilvl w:val="1"/>
          <w:numId w:val="13"/>
        </w:numPr>
        <w:spacing w:before="240" w:after="120" w:line="276" w:lineRule="auto"/>
        <w:ind w:left="567" w:hanging="567"/>
        <w:jc w:val="left"/>
        <w:rPr>
          <w:sz w:val="24"/>
          <w:szCs w:val="24"/>
        </w:rPr>
      </w:pPr>
      <w:bookmarkStart w:id="65" w:name="_Toc226303141"/>
      <w:r>
        <w:rPr>
          <w:rFonts w:ascii="Times New Roman" w:hAnsi="Times New Roman" w:cs="Times New Roman"/>
          <w:b/>
          <w:bCs/>
          <w:color w:val="000000"/>
          <w:sz w:val="24"/>
          <w:szCs w:val="24"/>
        </w:rPr>
        <w:t xml:space="preserve">Karakteristik Aset Digital dan Fundamen </w:t>
      </w:r>
      <w:r>
        <w:rPr>
          <w:rFonts w:ascii="Times New Roman" w:hAnsi="Times New Roman" w:cs="Times New Roman"/>
          <w:b/>
          <w:bCs/>
          <w:i/>
          <w:iCs/>
          <w:color w:val="000000"/>
          <w:sz w:val="24"/>
          <w:szCs w:val="24"/>
        </w:rPr>
        <w:t>Cryptocurrency</w:t>
      </w:r>
      <w:bookmarkEnd w:id="65"/>
    </w:p>
    <w:p w14:paraId="3B94F050" w14:textId="77777777" w:rsidR="00604BC3" w:rsidRDefault="00604BC3" w:rsidP="00AF5001">
      <w:pPr>
        <w:widowControl/>
        <w:spacing w:line="360" w:lineRule="auto" w:before="0" w:after="120"/>
        <w:ind w:left="0" w:firstLine="709"/>
        <w:jc w:val="both"/>
        <w:rPr>
          <w:sz w:val="24"/>
          <w:szCs w:val="24"/>
        </w:rPr>
      </w:pPr>
      <w:r>
        <w:rPr>
          <w:sz w:val="24"/>
          <w:szCs w:val="24"/>
        </w:rPr>
        <w:t>Bitcoin merupakan pelopor mata uang digital desentralistik yang beroperasi di atas buku besar publik terdistribusi (</w:t>
      </w:r>
      <w:r>
        <w:rPr>
          <w:i/>
          <w:iCs/>
          <w:sz w:val="24"/>
          <w:szCs w:val="24"/>
        </w:rPr>
        <w:t>blockchain</w:t>
      </w:r>
      <w:r>
        <w:rPr>
          <w:sz w:val="24"/>
          <w:szCs w:val="24"/>
        </w:rPr>
        <w:t>) yang diamankan melalui protokol kriptografi konsensus </w:t>
      </w:r>
      <w:r>
        <w:rPr>
          <w:i/>
          <w:iCs/>
          <w:sz w:val="24"/>
          <w:szCs w:val="24"/>
        </w:rPr>
        <w:t>Proof-of-Work</w:t>
      </w:r>
      <w:r>
        <w:rPr>
          <w:sz w:val="24"/>
          <w:szCs w:val="24"/>
        </w:rPr>
        <w:t> [1]. Berbeda dengan mata uang konvensional (</w:t>
      </w:r>
      <w:r>
        <w:rPr>
          <w:i/>
          <w:iCs/>
          <w:sz w:val="24"/>
          <w:szCs w:val="24"/>
        </w:rPr>
        <w:t>fiat</w:t>
      </w:r>
      <w:r>
        <w:rPr>
          <w:sz w:val="24"/>
          <w:szCs w:val="24"/>
        </w:rPr>
        <w:t>) yang secara ketat diregulasi oleh otoritas perbankan sentral, stabilitas ketahanan nilai intrinsik Bitcoin sepenuhnya dikendalikan oleh mekanisme independen tarik-ulur kekuatan pasar terbuka (</w:t>
      </w:r>
      <w:r>
        <w:rPr>
          <w:i/>
          <w:iCs/>
          <w:sz w:val="24"/>
          <w:szCs w:val="24"/>
        </w:rPr>
        <w:t>supply and demand</w:t>
      </w:r>
      <w:r>
        <w:rPr>
          <w:sz w:val="24"/>
          <w:szCs w:val="24"/>
        </w:rPr>
        <w:t>). Absennya entitas pengendali sentral ini melahirkan kelas aset keuangan alternatif baru yang menawarkan prospek imbal hasil historis yang sangat atraktif bagi investor ritel, namun harus dibayar mahal dengan siklus volatilitas fluktuatif ekstrem penuh ketidakpastian. Tinjauan akademis ekstensif menjabarkan gamblang bahwa dinamika pergerakan spekulatif hariannya amat sensitif tersulut oleh sentimen psikologis makro, menjadikannya objek studi prediksi kuantitatif yang menantang bagi arsitektur model empiris statistik awam [3], [4].</w:t>
      </w:r>
    </w:p>
    <w:p w14:paraId="5BD3FD9C" w14:textId="77777777" w:rsidR="004C29EC" w:rsidRPr="00AC2C58" w:rsidRDefault="004C29EC">
      <w:pPr>
        <w:pStyle w:val="Heading2"/>
        <w:keepNext/>
        <w:keepLines/>
        <w:numPr>
          <w:ilvl w:val="1"/>
          <w:numId w:val="13"/>
        </w:numPr>
        <w:spacing w:before="240" w:after="120" w:line="276" w:lineRule="auto"/>
        <w:ind w:left="567" w:hanging="567"/>
        <w:jc w:val="left"/>
        <w:rPr>
          <w:sz w:val="24"/>
          <w:szCs w:val="24"/>
        </w:rPr>
      </w:pPr>
      <w:bookmarkStart w:id="66" w:name="_Toc226303142"/>
      <w:r>
        <w:rPr>
          <w:rFonts w:ascii="Times New Roman" w:hAnsi="Times New Roman" w:cs="Times New Roman"/>
          <w:b/>
          <w:bCs/>
          <w:color w:val="000000"/>
          <w:sz w:val="24"/>
          <w:szCs w:val="24"/>
        </w:rPr>
        <w:t>Analisis Kritis Hipotesis Pasar Efisien (EMH) pada Aset Kripto</w:t>
      </w:r>
      <w:bookmarkEnd w:id="66"/>
    </w:p>
    <w:p w14:paraId="6EB52DA0" w14:textId="77777777" w:rsidR="004C29EC" w:rsidRDefault="004C29EC" w:rsidP="004C29EC">
      <w:pPr>
        <w:widowControl/>
        <w:spacing w:line="360" w:lineRule="auto" w:before="0" w:after="120"/>
        <w:ind w:left="0" w:firstLine="709"/>
        <w:jc w:val="both"/>
        <w:rPr>
          <w:sz w:val="24"/>
          <w:szCs w:val="24"/>
        </w:rPr>
      </w:pPr>
      <w:r>
        <w:rPr>
          <w:sz w:val="24"/>
          <w:szCs w:val="24"/>
        </w:rPr>
        <w:t>Dalam sejarah tataran teori tata kelola investasi, harga aset diasumsikan selalu berjalan seimbang dan secara rasional mencerminkan seluruh berita fundamental yang tersedia di pasar publik bebas. Konsep ekuilibrium organik ini dipopulerkan melalui definisi utuh </w:t>
      </w:r>
      <w:r>
        <w:rPr>
          <w:i/>
          <w:iCs/>
          <w:sz w:val="24"/>
          <w:szCs w:val="24"/>
        </w:rPr>
        <w:t>Efficient Market Hypothesis</w:t>
      </w:r>
      <w:r>
        <w:rPr>
          <w:sz w:val="24"/>
          <w:szCs w:val="24"/>
        </w:rPr>
        <w:t> (EMH) oleh Fama [41]. Bukti empiris terkini menunjukkan bahwa hipotesis pasar efisien menghadapi tantangan serius saat diterapkan pada pasar aset kripto yang sangat volatil [48], [49]. Meskipun model keseimbangan klasik ini valid untuk instrumen pasar modal mapan jangka panjang, dinamika aset digital modern menunjukkan fakta struktural yang bertentangan. Karakteristik likuiditas Bitcoin ditandai oleh dominannya anomali penyimpangan asimetris impulsif (</w:t>
      </w:r>
      <w:r>
        <w:rPr>
          <w:i/>
          <w:iCs/>
          <w:sz w:val="24"/>
          <w:szCs w:val="24"/>
        </w:rPr>
        <w:t>volatile shocks</w:t>
      </w:r>
      <w:r>
        <w:rPr>
          <w:sz w:val="24"/>
          <w:szCs w:val="24"/>
        </w:rPr>
        <w:t xml:space="preserve">), </w:t>
      </w:r>
      <w:r>
        <w:rPr>
          <w:sz w:val="24"/>
          <w:szCs w:val="24"/>
        </w:rPr>
        <w:lastRenderedPageBreak/>
        <w:t>gelombang kepanikan ritel masal (FOMO), serta fenomena efek pengulangan tren riwayat ekor harga (</w:t>
      </w:r>
      <w:r>
        <w:rPr>
          <w:i/>
          <w:iCs/>
          <w:sz w:val="24"/>
          <w:szCs w:val="24"/>
        </w:rPr>
        <w:t>Long-Memory residual effects</w:t>
      </w:r>
      <w:r>
        <w:rPr>
          <w:sz w:val="24"/>
          <w:szCs w:val="24"/>
        </w:rPr>
        <w:t>). Kumpulan ketidakwajaran distribusi tersebut membongkar kelemahan krusial kalkulator ekonometrika linier sederhana mempertemukan industri finansial dengan jalan buntu resolusi prediktif [14]. Menyikapi turbulensi data ekstrim tersebut, riset yang berupaya mereduksi kebisingan rasio (</w:t>
      </w:r>
      <w:r>
        <w:rPr>
          <w:i/>
          <w:iCs/>
          <w:sz w:val="24"/>
          <w:szCs w:val="24"/>
        </w:rPr>
        <w:t>market noise</w:t>
      </w:r>
      <w:r>
        <w:rPr>
          <w:sz w:val="24"/>
          <w:szCs w:val="24"/>
        </w:rPr>
        <w:t>) wajib melepaskan tradisi distribusi empiris murni. Strategi regresi modern berbasis </w:t>
      </w:r>
      <w:r>
        <w:rPr>
          <w:i/>
          <w:iCs/>
          <w:sz w:val="24"/>
          <w:szCs w:val="24"/>
        </w:rPr>
        <w:t>ensemble learning decision-trees</w:t>
      </w:r>
      <w:r>
        <w:rPr>
          <w:sz w:val="24"/>
          <w:szCs w:val="24"/>
        </w:rPr>
        <w:t> bergradien tinggi, seperti algoritma revolusioner XGBoost yang dipatenkan oleh Chen dan Guestrin [50], diramu dalam riset ini sebagai baris pertahanan terluar algoritma rujukan acuan mula (</w:t>
      </w:r>
      <w:r>
        <w:rPr>
          <w:i/>
          <w:iCs/>
          <w:sz w:val="24"/>
          <w:szCs w:val="24"/>
        </w:rPr>
        <w:t>robust standard baseline estimator</w:t>
      </w:r>
      <w:r>
        <w:rPr>
          <w:sz w:val="24"/>
          <w:szCs w:val="24"/>
        </w:rPr>
        <w:t>).</w:t>
      </w:r>
    </w:p>
    <w:p w14:paraId="37A438CE" w14:textId="77777777" w:rsidR="00E030CD" w:rsidRPr="00AC2C58" w:rsidRDefault="00E030CD">
      <w:pPr>
        <w:pStyle w:val="Heading2"/>
        <w:keepNext/>
        <w:keepLines/>
        <w:numPr>
          <w:ilvl w:val="1"/>
          <w:numId w:val="13"/>
        </w:numPr>
        <w:spacing w:before="240" w:after="120" w:line="276" w:lineRule="auto"/>
        <w:ind w:left="567" w:hanging="567"/>
        <w:jc w:val="left"/>
        <w:rPr>
          <w:sz w:val="24"/>
          <w:szCs w:val="24"/>
        </w:rPr>
      </w:pPr>
      <w:bookmarkStart w:id="67" w:name="_Toc226303143"/>
      <w:r>
        <w:rPr>
          <w:rFonts w:ascii="Times New Roman" w:hAnsi="Times New Roman" w:cs="Times New Roman"/>
          <w:b/>
          <w:bCs/>
          <w:color w:val="000000"/>
          <w:sz w:val="24"/>
          <w:szCs w:val="24"/>
        </w:rPr>
        <w:t xml:space="preserve">Evolusi Arsitektur </w:t>
      </w:r>
      <w:r>
        <w:rPr>
          <w:rFonts w:ascii="Times New Roman" w:hAnsi="Times New Roman" w:cs="Times New Roman"/>
          <w:b/>
          <w:bCs/>
          <w:i/>
          <w:iCs/>
          <w:color w:val="000000"/>
          <w:sz w:val="24"/>
          <w:szCs w:val="24"/>
        </w:rPr>
        <w:t>Deep Learning</w:t>
      </w:r>
      <w:r>
        <w:rPr>
          <w:rFonts w:ascii="Times New Roman" w:hAnsi="Times New Roman" w:cs="Times New Roman"/>
          <w:b/>
          <w:bCs/>
          <w:color w:val="000000"/>
          <w:sz w:val="24"/>
          <w:szCs w:val="24"/>
        </w:rPr>
        <w:t>: Dari RNN hingga LSTM dan GRU</w:t>
      </w:r>
      <w:bookmarkEnd w:id="67"/>
    </w:p>
    <w:p w14:paraId="3223FD0B" w14:textId="77777777" w:rsidR="00A061BC" w:rsidRDefault="00A061BC" w:rsidP="00E030CD">
      <w:pPr>
        <w:widowControl/>
        <w:spacing w:line="360" w:lineRule="auto" w:before="0" w:after="120"/>
        <w:ind w:left="0" w:firstLine="709"/>
        <w:jc w:val="both"/>
        <w:rPr>
          <w:sz w:val="24"/>
          <w:szCs w:val="24"/>
        </w:rPr>
      </w:pPr>
      <w:r>
        <w:rPr>
          <w:sz w:val="24"/>
          <w:szCs w:val="24"/>
        </w:rPr>
        <w:t>Pendekatan algoritma struktur Jaringan Saraf Tiruan (JST/</w:t>
      </w:r>
      <w:r>
        <w:rPr>
          <w:i/>
          <w:iCs/>
          <w:sz w:val="24"/>
          <w:szCs w:val="24"/>
        </w:rPr>
        <w:t>Neural Network</w:t>
      </w:r>
      <w:r>
        <w:rPr>
          <w:sz w:val="24"/>
          <w:szCs w:val="24"/>
        </w:rPr>
        <w:t>) generasi perdana menampakkan cacat matematis fatal apabila diuji coba mengalkulasi prediksi serangkaian runtunan indeks berdimensi puluhan ribu baris pergerakan waktu. Terjadi fenomena pengecilan gradien bobot saraf menuju batas angka nol (</w:t>
      </w:r>
      <w:r>
        <w:rPr>
          <w:i/>
          <w:iCs/>
          <w:sz w:val="24"/>
          <w:szCs w:val="24"/>
        </w:rPr>
        <w:t>Vanishing Gradient Problem</w:t>
      </w:r>
      <w:r>
        <w:rPr>
          <w:sz w:val="24"/>
          <w:szCs w:val="24"/>
        </w:rPr>
        <w:t>), yang menyebabkan mesin seketika "menderita amnesia" temporal dan melupakan wujud pergerakan makro terdahulu. Transformasi evolusi terbesar dilahirkan saat arsitektur saringan saraf berlapis LSTM diperkenalkan ke dunia oleh Hochreiter dan Schmidhuber [27]. Modul khusus LSTM diberikan mandat otonomi sirkuit untuk menunda penghapusan, menerima wujud pergerakan memori krusial, hingga mengunci dan melepaskan relevansi harga secara sekuensial. Di babak selanjutnya, kemajuan radikal diciptakan dengan arsitektur GRU oleh Cho dkk. [29], yang memicu pemangkasan masif dari redundansi sirkuit kompleks milik sang kakak (LSTM) guna merevolusi tingkat kecepatan komputasi tanpa mencederai rasio prediksi nilai pasar.</w:t>
      </w:r>
    </w:p>
    <w:p w14:paraId="29AF7068" w14:textId="77777777" w:rsidR="00A061BC" w:rsidRPr="00AC2C58" w:rsidRDefault="00A061BC">
      <w:pPr>
        <w:pStyle w:val="Heading2"/>
        <w:keepNext/>
        <w:keepLines/>
        <w:numPr>
          <w:ilvl w:val="1"/>
          <w:numId w:val="13"/>
        </w:numPr>
        <w:spacing w:before="240" w:after="120" w:line="276" w:lineRule="auto"/>
        <w:ind w:left="567" w:hanging="567"/>
        <w:jc w:val="left"/>
        <w:rPr>
          <w:sz w:val="24"/>
          <w:szCs w:val="24"/>
        </w:rPr>
      </w:pPr>
      <w:bookmarkStart w:id="68" w:name="_Toc226303144"/>
      <w:r>
        <w:rPr>
          <w:rFonts w:ascii="Times New Roman" w:hAnsi="Times New Roman" w:cs="Times New Roman"/>
          <w:b/>
          <w:bCs/>
          <w:color w:val="000000"/>
          <w:sz w:val="24"/>
          <w:szCs w:val="24"/>
        </w:rPr>
        <w:t>Paradigma Explainable AI (XAI) dalam Kecerdasan Bisnis Finansial</w:t>
      </w:r>
      <w:bookmarkEnd w:id="68"/>
    </w:p>
    <w:p w14:paraId="4A77FE5A" w14:textId="77777777" w:rsidR="00A061BC" w:rsidRDefault="00A061BC" w:rsidP="00A061BC">
      <w:pPr>
        <w:widowControl/>
        <w:spacing w:line="360" w:lineRule="auto" w:before="0" w:after="120"/>
        <w:ind w:left="0" w:firstLine="709"/>
        <w:jc w:val="both"/>
        <w:rPr>
          <w:sz w:val="24"/>
          <w:szCs w:val="24"/>
        </w:rPr>
      </w:pPr>
      <w:r>
        <w:rPr>
          <w:sz w:val="24"/>
          <w:szCs w:val="24"/>
        </w:rPr>
        <w:t>Model kecerdasan buatan super canggih acapkali menghasilkan misteri logika internal tanpa panduan pelacakan (</w:t>
      </w:r>
      <w:r>
        <w:rPr>
          <w:i/>
          <w:iCs/>
          <w:sz w:val="24"/>
          <w:szCs w:val="24"/>
        </w:rPr>
        <w:t>Black-box problem</w:t>
      </w:r>
      <w:r>
        <w:rPr>
          <w:sz w:val="24"/>
          <w:szCs w:val="24"/>
        </w:rPr>
        <w:t xml:space="preserve">), meredupkan simpati dan kepercayaan para analis risiko pengambil keputusan terhadap integrasinya [45]. Kelemahan struktural transparansi model ini berhasil </w:t>
      </w:r>
      <w:r>
        <w:rPr>
          <w:sz w:val="24"/>
          <w:szCs w:val="24"/>
        </w:rPr>
        <w:lastRenderedPageBreak/>
        <w:t>didekonstruksi melalui penetrasi formula koefisien dasar SHAP (</w:t>
      </w:r>
      <w:r>
        <w:rPr>
          <w:i/>
          <w:iCs/>
          <w:sz w:val="24"/>
          <w:szCs w:val="24"/>
        </w:rPr>
        <w:t>SHapley Additive exPlanations</w:t>
      </w:r>
      <w:r>
        <w:rPr>
          <w:sz w:val="24"/>
          <w:szCs w:val="24"/>
        </w:rPr>
        <w:t>) dari Lundberg dan Lee [44]. Prinsip nilai permainan terbagi ini memungkinkan kalkulasi pembuktian persentase andil absolut dari tiap komponen input harga (seperti RSI atau volume harian) dalam memajukan akurasi prediksi. Ekosistem kejelasan terpadu (XAI) ini adalah ruh fundamental dari tata visualisasi </w:t>
      </w:r>
      <w:r>
        <w:rPr>
          <w:i/>
          <w:iCs/>
          <w:sz w:val="24"/>
          <w:szCs w:val="24"/>
        </w:rPr>
        <w:t>Business Intelligence Framework</w:t>
      </w:r>
      <w:r>
        <w:rPr>
          <w:sz w:val="24"/>
          <w:szCs w:val="24"/>
        </w:rPr>
        <w:t> dalam penelitian ini.</w:t>
      </w:r>
    </w:p>
    <w:p w14:paraId="7865A1DA" w14:textId="77777777" w:rsidR="00A061BC" w:rsidRPr="00AC2C58" w:rsidRDefault="00A061BC">
      <w:pPr>
        <w:pStyle w:val="Heading2"/>
        <w:keepNext/>
        <w:keepLines/>
        <w:numPr>
          <w:ilvl w:val="1"/>
          <w:numId w:val="13"/>
        </w:numPr>
        <w:spacing w:before="240" w:after="120" w:line="276" w:lineRule="auto"/>
        <w:ind w:left="567" w:hanging="567"/>
        <w:jc w:val="left"/>
        <w:rPr>
          <w:sz w:val="24"/>
          <w:szCs w:val="24"/>
        </w:rPr>
      </w:pPr>
      <w:bookmarkStart w:id="69" w:name="_Toc226303145"/>
      <w:r>
        <w:rPr>
          <w:rFonts w:ascii="Times New Roman" w:hAnsi="Times New Roman" w:cs="Times New Roman"/>
          <w:b/>
          <w:bCs/>
          <w:color w:val="000000"/>
          <w:sz w:val="24"/>
          <w:szCs w:val="24"/>
        </w:rPr>
        <w:t>Arsitektur Business Intelligence (BI) untuk Prakiraan Deret Waktu Finansial</w:t>
      </w:r>
      <w:bookmarkEnd w:id="69"/>
    </w:p>
    <w:p w14:paraId="6DFF1C42" w14:textId="77777777" w:rsidR="00A061BC" w:rsidRDefault="00A061BC" w:rsidP="00A061BC">
      <w:pPr>
        <w:widowControl/>
        <w:spacing w:line="360" w:lineRule="auto" w:before="0" w:after="120"/>
        <w:ind w:left="0" w:firstLine="709"/>
        <w:jc w:val="both"/>
        <w:rPr>
          <w:sz w:val="24"/>
          <w:szCs w:val="24"/>
        </w:rPr>
      </w:pPr>
      <w:r>
        <w:rPr>
          <w:sz w:val="24"/>
          <w:szCs w:val="24"/>
        </w:rPr>
        <w:t>Sektor </w:t>
      </w:r>
      <w:r>
        <w:rPr>
          <w:i/>
          <w:iCs/>
          <w:sz w:val="24"/>
          <w:szCs w:val="24"/>
        </w:rPr>
        <w:t>Business Intelligence</w:t>
      </w:r>
      <w:r>
        <w:rPr>
          <w:sz w:val="24"/>
          <w:szCs w:val="24"/>
        </w:rPr>
        <w:t> (BI) tataran korporat modern harus merombak fundamental wujudnya dari sekadar kerangka pelaporan statistik retrospektif menjadi arsitektur penghasil peringatan proaktif (</w:t>
      </w:r>
      <w:r>
        <w:rPr>
          <w:i/>
          <w:iCs/>
          <w:sz w:val="24"/>
          <w:szCs w:val="24"/>
        </w:rPr>
        <w:t>Predictive Analytics Machine</w:t>
      </w:r>
      <w:r>
        <w:rPr>
          <w:sz w:val="24"/>
          <w:szCs w:val="24"/>
        </w:rPr>
        <w:t>). Khusus di dalam rahim manajemen aset deret waktu finansial (</w:t>
      </w:r>
      <w:r>
        <w:rPr>
          <w:i/>
          <w:iCs/>
          <w:sz w:val="24"/>
          <w:szCs w:val="24"/>
        </w:rPr>
        <w:t>financial time-series</w:t>
      </w:r>
      <w:r>
        <w:rPr>
          <w:sz w:val="24"/>
          <w:szCs w:val="24"/>
        </w:rPr>
        <w:t>) berkapasitas sangat tinggi, pangkalan kerangka BI mensyaratkan beroperasinya lapisan penyaring komputasi matematis berlapis semacam modul arsitektur dalam yang secara terverifikasi ampuh melacak fluktuasi indeks lintas waktu abstrak pada rentang pertukaran emas [32]. Merakit sinkronisasi pengenalan memori sejarah yang luar biasa pelik (</w:t>
      </w:r>
      <w:r>
        <w:rPr>
          <w:i/>
          <w:iCs/>
          <w:sz w:val="24"/>
          <w:szCs w:val="24"/>
        </w:rPr>
        <w:t>long-term dependencies</w:t>
      </w:r>
      <w:r>
        <w:rPr>
          <w:sz w:val="24"/>
          <w:szCs w:val="24"/>
        </w:rPr>
        <w:t>) tanpa harus mendestabilisasi arus gradien penyesuaian prediksi algoritmik JST [28] mensyaratkan eksekusi pipa data (</w:t>
      </w:r>
      <w:r>
        <w:rPr>
          <w:i/>
          <w:iCs/>
          <w:sz w:val="24"/>
          <w:szCs w:val="24"/>
        </w:rPr>
        <w:t>data engineering pipeline</w:t>
      </w:r>
      <w:r>
        <w:rPr>
          <w:sz w:val="24"/>
          <w:szCs w:val="24"/>
        </w:rPr>
        <w:t>) yang luar biasa presisi. Tujuan akhir dari rancang BI terpadu ini adalah mengeja ulang output biner gelap hasil JST mentah agar menjelma bahasa matriks risiko interaktif perbankan masa kini.</w:t>
      </w:r>
    </w:p>
    <w:p w14:paraId="6EEBF7C0" w14:textId="77777777" w:rsidR="00A061BC" w:rsidRPr="00AC2C58" w:rsidRDefault="00A061BC">
      <w:pPr>
        <w:pStyle w:val="Heading2"/>
        <w:keepNext/>
        <w:keepLines/>
        <w:numPr>
          <w:ilvl w:val="1"/>
          <w:numId w:val="13"/>
        </w:numPr>
        <w:spacing w:before="240" w:after="120" w:line="276" w:lineRule="auto"/>
        <w:ind w:left="567" w:hanging="567"/>
        <w:jc w:val="left"/>
        <w:rPr>
          <w:sz w:val="24"/>
          <w:szCs w:val="24"/>
        </w:rPr>
      </w:pPr>
      <w:bookmarkStart w:id="70" w:name="_Toc226303146"/>
      <w:r>
        <w:rPr>
          <w:rFonts w:ascii="Times New Roman" w:hAnsi="Times New Roman" w:cs="Times New Roman"/>
          <w:b/>
          <w:bCs/>
          <w:color w:val="000000"/>
          <w:sz w:val="24"/>
          <w:szCs w:val="24"/>
        </w:rPr>
        <w:t>Kerangka Pemikiran Penelitian (Conceptual Framework)</w:t>
      </w:r>
      <w:bookmarkEnd w:id="70"/>
    </w:p>
    <w:p w14:paraId="6D8C709E" w14:textId="77777777" w:rsidR="00A061BC" w:rsidRDefault="00A061BC" w:rsidP="00A061BC">
      <w:pPr>
        <w:widowControl/>
        <w:spacing w:line="360" w:lineRule="auto" w:before="0" w:after="120"/>
        <w:ind w:left="0" w:firstLine="709"/>
        <w:jc w:val="both"/>
        <w:rPr>
          <w:sz w:val="24"/>
          <w:szCs w:val="24"/>
        </w:rPr>
      </w:pPr>
      <w:r>
        <w:rPr>
          <w:sz w:val="24"/>
          <w:szCs w:val="24"/>
        </w:rPr>
        <w:t>Kerangka pemikiran penelitian ini merupakan peta konseptual yang menggambarkan secara sistematis alur logika ilmiah dari identifikasi masalah hingga tercapainya tujuan penelitian. Kerangka ini mengintegrasikan seluruh landasan teori yang telah dikaji   mulai dari </w:t>
      </w:r>
      <w:r>
        <w:rPr>
          <w:i/>
          <w:iCs/>
          <w:sz w:val="24"/>
          <w:szCs w:val="24"/>
        </w:rPr>
        <w:t>Efficient Market Hypothesis</w:t>
      </w:r>
      <w:r>
        <w:rPr>
          <w:sz w:val="24"/>
          <w:szCs w:val="24"/>
        </w:rPr>
        <w:t> (EMH), Analisis Teknikal, prinsip </w:t>
      </w:r>
      <w:r>
        <w:rPr>
          <w:i/>
          <w:iCs/>
          <w:sz w:val="24"/>
          <w:szCs w:val="24"/>
        </w:rPr>
        <w:t>Big Data</w:t>
      </w:r>
      <w:r>
        <w:rPr>
          <w:sz w:val="24"/>
          <w:szCs w:val="24"/>
        </w:rPr>
        <w:t> 5V, arsitektur </w:t>
      </w:r>
      <w:r>
        <w:rPr>
          <w:i/>
          <w:iCs/>
          <w:sz w:val="24"/>
          <w:szCs w:val="24"/>
        </w:rPr>
        <w:t>Deep Learning</w:t>
      </w:r>
      <w:r>
        <w:rPr>
          <w:sz w:val="24"/>
          <w:szCs w:val="24"/>
        </w:rPr>
        <w:t> (LSTM dan GRU), hingga konsep </w:t>
      </w:r>
      <w:r>
        <w:rPr>
          <w:i/>
          <w:iCs/>
          <w:sz w:val="24"/>
          <w:szCs w:val="24"/>
        </w:rPr>
        <w:t>Explainable AI</w:t>
      </w:r>
      <w:r>
        <w:rPr>
          <w:sz w:val="24"/>
          <w:szCs w:val="24"/>
        </w:rPr>
        <w:t> (SHAP)   ke dalam sebuah alur proses yang kohesif dan terstruktur, dengan muara akhir pada sistem </w:t>
      </w:r>
      <w:r>
        <w:rPr>
          <w:i/>
          <w:iCs/>
          <w:sz w:val="24"/>
          <w:szCs w:val="24"/>
        </w:rPr>
        <w:t>Business Intelligence</w:t>
      </w:r>
      <w:r>
        <w:rPr>
          <w:sz w:val="24"/>
          <w:szCs w:val="24"/>
        </w:rPr>
        <w:t> yang siap digunakan oleh para pengambil keputusan investasi.</w:t>
      </w:r>
    </w:p>
    <w:p w14:paraId="3FC93E95" w14:textId="77777777" w:rsidR="00411101" w:rsidRDefault="00A061BC" w:rsidP="00411101">
      <w:pPr>
        <w:widowControl/>
        <w:spacing w:line="360" w:lineRule="auto" w:before="0" w:after="120"/>
        <w:ind w:left="0" w:firstLine="709"/>
        <w:jc w:val="both"/>
        <w:rPr>
          <w:color w:val="1F1F1F"/>
          <w:sz w:val="24"/>
          <w:szCs w:val="24"/>
          <w:shd w:val="clear" w:color="auto" w:fill="FFFFFF"/>
        </w:rPr>
      </w:pPr>
      <w:r>
        <w:rPr>
          <w:sz w:val="24"/>
          <w:szCs w:val="24"/>
        </w:rPr>
        <w:t xml:space="preserve">Secara esensial, kerangka pemikiran ini dibangun di atas tiga pilar </w:t>
      </w:r>
      <w:r>
        <w:rPr>
          <w:sz w:val="24"/>
          <w:szCs w:val="24"/>
        </w:rPr>
        <w:lastRenderedPageBreak/>
        <w:t>argumentasi utama. </w:t>
      </w:r>
      <w:r>
        <w:rPr>
          <w:i/>
          <w:iCs/>
          <w:sz w:val="24"/>
          <w:szCs w:val="24"/>
        </w:rPr>
        <w:t>Pertama</w:t>
      </w:r>
      <w:r>
        <w:rPr>
          <w:sz w:val="24"/>
          <w:szCs w:val="24"/>
        </w:rPr>
        <w:t>, pasar Bitcoin yang sangat volatil dan dipengaruhi sentimen global membutuhkan pendekatan pemodelan non-linear yang lebih canggih daripada metode statistik konvensional [3], [11], [12]. </w:t>
      </w:r>
      <w:r>
        <w:rPr>
          <w:i/>
          <w:iCs/>
          <w:sz w:val="24"/>
          <w:szCs w:val="24"/>
        </w:rPr>
        <w:t>Kedua</w:t>
      </w:r>
      <w:r>
        <w:rPr>
          <w:sz w:val="24"/>
          <w:szCs w:val="24"/>
        </w:rPr>
        <w:t>, arsitektur </w:t>
      </w:r>
      <w:r>
        <w:rPr>
          <w:i/>
          <w:iCs/>
          <w:sz w:val="24"/>
          <w:szCs w:val="24"/>
        </w:rPr>
        <w:t>Deep Learning</w:t>
      </w:r>
      <w:r>
        <w:rPr>
          <w:sz w:val="24"/>
          <w:szCs w:val="24"/>
        </w:rPr>
        <w:t> berbasis memori sekuensial (LSTM, GRU) dan model </w:t>
      </w:r>
      <w:r>
        <w:rPr>
          <w:i/>
          <w:iCs/>
          <w:sz w:val="24"/>
          <w:szCs w:val="24"/>
        </w:rPr>
        <w:t>ensemble</w:t>
      </w:r>
      <w:r>
        <w:rPr>
          <w:sz w:val="24"/>
          <w:szCs w:val="24"/>
        </w:rPr>
        <w:t> (XGBoost) menawarkan kapabilitas prediktif yang superior untuk data deret waktu berfrekuensi tinggi [16], [27], [29], [33]. </w:t>
      </w:r>
      <w:r>
        <w:rPr>
          <w:i/>
          <w:iCs/>
          <w:sz w:val="24"/>
          <w:szCs w:val="24"/>
        </w:rPr>
        <w:t>Ketiga</w:t>
      </w:r>
      <w:r>
        <w:rPr>
          <w:sz w:val="24"/>
          <w:szCs w:val="24"/>
        </w:rPr>
        <w:t>, hasil prediksi numerik semata tidak cukup bagi praktisi investasi   diperlukan sebuah kerangka kerja </w:t>
      </w:r>
      <w:r>
        <w:rPr>
          <w:i/>
          <w:iCs/>
          <w:sz w:val="24"/>
          <w:szCs w:val="24"/>
        </w:rPr>
        <w:t>Business Intelligence</w:t>
      </w:r>
      <w:r>
        <w:rPr>
          <w:sz w:val="24"/>
          <w:szCs w:val="24"/>
        </w:rPr>
        <w:t> yang mampu mengkonversi output model menjadi metrik risiko yang dapat ditindaklanjuti secara langsung [35], [36], [42], [44]. Untuk memetakan rumpang penelitian (</w:t>
      </w:r>
      <w:r>
        <w:rPr>
          <w:i/>
          <w:iCs/>
          <w:sz w:val="24"/>
          <w:szCs w:val="24"/>
        </w:rPr>
        <w:t>research gap</w:t>
      </w:r>
      <w:r>
        <w:rPr>
          <w:sz w:val="24"/>
          <w:szCs w:val="24"/>
        </w:rPr>
        <w:t>) secara lebih sistematis, rangkuman tinjauan literatur terdahulu disajikan pada Tabel 2.1 di bawah ini.</w:t>
      </w:r>
    </w:p>
    <w:p w14:paraId="2672A43C" w14:textId="77777777" w:rsidR="00053B52" w:rsidRPr="00053B52" w:rsidRDefault="00053B52" w:rsidP="00053B52">
      <w:pPr>
        <w:keepNext/>
        <w:widowControl/>
        <w:autoSpaceDE/>
        <w:autoSpaceDN/>
        <w:spacing w:before="120" w:after="60" w:line="240" w:lineRule="auto"/>
        <w:jc w:val="center"/>
        <w:rPr>
          <w:lang w:val="en-US"/>
        </w:rPr>
      </w:pPr>
      <w:r>
        <w:rPr>
          <w:noProof/>
          <w:sz w:val="24"/>
          <w:szCs w:val="24"/>
          <w:lang w:val="en-US"/>
        </w:rPr>
        <w:lastRenderedPageBreak/>
        <w:drawing>
          <wp:inline distT="0" distB="0" distL="0" distR="0" wp14:anchorId="29CE236D" wp14:editId="0B742917">
            <wp:extent cx="5383033" cy="5383033"/>
            <wp:effectExtent l="0" t="0" r="0" b="0"/>
            <wp:docPr id="12759940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0080" cy="5390080"/>
                    </a:xfrm>
                    <a:prstGeom prst="rect">
                      <a:avLst/>
                    </a:prstGeom>
                    <a:noFill/>
                    <a:ln>
                      <a:noFill/>
                    </a:ln>
                  </pic:spPr>
                </pic:pic>
              </a:graphicData>
            </a:graphic>
          </wp:inline>
        </w:drawing>
      </w:r>
    </w:p>
    <w:p w14:paraId="17135DED" w14:textId="77777777" w:rsidR="00411101" w:rsidRPr="00D56D77" w:rsidRDefault="003543AC" w:rsidP="00411101">
      <w:pPr>
        <w:pStyle w:val="Caption"/>
        <w:spacing w:line="240" w:lineRule="auto" w:before="60" w:after="240"/>
        <w:jc w:val="center"/>
        <w:rPr>
          <w:color w:val="1F1F1F"/>
          <w:sz w:val="20"/>
          <w:szCs w:val="20"/>
          <w:shd w:val="clear" w:color="auto" w:fill="FFFFFF"/>
        </w:rPr>
      </w:pPr>
      <w:bookmarkStart w:id="71" w:name="_Toc226299376"/>
      <w:r>
        <w:rPr>
          <w:rFonts w:ascii="Times New Roman" w:hAnsi="Times New Roman" w:cs="Times New Roman"/>
          <w:b/>
          <w:bCs/>
          <w:i w:val="0"/>
          <w:iCs w:val="0"/>
          <w:color w:val="000000"/>
          <w:sz w:val="20"/>
          <w:szCs w:val="20"/>
        </w:rPr>
        <w:t xml:space="preserve">Gambar 2.</w:t>
      </w:r>
      <w:r>
        <w:rPr>
          <w:rFonts w:ascii="Times New Roman" w:hAnsi="Times New Roman" w:cs="Times New Roman"/>
          <w:b/>
          <w:bCs/>
          <w:i w:val="0"/>
          <w:iCs w:val="0"/>
          <w:color w:val="000000"/>
          <w:sz w:val="20"/>
          <w:szCs w:val="20"/>
        </w:rPr>
        <w:fldChar w:fldCharType="begin"/>
      </w:r>
      <w:r>
        <w:rPr>
          <w:rFonts w:ascii="Times New Roman" w:hAnsi="Times New Roman" w:cs="Times New Roman"/>
          <w:b/>
          <w:bCs/>
          <w:i w:val="0"/>
          <w:iCs w:val="0"/>
          <w:color w:val="000000"/>
          <w:sz w:val="20"/>
          <w:szCs w:val="20"/>
        </w:rPr>
        <w:instrText xml:space="preserve"> SEQ Gambar_2. \* ARABIC </w:instrText>
      </w:r>
      <w:r>
        <w:rPr>
          <w:rFonts w:ascii="Times New Roman" w:hAnsi="Times New Roman" w:cs="Times New Roman"/>
          <w:b/>
          <w:bCs/>
          <w:i w:val="0"/>
          <w:iCs w:val="0"/>
          <w:color w:val="000000"/>
          <w:sz w:val="20"/>
          <w:szCs w:val="20"/>
        </w:rPr>
        <w:fldChar w:fldCharType="separate"/>
      </w:r>
      <w:r w:rsidR="003057C7">
        <w:rPr>
          <w:rFonts w:ascii="Times New Roman" w:hAnsi="Times New Roman" w:cs="Times New Roman"/>
          <w:b/>
          <w:bCs/>
          <w:i w:val="0"/>
          <w:iCs w:val="0"/>
          <w:noProof/>
          <w:color w:val="000000"/>
          <w:sz w:val="20"/>
          <w:szCs w:val="20"/>
        </w:rPr>
        <w:t>1</w:t>
      </w:r>
      <w:r>
        <w:rPr>
          <w:rFonts w:ascii="Times New Roman" w:hAnsi="Times New Roman" w:cs="Times New Roman"/>
          <w:b/>
          <w:bCs/>
          <w:i w:val="0"/>
          <w:iCs w:val="0"/>
          <w:color w:val="000000"/>
          <w:sz w:val="20"/>
          <w:szCs w:val="20"/>
        </w:rPr>
        <w:fldChar w:fldCharType="end"/>
      </w:r>
      <w:r>
        <w:rPr>
          <w:rFonts w:ascii="Times New Roman" w:hAnsi="Times New Roman" w:cs="Times New Roman"/>
          <w:b/>
          <w:bCs/>
          <w:i w:val="0"/>
          <w:iCs w:val="0"/>
          <w:color w:val="000000"/>
          <w:sz w:val="20"/>
          <w:szCs w:val="20"/>
        </w:rPr>
        <w:t xml:space="preserve"> </w:t>
      </w:r>
      <w:r>
        <w:rPr>
          <w:rFonts w:ascii="Times New Roman" w:hAnsi="Times New Roman" w:cs="Times New Roman"/>
          <w:b/>
          <w:bCs/>
          <w:i w:val="0"/>
          <w:iCs w:val="0"/>
          <w:color w:val="000000"/>
          <w:sz w:val="20"/>
          <w:szCs w:val="20"/>
          <w:shd w:val="clear" w:color="auto" w:fill="FFFFFF"/>
        </w:rPr>
        <w:t xml:space="preserve">Kerangka Pemikiran Penelitian: Peta Konseptual Alur Logika Ilmiah dari Identifikasi Permasalahan Volatilitas Bitcoin hingga Luaran Sistem </w:t>
      </w:r>
      <w:r>
        <w:rPr>
          <w:rFonts w:ascii="Times New Roman" w:hAnsi="Times New Roman" w:cs="Times New Roman"/>
          <w:b/>
          <w:bCs/>
          <w:i w:val="0"/>
          <w:iCs w:val="0"/>
          <w:color w:val="000000"/>
          <w:sz w:val="20"/>
          <w:szCs w:val="20"/>
          <w:shd w:val="clear" w:color="auto" w:fill="FFFFFF"/>
        </w:rPr>
        <w:t>Business Intelligence</w:t>
      </w:r>
      <w:r>
        <w:rPr>
          <w:rFonts w:ascii="Times New Roman" w:hAnsi="Times New Roman" w:cs="Times New Roman"/>
          <w:b/>
          <w:bCs/>
          <w:i w:val="0"/>
          <w:iCs w:val="0"/>
          <w:color w:val="000000"/>
          <w:sz w:val="20"/>
          <w:szCs w:val="20"/>
          <w:shd w:val="clear" w:color="auto" w:fill="FFFFFF"/>
        </w:rPr>
        <w:t xml:space="preserve"> Prediktif Berbasis</w:t>
      </w:r>
      <w:r>
        <w:rPr>
          <w:rFonts w:ascii="Times New Roman" w:hAnsi="Times New Roman" w:cs="Times New Roman"/>
          <w:b/>
          <w:bCs/>
          <w:i w:val="0"/>
          <w:iCs w:val="0"/>
          <w:color w:val="000000"/>
          <w:sz w:val="20"/>
          <w:szCs w:val="20"/>
          <w:shd w:val="clear" w:color="auto" w:fill="FFFFFF"/>
        </w:rPr>
        <w:t xml:space="preserve"> Deep Learning.</w:t>
      </w:r>
      <w:bookmarkEnd w:id="71"/>
    </w:p>
    <w:p w14:paraId="73D2B4DC" w14:textId="77777777" w:rsidR="005E0060" w:rsidRDefault="005E0060" w:rsidP="005E0060">
      <w:pPr>
        <w:widowControl/>
        <w:spacing w:line="360" w:lineRule="auto" w:before="0" w:after="120"/>
        <w:ind w:left="0" w:firstLine="709"/>
        <w:jc w:val="both"/>
        <w:rPr>
          <w:sz w:val="24"/>
          <w:szCs w:val="24"/>
        </w:rPr>
      </w:pPr>
      <w:r>
        <w:rPr>
          <w:sz w:val="24"/>
          <w:szCs w:val="24"/>
        </w:rPr>
        <w:t>Gambar 2.1 di atas menyajikan kerangka pemikiran penelitian secara terstruktur dalam lima level argumen hierarkis yang saling berkaitan secara logis. </w:t>
      </w:r>
    </w:p>
    <w:p w14:paraId="757158AD" w14:textId="77777777" w:rsidR="00411101" w:rsidRPr="005E0060" w:rsidRDefault="005E0060">
      <w:pPr>
        <w:pStyle w:val="ListParagraph"/>
        <w:widowControl/>
        <w:numPr>
          <w:ilvl w:val="3"/>
          <w:numId w:val="5"/>
        </w:numPr>
        <w:spacing w:line="360" w:lineRule="auto" w:before="0" w:after="60"/>
        <w:ind w:left="709" w:hanging="425"/>
        <w:jc w:val="both"/>
        <w:rPr>
          <w:sz w:val="24"/>
          <w:szCs w:val="24"/>
        </w:rPr>
      </w:pPr>
      <w:r>
        <w:rPr>
          <w:b/>
          <w:bCs/>
          <w:sz w:val="24"/>
          <w:szCs w:val="24"/>
        </w:rPr>
        <w:t>Level pertama</w:t>
      </w:r>
      <w:r>
        <w:rPr>
          <w:sz w:val="24"/>
          <w:szCs w:val="24"/>
        </w:rPr>
        <w:t> (Permasalahan Penelitian) mengidentifikasi tiga gap utama yang menjadi justifikasi penelitian ini: (1) tingginya volatilitas harga Bitcoin yang melampaui kapasitas prediksi model statistik konvensional, (2) keterbatasan inherent ARIMA dan GARCH dalam memodelkan hubungan non-linear pada deret waktu berfrekuensi tinggi, dan (3) ketiadaan sistem </w:t>
      </w:r>
      <w:r>
        <w:rPr>
          <w:i/>
          <w:iCs/>
          <w:sz w:val="24"/>
          <w:szCs w:val="24"/>
        </w:rPr>
        <w:t>Business Intelligence</w:t>
      </w:r>
      <w:r>
        <w:rPr>
          <w:sz w:val="24"/>
          <w:szCs w:val="24"/>
        </w:rPr>
        <w:t xml:space="preserve"> yang secara langsung </w:t>
      </w:r>
      <w:r>
        <w:rPr>
          <w:sz w:val="24"/>
          <w:szCs w:val="24"/>
        </w:rPr>
        <w:lastRenderedPageBreak/>
        <w:t>mengintegrasikan keluaran model prediktif ke dalam metrik risiko yang siap digunakan investor.</w:t>
      </w:r>
    </w:p>
    <w:p w14:paraId="1863CF53" w14:textId="77777777" w:rsidR="005E0060" w:rsidRDefault="005E0060">
      <w:pPr>
        <w:pStyle w:val="ListParagraph"/>
        <w:widowControl/>
        <w:numPr>
          <w:ilvl w:val="3"/>
          <w:numId w:val="5"/>
        </w:numPr>
        <w:spacing w:line="360" w:lineRule="auto" w:before="0" w:after="60"/>
        <w:ind w:left="709" w:hanging="425"/>
        <w:jc w:val="both"/>
        <w:rPr>
          <w:sz w:val="24"/>
          <w:szCs w:val="24"/>
        </w:rPr>
      </w:pPr>
      <w:r>
        <w:rPr>
          <w:b/>
          <w:bCs/>
          <w:sz w:val="24"/>
          <w:szCs w:val="24"/>
        </w:rPr>
        <w:t>Level kedua</w:t>
      </w:r>
      <w:r>
        <w:rPr>
          <w:sz w:val="24"/>
          <w:szCs w:val="24"/>
        </w:rPr>
        <w:t> (Landasan Teori) menyajikan pijakan konseptual yang menjustifikasi pilihan pendekatan metodologis, mencakup </w:t>
      </w:r>
      <w:r>
        <w:rPr>
          <w:i/>
          <w:iCs/>
          <w:sz w:val="24"/>
          <w:szCs w:val="24"/>
        </w:rPr>
        <w:t>Efficient Market Hypothesis</w:t>
      </w:r>
      <w:r>
        <w:rPr>
          <w:sz w:val="24"/>
          <w:szCs w:val="24"/>
        </w:rPr>
        <w:t> (EMH) sebagai kerangka evaluasi efisiensi pasar, teori arsitektur </w:t>
      </w:r>
      <w:r>
        <w:rPr>
          <w:i/>
          <w:iCs/>
          <w:sz w:val="24"/>
          <w:szCs w:val="24"/>
        </w:rPr>
        <w:t>Deep Learning</w:t>
      </w:r>
      <w:r>
        <w:rPr>
          <w:sz w:val="24"/>
          <w:szCs w:val="24"/>
        </w:rPr>
        <w:t> berbasis memori sekuensial (LSTM dan GRU), serta prinsip </w:t>
      </w:r>
      <w:r>
        <w:rPr>
          <w:i/>
          <w:iCs/>
          <w:sz w:val="24"/>
          <w:szCs w:val="24"/>
        </w:rPr>
        <w:t>Explainable AI</w:t>
      </w:r>
      <w:r>
        <w:rPr>
          <w:sz w:val="24"/>
          <w:szCs w:val="24"/>
        </w:rPr>
        <w:t> (SHAP) untuk menjamin transparansi model. </w:t>
      </w:r>
    </w:p>
    <w:p w14:paraId="48155AF9" w14:textId="77777777" w:rsidR="005E0060" w:rsidRDefault="005E0060">
      <w:pPr>
        <w:pStyle w:val="ListParagraph"/>
        <w:widowControl/>
        <w:numPr>
          <w:ilvl w:val="3"/>
          <w:numId w:val="5"/>
        </w:numPr>
        <w:spacing w:line="360" w:lineRule="auto" w:before="0" w:after="60"/>
        <w:ind w:left="709" w:hanging="425"/>
        <w:jc w:val="both"/>
        <w:rPr>
          <w:sz w:val="24"/>
          <w:szCs w:val="24"/>
        </w:rPr>
      </w:pPr>
      <w:r>
        <w:rPr>
          <w:b/>
          <w:bCs/>
          <w:sz w:val="24"/>
          <w:szCs w:val="24"/>
        </w:rPr>
        <w:t>Level ketiga</w:t>
      </w:r>
      <w:r>
        <w:rPr>
          <w:sz w:val="24"/>
          <w:szCs w:val="24"/>
        </w:rPr>
        <w:t> (Desain Metodologi) merinci implementasi Kerangka Kerja BI 4-Lapis yang menjadi tulang punggung seluruh alur penelitian   dari akuisisi data </w:t>
      </w:r>
      <w:r>
        <w:rPr>
          <w:i/>
          <w:iCs/>
          <w:sz w:val="24"/>
          <w:szCs w:val="24"/>
        </w:rPr>
        <w:t>Binance Spot API</w:t>
      </w:r>
      <w:r>
        <w:rPr>
          <w:sz w:val="24"/>
          <w:szCs w:val="24"/>
        </w:rPr>
        <w:t> hingga penyajian metrik risiko pada </w:t>
      </w:r>
      <w:r>
        <w:rPr>
          <w:i/>
          <w:iCs/>
          <w:sz w:val="24"/>
          <w:szCs w:val="24"/>
        </w:rPr>
        <w:t>dashboard</w:t>
      </w:r>
      <w:r>
        <w:rPr>
          <w:sz w:val="24"/>
          <w:szCs w:val="24"/>
        </w:rPr>
        <w:t> interaktif. </w:t>
      </w:r>
    </w:p>
    <w:p w14:paraId="764FE8A8" w14:textId="77777777" w:rsidR="00411101" w:rsidRPr="005E0060" w:rsidRDefault="005E0060">
      <w:pPr>
        <w:pStyle w:val="ListParagraph"/>
        <w:widowControl/>
        <w:numPr>
          <w:ilvl w:val="3"/>
          <w:numId w:val="5"/>
        </w:numPr>
        <w:spacing w:line="360" w:lineRule="auto" w:before="0" w:after="60"/>
        <w:ind w:left="709" w:hanging="425"/>
        <w:jc w:val="both"/>
        <w:rPr>
          <w:sz w:val="24"/>
          <w:szCs w:val="24"/>
        </w:rPr>
      </w:pPr>
      <w:r>
        <w:rPr>
          <w:b/>
          <w:bCs/>
          <w:sz w:val="24"/>
          <w:szCs w:val="24"/>
        </w:rPr>
        <w:t>Level keempat dan kelima</w:t>
      </w:r>
      <w:r>
        <w:rPr>
          <w:sz w:val="24"/>
          <w:szCs w:val="24"/>
        </w:rPr>
        <w:t> merepresentasikan proses evaluasi sistematis dan kontribusi ilmiah yang diharapkan dari penelitian ini, yakni sebuah sistem pendukung keputusan investasi yang transparan, akurat, dan dapat direproduksi secara ilmiah.</w:t>
      </w:r>
    </w:p>
    <w:p w14:paraId="729D6BF1" w14:textId="77777777" w:rsidR="00A061BC" w:rsidRPr="00AC2C58" w:rsidRDefault="00A061BC">
      <w:pPr>
        <w:pStyle w:val="Heading2"/>
        <w:keepNext/>
        <w:keepLines/>
        <w:numPr>
          <w:ilvl w:val="1"/>
          <w:numId w:val="13"/>
        </w:numPr>
        <w:spacing w:before="240" w:after="120" w:line="276" w:lineRule="auto"/>
        <w:ind w:left="567" w:hanging="567"/>
        <w:jc w:val="left"/>
        <w:rPr>
          <w:sz w:val="24"/>
          <w:szCs w:val="24"/>
        </w:rPr>
      </w:pPr>
      <w:bookmarkStart w:id="72" w:name="_Toc226999101"/>
      <w:r>
        <w:rPr>
          <w:rFonts w:ascii="Times New Roman" w:hAnsi="Times New Roman" w:cs="Times New Roman"/>
          <w:b/>
          <w:bCs/>
          <w:color w:val="000000"/>
          <w:sz w:val="24"/>
          <w:szCs w:val="24"/>
          <w:lang w:val="id-ID"/>
        </w:rPr>
        <w:t>Hipotesis Penelitian</w:t>
      </w:r>
      <w:bookmarkEnd w:id="72"/>
    </w:p>
    <w:p w14:paraId="1C42E095" w14:textId="77777777" w:rsidR="002D4853" w:rsidRDefault="00000000">
      <w:pPr>
        <w:widowControl/>
        <w:spacing w:after="120" w:line="360" w:lineRule="auto" w:before="0"/>
        <w:ind w:left="0" w:firstLine="709"/>
        <w:jc w:val="both"/>
      </w:pPr>
      <w:r>
        <w:rPr>
          <w:sz w:val="24"/>
          <w:szCs w:val="24"/>
        </w:rPr>
        <w:t>Hipotesis merupakan dugaan sementara terhadap rumusan masalah yang kebenarannya diuji melalui eksperimen terkontrol pada tahap evaluasi. Berdasarkan rumusan masalah, kerangka pemikiran pada Gambar 2.1, serta temuan penelitian terdahulu [11], [33], [42], hipotesis penelitian ini dirumuskan sebagai berikut:</w:t>
      </w:r>
    </w:p>
    <w:p w14:paraId="4CAE7A7C" w14:textId="77777777" w:rsidR="002D4853" w:rsidRDefault="00000000">
      <w:pPr>
        <w:widowControl/>
        <w:spacing w:before="0" w:after="120" w:line="360" w:lineRule="auto"/>
        <w:ind w:left="0" w:firstLine="709"/>
        <w:jc w:val="both"/>
      </w:pPr>
      <w:r>
        <w:rPr>
          <w:b/>
          <w:bCs/>
          <w:sz w:val="24"/>
          <w:szCs w:val="24"/>
        </w:rPr>
        <w:t>H1</w:t>
        <w:tab/>
        <w:t>Terdapat perbedaan kinerja prediksi numerik antara LSTM, GRU, XGBoost, dan Informer Transformer, di mana GRU menghasilkan nilai RMSE, MAE, dan MAPE terendah pada Walk-Forward Validation [33]. (H0: tidak terdapat perbedaan kinerja numerik antar-model.)</w:t>
      </w:r>
      <w:r>
        <w:rPr>
          <w:sz w:val="24"/>
          <w:szCs w:val="24"/>
        </w:rPr>
      </w:r>
      <w:r>
        <w:rPr>
          <w:sz w:val="24"/>
          <w:szCs w:val="24"/>
        </w:rPr>
      </w:r>
      <w:r>
        <w:rPr>
          <w:i/>
          <w:iCs/>
          <w:sz w:val="24"/>
          <w:szCs w:val="24"/>
        </w:rPr>
      </w:r>
      <w:r>
        <w:rPr>
          <w:sz w:val="24"/>
          <w:szCs w:val="24"/>
        </w:rPr>
      </w:r>
    </w:p>
    <w:p w14:paraId="5C9DD664" w14:textId="77777777" w:rsidR="002D4853" w:rsidRDefault="00000000">
      <w:pPr>
        <w:widowControl/>
        <w:spacing w:before="0" w:after="120" w:line="360" w:lineRule="auto"/>
        <w:ind w:left="0" w:firstLine="709"/>
        <w:jc w:val="both"/>
      </w:pPr>
      <w:r>
        <w:rPr>
          <w:b/>
          <w:bCs/>
          <w:sz w:val="24"/>
          <w:szCs w:val="24"/>
        </w:rPr>
        <w:t>H2</w:t>
      </w:r>
      <w:r>
        <w:rPr>
          <w:sz w:val="24"/>
          <w:szCs w:val="24"/>
        </w:rPr>
        <w:tab/>
      </w:r>
      <w:r>
        <w:rPr>
          <w:sz w:val="24"/>
          <w:szCs w:val="24"/>
        </w:rPr>
        <w:t xml:space="preserve">LSTM menghasilkan </w:t>
      </w:r>
      <w:r>
        <w:rPr>
          <w:i/>
          <w:iCs/>
          <w:sz w:val="24"/>
          <w:szCs w:val="24"/>
        </w:rPr>
        <w:t>Directional Win Rate</w:t>
      </w:r>
      <w:r>
        <w:rPr>
          <w:sz w:val="24"/>
          <w:szCs w:val="24"/>
        </w:rPr>
        <w:t xml:space="preserve"> lebih tinggi dibandingkan GRU dan XGBoost. (H0: tidak terdapat perbedaan </w:t>
      </w:r>
      <w:r>
        <w:rPr>
          <w:i/>
          <w:iCs/>
          <w:sz w:val="24"/>
          <w:szCs w:val="24"/>
        </w:rPr>
        <w:t>Directional Win Rate</w:t>
      </w:r>
      <w:r>
        <w:rPr>
          <w:sz w:val="24"/>
          <w:szCs w:val="24"/>
        </w:rPr>
        <w:t xml:space="preserve"> antar-model.)</w:t>
      </w:r>
    </w:p>
    <w:p w14:paraId="2E369106" w14:textId="77777777" w:rsidR="002D4853" w:rsidRDefault="00000000">
      <w:pPr>
        <w:widowControl/>
        <w:spacing w:before="0" w:after="120" w:line="360" w:lineRule="auto"/>
        <w:ind w:left="0" w:firstLine="709"/>
        <w:jc w:val="both"/>
      </w:pPr>
      <w:r>
        <w:rPr>
          <w:b/>
          <w:bCs/>
          <w:sz w:val="24"/>
          <w:szCs w:val="24"/>
        </w:rPr>
        <w:t>H3</w:t>
      </w:r>
      <w:r>
        <w:rPr>
          <w:sz w:val="24"/>
          <w:szCs w:val="24"/>
        </w:rPr>
        <w:tab/>
      </w:r>
      <w:r>
        <w:rPr>
          <w:sz w:val="24"/>
          <w:szCs w:val="24"/>
        </w:rPr>
        <w:t xml:space="preserve">Model dengan galat numerik terendah tidak sekaligus menjadi model dengan </w:t>
      </w:r>
      <w:r>
        <w:rPr>
          <w:i/>
          <w:iCs/>
          <w:sz w:val="24"/>
          <w:szCs w:val="24"/>
        </w:rPr>
        <w:t>Directional Win Rate</w:t>
      </w:r>
      <w:r>
        <w:rPr>
          <w:sz w:val="24"/>
          <w:szCs w:val="24"/>
        </w:rPr>
        <w:t xml:space="preserve"> tertinggi, sehingga terdapat </w:t>
      </w:r>
      <w:r>
        <w:rPr>
          <w:i/>
          <w:iCs/>
          <w:sz w:val="24"/>
          <w:szCs w:val="24"/>
        </w:rPr>
        <w:t>tradeoff</w:t>
      </w:r>
      <w:r>
        <w:rPr>
          <w:sz w:val="24"/>
          <w:szCs w:val="24"/>
        </w:rPr>
        <w:t xml:space="preserve"> antara presisi numerik dan akurasi arah pergerakan harga.</w:t>
      </w:r>
    </w:p>
    <w:p w14:paraId="7E664CB9" w14:textId="77777777" w:rsidR="002D4853" w:rsidRDefault="00000000">
      <w:pPr>
        <w:widowControl/>
        <w:spacing w:before="0" w:after="120" w:line="360" w:lineRule="auto"/>
        <w:ind w:left="0" w:firstLine="709"/>
        <w:jc w:val="both"/>
      </w:pPr>
      <w:r>
        <w:rPr>
          <w:b/>
          <w:bCs/>
          <w:sz w:val="24"/>
          <w:szCs w:val="24"/>
        </w:rPr>
        <w:lastRenderedPageBreak/>
        <w:t>H4</w:t>
      </w:r>
      <w:r>
        <w:rPr>
          <w:sz w:val="24"/>
          <w:szCs w:val="24"/>
        </w:rPr>
        <w:tab/>
      </w:r>
      <w:r>
        <w:rPr>
          <w:sz w:val="24"/>
          <w:szCs w:val="24"/>
        </w:rPr>
        <w:t>Fitur berbasis momentum dan volume memberikan kontribusi terbesar terhadap keluaran model berdasarkan nilai SHAP [42].</w:t>
      </w:r>
    </w:p>
    <w:p w14:paraId="359A423B" w14:textId="77777777" w:rsidR="002D4853" w:rsidRDefault="00000000">
      <w:pPr>
        <w:widowControl/>
        <w:spacing w:before="0" w:after="120" w:line="360" w:lineRule="auto"/>
        <w:ind w:left="0" w:firstLine="709"/>
        <w:jc w:val="both"/>
      </w:pPr>
      <w:r>
        <w:rPr>
          <w:b/>
          <w:bCs/>
          <w:sz w:val="24"/>
          <w:szCs w:val="24"/>
        </w:rPr>
        <w:t>H5</w:t>
      </w:r>
      <w:r>
        <w:rPr>
          <w:sz w:val="24"/>
          <w:szCs w:val="24"/>
        </w:rPr>
        <w:tab/>
      </w:r>
      <w:r>
        <w:rPr>
          <w:sz w:val="24"/>
          <w:szCs w:val="24"/>
        </w:rPr>
        <w:t xml:space="preserve">Model terbaik mampu memenuhi ambang kelayakan bisnis, yaitu </w:t>
      </w:r>
      <w:r>
        <w:rPr>
          <w:i/>
          <w:iCs/>
          <w:sz w:val="24"/>
          <w:szCs w:val="24"/>
        </w:rPr>
        <w:t>Directional Win Rate</w:t>
      </w:r>
      <w:r>
        <w:rPr>
          <w:sz w:val="24"/>
          <w:szCs w:val="24"/>
        </w:rPr>
        <w:t xml:space="preserve"> ≥ 55% dan </w:t>
      </w:r>
      <w:r>
        <w:rPr>
          <w:i/>
          <w:iCs/>
          <w:sz w:val="24"/>
          <w:szCs w:val="24"/>
        </w:rPr>
        <w:t>Sharpe Ratio</w:t>
      </w:r>
      <w:r>
        <w:rPr>
          <w:sz w:val="24"/>
          <w:szCs w:val="24"/>
        </w:rPr>
        <w:t xml:space="preserve"> ≥ 1,0.</w:t>
      </w:r>
    </w:p>
    <w:p w14:paraId="79EB8FFF" w14:textId="77777777" w:rsidR="002D4853" w:rsidRDefault="00000000">
      <w:pPr>
        <w:widowControl/>
        <w:spacing w:line="360" w:lineRule="auto" w:before="0" w:after="120"/>
        <w:ind w:left="0" w:firstLine="709"/>
        <w:jc w:val="both"/>
        <w:sectPr w:rsidR="002D4853">
          <w:headerReference w:type="default" r:id="rId36"/>
          <w:footerReference w:type="default" r:id="rId37"/>
          <w:headerReference w:type="first" r:id="rId38"/>
          <w:footerReference w:type="first" r:id="rId39"/>
          <w:pgSz w:w="11910" w:h="16840"/>
          <w:pgMar w:top="1701" w:right="1701" w:bottom="1701" w:left="2268" w:header="709" w:footer="709" w:gutter="0"/>
          <w:cols w:space="720"/>
          <w:docGrid w:linePitch="299"/>
        </w:sectPr>
      </w:pPr>
      <w:r>
        <w:rPr>
          <w:sz w:val="24"/>
          <w:szCs w:val="24"/>
        </w:rPr>
        <w:t>Hipotesis di atas merupakan dugaan awal. Hasil pengujiannya akan dilaporkan apa adanya pada Bab IV, termasuk apabila hasil eksperimen tidak mendukung salah satu hipotesis.</w:t>
      </w:r>
    </w:p>
    <w:p w14:paraId="5D001D2D" w14:textId="77777777" w:rsidR="00463647" w:rsidRPr="00AC2C58" w:rsidRDefault="00463647" w:rsidP="009C4643">
      <w:pPr>
        <w:pStyle w:val="Heading1"/>
        <w:keepNext/>
        <w:keepLines/>
        <w:spacing w:line="360" w:lineRule="auto" w:before="0" w:after="0"/>
        <w:jc w:val="center"/>
        <w:rPr>
          <w:sz w:val="28"/>
          <w:szCs w:val="28"/>
          <w:lang w:val="id-ID"/>
        </w:rPr>
      </w:pPr>
      <w:bookmarkStart w:id="73" w:name="_Toc226303147"/>
      <w:bookmarkEnd w:id="4"/>
      <w:bookmarkEnd w:id="5"/>
      <w:r>
        <w:rPr>
          <w:sz w:val="28"/>
          <w:szCs w:val="28"/>
        </w:rPr>
        <w:lastRenderedPageBreak/>
        <w:t>BAB III</w:t>
      </w:r>
      <w:bookmarkEnd w:id="73"/>
    </w:p>
    <w:p w14:paraId="686C24C8" w14:textId="77777777" w:rsidR="00463647" w:rsidRDefault="00463647" w:rsidP="009C4643">
      <w:pPr>
        <w:pStyle w:val="Heading1"/>
        <w:keepNext/>
        <w:keepLines/>
        <w:spacing w:line="360" w:lineRule="auto" w:before="0" w:after="240"/>
        <w:jc w:val="center"/>
        <w:rPr>
          <w:sz w:val="28"/>
          <w:szCs w:val="28"/>
          <w:lang w:val="id-ID"/>
        </w:rPr>
      </w:pPr>
      <w:bookmarkStart w:id="74" w:name="_Toc226303148"/>
      <w:r>
        <w:rPr>
          <w:sz w:val="28"/>
          <w:szCs w:val="28"/>
          <w:lang w:val="id-ID"/>
        </w:rPr>
        <w:t>METODOLOGI PENELITIAN</w:t>
      </w:r>
      <w:bookmarkEnd w:id="74"/>
    </w:p>
    <w:p w14:paraId="17CBF9E8" w14:textId="77777777" w:rsidR="009F6E79" w:rsidRPr="00AC2C58" w:rsidRDefault="0006664A">
      <w:pPr>
        <w:pStyle w:val="Heading2"/>
        <w:keepNext/>
        <w:keepLines/>
        <w:numPr>
          <w:ilvl w:val="1"/>
          <w:numId w:val="8"/>
        </w:numPr>
        <w:spacing w:after="120" w:line="276" w:lineRule="auto" w:before="240"/>
        <w:ind w:left="567" w:hanging="567"/>
        <w:jc w:val="left"/>
        <w:rPr>
          <w:sz w:val="24"/>
          <w:szCs w:val="24"/>
          <w:lang w:val="id-ID"/>
        </w:rPr>
      </w:pPr>
      <w:bookmarkStart w:id="75" w:name="_Toc226303149"/>
      <w:r>
        <w:rPr>
          <w:rFonts w:ascii="Times New Roman" w:hAnsi="Times New Roman" w:cs="Times New Roman"/>
          <w:b/>
          <w:bCs/>
          <w:color w:val="000000"/>
          <w:sz w:val="24"/>
          <w:szCs w:val="24"/>
          <w:lang w:val="id-ID"/>
        </w:rPr>
        <w:t>Pendekatan dan Jenis Penelitian</w:t>
      </w:r>
      <w:bookmarkEnd w:id="75"/>
    </w:p>
    <w:p w14:paraId="073EE651" w14:textId="77777777" w:rsidR="0006664A" w:rsidRPr="009C6D16" w:rsidRDefault="0006664A" w:rsidP="009C4643">
      <w:pPr>
        <w:widowControl/>
        <w:tabs>
          <w:tab w:val="left" w:pos="2036"/>
          <w:tab w:val="left" w:pos="2037"/>
        </w:tabs>
        <w:spacing w:line="360" w:lineRule="auto" w:before="0" w:after="120"/>
        <w:ind w:left="0" w:firstLine="709"/>
        <w:jc w:val="both"/>
        <w:rPr>
          <w:sz w:val="24"/>
          <w:szCs w:val="24"/>
          <w:lang w:val="id-ID"/>
        </w:rPr>
      </w:pPr>
      <w:r>
        <w:rPr>
          <w:sz w:val="24"/>
          <w:szCs w:val="24"/>
        </w:rPr>
        <w:t>Penelitian ini menggunakan pendekatan kuantitatif eksperimental (</w:t>
      </w:r>
      <w:r>
        <w:rPr>
          <w:i/>
          <w:iCs/>
          <w:sz w:val="24"/>
          <w:szCs w:val="24"/>
        </w:rPr>
        <w:t>quantitative experimental research</w:t>
      </w:r>
      <w:r>
        <w:rPr>
          <w:sz w:val="24"/>
          <w:szCs w:val="24"/>
        </w:rPr>
        <w:t>) yang berlandaskan pada pengukuran numerik, analisis statistik, dan pengujian empiris menggunakan data historis nyata. Jenis penelitian ini termasuk dalam kategori penelitian terapan (</w:t>
      </w:r>
      <w:r>
        <w:rPr>
          <w:i/>
          <w:iCs/>
          <w:sz w:val="24"/>
          <w:szCs w:val="24"/>
        </w:rPr>
        <w:t>applied research</w:t>
      </w:r>
      <w:r>
        <w:rPr>
          <w:sz w:val="24"/>
          <w:szCs w:val="24"/>
        </w:rPr>
        <w:t>), karena secara langsung bertujuan untuk merancang, membangun, dan memvalidasi sebuah sistem nyata   yaitu Kerangka Kerja </w:t>
      </w:r>
      <w:r>
        <w:rPr>
          <w:i/>
          <w:iCs/>
          <w:sz w:val="24"/>
          <w:szCs w:val="24"/>
        </w:rPr>
        <w:t>Business Intelligence</w:t>
      </w:r>
      <w:r>
        <w:rPr>
          <w:sz w:val="24"/>
          <w:szCs w:val="24"/>
        </w:rPr>
        <w:t> (BI Framework) untuk prediksi harga Bitcoin   yang dapat langsung dimanfaatkan oleh para praktisi investasi dan manajer portofolio.</w:t>
      </w:r>
      <w:r>
        <w:rPr>
          <w:sz w:val="24"/>
          <w:szCs w:val="24"/>
          <w:lang w:val="id-ID"/>
        </w:rPr>
        <w:t xml:space="preserve"> </w:t>
      </w:r>
    </w:p>
    <w:p w14:paraId="13166B46" w14:textId="77777777" w:rsidR="00AA6DAE" w:rsidRDefault="0006664A" w:rsidP="009C4643">
      <w:pPr>
        <w:widowControl/>
        <w:tabs>
          <w:tab w:val="left" w:pos="2036"/>
          <w:tab w:val="left" w:pos="2037"/>
        </w:tabs>
        <w:spacing w:line="360" w:lineRule="auto" w:before="0" w:after="120"/>
        <w:ind w:left="0" w:firstLine="709"/>
        <w:jc w:val="both"/>
        <w:rPr>
          <w:sz w:val="24"/>
          <w:szCs w:val="24"/>
          <w:lang w:val="id-ID"/>
        </w:rPr>
      </w:pPr>
      <w:r>
        <w:rPr>
          <w:sz w:val="24"/>
          <w:szCs w:val="24"/>
        </w:rPr>
        <w:t>Secara epistemologis, penelitian ini menganut paradigma positivisme: meyakini bahwa realita pasar Bitcoin yang terekam dalam data historis berfrekuensi tinggi dapat dimodelkan, diuji, dan dikuantifikasi secara objektif. Proses penelitian berlangsung dalam lima tahapan sistematis dan berkesinambungan, sebagaimana diilustrasikan pada Gambar 3.1.</w:t>
      </w:r>
      <w:r>
        <w:rPr>
          <w:sz w:val="24"/>
          <w:szCs w:val="24"/>
          <w:lang w:val="id-ID"/>
        </w:rPr>
        <w:t xml:space="preserve"> </w:t>
      </w:r>
    </w:p>
    <w:p w14:paraId="5E1E1898" w14:textId="77777777" w:rsidR="00645F59" w:rsidRPr="00645F59" w:rsidRDefault="00645F59" w:rsidP="00645F59">
      <w:pPr>
        <w:keepNext/>
        <w:tabs>
          <w:tab w:val="left" w:pos="2036"/>
          <w:tab w:val="left" w:pos="2037"/>
        </w:tabs>
        <w:spacing w:line="240" w:lineRule="auto" w:before="120" w:after="60"/>
        <w:jc w:val="center"/>
        <w:rPr>
          <w:lang w:val="en-US"/>
        </w:rPr>
      </w:pPr>
      <w:r>
        <w:rPr>
          <w:noProof/>
          <w:sz w:val="24"/>
          <w:szCs w:val="24"/>
          <w:lang w:val="en-US"/>
        </w:rPr>
        <w:drawing>
          <wp:inline distT="0" distB="0" distL="0" distR="0" wp14:anchorId="2D960413" wp14:editId="0CFB987F">
            <wp:extent cx="5447921" cy="2933700"/>
            <wp:effectExtent l="0" t="0" r="0" b="0"/>
            <wp:docPr id="34918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685" t="7402" r="4665" b="4169"/>
                    <a:stretch>
                      <a:fillRect/>
                    </a:stretch>
                  </pic:blipFill>
                  <pic:spPr bwMode="auto">
                    <a:xfrm>
                      <a:off x="0" y="0"/>
                      <a:ext cx="5462164" cy="2941370"/>
                    </a:xfrm>
                    <a:prstGeom prst="rect">
                      <a:avLst/>
                    </a:prstGeom>
                    <a:noFill/>
                    <a:ln>
                      <a:noFill/>
                    </a:ln>
                    <a:extLst>
                      <a:ext uri="{53640926-AAD7-44D8-BBD7-CCE9431645EC}">
                        <a14:shadowObscured xmlns:a14="http://schemas.microsoft.com/office/drawing/2010/main"/>
                      </a:ext>
                    </a:extLst>
                  </pic:spPr>
                </pic:pic>
              </a:graphicData>
            </a:graphic>
          </wp:inline>
        </w:drawing>
      </w:r>
    </w:p>
    <w:p w14:paraId="43A279F4" w14:textId="77777777" w:rsidR="00CF5441" w:rsidRPr="00D56D77" w:rsidRDefault="003738DC" w:rsidP="00CF5441">
      <w:pPr>
        <w:pStyle w:val="Caption"/>
        <w:spacing w:line="240" w:lineRule="auto" w:before="60" w:after="240"/>
        <w:jc w:val="center"/>
        <w:rPr>
          <w:color w:val="1F1F1F"/>
          <w:sz w:val="20"/>
          <w:szCs w:val="20"/>
          <w:shd w:val="clear" w:color="auto" w:fill="FFFFFF"/>
        </w:rPr>
      </w:pPr>
      <w:bookmarkStart w:id="76" w:name="_Toc226299455"/>
      <w:bookmarkStart w:id="77" w:name="_Toc243055599"/>
      <w:r>
        <w:rPr>
          <w:rFonts w:ascii="Times New Roman" w:hAnsi="Times New Roman" w:cs="Times New Roman"/>
          <w:b/>
          <w:bCs/>
          <w:i w:val="0"/>
          <w:iCs w:val="0"/>
          <w:color w:val="000000"/>
          <w:sz w:val="20"/>
          <w:szCs w:val="20"/>
        </w:rPr>
        <w:t xml:space="preserve">Gambar 3.</w:t>
      </w:r>
      <w:r>
        <w:rPr>
          <w:rFonts w:ascii="Times New Roman" w:hAnsi="Times New Roman" w:cs="Times New Roman"/>
          <w:b/>
          <w:bCs/>
          <w:i w:val="0"/>
          <w:iCs w:val="0"/>
          <w:color w:val="000000"/>
          <w:sz w:val="20"/>
          <w:szCs w:val="20"/>
        </w:rPr>
        <w:fldChar w:fldCharType="begin"/>
      </w:r>
      <w:r>
        <w:rPr>
          <w:rFonts w:ascii="Times New Roman" w:hAnsi="Times New Roman" w:cs="Times New Roman"/>
          <w:b/>
          <w:bCs/>
          <w:i w:val="0"/>
          <w:iCs w:val="0"/>
          <w:color w:val="000000"/>
          <w:sz w:val="20"/>
          <w:szCs w:val="20"/>
        </w:rPr>
        <w:instrText xml:space="preserve"> SEQ Gambar_3. \* ARABIC </w:instrText>
      </w:r>
      <w:r>
        <w:rPr>
          <w:rFonts w:ascii="Times New Roman" w:hAnsi="Times New Roman" w:cs="Times New Roman"/>
          <w:b/>
          <w:bCs/>
          <w:i w:val="0"/>
          <w:iCs w:val="0"/>
          <w:color w:val="000000"/>
          <w:sz w:val="20"/>
          <w:szCs w:val="20"/>
        </w:rPr>
        <w:fldChar w:fldCharType="separate"/>
      </w:r>
      <w:r w:rsidR="003057C7">
        <w:rPr>
          <w:rFonts w:ascii="Times New Roman" w:hAnsi="Times New Roman" w:cs="Times New Roman"/>
          <w:b/>
          <w:bCs/>
          <w:i w:val="0"/>
          <w:iCs w:val="0"/>
          <w:noProof/>
          <w:color w:val="000000"/>
          <w:sz w:val="20"/>
          <w:szCs w:val="20"/>
        </w:rPr>
        <w:t>1</w:t>
      </w:r>
      <w:r>
        <w:rPr>
          <w:rFonts w:ascii="Times New Roman" w:hAnsi="Times New Roman" w:cs="Times New Roman"/>
          <w:b/>
          <w:bCs/>
          <w:i w:val="0"/>
          <w:iCs w:val="0"/>
          <w:color w:val="000000"/>
          <w:sz w:val="20"/>
          <w:szCs w:val="20"/>
        </w:rPr>
        <w:fldChar w:fldCharType="end"/>
      </w:r>
      <w:r>
        <w:rPr>
          <w:rFonts w:ascii="Times New Roman" w:hAnsi="Times New Roman" w:cs="Times New Roman"/>
          <w:b/>
          <w:bCs/>
          <w:i w:val="0"/>
          <w:iCs w:val="0"/>
          <w:color w:val="000000"/>
          <w:sz w:val="20"/>
          <w:szCs w:val="20"/>
        </w:rPr>
        <w:t xml:space="preserve"> </w:t>
      </w:r>
      <w:r>
        <w:rPr>
          <w:rFonts w:ascii="Times New Roman" w:hAnsi="Times New Roman" w:cs="Times New Roman"/>
          <w:b/>
          <w:bCs/>
          <w:i w:val="0"/>
          <w:iCs w:val="0"/>
          <w:color w:val="000000"/>
          <w:sz w:val="20"/>
          <w:szCs w:val="20"/>
          <w:shd w:val="clear" w:color="auto" w:fill="FFFFFF"/>
        </w:rPr>
        <w:t>Tahapan Penelitian: Lima Fase Sistematis Mulai dari Akuisisi Data Binance API hingga Penyajian </w:t>
      </w:r>
      <w:r>
        <w:rPr>
          <w:rFonts w:ascii="Times New Roman" w:hAnsi="Times New Roman" w:cs="Times New Roman"/>
          <w:b/>
          <w:bCs/>
          <w:i w:val="0"/>
          <w:iCs w:val="0"/>
          <w:color w:val="000000"/>
          <w:sz w:val="20"/>
          <w:szCs w:val="20"/>
          <w:shd w:val="clear" w:color="auto" w:fill="FFFFFF"/>
        </w:rPr>
        <w:t>BI Decision Support Dashboard</w:t>
      </w:r>
      <w:r>
        <w:rPr>
          <w:rFonts w:ascii="Times New Roman" w:hAnsi="Times New Roman" w:cs="Times New Roman"/>
          <w:b/>
          <w:bCs/>
          <w:i w:val="0"/>
          <w:iCs w:val="0"/>
          <w:color w:val="000000"/>
          <w:sz w:val="20"/>
          <w:szCs w:val="20"/>
          <w:shd w:val="clear" w:color="auto" w:fill="FFFFFF"/>
        </w:rPr>
        <w:t>.</w:t>
      </w:r>
      <w:bookmarkEnd w:id="76"/>
      <w:bookmarkEnd w:id="77"/>
    </w:p>
    <w:p w14:paraId="4B2D4D59" w14:textId="77777777" w:rsidR="00EE2BB9" w:rsidRDefault="00EE2BB9" w:rsidP="00EE2BB9">
      <w:pPr>
        <w:tabs>
          <w:tab w:val="left" w:pos="2036"/>
          <w:tab w:val="left" w:pos="2037"/>
        </w:tabs>
        <w:spacing w:line="360" w:lineRule="auto"/>
        <w:ind w:right="3" w:firstLine="709"/>
        <w:jc w:val="both"/>
        <w:rPr>
          <w:sz w:val="24"/>
          <w:szCs w:val="24"/>
          <w:lang w:val="en-US"/>
        </w:rPr>
      </w:pPr>
    </w:p>
    <w:p w14:paraId="23FD22A8" w14:textId="77777777" w:rsidR="00EE2BB9" w:rsidRDefault="00EE2BB9" w:rsidP="00EE2BB9">
      <w:pPr>
        <w:widowControl/>
        <w:tabs>
          <w:tab w:val="left" w:pos="2036"/>
          <w:tab w:val="left" w:pos="2037"/>
        </w:tabs>
        <w:spacing w:line="360" w:lineRule="auto" w:before="0" w:after="120"/>
        <w:ind w:left="0" w:firstLine="709"/>
        <w:jc w:val="both"/>
        <w:rPr>
          <w:sz w:val="24"/>
          <w:szCs w:val="24"/>
          <w:lang w:val="en-US"/>
        </w:rPr>
      </w:pPr>
      <w:r>
        <w:rPr>
          <w:sz w:val="24"/>
          <w:szCs w:val="24"/>
          <w:lang w:val="en-US"/>
        </w:rPr>
        <w:t xml:space="preserve">Gambar 3.1 menggambarkan alur tahapan penelitian secara sistematis </w:t>
      </w:r>
      <w:r>
        <w:rPr>
          <w:sz w:val="24"/>
          <w:szCs w:val="24"/>
          <w:lang w:val="en-US"/>
        </w:rPr>
        <w:lastRenderedPageBreak/>
        <w:t>dalam lima fase yang berkesinambungan. </w:t>
      </w:r>
    </w:p>
    <w:p w14:paraId="412739E8" w14:textId="77777777" w:rsidR="00EE2BB9" w:rsidRDefault="00EE2BB9" w:rsidP="00EE2BB9">
      <w:pPr>
        <w:pStyle w:val="ListParagraph"/>
        <w:widowControl/>
        <w:numPr>
          <w:ilvl w:val="1"/>
          <w:numId w:val="1"/>
        </w:numPr>
        <w:tabs>
          <w:tab w:val="left" w:pos="2036"/>
          <w:tab w:val="left" w:pos="2037"/>
        </w:tabs>
        <w:spacing w:line="360" w:lineRule="auto" w:before="0" w:after="60"/>
        <w:ind w:left="709" w:hanging="425"/>
        <w:jc w:val="both"/>
        <w:rPr>
          <w:sz w:val="24"/>
          <w:szCs w:val="24"/>
          <w:lang w:val="en-US"/>
        </w:rPr>
      </w:pPr>
      <w:r>
        <w:rPr>
          <w:b/>
          <w:bCs/>
          <w:sz w:val="24"/>
          <w:szCs w:val="24"/>
          <w:lang w:val="en-US"/>
        </w:rPr>
        <w:t xml:space="preserve">Fase pertama (Pengumpulan &amp; Pra-Pemrosesan Data) mencakup akuisisi 43.786 data historis BTC/USDT per jam melalui Binance Spot API, penanganan missing values menggunakan interpolasi polinomial linear, serta normalisasi data ke rentang [0, 1] menggunakan Min-Max Scaler. </w:t>
      </w:r>
      <w:r>
        <w:rPr>
          <w:sz w:val="24"/>
          <w:szCs w:val="24"/>
          <w:lang w:val="en-US"/>
        </w:rPr>
      </w:r>
      <w:r>
        <w:rPr>
          <w:i/>
          <w:iCs/>
          <w:sz w:val="24"/>
          <w:szCs w:val="24"/>
          <w:lang w:val="en-US"/>
        </w:rPr>
      </w:r>
      <w:r>
        <w:rPr>
          <w:sz w:val="24"/>
          <w:szCs w:val="24"/>
          <w:lang w:val="en-US"/>
        </w:rPr>
      </w:r>
      <w:r>
        <w:rPr>
          <w:i/>
          <w:iCs/>
          <w:sz w:val="24"/>
          <w:szCs w:val="24"/>
          <w:lang w:val="en-US"/>
        </w:rPr>
      </w:r>
      <w:r>
        <w:rPr>
          <w:sz w:val="24"/>
          <w:szCs w:val="24"/>
          <w:lang w:val="en-US"/>
        </w:rPr>
      </w:r>
      <w:r>
        <w:rPr>
          <w:i/>
          <w:iCs/>
          <w:sz w:val="24"/>
          <w:szCs w:val="24"/>
          <w:lang w:val="en-US"/>
        </w:rPr>
      </w:r>
      <w:r>
        <w:rPr>
          <w:sz w:val="24"/>
          <w:szCs w:val="24"/>
          <w:lang w:val="en-US"/>
        </w:rPr>
      </w:r>
    </w:p>
    <w:p w14:paraId="18E55FF0" w14:textId="77777777" w:rsidR="00EE2BB9" w:rsidRDefault="00EE2BB9" w:rsidP="00EE2BB9">
      <w:pPr>
        <w:pStyle w:val="ListParagraph"/>
        <w:widowControl/>
        <w:numPr>
          <w:ilvl w:val="1"/>
          <w:numId w:val="1"/>
        </w:numPr>
        <w:tabs>
          <w:tab w:val="left" w:pos="2036"/>
          <w:tab w:val="left" w:pos="2037"/>
        </w:tabs>
        <w:spacing w:line="360" w:lineRule="auto" w:before="0" w:after="60"/>
        <w:ind w:left="709" w:hanging="425"/>
        <w:jc w:val="both"/>
        <w:rPr>
          <w:sz w:val="24"/>
          <w:szCs w:val="24"/>
          <w:lang w:val="en-US"/>
        </w:rPr>
      </w:pPr>
      <w:r>
        <w:rPr>
          <w:b/>
          <w:bCs/>
          <w:sz w:val="24"/>
          <w:szCs w:val="24"/>
          <w:lang w:val="en-US"/>
        </w:rPr>
        <w:t>Fase kedua</w:t>
      </w:r>
      <w:r>
        <w:rPr>
          <w:sz w:val="24"/>
          <w:szCs w:val="24"/>
          <w:lang w:val="en-US"/>
        </w:rPr>
        <w:t> (Rekayasa Fitur) melibatkan konstruksi 15 indikator teknikal dari data OHLCV mentah, mencakup indikator momentum (RSI-14), tren (MA-7, MA-21), volatilitas (Bollinger Bands), dan sinyal perdagangan (MACD), serta pembagian dataset menjadi 80% pelatihan, 10% validasi, dan 10% pengujian.</w:t>
      </w:r>
    </w:p>
    <w:p w14:paraId="329E27D2" w14:textId="77777777" w:rsidR="00EE2BB9" w:rsidRDefault="00EE2BB9" w:rsidP="00EE2BB9">
      <w:pPr>
        <w:pStyle w:val="ListParagraph"/>
        <w:widowControl/>
        <w:numPr>
          <w:ilvl w:val="1"/>
          <w:numId w:val="1"/>
        </w:numPr>
        <w:tabs>
          <w:tab w:val="left" w:pos="2036"/>
          <w:tab w:val="left" w:pos="2037"/>
        </w:tabs>
        <w:spacing w:line="360" w:lineRule="auto" w:before="0" w:after="60"/>
        <w:ind w:left="709" w:hanging="425"/>
        <w:jc w:val="both"/>
        <w:rPr>
          <w:sz w:val="24"/>
          <w:szCs w:val="24"/>
          <w:lang w:val="en-US"/>
        </w:rPr>
      </w:pPr>
      <w:r>
        <w:rPr>
          <w:b/>
          <w:bCs/>
          <w:sz w:val="24"/>
          <w:szCs w:val="24"/>
          <w:lang w:val="en-US"/>
        </w:rPr>
        <w:t xml:space="preserve">Fase ketiga (Pelatihan &amp; Optimasi Model) merupakan inti komputasi, di mana tiga arsitektur   LSTM, GRU, XGBoost, dan Informer Transformer   dilatih dan dioptimasi hiperparameternya menggunakan Grid Search Cross-Validation. </w:t>
      </w:r>
      <w:r>
        <w:rPr>
          <w:sz w:val="24"/>
          <w:szCs w:val="24"/>
          <w:lang w:val="en-US"/>
        </w:rPr>
      </w:r>
      <w:r>
        <w:rPr>
          <w:i/>
          <w:iCs/>
          <w:sz w:val="24"/>
          <w:szCs w:val="24"/>
          <w:lang w:val="en-US"/>
        </w:rPr>
      </w:r>
      <w:r>
        <w:rPr>
          <w:sz w:val="24"/>
          <w:szCs w:val="24"/>
          <w:lang w:val="en-US"/>
        </w:rPr>
      </w:r>
    </w:p>
    <w:p w14:paraId="786A6E84" w14:textId="77777777" w:rsidR="00EE2BB9" w:rsidRDefault="00EE2BB9" w:rsidP="00EE2BB9">
      <w:pPr>
        <w:pStyle w:val="ListParagraph"/>
        <w:widowControl/>
        <w:numPr>
          <w:ilvl w:val="1"/>
          <w:numId w:val="1"/>
        </w:numPr>
        <w:tabs>
          <w:tab w:val="left" w:pos="2036"/>
          <w:tab w:val="left" w:pos="2037"/>
        </w:tabs>
        <w:spacing w:line="360" w:lineRule="auto" w:before="0" w:after="60"/>
        <w:ind w:left="709" w:hanging="425"/>
        <w:jc w:val="both"/>
        <w:rPr>
          <w:sz w:val="24"/>
          <w:szCs w:val="24"/>
          <w:lang w:val="en-US"/>
        </w:rPr>
      </w:pPr>
      <w:r>
        <w:rPr>
          <w:b/>
          <w:bCs/>
          <w:sz w:val="24"/>
          <w:szCs w:val="24"/>
          <w:lang w:val="en-US"/>
        </w:rPr>
        <w:t>Fase keempat</w:t>
      </w:r>
      <w:r>
        <w:rPr>
          <w:sz w:val="24"/>
          <w:szCs w:val="24"/>
          <w:lang w:val="en-US"/>
        </w:rPr>
        <w:t> (Evaluasi &amp; Komparasi) mengukur performa setiap model menggunakan metrik teknis (RMSE, MAE, MAPE) sekaligus metrik bisnis (</w:t>
      </w:r>
      <w:r>
        <w:rPr>
          <w:i/>
          <w:iCs/>
          <w:sz w:val="24"/>
          <w:szCs w:val="24"/>
          <w:lang w:val="en-US"/>
        </w:rPr>
        <w:t>Win Rate</w:t>
      </w:r>
      <w:r>
        <w:rPr>
          <w:sz w:val="24"/>
          <w:szCs w:val="24"/>
          <w:lang w:val="en-US"/>
        </w:rPr>
        <w:t>, </w:t>
      </w:r>
      <w:r>
        <w:rPr>
          <w:i/>
          <w:iCs/>
          <w:sz w:val="24"/>
          <w:szCs w:val="24"/>
          <w:lang w:val="en-US"/>
        </w:rPr>
        <w:t>Sharpe Ratio</w:t>
      </w:r>
      <w:r>
        <w:rPr>
          <w:sz w:val="24"/>
          <w:szCs w:val="24"/>
          <w:lang w:val="en-US"/>
        </w:rPr>
        <w:t>) melalui metodologi </w:t>
      </w:r>
      <w:r>
        <w:rPr>
          <w:i/>
          <w:iCs/>
          <w:sz w:val="24"/>
          <w:szCs w:val="24"/>
          <w:lang w:val="en-US"/>
        </w:rPr>
        <w:t>Walk-Forward Validation</w:t>
      </w:r>
      <w:r>
        <w:rPr>
          <w:sz w:val="24"/>
          <w:szCs w:val="24"/>
          <w:lang w:val="en-US"/>
        </w:rPr>
        <w:t> yang bebas dari kebocoran data temporal. </w:t>
      </w:r>
    </w:p>
    <w:p w14:paraId="261EA5E1" w14:textId="77777777" w:rsidR="00EE2BB9" w:rsidRPr="00EE2BB9" w:rsidRDefault="00EE2BB9" w:rsidP="00EE2BB9">
      <w:pPr>
        <w:pStyle w:val="ListParagraph"/>
        <w:widowControl/>
        <w:numPr>
          <w:ilvl w:val="1"/>
          <w:numId w:val="1"/>
        </w:numPr>
        <w:tabs>
          <w:tab w:val="left" w:pos="2036"/>
          <w:tab w:val="left" w:pos="2037"/>
        </w:tabs>
        <w:spacing w:line="360" w:lineRule="auto" w:before="0" w:after="60"/>
        <w:ind w:left="709" w:hanging="425"/>
        <w:jc w:val="both"/>
        <w:rPr>
          <w:sz w:val="24"/>
          <w:szCs w:val="24"/>
          <w:lang w:val="en-US"/>
        </w:rPr>
      </w:pPr>
      <w:r>
        <w:rPr>
          <w:b/>
          <w:bCs/>
          <w:sz w:val="24"/>
          <w:szCs w:val="24"/>
          <w:lang w:val="en-US"/>
        </w:rPr>
        <w:t>Fase kelima</w:t>
      </w:r>
      <w:r>
        <w:rPr>
          <w:sz w:val="24"/>
          <w:szCs w:val="24"/>
          <w:lang w:val="en-US"/>
        </w:rPr>
        <w:t> (Integrasi BI Dashboard) mengintegrasikan seluruh keluaran model ke dalam sebuah prototipe </w:t>
      </w:r>
      <w:r>
        <w:rPr>
          <w:i/>
          <w:iCs/>
          <w:sz w:val="24"/>
          <w:szCs w:val="24"/>
          <w:lang w:val="en-US"/>
        </w:rPr>
        <w:t>BI Decision Support Dashboard</w:t>
      </w:r>
      <w:r>
        <w:rPr>
          <w:sz w:val="24"/>
          <w:szCs w:val="24"/>
          <w:lang w:val="en-US"/>
        </w:rPr>
        <w:t> yang interaktif, transparan, dan siap dioperasikan oleh manajer investasi dan analis keuangan non-teknis [15], [36].</w:t>
      </w:r>
    </w:p>
    <w:p w14:paraId="00CE802F" w14:textId="77777777" w:rsidR="005951C9" w:rsidRPr="00AC2C58" w:rsidRDefault="005951C9">
      <w:pPr>
        <w:pStyle w:val="Heading2"/>
        <w:keepNext/>
        <w:keepLines/>
        <w:numPr>
          <w:ilvl w:val="1"/>
          <w:numId w:val="8"/>
        </w:numPr>
        <w:spacing w:after="120" w:line="276" w:lineRule="auto" w:before="240"/>
        <w:ind w:left="567" w:hanging="567"/>
        <w:jc w:val="left"/>
        <w:rPr>
          <w:sz w:val="24"/>
          <w:szCs w:val="24"/>
          <w:lang w:val="id-ID"/>
        </w:rPr>
      </w:pPr>
      <w:bookmarkStart w:id="78" w:name="_Toc226303150"/>
      <w:r>
        <w:rPr>
          <w:rFonts w:ascii="Times New Roman" w:hAnsi="Times New Roman" w:cs="Times New Roman"/>
          <w:b/>
          <w:bCs/>
          <w:color w:val="000000"/>
          <w:sz w:val="24"/>
          <w:szCs w:val="24"/>
          <w:lang w:val="id-ID"/>
        </w:rPr>
        <w:t>Desain Penelitian</w:t>
      </w:r>
      <w:bookmarkEnd w:id="78"/>
    </w:p>
    <w:p w14:paraId="0D183D94" w14:textId="77777777" w:rsidR="005951C9" w:rsidRDefault="005951C9" w:rsidP="005951C9">
      <w:pPr>
        <w:widowControl/>
        <w:tabs>
          <w:tab w:val="left" w:pos="2036"/>
          <w:tab w:val="left" w:pos="2037"/>
        </w:tabs>
        <w:spacing w:line="360" w:lineRule="auto" w:before="0" w:after="120"/>
        <w:ind w:left="0" w:firstLine="709"/>
        <w:jc w:val="both"/>
        <w:rPr>
          <w:sz w:val="24"/>
          <w:szCs w:val="24"/>
        </w:rPr>
      </w:pPr>
      <w:r>
        <w:rPr>
          <w:sz w:val="24"/>
          <w:szCs w:val="24"/>
        </w:rPr>
        <w:t>Desain penelitian yang dipilih adalah eksperimental komparatif (comparative experimental design). Tiga algoritma   LSTM, GRU, XGBoost, dan Informer Transformer   dilatih dan dievaluasi secara paralel menggunakan dataset yang identik, metodologi validasi yang sama (Walk-Forward Validation), serta metrik evaluasi yang seragam (RMSE, MAE, MAPE, Win Rate, Sharpe Ratio, VaR 95%). Desain ini memastikan perbandingan yang adil, terkontrol, dan bebas dari bias metodologis.</w:t>
      </w:r>
      <w:r>
        <w:rPr>
          <w:i/>
          <w:iCs/>
          <w:sz w:val="24"/>
          <w:szCs w:val="24"/>
        </w:rPr>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p>
    <w:p w14:paraId="75FF1A93" w14:textId="77777777" w:rsidR="005951C9" w:rsidRDefault="005951C9" w:rsidP="005951C9">
      <w:pPr>
        <w:widowControl/>
        <w:tabs>
          <w:tab w:val="left" w:pos="2036"/>
          <w:tab w:val="left" w:pos="2037"/>
        </w:tabs>
        <w:spacing w:line="360" w:lineRule="auto" w:before="0" w:after="120"/>
        <w:ind w:left="0" w:firstLine="709"/>
        <w:jc w:val="both"/>
        <w:rPr>
          <w:sz w:val="24"/>
          <w:szCs w:val="24"/>
        </w:rPr>
      </w:pPr>
      <w:r>
        <w:rPr>
          <w:sz w:val="24"/>
          <w:szCs w:val="24"/>
        </w:rPr>
        <w:t>Penelitian dirancang secara </w:t>
      </w:r>
      <w:r>
        <w:rPr>
          <w:i/>
          <w:iCs/>
          <w:sz w:val="24"/>
          <w:szCs w:val="24"/>
        </w:rPr>
        <w:t>end-to-end</w:t>
      </w:r>
      <w:r>
        <w:rPr>
          <w:sz w:val="24"/>
          <w:szCs w:val="24"/>
        </w:rPr>
        <w:t> dan sepenuhnya diimplementasikan dalam lingkungan Python yang dapat direproduksi secara konsisten (</w:t>
      </w:r>
      <w:r>
        <w:rPr>
          <w:i/>
          <w:iCs/>
          <w:sz w:val="24"/>
          <w:szCs w:val="24"/>
        </w:rPr>
        <w:t>reproducible pipeline</w:t>
      </w:r>
      <w:r>
        <w:rPr>
          <w:sz w:val="24"/>
          <w:szCs w:val="24"/>
        </w:rPr>
        <w:t xml:space="preserve">), mulai dari akuisisi data mentah, pra-pemrosesan, rekayasa fitur, </w:t>
      </w:r>
      <w:r>
        <w:rPr>
          <w:sz w:val="24"/>
          <w:szCs w:val="24"/>
        </w:rPr>
        <w:lastRenderedPageBreak/>
        <w:t>pelatihan model, hingga penyajian dashboard BI yang fungsional.</w:t>
      </w:r>
    </w:p>
    <w:p w14:paraId="56AB6D81" w14:textId="77777777" w:rsidR="00755737" w:rsidRPr="00AC2C58" w:rsidRDefault="00755737">
      <w:pPr>
        <w:pStyle w:val="Heading2"/>
        <w:keepNext/>
        <w:keepLines/>
        <w:numPr>
          <w:ilvl w:val="1"/>
          <w:numId w:val="8"/>
        </w:numPr>
        <w:spacing w:after="120" w:line="276" w:lineRule="auto" w:before="240"/>
        <w:ind w:left="567" w:hanging="567"/>
        <w:jc w:val="left"/>
        <w:rPr>
          <w:sz w:val="24"/>
          <w:szCs w:val="24"/>
          <w:lang w:val="id-ID"/>
        </w:rPr>
      </w:pPr>
      <w:bookmarkStart w:id="79" w:name="_Toc226303151"/>
      <w:r>
        <w:rPr>
          <w:rFonts w:ascii="Times New Roman" w:hAnsi="Times New Roman" w:cs="Times New Roman"/>
          <w:b/>
          <w:bCs/>
          <w:color w:val="000000"/>
          <w:sz w:val="24"/>
          <w:szCs w:val="24"/>
          <w:lang w:val="id-ID"/>
        </w:rPr>
        <w:t xml:space="preserve">Arsitektur Kerangka Kerja </w:t>
      </w:r>
      <w:r>
        <w:rPr>
          <w:rFonts w:ascii="Times New Roman" w:hAnsi="Times New Roman" w:cs="Times New Roman"/>
          <w:b/>
          <w:bCs/>
          <w:i/>
          <w:iCs/>
          <w:color w:val="000000"/>
          <w:sz w:val="24"/>
          <w:szCs w:val="24"/>
          <w:lang w:val="id-ID"/>
        </w:rPr>
        <w:t>Business Intelligence</w:t>
      </w:r>
      <w:r>
        <w:rPr>
          <w:rFonts w:ascii="Times New Roman" w:hAnsi="Times New Roman" w:cs="Times New Roman"/>
          <w:b/>
          <w:bCs/>
          <w:color w:val="000000"/>
          <w:sz w:val="24"/>
          <w:szCs w:val="24"/>
          <w:lang w:val="id-ID"/>
        </w:rPr>
        <w:t xml:space="preserve"> Empat Lapis</w:t>
      </w:r>
      <w:bookmarkEnd w:id="79"/>
    </w:p>
    <w:p w14:paraId="0994C5E8" w14:textId="77777777" w:rsidR="00755737" w:rsidRDefault="00755737" w:rsidP="00755737">
      <w:pPr>
        <w:widowControl/>
        <w:tabs>
          <w:tab w:val="left" w:pos="2036"/>
          <w:tab w:val="left" w:pos="2037"/>
        </w:tabs>
        <w:spacing w:line="360" w:lineRule="auto" w:before="0" w:after="120"/>
        <w:ind w:left="0" w:firstLine="709"/>
        <w:jc w:val="both"/>
        <w:rPr>
          <w:sz w:val="24"/>
          <w:szCs w:val="24"/>
        </w:rPr>
      </w:pPr>
      <w:r>
        <w:rPr>
          <w:sz w:val="24"/>
          <w:szCs w:val="24"/>
        </w:rPr>
        <w:t>Seluruh metodologi teknis penelitian ini diorganisasikan ke dalam sebuah Kerangka Kerja BI Empat Lapis (</w:t>
      </w:r>
      <w:r>
        <w:rPr>
          <w:i/>
          <w:iCs/>
          <w:sz w:val="24"/>
          <w:szCs w:val="24"/>
        </w:rPr>
        <w:t>4-Layer BI Framework</w:t>
      </w:r>
      <w:r>
        <w:rPr>
          <w:sz w:val="24"/>
          <w:szCs w:val="24"/>
        </w:rPr>
        <w:t>) yang mengintegrasikan setiap tahapan proses secara sekuensial dan kohesif, mulai dari akuisisi data mentah, pra-pemrosesan ETL, komputasi model prediktif, hingga penyajian metrik risiko pada </w:t>
      </w:r>
      <w:r>
        <w:rPr>
          <w:i/>
          <w:iCs/>
          <w:sz w:val="24"/>
          <w:szCs w:val="24"/>
        </w:rPr>
        <w:t>BI Decision Support Dashboard</w:t>
      </w:r>
      <w:r>
        <w:rPr>
          <w:sz w:val="24"/>
          <w:szCs w:val="24"/>
        </w:rPr>
        <w:t> [16], [37]. Arsitektur berlapis ini secara visual dijabarkan, sebagaimana diilustrasikan pada Gambar 3.2.</w:t>
      </w:r>
    </w:p>
    <w:p w14:paraId="2B79192B" w14:textId="77777777" w:rsidR="00035840" w:rsidRPr="00035840" w:rsidRDefault="00035840" w:rsidP="00035840">
      <w:pPr>
        <w:keepNext/>
        <w:tabs>
          <w:tab w:val="left" w:pos="2036"/>
          <w:tab w:val="left" w:pos="2037"/>
        </w:tabs>
        <w:spacing w:line="240" w:lineRule="auto" w:before="120" w:after="60"/>
        <w:jc w:val="center"/>
        <w:rPr>
          <w:lang w:val="en-US"/>
        </w:rPr>
      </w:pPr>
      <w:r>
        <w:rPr>
          <w:noProof/>
          <w:sz w:val="24"/>
          <w:szCs w:val="24"/>
          <w:lang w:val="en-US"/>
        </w:rPr>
        <w:drawing>
          <wp:inline distT="0" distB="0" distL="0" distR="0" wp14:anchorId="32818A90" wp14:editId="175F9D5B">
            <wp:extent cx="5042535" cy="5530215"/>
            <wp:effectExtent l="0" t="0" r="0" b="0"/>
            <wp:docPr id="1384996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2535" cy="5530215"/>
                    </a:xfrm>
                    <a:prstGeom prst="rect">
                      <a:avLst/>
                    </a:prstGeom>
                    <a:noFill/>
                    <a:ln>
                      <a:noFill/>
                    </a:ln>
                  </pic:spPr>
                </pic:pic>
              </a:graphicData>
            </a:graphic>
          </wp:inline>
        </w:drawing>
      </w:r>
    </w:p>
    <w:p w14:paraId="5FC74FD3" w14:textId="77777777" w:rsidR="00782735" w:rsidRDefault="003C7E8F" w:rsidP="00B367F8">
      <w:pPr>
        <w:pStyle w:val="Caption"/>
        <w:tabs>
          <w:tab w:val="left" w:pos="2036"/>
          <w:tab w:val="left" w:pos="2037"/>
        </w:tabs>
        <w:spacing w:line="240" w:lineRule="auto" w:before="60" w:after="240"/>
        <w:jc w:val="center"/>
        <w:rPr>
          <w:sz w:val="24"/>
          <w:szCs w:val="24"/>
        </w:rPr>
      </w:pPr>
      <w:bookmarkStart w:id="80" w:name="_Toc226299456"/>
      <w:bookmarkStart w:id="81" w:name="_Toc243055600"/>
      <w:r>
        <w:rPr>
          <w:rFonts w:ascii="Times New Roman" w:hAnsi="Times New Roman" w:cs="Times New Roman"/>
          <w:b/>
          <w:bCs/>
          <w:i w:val="0"/>
          <w:iCs w:val="0"/>
          <w:color w:val="000000"/>
          <w:sz w:val="20"/>
          <w:szCs w:val="20"/>
        </w:rPr>
        <w:t xml:space="preserve">Gambar 3.</w:t>
      </w:r>
      <w:r>
        <w:rPr>
          <w:rFonts w:ascii="Times New Roman" w:hAnsi="Times New Roman" w:cs="Times New Roman"/>
          <w:b/>
          <w:bCs/>
          <w:i w:val="0"/>
          <w:iCs w:val="0"/>
          <w:color w:val="000000"/>
          <w:sz w:val="20"/>
          <w:szCs w:val="20"/>
        </w:rPr>
        <w:fldChar w:fldCharType="begin"/>
      </w:r>
      <w:r>
        <w:rPr>
          <w:rFonts w:ascii="Times New Roman" w:hAnsi="Times New Roman" w:cs="Times New Roman"/>
          <w:b/>
          <w:bCs/>
          <w:i w:val="0"/>
          <w:iCs w:val="0"/>
          <w:color w:val="000000"/>
          <w:sz w:val="20"/>
          <w:szCs w:val="20"/>
        </w:rPr>
        <w:instrText xml:space="preserve"> SEQ Gambar_3. \* ARABIC </w:instrText>
      </w:r>
      <w:r>
        <w:rPr>
          <w:rFonts w:ascii="Times New Roman" w:hAnsi="Times New Roman" w:cs="Times New Roman"/>
          <w:b/>
          <w:bCs/>
          <w:i w:val="0"/>
          <w:iCs w:val="0"/>
          <w:color w:val="000000"/>
          <w:sz w:val="20"/>
          <w:szCs w:val="20"/>
        </w:rPr>
        <w:fldChar w:fldCharType="separate"/>
      </w:r>
      <w:r w:rsidR="003057C7">
        <w:rPr>
          <w:rFonts w:ascii="Times New Roman" w:hAnsi="Times New Roman" w:cs="Times New Roman"/>
          <w:b/>
          <w:bCs/>
          <w:i w:val="0"/>
          <w:iCs w:val="0"/>
          <w:noProof/>
          <w:color w:val="000000"/>
          <w:sz w:val="20"/>
          <w:szCs w:val="20"/>
        </w:rPr>
        <w:t>2</w:t>
      </w:r>
      <w:r>
        <w:rPr>
          <w:rFonts w:ascii="Times New Roman" w:hAnsi="Times New Roman" w:cs="Times New Roman"/>
          <w:b/>
          <w:bCs/>
          <w:i w:val="0"/>
          <w:iCs w:val="0"/>
          <w:color w:val="000000"/>
          <w:sz w:val="20"/>
          <w:szCs w:val="20"/>
        </w:rPr>
        <w:fldChar w:fldCharType="end"/>
      </w:r>
      <w:r>
        <w:rPr>
          <w:rFonts w:ascii="Times New Roman" w:hAnsi="Times New Roman" w:cs="Times New Roman"/>
          <w:b/>
          <w:bCs/>
          <w:i w:val="0"/>
          <w:iCs w:val="0"/>
          <w:color w:val="000000"/>
          <w:sz w:val="20"/>
          <w:szCs w:val="20"/>
          <w:shd w:val="clear" w:color="auto" w:fill="FFFFFF"/>
        </w:rPr>
        <w:t xml:space="preserve"> Arsitektur Kerangka Kerja </w:t>
      </w:r>
      <w:r>
        <w:rPr>
          <w:rFonts w:ascii="Times New Roman" w:hAnsi="Times New Roman" w:cs="Times New Roman"/>
          <w:b/>
          <w:bCs/>
          <w:i w:val="0"/>
          <w:iCs w:val="0"/>
          <w:color w:val="000000"/>
          <w:sz w:val="20"/>
          <w:szCs w:val="20"/>
          <w:shd w:val="clear" w:color="auto" w:fill="FFFFFF"/>
        </w:rPr>
        <w:t>Business Intelligence</w:t>
      </w:r>
      <w:r>
        <w:rPr>
          <w:rFonts w:ascii="Times New Roman" w:hAnsi="Times New Roman" w:cs="Times New Roman"/>
          <w:b/>
          <w:bCs/>
          <w:i w:val="0"/>
          <w:iCs w:val="0"/>
          <w:color w:val="000000"/>
          <w:sz w:val="20"/>
          <w:szCs w:val="20"/>
          <w:shd w:val="clear" w:color="auto" w:fill="FFFFFF"/>
        </w:rPr>
        <w:t> Empat Lapis: Aliran Data Sekuensial dari Akuisisi Sumber Data (</w:t>
      </w:r>
      <w:r>
        <w:rPr>
          <w:rFonts w:ascii="Times New Roman" w:hAnsi="Times New Roman" w:cs="Times New Roman"/>
          <w:b/>
          <w:bCs/>
          <w:i w:val="0"/>
          <w:iCs w:val="0"/>
          <w:color w:val="000000"/>
          <w:sz w:val="20"/>
          <w:szCs w:val="20"/>
          <w:shd w:val="clear" w:color="auto" w:fill="FFFFFF"/>
        </w:rPr>
        <w:t>Binance Spot API</w:t>
      </w:r>
      <w:r>
        <w:rPr>
          <w:rFonts w:ascii="Times New Roman" w:hAnsi="Times New Roman" w:cs="Times New Roman"/>
          <w:b/>
          <w:bCs/>
          <w:i w:val="0"/>
          <w:iCs w:val="0"/>
          <w:color w:val="000000"/>
          <w:sz w:val="20"/>
          <w:szCs w:val="20"/>
          <w:shd w:val="clear" w:color="auto" w:fill="FFFFFF"/>
        </w:rPr>
        <w:t xml:space="preserve">) → Pra-Pemrosesan ETL → Komputasi </w:t>
      </w:r>
      <w:r>
        <w:rPr>
          <w:rFonts w:ascii="Times New Roman" w:hAnsi="Times New Roman" w:cs="Times New Roman"/>
          <w:b/>
          <w:bCs/>
          <w:i w:val="0"/>
          <w:iCs w:val="0"/>
          <w:color w:val="000000"/>
          <w:sz w:val="20"/>
          <w:szCs w:val="20"/>
          <w:shd w:val="clear" w:color="auto" w:fill="FFFFFF"/>
        </w:rPr>
        <w:lastRenderedPageBreak/>
        <w:t>Prediktif (LSTM/GRU/XGBoost) → </w:t>
      </w:r>
      <w:r>
        <w:rPr>
          <w:rFonts w:ascii="Times New Roman" w:hAnsi="Times New Roman" w:cs="Times New Roman"/>
          <w:b/>
          <w:bCs/>
          <w:i w:val="0"/>
          <w:iCs w:val="0"/>
          <w:color w:val="000000"/>
          <w:sz w:val="20"/>
          <w:szCs w:val="20"/>
          <w:shd w:val="clear" w:color="auto" w:fill="FFFFFF"/>
        </w:rPr>
        <w:t>BI Analytics &amp; Decision Support Dashboard</w:t>
      </w:r>
      <w:r>
        <w:rPr>
          <w:rFonts w:ascii="Times New Roman" w:hAnsi="Times New Roman" w:cs="Times New Roman"/>
          <w:b/>
          <w:bCs/>
          <w:i w:val="0"/>
          <w:iCs w:val="0"/>
          <w:color w:val="000000"/>
          <w:sz w:val="20"/>
          <w:szCs w:val="20"/>
          <w:shd w:val="clear" w:color="auto" w:fill="FFFFFF"/>
        </w:rPr>
        <w:t>, yang Selaras dengan Prinsip 5V </w:t>
      </w:r>
      <w:r>
        <w:rPr>
          <w:rFonts w:ascii="Times New Roman" w:hAnsi="Times New Roman" w:cs="Times New Roman"/>
          <w:b/>
          <w:bCs/>
          <w:i w:val="0"/>
          <w:iCs w:val="0"/>
          <w:color w:val="000000"/>
          <w:sz w:val="20"/>
          <w:szCs w:val="20"/>
          <w:shd w:val="clear" w:color="auto" w:fill="FFFFFF"/>
        </w:rPr>
        <w:t>Big Data</w:t>
      </w:r>
      <w:r>
        <w:rPr>
          <w:rFonts w:ascii="Times New Roman" w:hAnsi="Times New Roman" w:cs="Times New Roman"/>
          <w:b/>
          <w:bCs/>
          <w:i w:val="0"/>
          <w:iCs w:val="0"/>
          <w:color w:val="000000"/>
          <w:sz w:val="20"/>
          <w:szCs w:val="20"/>
          <w:shd w:val="clear" w:color="auto" w:fill="FFFFFF"/>
        </w:rPr>
        <w:t>.</w:t>
      </w:r>
      <w:bookmarkEnd w:id="80"/>
      <w:bookmarkEnd w:id="81"/>
    </w:p>
    <w:p w14:paraId="7C4E3D3F" w14:textId="77777777" w:rsidR="002A2303" w:rsidRDefault="002A2303" w:rsidP="00755737">
      <w:pPr>
        <w:tabs>
          <w:tab w:val="left" w:pos="2036"/>
          <w:tab w:val="left" w:pos="2037"/>
        </w:tabs>
        <w:spacing w:line="360" w:lineRule="auto"/>
        <w:ind w:right="3" w:firstLine="709"/>
        <w:jc w:val="both"/>
        <w:rPr>
          <w:sz w:val="24"/>
          <w:szCs w:val="24"/>
        </w:rPr>
      </w:pPr>
    </w:p>
    <w:p w14:paraId="609093CB" w14:textId="77777777" w:rsidR="002A2303" w:rsidRDefault="002A2303" w:rsidP="00755737">
      <w:pPr>
        <w:widowControl/>
        <w:tabs>
          <w:tab w:val="left" w:pos="2036"/>
          <w:tab w:val="left" w:pos="2037"/>
        </w:tabs>
        <w:spacing w:line="360" w:lineRule="auto" w:before="0" w:after="120"/>
        <w:ind w:left="0" w:firstLine="709"/>
        <w:jc w:val="both"/>
        <w:rPr>
          <w:sz w:val="24"/>
          <w:szCs w:val="24"/>
        </w:rPr>
      </w:pPr>
      <w:r>
        <w:rPr>
          <w:sz w:val="24"/>
          <w:szCs w:val="24"/>
        </w:rPr>
        <w:t>Gambar 3.2 mengilustrasikan arsitektur kerangka kerja </w:t>
      </w:r>
      <w:r>
        <w:rPr>
          <w:i/>
          <w:iCs/>
          <w:sz w:val="24"/>
          <w:szCs w:val="24"/>
        </w:rPr>
        <w:t>Business Intelligence</w:t>
      </w:r>
      <w:r>
        <w:rPr>
          <w:sz w:val="24"/>
          <w:szCs w:val="24"/>
        </w:rPr>
        <w:t> empat lapis (</w:t>
      </w:r>
      <w:r>
        <w:rPr>
          <w:i/>
          <w:iCs/>
          <w:sz w:val="24"/>
          <w:szCs w:val="24"/>
        </w:rPr>
        <w:t>4-Layer BI Framework</w:t>
      </w:r>
      <w:r>
        <w:rPr>
          <w:sz w:val="24"/>
          <w:szCs w:val="24"/>
        </w:rPr>
        <w:t>) yang menjadi tulang punggung metodologi penelitian ini. </w:t>
      </w:r>
    </w:p>
    <w:p w14:paraId="2582C0F8" w14:textId="77777777" w:rsidR="002A2303" w:rsidRDefault="002A2303">
      <w:pPr>
        <w:pStyle w:val="ListParagraph"/>
        <w:widowControl/>
        <w:numPr>
          <w:ilvl w:val="0"/>
          <w:numId w:val="14"/>
        </w:numPr>
        <w:tabs>
          <w:tab w:val="left" w:pos="567"/>
        </w:tabs>
        <w:spacing w:line="360" w:lineRule="auto" w:before="0" w:after="60"/>
        <w:ind w:left="709" w:hanging="425"/>
        <w:jc w:val="both"/>
        <w:rPr>
          <w:sz w:val="24"/>
          <w:szCs w:val="24"/>
        </w:rPr>
      </w:pPr>
      <w:r>
        <w:rPr>
          <w:b/>
          <w:bCs/>
          <w:sz w:val="24"/>
          <w:szCs w:val="24"/>
        </w:rPr>
        <w:t xml:space="preserve">Lapis pertama (Data Source Hub) berfungsi sebagai gerbang akuisisi data, di mana sebanyak 43.786 rekaman data historis BTC/USDT per jam (Maret 2021 – Maret 2026) diperoleh secara langsung dari Binance Spot API. Lapis ini berhubungan langsung dengan prinsip Volume dan Velocity pada paradigma Big Data [16]. </w:t>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p>
    <w:p w14:paraId="2431A4FD" w14:textId="77777777" w:rsidR="002A2303" w:rsidRDefault="002A2303">
      <w:pPr>
        <w:pStyle w:val="ListParagraph"/>
        <w:widowControl/>
        <w:numPr>
          <w:ilvl w:val="0"/>
          <w:numId w:val="14"/>
        </w:numPr>
        <w:tabs>
          <w:tab w:val="left" w:pos="567"/>
        </w:tabs>
        <w:spacing w:line="360" w:lineRule="auto" w:before="0" w:after="60"/>
        <w:ind w:left="709" w:hanging="425"/>
        <w:jc w:val="both"/>
        <w:rPr>
          <w:sz w:val="24"/>
          <w:szCs w:val="24"/>
        </w:rPr>
      </w:pPr>
      <w:r>
        <w:rPr>
          <w:b/>
          <w:bCs/>
          <w:sz w:val="24"/>
          <w:szCs w:val="24"/>
        </w:rPr>
        <w:t>Lapis kedua</w:t>
      </w:r>
      <w:r>
        <w:rPr>
          <w:sz w:val="24"/>
          <w:szCs w:val="24"/>
        </w:rPr>
        <w:t> (</w:t>
      </w:r>
      <w:r>
        <w:rPr>
          <w:i/>
          <w:iCs/>
          <w:sz w:val="24"/>
          <w:szCs w:val="24"/>
        </w:rPr>
        <w:t>ETL &amp; Data Preprocessing</w:t>
      </w:r>
      <w:r>
        <w:rPr>
          <w:sz w:val="24"/>
          <w:szCs w:val="24"/>
        </w:rPr>
        <w:t>) mencakup serangkaian proses pembersihan data, penanganan </w:t>
      </w:r>
      <w:r>
        <w:rPr>
          <w:i/>
          <w:iCs/>
          <w:sz w:val="24"/>
          <w:szCs w:val="24"/>
        </w:rPr>
        <w:t>missing values</w:t>
      </w:r>
      <w:r>
        <w:rPr>
          <w:sz w:val="24"/>
          <w:szCs w:val="24"/>
        </w:rPr>
        <w:t> menggunakan interpolasi polinomial, normalisasi Min-Max ke rentang [0, 1], serta rekayasa 15 fitur teknikal yang relevan. Proses ini menjamin integritas data (</w:t>
      </w:r>
      <w:r>
        <w:rPr>
          <w:i/>
          <w:iCs/>
          <w:sz w:val="24"/>
          <w:szCs w:val="24"/>
        </w:rPr>
        <w:t>Veracity</w:t>
      </w:r>
      <w:r>
        <w:rPr>
          <w:sz w:val="24"/>
          <w:szCs w:val="24"/>
        </w:rPr>
        <w:t>) sebelum memasuki tahap komputasi. </w:t>
      </w:r>
    </w:p>
    <w:p w14:paraId="1F934EE9" w14:textId="77777777" w:rsidR="002A2303" w:rsidRDefault="002A2303">
      <w:pPr>
        <w:pStyle w:val="ListParagraph"/>
        <w:widowControl/>
        <w:numPr>
          <w:ilvl w:val="0"/>
          <w:numId w:val="14"/>
        </w:numPr>
        <w:spacing w:line="360" w:lineRule="auto" w:before="0" w:after="60"/>
        <w:ind w:left="709" w:hanging="425"/>
        <w:jc w:val="both"/>
        <w:rPr>
          <w:sz w:val="24"/>
          <w:szCs w:val="24"/>
        </w:rPr>
      </w:pPr>
      <w:r>
        <w:rPr>
          <w:b/>
          <w:bCs/>
          <w:sz w:val="24"/>
          <w:szCs w:val="24"/>
        </w:rPr>
        <w:t xml:space="preserve">Lapis ketiga (Predictive Computing) merupakan inti komputasi, di mana tiga algoritma   LSTM, GRU, XGBoost, dan Informer Transformer   dilatih, dioptimasi melalui Grid Search Cross-Validation, dan divalidasi menggunakan metode Walk-Forward Validation untuk mencegah kebocoran data temporal (data leakage) [27], [29]. </w:t>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p>
    <w:p w14:paraId="714701AE" w14:textId="77777777" w:rsidR="002A2303" w:rsidRPr="002A2303" w:rsidRDefault="002A2303">
      <w:pPr>
        <w:pStyle w:val="ListParagraph"/>
        <w:widowControl/>
        <w:numPr>
          <w:ilvl w:val="0"/>
          <w:numId w:val="14"/>
        </w:numPr>
        <w:spacing w:line="360" w:lineRule="auto" w:before="0" w:after="60"/>
        <w:ind w:left="709" w:hanging="425"/>
        <w:jc w:val="both"/>
        <w:rPr>
          <w:sz w:val="24"/>
          <w:szCs w:val="24"/>
        </w:rPr>
      </w:pPr>
      <w:r>
        <w:rPr>
          <w:b/>
          <w:bCs/>
          <w:sz w:val="24"/>
          <w:szCs w:val="24"/>
        </w:rPr>
        <w:t>Lapis keempat</w:t>
      </w:r>
      <w:r>
        <w:rPr>
          <w:sz w:val="24"/>
          <w:szCs w:val="24"/>
        </w:rPr>
        <w:t> (</w:t>
      </w:r>
      <w:r>
        <w:rPr>
          <w:i/>
          <w:iCs/>
          <w:sz w:val="24"/>
          <w:szCs w:val="24"/>
        </w:rPr>
        <w:t>BI Analytics &amp; Dashboard</w:t>
      </w:r>
      <w:r>
        <w:rPr>
          <w:sz w:val="24"/>
          <w:szCs w:val="24"/>
        </w:rPr>
        <w:t>) mengkonversi keluaran numerik model menjadi tiga metrik risiko eksekutif yang bermakna langsung bagi pengambil keputusan: </w:t>
      </w:r>
      <w:r>
        <w:rPr>
          <w:i/>
          <w:iCs/>
          <w:sz w:val="24"/>
          <w:szCs w:val="24"/>
        </w:rPr>
        <w:t>Win Rate</w:t>
      </w:r>
      <w:r>
        <w:rPr>
          <w:sz w:val="24"/>
          <w:szCs w:val="24"/>
        </w:rPr>
        <w:t>, </w:t>
      </w:r>
      <w:r>
        <w:rPr>
          <w:i/>
          <w:iCs/>
          <w:sz w:val="24"/>
          <w:szCs w:val="24"/>
        </w:rPr>
        <w:t>Sharpe Ratio</w:t>
      </w:r>
      <w:r>
        <w:rPr>
          <w:sz w:val="24"/>
          <w:szCs w:val="24"/>
        </w:rPr>
        <w:t>, dan </w:t>
      </w:r>
      <w:r>
        <w:rPr>
          <w:i/>
          <w:iCs/>
          <w:sz w:val="24"/>
          <w:szCs w:val="24"/>
        </w:rPr>
        <w:t>Value at Risk</w:t>
      </w:r>
      <w:r>
        <w:rPr>
          <w:sz w:val="24"/>
          <w:szCs w:val="24"/>
        </w:rPr>
        <w:t> (VaR 95%) [35], [37].</w:t>
      </w:r>
    </w:p>
    <w:p w14:paraId="4C186386" w14:textId="77777777" w:rsidR="00F20183" w:rsidRPr="00AC2C58" w:rsidRDefault="001B61F1">
      <w:pPr>
        <w:pStyle w:val="Heading2"/>
        <w:keepNext/>
        <w:keepLines/>
        <w:numPr>
          <w:ilvl w:val="1"/>
          <w:numId w:val="8"/>
        </w:numPr>
        <w:spacing w:after="120" w:line="276" w:lineRule="auto" w:before="240"/>
        <w:ind w:left="567" w:hanging="567"/>
        <w:jc w:val="left"/>
        <w:rPr>
          <w:sz w:val="24"/>
          <w:szCs w:val="24"/>
          <w:lang w:val="id-ID"/>
        </w:rPr>
      </w:pPr>
      <w:bookmarkStart w:id="82" w:name="_Toc226303152"/>
      <w:r>
        <w:rPr>
          <w:rFonts w:ascii="Times New Roman" w:hAnsi="Times New Roman" w:cs="Times New Roman"/>
          <w:b/>
          <w:bCs/>
          <w:color w:val="000000"/>
          <w:sz w:val="24"/>
          <w:szCs w:val="24"/>
          <w:lang w:val="id-ID"/>
        </w:rPr>
        <w:t>Populasi, Sampel, dan Teknik Pengumpulan Data</w:t>
      </w:r>
      <w:bookmarkEnd w:id="82"/>
    </w:p>
    <w:p w14:paraId="5EAEFA7F" w14:textId="77777777" w:rsidR="001B61F1" w:rsidRPr="001B61F1" w:rsidRDefault="001B61F1" w:rsidP="00F20183">
      <w:pPr>
        <w:widowControl/>
        <w:tabs>
          <w:tab w:val="left" w:pos="2036"/>
          <w:tab w:val="left" w:pos="2037"/>
        </w:tabs>
        <w:spacing w:line="360" w:lineRule="auto" w:before="0" w:after="120"/>
        <w:ind w:left="0" w:firstLine="709"/>
        <w:jc w:val="both"/>
        <w:rPr>
          <w:sz w:val="24"/>
          <w:szCs w:val="24"/>
        </w:rPr>
      </w:pPr>
      <w:r>
        <w:rPr>
          <w:sz w:val="24"/>
          <w:szCs w:val="24"/>
        </w:rPr>
        <w:t>Populasi penelitian ini adalah seluruh data historis harga Bitcoin (BTC/USDT) yang tersedia secara publik di pasar kripto global melalui platform perdagangan terdesentralisasi. Mengingat ketidakmungkinan menggunakan seluruh data sejak Bitcoin lahir tahun 2009, penelitian menetapkan sampel penelitian secara purposif (</w:t>
      </w:r>
      <w:r>
        <w:rPr>
          <w:i/>
          <w:iCs/>
          <w:sz w:val="24"/>
          <w:szCs w:val="24"/>
        </w:rPr>
        <w:t>purposive sampling</w:t>
      </w:r>
      <w:r>
        <w:rPr>
          <w:sz w:val="24"/>
          <w:szCs w:val="24"/>
        </w:rPr>
        <w:t>) berdasarkan kriteria berikut:</w:t>
      </w:r>
    </w:p>
    <w:p w14:paraId="79CCCCC6" w14:textId="77777777" w:rsidR="001B61F1" w:rsidRDefault="001B61F1">
      <w:pPr>
        <w:widowControl/>
        <w:numPr>
          <w:ilvl w:val="0"/>
          <w:numId w:val="15"/>
        </w:numPr>
        <w:tabs>
          <w:tab w:val="left" w:pos="2036"/>
          <w:tab w:val="left" w:pos="2037"/>
        </w:tabs>
        <w:spacing w:line="360" w:lineRule="auto" w:before="0" w:after="60"/>
        <w:ind w:left="709" w:hanging="425"/>
        <w:jc w:val="both"/>
        <w:rPr>
          <w:sz w:val="24"/>
          <w:szCs w:val="24"/>
          <w:lang w:val="en-US"/>
        </w:rPr>
      </w:pPr>
      <w:r>
        <w:rPr>
          <w:b/>
          <w:bCs/>
          <w:sz w:val="24"/>
          <w:szCs w:val="24"/>
          <w:lang w:val="en-US"/>
        </w:rPr>
        <w:t>Relevansi Temporal:</w:t>
      </w:r>
      <w:r>
        <w:rPr>
          <w:sz w:val="24"/>
          <w:szCs w:val="24"/>
          <w:lang w:val="en-US"/>
        </w:rPr>
        <w:t> Data mencakup periode </w:t>
      </w:r>
      <w:r>
        <w:rPr>
          <w:b/>
          <w:bCs/>
          <w:sz w:val="24"/>
          <w:szCs w:val="24"/>
          <w:lang w:val="en-US"/>
        </w:rPr>
        <w:t xml:space="preserve">Maret 2021 – Maret </w:t>
      </w:r>
      <w:r>
        <w:rPr>
          <w:b/>
          <w:bCs/>
          <w:sz w:val="24"/>
          <w:szCs w:val="24"/>
          <w:lang w:val="en-US"/>
        </w:rPr>
        <w:lastRenderedPageBreak/>
        <w:t>2026</w:t>
      </w:r>
      <w:r>
        <w:rPr>
          <w:sz w:val="24"/>
          <w:szCs w:val="24"/>
          <w:lang w:val="en-US"/>
        </w:rPr>
        <w:t> (lima tahun), yang merepresentasikan siklus pasar kripto paling lengkap dan relevan, termasuk fase bull market, bear market, dua halving event, dan guncangan geopolitik berskala global.</w:t>
      </w:r>
    </w:p>
    <w:p w14:paraId="40D8C4B0" w14:textId="77777777" w:rsidR="001B61F1" w:rsidRPr="001B61F1" w:rsidRDefault="001B61F1">
      <w:pPr>
        <w:widowControl/>
        <w:numPr>
          <w:ilvl w:val="0"/>
          <w:numId w:val="15"/>
        </w:numPr>
        <w:autoSpaceDE/>
        <w:autoSpaceDN/>
        <w:spacing w:before="0" w:after="60" w:line="360" w:lineRule="auto"/>
        <w:ind w:left="709" w:hanging="425"/>
        <w:jc w:val="both"/>
        <w:rPr>
          <w:color w:val="000000"/>
          <w:sz w:val="24"/>
          <w:szCs w:val="24"/>
          <w:lang w:val="en-US"/>
        </w:rPr>
      </w:pPr>
      <w:r>
        <w:rPr>
          <w:b/>
          <w:bCs/>
          <w:color w:val="000000"/>
          <w:sz w:val="24"/>
          <w:szCs w:val="24"/>
          <w:lang w:val="en-US"/>
        </w:rPr>
        <w:t>Granularitas Tinggi:</w:t>
      </w:r>
      <w:r>
        <w:rPr>
          <w:color w:val="000000"/>
          <w:sz w:val="24"/>
          <w:szCs w:val="24"/>
          <w:lang w:val="en-US"/>
        </w:rPr>
        <w:t> Data menggunakan interval waktu </w:t>
      </w:r>
      <w:r>
        <w:rPr>
          <w:b/>
          <w:bCs/>
          <w:color w:val="000000"/>
          <w:sz w:val="24"/>
          <w:szCs w:val="24"/>
          <w:lang w:val="en-US"/>
        </w:rPr>
        <w:t>1 jam (1h OHLCV)</w:t>
      </w:r>
      <w:r>
        <w:rPr>
          <w:color w:val="000000"/>
          <w:sz w:val="24"/>
          <w:szCs w:val="24"/>
          <w:lang w:val="en-US"/>
        </w:rPr>
        <w:t>, sehingga menghasilkan resolusi temporal yang jauh lebih tinggi dibandingkan penelitian berbasis data harian yang umum ditemukan di literatur.</w:t>
      </w:r>
    </w:p>
    <w:p w14:paraId="56FE580C" w14:textId="77777777" w:rsidR="001B61F1" w:rsidRPr="001B61F1" w:rsidRDefault="001B61F1">
      <w:pPr>
        <w:widowControl/>
        <w:numPr>
          <w:ilvl w:val="0"/>
          <w:numId w:val="15"/>
        </w:numPr>
        <w:autoSpaceDE/>
        <w:autoSpaceDN/>
        <w:spacing w:before="0" w:after="60" w:line="360" w:lineRule="auto"/>
        <w:ind w:left="709" w:hanging="425"/>
        <w:jc w:val="both"/>
        <w:rPr>
          <w:color w:val="000000"/>
          <w:sz w:val="24"/>
          <w:szCs w:val="24"/>
          <w:lang w:val="en-US"/>
        </w:rPr>
      </w:pPr>
      <w:r>
        <w:rPr>
          <w:b/>
          <w:bCs/>
          <w:color w:val="000000"/>
          <w:sz w:val="24"/>
          <w:szCs w:val="24"/>
          <w:lang w:val="en-US"/>
        </w:rPr>
        <w:t>Konsistensi Sumber:</w:t>
      </w:r>
      <w:r>
        <w:rPr>
          <w:color w:val="000000"/>
          <w:sz w:val="24"/>
          <w:szCs w:val="24"/>
          <w:lang w:val="en-US"/>
        </w:rPr>
        <w:t> Seluruh data diperoleh eksklusif dari satu sumber tunggal, yaitu </w:t>
      </w:r>
      <w:r>
        <w:rPr>
          <w:i/>
          <w:iCs/>
          <w:color w:val="000000"/>
          <w:sz w:val="24"/>
          <w:szCs w:val="24"/>
          <w:lang w:val="en-US"/>
        </w:rPr>
        <w:t>Binance Spot API</w:t>
      </w:r>
      <w:r>
        <w:rPr>
          <w:color w:val="000000"/>
          <w:sz w:val="24"/>
          <w:szCs w:val="24"/>
          <w:lang w:val="en-US"/>
        </w:rPr>
        <w:t>, untuk menghindari inkonsistensi lintas platform.</w:t>
      </w:r>
    </w:p>
    <w:p w14:paraId="7684A277" w14:textId="77777777" w:rsidR="00F20183" w:rsidRDefault="00AE04C6" w:rsidP="00F20183">
      <w:pPr>
        <w:widowControl/>
        <w:tabs>
          <w:tab w:val="left" w:pos="2036"/>
          <w:tab w:val="left" w:pos="2037"/>
        </w:tabs>
        <w:spacing w:line="360" w:lineRule="auto" w:before="0" w:after="120"/>
        <w:ind w:left="0" w:firstLine="709"/>
        <w:jc w:val="both"/>
        <w:rPr>
          <w:sz w:val="24"/>
          <w:szCs w:val="24"/>
        </w:rPr>
      </w:pPr>
      <w:r>
        <w:rPr>
          <w:sz w:val="24"/>
          <w:szCs w:val="24"/>
        </w:rPr>
        <w:t>Hasil pengambilan sampel menghasilkan total 43.786 rekaman data yang masing-masing berisi enam kolom: waktu (timestamp), harga buka (Open), harga tertinggi (High), harga terendah (Low), harga penutupan (Close), dan volume transaksi (Volume). Ukuran sampel ini secara inheren memenuhi prinsip Big Data dimensi Volume dan Velocity [12], [37], [38].</w:t>
      </w:r>
      <w:r>
        <w:rPr>
          <w:b/>
          <w:bCs/>
          <w:sz w:val="24"/>
          <w:szCs w:val="24"/>
        </w:rPr>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r>
        <w:rPr>
          <w:i/>
          <w:iCs/>
          <w:sz w:val="24"/>
          <w:szCs w:val="24"/>
        </w:rPr>
      </w:r>
      <w:r>
        <w:rPr>
          <w:sz w:val="24"/>
          <w:szCs w:val="24"/>
        </w:rPr>
      </w:r>
    </w:p>
    <w:p w14:paraId="5959B4D4" w14:textId="77777777" w:rsidR="00AE04C6" w:rsidRDefault="00AE04C6" w:rsidP="00F20183">
      <w:pPr>
        <w:widowControl/>
        <w:tabs>
          <w:tab w:val="left" w:pos="2036"/>
          <w:tab w:val="left" w:pos="2037"/>
        </w:tabs>
        <w:spacing w:line="360" w:lineRule="auto" w:before="0" w:after="120"/>
        <w:ind w:left="0" w:firstLine="709"/>
        <w:jc w:val="both"/>
        <w:rPr>
          <w:sz w:val="24"/>
          <w:szCs w:val="24"/>
        </w:rPr>
      </w:pPr>
      <w:r>
        <w:rPr>
          <w:sz w:val="24"/>
          <w:szCs w:val="24"/>
        </w:rPr>
        <w:t>Data dikumpulkan secara otomatis menggunakan teknik pengambilan data melalui antarmuka pemrograman aplikasi (</w:t>
      </w:r>
      <w:r>
        <w:rPr>
          <w:i/>
          <w:iCs/>
          <w:sz w:val="24"/>
          <w:szCs w:val="24"/>
        </w:rPr>
        <w:t>API-based automated data collection</w:t>
      </w:r>
      <w:r>
        <w:rPr>
          <w:sz w:val="24"/>
          <w:szCs w:val="24"/>
        </w:rPr>
        <w:t>). Skrip Python yang dikembangkan khusus untuk penelitian ini mengirimkan permintaan (</w:t>
      </w:r>
      <w:r>
        <w:rPr>
          <w:i/>
          <w:iCs/>
          <w:sz w:val="24"/>
          <w:szCs w:val="24"/>
        </w:rPr>
        <w:t>request</w:t>
      </w:r>
      <w:r>
        <w:rPr>
          <w:sz w:val="24"/>
          <w:szCs w:val="24"/>
        </w:rPr>
        <w:t>) terstruktur ke </w:t>
      </w:r>
      <w:r>
        <w:rPr>
          <w:i/>
          <w:iCs/>
          <w:sz w:val="24"/>
          <w:szCs w:val="24"/>
        </w:rPr>
        <w:t>Binance Spot API</w:t>
      </w:r>
      <w:r>
        <w:rPr>
          <w:sz w:val="24"/>
          <w:szCs w:val="24"/>
        </w:rPr>
        <w:t> dengan parameter interval waktu 1h (satu jam) dan rentang tanggal yang telah ditentukan. Instrumen penelitian yang digunakan mencakup:</w:t>
      </w:r>
    </w:p>
    <w:p w14:paraId="617AFDC2" w14:textId="77777777" w:rsidR="00AE04C6" w:rsidRPr="00AE04C6" w:rsidRDefault="00AE04C6">
      <w:pPr>
        <w:widowControl/>
        <w:numPr>
          <w:ilvl w:val="0"/>
          <w:numId w:val="16"/>
        </w:numPr>
        <w:autoSpaceDE/>
        <w:autoSpaceDN/>
        <w:spacing w:before="0" w:after="60" w:line="360" w:lineRule="auto"/>
        <w:ind w:left="709" w:hanging="425"/>
        <w:jc w:val="both"/>
        <w:rPr>
          <w:color w:val="000000"/>
          <w:sz w:val="24"/>
          <w:szCs w:val="24"/>
          <w:lang w:val="en-US"/>
        </w:rPr>
      </w:pPr>
      <w:r>
        <w:rPr>
          <w:b/>
          <w:bCs/>
          <w:color w:val="000000"/>
          <w:sz w:val="24"/>
          <w:szCs w:val="24"/>
          <w:lang w:val="en-US"/>
        </w:rPr>
        <w:t>Binance Spot API (v3):</w:t>
      </w:r>
      <w:r>
        <w:rPr>
          <w:color w:val="000000"/>
          <w:sz w:val="24"/>
          <w:szCs w:val="24"/>
          <w:lang w:val="en-US"/>
        </w:rPr>
        <w:t> Sumber data utama   menyediakan data OHLCV historis Bitcoin (BTC/USDT) dengan ketersediaan tinggi dan latensi rendah.</w:t>
      </w:r>
    </w:p>
    <w:p w14:paraId="4665E606" w14:textId="77777777" w:rsidR="00AE04C6" w:rsidRPr="00AE04C6" w:rsidRDefault="00AE04C6">
      <w:pPr>
        <w:widowControl/>
        <w:numPr>
          <w:ilvl w:val="0"/>
          <w:numId w:val="16"/>
        </w:numPr>
        <w:autoSpaceDE/>
        <w:autoSpaceDN/>
        <w:spacing w:before="0" w:after="60" w:line="360" w:lineRule="auto"/>
        <w:ind w:left="709" w:hanging="425"/>
        <w:jc w:val="both"/>
        <w:rPr>
          <w:color w:val="000000"/>
          <w:sz w:val="24"/>
          <w:szCs w:val="24"/>
          <w:lang w:val="en-US"/>
        </w:rPr>
      </w:pPr>
      <w:r>
        <w:rPr>
          <w:b/>
          <w:bCs/>
          <w:color w:val="000000"/>
          <w:sz w:val="24"/>
          <w:szCs w:val="24"/>
          <w:lang w:val="en-US"/>
        </w:rPr>
        <w:t>Python 3.10+</w:t>
      </w:r>
      <w:r>
        <w:rPr>
          <w:color w:val="000000"/>
          <w:sz w:val="24"/>
          <w:szCs w:val="24"/>
          <w:lang w:val="en-US"/>
        </w:rPr>
        <w:t> dengan pustaka </w:t>
      </w:r>
      <w:r>
        <w:rPr>
          <w:i/>
          <w:iCs/>
          <w:color w:val="000000"/>
          <w:sz w:val="24"/>
          <w:szCs w:val="24"/>
          <w:lang w:val="en-US"/>
        </w:rPr>
        <w:t>pandas</w:t>
      </w:r>
      <w:r>
        <w:rPr>
          <w:color w:val="000000"/>
          <w:sz w:val="24"/>
          <w:szCs w:val="24"/>
          <w:lang w:val="en-US"/>
        </w:rPr>
        <w:t>, </w:t>
      </w:r>
      <w:r>
        <w:rPr>
          <w:i/>
          <w:iCs/>
          <w:color w:val="000000"/>
          <w:sz w:val="24"/>
          <w:szCs w:val="24"/>
          <w:lang w:val="en-US"/>
        </w:rPr>
        <w:t>numpy</w:t>
      </w:r>
      <w:r>
        <w:rPr>
          <w:color w:val="000000"/>
          <w:sz w:val="24"/>
          <w:szCs w:val="24"/>
          <w:lang w:val="en-US"/>
        </w:rPr>
        <w:t>, </w:t>
      </w:r>
      <w:r>
        <w:rPr>
          <w:i/>
          <w:iCs/>
          <w:color w:val="000000"/>
          <w:sz w:val="24"/>
          <w:szCs w:val="24"/>
          <w:lang w:val="en-US"/>
        </w:rPr>
        <w:t>scikit-learn</w:t>
      </w:r>
      <w:r>
        <w:rPr>
          <w:color w:val="000000"/>
          <w:sz w:val="24"/>
          <w:szCs w:val="24"/>
          <w:lang w:val="en-US"/>
        </w:rPr>
        <w:t>, </w:t>
      </w:r>
      <w:r>
        <w:rPr>
          <w:i/>
          <w:iCs/>
          <w:color w:val="000000"/>
          <w:sz w:val="24"/>
          <w:szCs w:val="24"/>
          <w:lang w:val="en-US"/>
        </w:rPr>
        <w:t>TensorFlow/Keras</w:t>
      </w:r>
      <w:r>
        <w:rPr>
          <w:color w:val="000000"/>
          <w:sz w:val="24"/>
          <w:szCs w:val="24"/>
          <w:lang w:val="en-US"/>
        </w:rPr>
        <w:t>, dan </w:t>
      </w:r>
      <w:r>
        <w:rPr>
          <w:i/>
          <w:iCs/>
          <w:color w:val="000000"/>
          <w:sz w:val="24"/>
          <w:szCs w:val="24"/>
          <w:lang w:val="en-US"/>
        </w:rPr>
        <w:t>XGBoost</w:t>
      </w:r>
      <w:r>
        <w:rPr>
          <w:color w:val="000000"/>
          <w:sz w:val="24"/>
          <w:szCs w:val="24"/>
          <w:lang w:val="en-US"/>
        </w:rPr>
        <w:t> sebagai lingkungan komputasi utama.</w:t>
      </w:r>
    </w:p>
    <w:p w14:paraId="4E365942" w14:textId="77777777" w:rsidR="00AE04C6" w:rsidRPr="00AE04C6" w:rsidRDefault="00AE04C6">
      <w:pPr>
        <w:widowControl/>
        <w:numPr>
          <w:ilvl w:val="0"/>
          <w:numId w:val="16"/>
        </w:numPr>
        <w:autoSpaceDE/>
        <w:autoSpaceDN/>
        <w:spacing w:before="0" w:after="60" w:line="360" w:lineRule="auto"/>
        <w:ind w:left="709" w:hanging="425"/>
        <w:jc w:val="both"/>
        <w:rPr>
          <w:color w:val="000000"/>
          <w:sz w:val="24"/>
          <w:szCs w:val="24"/>
          <w:lang w:val="en-US"/>
        </w:rPr>
      </w:pPr>
      <w:r>
        <w:rPr>
          <w:b/>
          <w:bCs/>
          <w:color w:val="000000"/>
          <w:sz w:val="24"/>
          <w:szCs w:val="24"/>
          <w:lang w:val="en-US"/>
        </w:rPr>
        <w:t>Jupyter Notebook:</w:t>
      </w:r>
      <w:r>
        <w:rPr>
          <w:color w:val="000000"/>
          <w:sz w:val="24"/>
          <w:szCs w:val="24"/>
          <w:lang w:val="en-US"/>
        </w:rPr>
        <w:t> Sebagai lingkungan eksperimentasi interaktif yang mendukung dokumentasi proses secara transparan dan dapat direproduksi.</w:t>
      </w:r>
    </w:p>
    <w:p w14:paraId="160B1418" w14:textId="77777777" w:rsidR="00AE04C6" w:rsidRPr="00AE04C6" w:rsidRDefault="00AE04C6">
      <w:pPr>
        <w:widowControl/>
        <w:numPr>
          <w:ilvl w:val="0"/>
          <w:numId w:val="16"/>
        </w:numPr>
        <w:autoSpaceDE/>
        <w:autoSpaceDN/>
        <w:spacing w:before="0" w:after="60" w:line="360" w:lineRule="auto"/>
        <w:ind w:left="709" w:hanging="425"/>
        <w:jc w:val="both"/>
        <w:rPr>
          <w:color w:val="000000"/>
          <w:sz w:val="24"/>
          <w:szCs w:val="24"/>
          <w:lang w:val="en-US"/>
        </w:rPr>
      </w:pPr>
      <w:r>
        <w:rPr>
          <w:b/>
          <w:bCs/>
          <w:color w:val="000000"/>
          <w:sz w:val="24"/>
          <w:szCs w:val="24"/>
          <w:lang w:val="en-US"/>
        </w:rPr>
        <w:t>SHAP Library:</w:t>
      </w:r>
      <w:r>
        <w:rPr>
          <w:color w:val="000000"/>
          <w:sz w:val="24"/>
          <w:szCs w:val="24"/>
          <w:lang w:val="en-US"/>
        </w:rPr>
        <w:t> Untuk analisis kontribusi fitur (</w:t>
      </w:r>
      <w:r>
        <w:rPr>
          <w:i/>
          <w:iCs/>
          <w:color w:val="000000"/>
          <w:sz w:val="24"/>
          <w:szCs w:val="24"/>
          <w:lang w:val="en-US"/>
        </w:rPr>
        <w:t>Explainable AI</w:t>
      </w:r>
      <w:r>
        <w:rPr>
          <w:color w:val="000000"/>
          <w:sz w:val="24"/>
          <w:szCs w:val="24"/>
          <w:lang w:val="en-US"/>
        </w:rPr>
        <w:t>) setelah proses pelatihan model selesai [44], [47].</w:t>
      </w:r>
    </w:p>
    <w:p w14:paraId="420E8B66" w14:textId="77777777" w:rsidR="00782735" w:rsidRDefault="00782735" w:rsidP="00755737">
      <w:pPr>
        <w:tabs>
          <w:tab w:val="left" w:pos="2036"/>
          <w:tab w:val="left" w:pos="2037"/>
        </w:tabs>
        <w:spacing w:line="360" w:lineRule="auto"/>
        <w:ind w:right="3" w:firstLine="709"/>
        <w:jc w:val="both"/>
        <w:rPr>
          <w:sz w:val="24"/>
          <w:szCs w:val="24"/>
        </w:rPr>
      </w:pPr>
    </w:p>
    <w:p w14:paraId="4306A81D" w14:textId="77777777" w:rsidR="00915743" w:rsidRDefault="00915743" w:rsidP="00755737">
      <w:pPr>
        <w:widowControl/>
        <w:tabs>
          <w:tab w:val="left" w:pos="2036"/>
          <w:tab w:val="left" w:pos="2037"/>
        </w:tabs>
        <w:spacing w:line="360" w:lineRule="auto" w:before="0" w:after="120"/>
        <w:ind w:left="0" w:firstLine="709"/>
        <w:jc w:val="both"/>
        <w:rPr>
          <w:sz w:val="24"/>
          <w:szCs w:val="24"/>
        </w:rPr>
      </w:pPr>
      <w:r>
        <w:rPr>
          <w:sz w:val="24"/>
          <w:szCs w:val="24"/>
        </w:rPr>
        <w:t>Validitas data dijamin melalui tiga langkah verifikasi: (1) pengecekan celah waktu antar rekaman untuk mendeteksi data hilang, (2) pemeriksaan nilai pencilan (</w:t>
      </w:r>
      <w:r>
        <w:rPr>
          <w:i/>
          <w:iCs/>
          <w:sz w:val="24"/>
          <w:szCs w:val="24"/>
        </w:rPr>
        <w:t>outlier</w:t>
      </w:r>
      <w:r>
        <w:rPr>
          <w:sz w:val="24"/>
          <w:szCs w:val="24"/>
        </w:rPr>
        <w:t>) ekstrem menggunakan filter IQR, dan (3) konfirmasi konsistensi jumlah rekaman aktual dengan jumlah jam teoritis dalam rentang penelitian.</w:t>
      </w:r>
    </w:p>
    <w:p w14:paraId="716C3520" w14:textId="77777777" w:rsidR="004F7F55" w:rsidRPr="00AC2C58" w:rsidRDefault="004F7F55">
      <w:pPr>
        <w:pStyle w:val="Heading2"/>
        <w:keepNext/>
        <w:keepLines/>
        <w:numPr>
          <w:ilvl w:val="1"/>
          <w:numId w:val="8"/>
        </w:numPr>
        <w:spacing w:after="120" w:line="276" w:lineRule="auto" w:before="240"/>
        <w:ind w:left="567" w:hanging="567"/>
        <w:jc w:val="left"/>
        <w:rPr>
          <w:sz w:val="24"/>
          <w:szCs w:val="24"/>
          <w:lang w:val="id-ID"/>
        </w:rPr>
      </w:pPr>
      <w:bookmarkStart w:id="83" w:name="_Toc226303153"/>
      <w:r>
        <w:rPr>
          <w:rFonts w:ascii="Times New Roman" w:hAnsi="Times New Roman" w:cs="Times New Roman"/>
          <w:b/>
          <w:bCs/>
          <w:color w:val="000000"/>
          <w:sz w:val="24"/>
          <w:szCs w:val="24"/>
          <w:lang w:val="id-ID"/>
        </w:rPr>
        <w:t xml:space="preserve">Tahapan Pemrosesan Kerangka Kerja </w:t>
      </w:r>
      <w:r>
        <w:rPr>
          <w:rFonts w:ascii="Times New Roman" w:hAnsi="Times New Roman" w:cs="Times New Roman"/>
          <w:b/>
          <w:bCs/>
          <w:i/>
          <w:iCs/>
          <w:color w:val="000000"/>
          <w:sz w:val="24"/>
          <w:szCs w:val="24"/>
          <w:lang w:val="id-ID"/>
        </w:rPr>
        <w:t>Business Intelligence</w:t>
      </w:r>
      <w:r>
        <w:rPr>
          <w:rFonts w:ascii="Times New Roman" w:hAnsi="Times New Roman" w:cs="Times New Roman"/>
          <w:b/>
          <w:bCs/>
          <w:color w:val="000000"/>
          <w:sz w:val="24"/>
          <w:szCs w:val="24"/>
          <w:lang w:val="id-ID"/>
        </w:rPr>
        <w:t xml:space="preserve"> Empat Lapis</w:t>
      </w:r>
      <w:bookmarkEnd w:id="83"/>
    </w:p>
    <w:p w14:paraId="5F3F0F99" w14:textId="77777777" w:rsidR="004F7F55" w:rsidRDefault="004F7F55" w:rsidP="004F7F55">
      <w:pPr>
        <w:widowControl/>
        <w:tabs>
          <w:tab w:val="left" w:pos="2036"/>
          <w:tab w:val="left" w:pos="2037"/>
        </w:tabs>
        <w:spacing w:line="360" w:lineRule="auto" w:before="0" w:after="120"/>
        <w:ind w:left="0" w:firstLine="709"/>
        <w:jc w:val="both"/>
        <w:rPr>
          <w:sz w:val="24"/>
          <w:szCs w:val="24"/>
        </w:rPr>
      </w:pPr>
      <w:r>
        <w:rPr>
          <w:sz w:val="24"/>
          <w:szCs w:val="24"/>
        </w:rPr>
        <w:t>Seluruh metodologi teknis penelitian ini diorganisasikan ke dalam sebuah Kerangka Kerja BI Empat Lapis (</w:t>
      </w:r>
      <w:r>
        <w:rPr>
          <w:i/>
          <w:iCs/>
          <w:sz w:val="24"/>
          <w:szCs w:val="24"/>
        </w:rPr>
        <w:t>4-Layer BI Framework</w:t>
      </w:r>
      <w:r>
        <w:rPr>
          <w:sz w:val="24"/>
          <w:szCs w:val="24"/>
        </w:rPr>
        <w:t>) yang mengintegrasikan setiap tahapan proses secara sekuensial dan kohesif. Arsitektur ini merujuk pada prinsip </w:t>
      </w:r>
      <w:r>
        <w:rPr>
          <w:i/>
          <w:iCs/>
          <w:sz w:val="24"/>
          <w:szCs w:val="24"/>
        </w:rPr>
        <w:t>Business Intelligence</w:t>
      </w:r>
      <w:r>
        <w:rPr>
          <w:sz w:val="24"/>
          <w:szCs w:val="24"/>
        </w:rPr>
        <w:t> modern yang memisahkan lapisan akuisisi data, pra-pemrosesan, komputasi analitik, dan penyajian hasil kepada pengguna akhir [16], [37]. Gambar 3.2 menyajikan gambaran visual menyeluruh dari arsitektur 4-lapis ini.</w:t>
      </w:r>
    </w:p>
    <w:p w14:paraId="11464DE8" w14:textId="77777777" w:rsidR="00991498" w:rsidRDefault="00991498">
      <w:pPr>
        <w:pStyle w:val="Heading3"/>
        <w:keepNext/>
        <w:keepLines/>
        <w:numPr>
          <w:ilvl w:val="2"/>
          <w:numId w:val="8"/>
        </w:numPr>
        <w:spacing w:before="120" w:line="276" w:lineRule="auto" w:after="60"/>
        <w:ind w:left="709" w:hanging="709"/>
        <w:jc w:val="left"/>
        <w:rPr>
          <w:rFonts w:ascii="Times New Roman" w:hAnsi="Times New Roman" w:cs="Times New Roman"/>
          <w:b/>
          <w:bCs/>
          <w:color w:val="000000" w:themeColor="text1"/>
        </w:rPr>
      </w:pPr>
      <w:bookmarkStart w:id="84" w:name="_Toc226303154"/>
      <w:r>
        <w:rPr>
          <w:rFonts w:ascii="Times New Roman" w:hAnsi="Times New Roman" w:cs="Times New Roman"/>
          <w:b/>
          <w:bCs/>
          <w:color w:val="000000"/>
          <w:sz w:val="24"/>
          <w:szCs w:val="24"/>
        </w:rPr>
        <w:t>Lapis 1   Sumber dan Akuisisi Data</w:t>
      </w:r>
      <w:r>
        <w:rPr>
          <w:rFonts w:ascii="Times New Roman" w:hAnsi="Times New Roman" w:cs="Times New Roman"/>
          <w:b/>
          <w:bCs/>
          <w:i/>
          <w:iCs/>
          <w:color w:val="000000"/>
          <w:sz w:val="24"/>
          <w:szCs w:val="24"/>
        </w:rPr>
        <w:t xml:space="preserve"> (Data Source Hub)</w:t>
      </w:r>
      <w:bookmarkEnd w:id="84"/>
    </w:p>
    <w:p w14:paraId="51277148" w14:textId="77777777" w:rsidR="00991498" w:rsidRDefault="00991498" w:rsidP="00991498">
      <w:pPr>
        <w:widowControl/>
        <w:autoSpaceDE/>
        <w:autoSpaceDN/>
        <w:spacing w:line="360" w:lineRule="auto" w:before="0" w:after="120"/>
        <w:ind w:left="0" w:firstLine="709"/>
        <w:jc w:val="both"/>
        <w:rPr>
          <w:color w:val="000000"/>
          <w:sz w:val="24"/>
          <w:szCs w:val="24"/>
        </w:rPr>
      </w:pPr>
      <w:r>
        <w:rPr>
          <w:color w:val="000000"/>
          <w:sz w:val="24"/>
          <w:szCs w:val="24"/>
        </w:rPr>
        <w:t>Lapis pertama berfungsi sebagai pintu masuk seluruh data ke dalam sistem. Data harga Bitcoin diperoleh secara otomatis melalui koneksi skrip Python ke </w:t>
      </w:r>
      <w:r>
        <w:rPr>
          <w:i/>
          <w:iCs/>
          <w:color w:val="000000"/>
          <w:sz w:val="24"/>
          <w:szCs w:val="24"/>
        </w:rPr>
        <w:t>Binance Spot API</w:t>
      </w:r>
      <w:r>
        <w:rPr>
          <w:color w:val="000000"/>
          <w:sz w:val="24"/>
          <w:szCs w:val="24"/>
        </w:rPr>
        <w:t xml:space="preserve"> platform perdagangan kripto terbesar di dunia berdasarkan volume transaksi harian. Data dikumpulkan dalam interval waktu per jam selama 5 tahun berturut-turut (Maret 2021 hingga 2026), menghasilkan sekitar </w:t>
      </w:r>
      <w:r>
        <w:rPr>
          <w:b/>
          <w:bCs/>
          <w:color w:val="000000"/>
          <w:sz w:val="24"/>
          <w:szCs w:val="24"/>
        </w:rPr>
        <w:t>±43.786 baris rekaman</w:t>
      </w:r>
      <w:r>
        <w:rPr>
          <w:color w:val="000000"/>
          <w:sz w:val="24"/>
          <w:szCs w:val="24"/>
        </w:rPr>
        <w:t> yang mencakup komponen harga Buka (</w:t>
      </w:r>
      <w:r>
        <w:rPr>
          <w:i/>
          <w:iCs/>
          <w:color w:val="000000"/>
          <w:sz w:val="24"/>
          <w:szCs w:val="24"/>
        </w:rPr>
        <w:t>Open</w:t>
      </w:r>
      <w:r>
        <w:rPr>
          <w:color w:val="000000"/>
          <w:sz w:val="24"/>
          <w:szCs w:val="24"/>
        </w:rPr>
        <w:t>), Tertinggi (</w:t>
      </w:r>
      <w:r>
        <w:rPr>
          <w:i/>
          <w:iCs/>
          <w:color w:val="000000"/>
          <w:sz w:val="24"/>
          <w:szCs w:val="24"/>
        </w:rPr>
        <w:t>High</w:t>
      </w:r>
      <w:r>
        <w:rPr>
          <w:color w:val="000000"/>
          <w:sz w:val="24"/>
          <w:szCs w:val="24"/>
        </w:rPr>
        <w:t>), Terendah (</w:t>
      </w:r>
      <w:r>
        <w:rPr>
          <w:i/>
          <w:iCs/>
          <w:color w:val="000000"/>
          <w:sz w:val="24"/>
          <w:szCs w:val="24"/>
        </w:rPr>
        <w:t>Low</w:t>
      </w:r>
      <w:r>
        <w:rPr>
          <w:color w:val="000000"/>
          <w:sz w:val="24"/>
          <w:szCs w:val="24"/>
        </w:rPr>
        <w:t>), Tutup (</w:t>
      </w:r>
      <w:r>
        <w:rPr>
          <w:i/>
          <w:iCs/>
          <w:color w:val="000000"/>
          <w:sz w:val="24"/>
          <w:szCs w:val="24"/>
        </w:rPr>
        <w:t>Close</w:t>
      </w:r>
      <w:r>
        <w:rPr>
          <w:color w:val="000000"/>
          <w:sz w:val="24"/>
          <w:szCs w:val="24"/>
        </w:rPr>
        <w:t>), dan Volume transaksi (OHLCV) [1], [2].</w:t>
      </w:r>
    </w:p>
    <w:p w14:paraId="7131B33E" w14:textId="77777777" w:rsidR="00991498" w:rsidRDefault="00991498" w:rsidP="00991498">
      <w:pPr>
        <w:widowControl/>
        <w:autoSpaceDE/>
        <w:autoSpaceDN/>
        <w:spacing w:line="360" w:lineRule="auto" w:before="0" w:after="120"/>
        <w:ind w:left="0" w:firstLine="709"/>
        <w:jc w:val="both"/>
        <w:rPr>
          <w:color w:val="000000"/>
          <w:sz w:val="24"/>
          <w:szCs w:val="24"/>
        </w:rPr>
      </w:pPr>
      <w:r>
        <w:rPr>
          <w:color w:val="000000"/>
          <w:sz w:val="24"/>
          <w:szCs w:val="24"/>
        </w:rPr>
        <w:t>Besarnya volume dan kecepatan aliran data ini secara langsung memenuhi dua prinsip inti </w:t>
      </w:r>
      <w:r>
        <w:rPr>
          <w:i/>
          <w:iCs/>
          <w:color w:val="000000"/>
          <w:sz w:val="24"/>
          <w:szCs w:val="24"/>
        </w:rPr>
        <w:t>Big Data</w:t>
      </w:r>
      <w:r>
        <w:rPr>
          <w:color w:val="000000"/>
          <w:sz w:val="24"/>
          <w:szCs w:val="24"/>
        </w:rPr>
        <w:t>, yaitu </w:t>
      </w:r>
      <w:r>
        <w:rPr>
          <w:i/>
          <w:iCs/>
          <w:color w:val="000000"/>
          <w:sz w:val="24"/>
          <w:szCs w:val="24"/>
        </w:rPr>
        <w:t>Volume</w:t>
      </w:r>
      <w:r>
        <w:rPr>
          <w:color w:val="000000"/>
          <w:sz w:val="24"/>
          <w:szCs w:val="24"/>
        </w:rPr>
        <w:t> (besaran data yang besar) dan </w:t>
      </w:r>
      <w:r>
        <w:rPr>
          <w:i/>
          <w:iCs/>
          <w:color w:val="000000"/>
          <w:sz w:val="24"/>
          <w:szCs w:val="24"/>
        </w:rPr>
        <w:t>Velocity</w:t>
      </w:r>
      <w:r>
        <w:rPr>
          <w:color w:val="000000"/>
          <w:sz w:val="24"/>
          <w:szCs w:val="24"/>
        </w:rPr>
        <w:t> (kecepatan datangnya data secara kontinu) [36], [48]. Data mentah hasil akuisisi ini kemudian diteruskan ke Lapis 2 untuk diproses lebih lanjut.</w:t>
      </w:r>
    </w:p>
    <w:p w14:paraId="1AB6346E" w14:textId="77777777" w:rsidR="00B965E6" w:rsidRDefault="00B965E6">
      <w:pPr>
        <w:pStyle w:val="Heading3"/>
        <w:keepNext/>
        <w:keepLines/>
        <w:numPr>
          <w:ilvl w:val="2"/>
          <w:numId w:val="8"/>
        </w:numPr>
        <w:spacing w:before="120" w:line="276" w:lineRule="auto" w:after="60"/>
        <w:ind w:left="709" w:hanging="709"/>
        <w:jc w:val="left"/>
        <w:rPr>
          <w:rFonts w:ascii="Times New Roman" w:hAnsi="Times New Roman" w:cs="Times New Roman"/>
          <w:b/>
          <w:bCs/>
          <w:color w:val="000000" w:themeColor="text1"/>
        </w:rPr>
      </w:pPr>
      <w:bookmarkStart w:id="85" w:name="_Toc226303155"/>
      <w:r>
        <w:rPr>
          <w:rFonts w:ascii="Times New Roman" w:hAnsi="Times New Roman" w:cs="Times New Roman"/>
          <w:b/>
          <w:bCs/>
          <w:color w:val="000000"/>
          <w:sz w:val="24"/>
          <w:szCs w:val="24"/>
        </w:rPr>
        <w:t>Lapis 2   Pra-Pemrosesan Data: ETL dan Normalisasi</w:t>
      </w:r>
      <w:bookmarkEnd w:id="85"/>
    </w:p>
    <w:p w14:paraId="5B0630CF" w14:textId="77777777" w:rsidR="00911853" w:rsidRDefault="00911853" w:rsidP="00B965E6">
      <w:pPr>
        <w:widowControl/>
        <w:autoSpaceDE/>
        <w:autoSpaceDN/>
        <w:spacing w:line="360" w:lineRule="auto" w:before="0" w:after="120"/>
        <w:ind w:left="0" w:firstLine="709"/>
        <w:jc w:val="both"/>
        <w:rPr>
          <w:color w:val="000000"/>
          <w:sz w:val="24"/>
          <w:szCs w:val="24"/>
        </w:rPr>
      </w:pPr>
      <w:r>
        <w:rPr>
          <w:color w:val="000000"/>
          <w:sz w:val="24"/>
          <w:szCs w:val="24"/>
        </w:rPr>
        <w:t>Sebelum data dapat digunakan untuk melatih model, data mentah harus dibersihkan dan dinormalisasi terlebih dahulu. Prinsip </w:t>
      </w:r>
      <w:r>
        <w:rPr>
          <w:i/>
          <w:iCs/>
          <w:color w:val="000000"/>
          <w:sz w:val="24"/>
          <w:szCs w:val="24"/>
        </w:rPr>
        <w:t>Veracity</w:t>
      </w:r>
      <w:r>
        <w:rPr>
          <w:color w:val="000000"/>
          <w:sz w:val="24"/>
          <w:szCs w:val="24"/>
        </w:rPr>
        <w:t> (kejujuran/kualitas data) dalam kerangka </w:t>
      </w:r>
      <w:r>
        <w:rPr>
          <w:i/>
          <w:iCs/>
          <w:color w:val="000000"/>
          <w:sz w:val="24"/>
          <w:szCs w:val="24"/>
        </w:rPr>
        <w:t xml:space="preserve">Big </w:t>
      </w:r>
      <w:r>
        <w:rPr>
          <w:i/>
          <w:iCs/>
          <w:color w:val="000000"/>
          <w:sz w:val="24"/>
          <w:szCs w:val="24"/>
        </w:rPr>
        <w:lastRenderedPageBreak/>
        <w:t>Data</w:t>
      </w:r>
      <w:r>
        <w:rPr>
          <w:color w:val="000000"/>
          <w:sz w:val="24"/>
          <w:szCs w:val="24"/>
        </w:rPr>
        <w:t> mengharuskan setiap nilai yang cacat atau hilang diperbaiki agar tidak merusak proses pelatihan model [48].</w:t>
      </w:r>
    </w:p>
    <w:p w14:paraId="178B4EAB" w14:textId="77777777" w:rsidR="00911853" w:rsidRDefault="00911853" w:rsidP="00B965E6">
      <w:pPr>
        <w:widowControl/>
        <w:autoSpaceDE/>
        <w:autoSpaceDN/>
        <w:spacing w:line="360" w:lineRule="auto" w:before="0" w:after="120"/>
        <w:ind w:left="0" w:firstLine="709"/>
        <w:jc w:val="both"/>
        <w:rPr>
          <w:color w:val="000000"/>
          <w:sz w:val="24"/>
          <w:szCs w:val="24"/>
        </w:rPr>
      </w:pPr>
      <w:r>
        <w:rPr>
          <w:b/>
          <w:bCs/>
          <w:color w:val="000000"/>
          <w:sz w:val="24"/>
          <w:szCs w:val="24"/>
        </w:rPr>
        <w:t>Penanganan Data Hilang.</w:t>
      </w:r>
      <w:r>
        <w:rPr>
          <w:color w:val="000000"/>
          <w:sz w:val="24"/>
          <w:szCs w:val="24"/>
        </w:rPr>
        <w:t> Celah data (</w:t>
      </w:r>
      <w:r>
        <w:rPr>
          <w:i/>
          <w:iCs/>
          <w:color w:val="000000"/>
          <w:sz w:val="24"/>
          <w:szCs w:val="24"/>
        </w:rPr>
        <w:t>missing values</w:t>
      </w:r>
      <w:r>
        <w:rPr>
          <w:color w:val="000000"/>
          <w:sz w:val="24"/>
          <w:szCs w:val="24"/>
        </w:rPr>
        <w:t>) yang muncul akibat gangguan server atau jeda perdagangan diatasi menggunakan teknik </w:t>
      </w:r>
      <w:r>
        <w:rPr>
          <w:b/>
          <w:bCs/>
          <w:color w:val="000000"/>
          <w:sz w:val="24"/>
          <w:szCs w:val="24"/>
        </w:rPr>
        <w:t>Interpolasi Polinomial Linier</w:t>
      </w:r>
      <w:r>
        <w:rPr>
          <w:color w:val="000000"/>
          <w:sz w:val="24"/>
          <w:szCs w:val="24"/>
        </w:rPr>
        <w:t>. Teknik ini mengisi data yang hilang berdasarkan tren di sekitarnya, lebih akurat daripada sekadar mengisi dengan nilai rata-rata.</w:t>
      </w:r>
    </w:p>
    <w:p w14:paraId="5655A4F3" w14:textId="77777777" w:rsidR="00911853" w:rsidRDefault="00911853" w:rsidP="00910682">
      <w:pPr>
        <w:widowControl/>
        <w:autoSpaceDE/>
        <w:autoSpaceDN/>
        <w:spacing w:after="120" w:line="360" w:lineRule="auto" w:before="0"/>
        <w:ind w:left="0" w:firstLine="709"/>
        <w:jc w:val="both"/>
        <w:rPr>
          <w:color w:val="000000"/>
          <w:sz w:val="24"/>
          <w:szCs w:val="24"/>
        </w:rPr>
      </w:pPr>
      <w:r>
        <w:rPr>
          <w:b/>
          <w:bCs/>
          <w:color w:val="000000"/>
          <w:sz w:val="24"/>
          <w:szCs w:val="24"/>
        </w:rPr>
        <w:t>Normalisasi Data.</w:t>
      </w:r>
      <w:r>
        <w:rPr>
          <w:color w:val="000000"/>
          <w:sz w:val="24"/>
          <w:szCs w:val="24"/>
        </w:rPr>
        <w:t> Karena harga Bitcoin dapat mencapai puluhan ribu dolar, perbedaan skala ini dapat menyebabkan ketidakstabilan dalam perhitungan jaringan saraf (</w:t>
      </w:r>
      <w:r>
        <w:rPr>
          <w:i/>
          <w:iCs/>
          <w:color w:val="000000"/>
          <w:sz w:val="24"/>
          <w:szCs w:val="24"/>
        </w:rPr>
        <w:t>exploding gradient</w:t>
      </w:r>
      <w:r>
        <w:rPr>
          <w:color w:val="000000"/>
          <w:sz w:val="24"/>
          <w:szCs w:val="24"/>
        </w:rPr>
        <w:t>). Untuk mengatasinya, seluruh nilai dinormalisasi ke rentang [0,1] menggunakan rumus </w:t>
      </w:r>
      <w:r>
        <w:rPr>
          <w:i/>
          <w:iCs/>
          <w:color w:val="000000"/>
          <w:sz w:val="24"/>
          <w:szCs w:val="24"/>
        </w:rPr>
        <w:t>Min-Max Normalization</w:t>
      </w:r>
      <w:r>
        <w:rPr>
          <w:color w:val="000000"/>
          <w:sz w:val="24"/>
          <w:szCs w:val="24"/>
        </w:rPr>
        <w:t> berikut:</w:t>
      </w:r>
    </w:p>
    <w:p w14:paraId="2EA5EC46" w14:textId="77777777" w:rsidR="00911853" w:rsidRPr="00911853" w:rsidRDefault="00000000" w:rsidP="00911853">
      <w:pPr>
        <w:widowControl/>
        <w:autoSpaceDE/>
        <w:autoSpaceDN/>
        <w:spacing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w:rPr>
                      <w:rFonts w:ascii="Cambria Math" w:hAnsi="Cambria Math"/>
                      <w:color w:val="000000"/>
                      <w:sz w:val="24"/>
                      <w:szCs w:val="24"/>
                    </w:rPr>
                    <m:t>X</m:t>
                  </m:r>
                </m:e>
                <m:sub>
                  <m:r>
                    <m:rPr>
                      <m:nor/>
                    </m:rPr>
                    <w:rPr>
                      <w:color w:val="000000"/>
                      <w:sz w:val="24"/>
                      <w:szCs w:val="24"/>
                    </w:rPr>
                    <m:t>norm</m:t>
                  </m:r>
                </m:sub>
              </m:sSub>
              <m:r>
                <w:rPr>
                  <w:rFonts w:ascii="Cambria Math" w:hAnsi="Cambria Math"/>
                  <w:color w:val="000000"/>
                  <w:sz w:val="24"/>
                  <w:szCs w:val="24"/>
                </w:rPr>
                <m:t>=</m:t>
              </m:r>
              <m:f>
                <m:fPr>
                  <m:ctrlPr>
                    <w:rPr>
                      <w:rFonts w:ascii="Cambria Math" w:hAnsi="Cambria Math"/>
                      <w:color w:val="000000"/>
                      <w:sz w:val="24"/>
                      <w:szCs w:val="24"/>
                    </w:rPr>
                  </m:ctrlPr>
                </m:fPr>
                <m:num>
                  <m:r>
                    <w:rPr>
                      <w:rFonts w:ascii="Cambria Math" w:hAnsi="Cambria Math"/>
                      <w:color w:val="000000"/>
                      <w:sz w:val="24"/>
                      <w:szCs w:val="24"/>
                    </w:rPr>
                    <m:t>X-</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min</m:t>
                      </m:r>
                    </m:sub>
                  </m:sSub>
                </m:num>
                <m:den>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max</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min</m:t>
                      </m:r>
                    </m:sub>
                  </m:sSub>
                </m:den>
              </m:f>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(1)</w:t>
      </w:r>
    </w:p>
    <w:p w14:paraId="2E6605C8" w14:textId="77777777" w:rsidR="00911853" w:rsidRDefault="00910682" w:rsidP="00910682">
      <w:pPr>
        <w:widowControl/>
        <w:autoSpaceDE/>
        <w:autoSpaceDN/>
        <w:spacing w:before="60" w:line="360" w:lineRule="auto" w:after="120"/>
        <w:ind w:left="0" w:firstLine="0"/>
        <w:jc w:val="both"/>
        <w:rPr>
          <w:color w:val="000000"/>
          <w:sz w:val="24"/>
          <w:szCs w:val="24"/>
        </w:rPr>
      </w:pPr>
      <w:r>
        <w:rPr>
          <w:color w:val="000000"/>
          <w:sz w:val="24"/>
          <w:szCs w:val="24"/>
        </w:rPr>
        <w:t>di mana </w:t>
      </w:r>
      <w:r>
        <w:rPr>
          <w:i/>
          <w:iCs/>
          <w:color w:val="000000"/>
          <w:sz w:val="24"/>
          <w:szCs w:val="24"/>
        </w:rPr>
        <w:t>X</w:t>
      </w:r>
      <w:r>
        <w:rPr>
          <w:color w:val="000000"/>
          <w:sz w:val="24"/>
          <w:szCs w:val="24"/>
        </w:rPr>
        <w:t> adalah nilai asli, </w:t>
      </w:r>
      <w:r>
        <w:rPr>
          <w:i/>
          <w:iCs/>
          <w:color w:val="000000"/>
          <w:sz w:val="24"/>
          <w:szCs w:val="24"/>
        </w:rPr>
        <w:t>X</w:t>
      </w:r>
      <w:r>
        <w:rPr>
          <w:color w:val="000000"/>
          <w:sz w:val="24"/>
          <w:szCs w:val="24"/>
          <w:vertAlign w:val="subscript"/>
        </w:rPr>
        <w:t>min</w:t>
      </w:r>
      <w:r>
        <w:rPr>
          <w:color w:val="000000"/>
          <w:sz w:val="24"/>
          <w:szCs w:val="24"/>
        </w:rPr>
        <w:t> dan </w:t>
      </w:r>
      <w:r>
        <w:rPr>
          <w:i/>
          <w:iCs/>
          <w:color w:val="000000"/>
          <w:sz w:val="24"/>
          <w:szCs w:val="24"/>
        </w:rPr>
        <w:t>X</w:t>
      </w:r>
      <w:r>
        <w:rPr>
          <w:color w:val="000000"/>
          <w:sz w:val="24"/>
          <w:szCs w:val="24"/>
          <w:vertAlign w:val="subscript"/>
        </w:rPr>
        <w:t>max</w:t>
      </w:r>
      <w:r>
        <w:rPr>
          <w:color w:val="000000"/>
          <w:sz w:val="24"/>
          <w:szCs w:val="24"/>
        </w:rPr>
        <w:t> adalah batas minimum dan maksimum dalam dataset. Proses normalisasi ini memastikan seluruh fitur berada pada skala yang seragam sehingga tidak ada satu fitur pun yang mendominasi proses pembelajaran model secara tidak proporsional.</w:t>
      </w:r>
    </w:p>
    <w:p w14:paraId="1AF8A705" w14:textId="77777777" w:rsidR="00C75718" w:rsidRDefault="00C75718">
      <w:pPr>
        <w:pStyle w:val="Heading3"/>
        <w:keepNext/>
        <w:keepLines/>
        <w:numPr>
          <w:ilvl w:val="2"/>
          <w:numId w:val="8"/>
        </w:numPr>
        <w:spacing w:before="120" w:line="276" w:lineRule="auto" w:after="60"/>
        <w:ind w:left="709" w:hanging="709"/>
        <w:jc w:val="left"/>
        <w:rPr>
          <w:rFonts w:ascii="Times New Roman" w:hAnsi="Times New Roman" w:cs="Times New Roman"/>
          <w:b/>
          <w:bCs/>
          <w:color w:val="000000" w:themeColor="text1"/>
        </w:rPr>
      </w:pPr>
      <w:bookmarkStart w:id="86" w:name="_Toc226303156"/>
      <w:r>
        <w:rPr>
          <w:rFonts w:ascii="Times New Roman" w:hAnsi="Times New Roman" w:cs="Times New Roman"/>
          <w:b/>
          <w:bCs/>
          <w:color w:val="000000"/>
          <w:sz w:val="24"/>
          <w:szCs w:val="24"/>
        </w:rPr>
        <w:t xml:space="preserve">Lapis 3   Rekayasa Fitur </w:t>
      </w:r>
      <w:r>
        <w:rPr>
          <w:rFonts w:ascii="Times New Roman" w:hAnsi="Times New Roman" w:cs="Times New Roman"/>
          <w:b/>
          <w:bCs/>
          <w:i/>
          <w:iCs/>
          <w:color w:val="000000"/>
          <w:sz w:val="24"/>
          <w:szCs w:val="24"/>
        </w:rPr>
        <w:t>(Feature Engineering)</w:t>
      </w:r>
      <w:r>
        <w:rPr>
          <w:rFonts w:ascii="Times New Roman" w:hAnsi="Times New Roman" w:cs="Times New Roman"/>
          <w:b/>
          <w:bCs/>
          <w:color w:val="000000"/>
          <w:sz w:val="24"/>
          <w:szCs w:val="24"/>
        </w:rPr>
        <w:t xml:space="preserve"> dan Pelatihan Model Prediktif</w:t>
      </w:r>
      <w:bookmarkEnd w:id="86"/>
    </w:p>
    <w:p w14:paraId="502C2ABB" w14:textId="77777777" w:rsidR="002E3671" w:rsidRDefault="002E3671" w:rsidP="00C75718">
      <w:pPr>
        <w:widowControl/>
        <w:autoSpaceDE/>
        <w:autoSpaceDN/>
        <w:spacing w:line="360" w:lineRule="auto" w:before="0" w:after="120"/>
        <w:ind w:left="0" w:firstLine="709"/>
        <w:jc w:val="both"/>
        <w:rPr>
          <w:color w:val="000000"/>
          <w:sz w:val="24"/>
          <w:szCs w:val="24"/>
        </w:rPr>
      </w:pPr>
      <w:r>
        <w:rPr>
          <w:color w:val="000000"/>
          <w:sz w:val="24"/>
          <w:szCs w:val="24"/>
        </w:rPr>
        <w:t>Lapis ketiga adalah inti komputasi penelitian ini. Di sinilah 15 indikator teknikal direkayasa dari data OHLCV mentah, dan tiga model </w:t>
      </w:r>
      <w:r>
        <w:rPr>
          <w:i/>
          <w:iCs/>
          <w:color w:val="000000"/>
          <w:sz w:val="24"/>
          <w:szCs w:val="24"/>
        </w:rPr>
        <w:t>deep learning</w:t>
      </w:r>
      <w:r>
        <w:rPr>
          <w:color w:val="000000"/>
          <w:sz w:val="24"/>
          <w:szCs w:val="24"/>
        </w:rPr>
        <w:t> dilatih menggunakan fitur-fitur tersebut.</w:t>
      </w:r>
    </w:p>
    <w:p w14:paraId="49701F73" w14:textId="77777777" w:rsidR="001E2C05" w:rsidRPr="00AC2C58" w:rsidRDefault="001E2C05">
      <w:pPr>
        <w:pStyle w:val="Heading2"/>
        <w:keepNext/>
        <w:keepLines/>
        <w:numPr>
          <w:ilvl w:val="1"/>
          <w:numId w:val="8"/>
        </w:numPr>
        <w:spacing w:after="120" w:line="276" w:lineRule="auto" w:before="240"/>
        <w:ind w:left="567" w:hanging="567"/>
        <w:jc w:val="left"/>
        <w:rPr>
          <w:sz w:val="24"/>
          <w:szCs w:val="24"/>
          <w:lang w:val="id-ID"/>
        </w:rPr>
      </w:pPr>
      <w:bookmarkStart w:id="87" w:name="_Toc226303157"/>
      <w:r>
        <w:rPr>
          <w:rFonts w:ascii="Times New Roman" w:hAnsi="Times New Roman" w:cs="Times New Roman"/>
          <w:b/>
          <w:bCs/>
          <w:color w:val="000000"/>
          <w:sz w:val="24"/>
          <w:szCs w:val="24"/>
          <w:lang w:val="id-ID"/>
        </w:rPr>
        <w:t>Spesifikasi dan Rekayasa Fitur Model</w:t>
      </w:r>
      <w:bookmarkEnd w:id="87"/>
    </w:p>
    <w:p w14:paraId="6D735E9C" w14:textId="77777777" w:rsidR="001E2C05" w:rsidRDefault="001E2C05">
      <w:pPr>
        <w:pStyle w:val="Heading3"/>
        <w:keepNext/>
        <w:keepLines/>
        <w:numPr>
          <w:ilvl w:val="2"/>
          <w:numId w:val="8"/>
        </w:numPr>
        <w:spacing w:before="120" w:line="276" w:lineRule="auto" w:after="60"/>
        <w:ind w:left="709" w:hanging="709"/>
        <w:jc w:val="left"/>
        <w:rPr>
          <w:rFonts w:ascii="Times New Roman" w:hAnsi="Times New Roman" w:cs="Times New Roman"/>
          <w:b/>
          <w:bCs/>
          <w:color w:val="000000" w:themeColor="text1"/>
        </w:rPr>
      </w:pPr>
      <w:bookmarkStart w:id="88" w:name="_Toc226303158"/>
      <w:r>
        <w:rPr>
          <w:rFonts w:ascii="Times New Roman" w:hAnsi="Times New Roman" w:cs="Times New Roman"/>
          <w:b/>
          <w:bCs/>
          <w:color w:val="000000"/>
          <w:sz w:val="24"/>
          <w:szCs w:val="24"/>
        </w:rPr>
        <w:t>Rekayasa Lima Belas Fitur Teknikal</w:t>
      </w:r>
      <w:bookmarkEnd w:id="88"/>
    </w:p>
    <w:p w14:paraId="7E016CB9" w14:textId="77777777" w:rsidR="001E2C05" w:rsidRDefault="001E2C05" w:rsidP="001E2C05">
      <w:pPr>
        <w:widowControl/>
        <w:autoSpaceDE/>
        <w:autoSpaceDN/>
        <w:spacing w:line="360" w:lineRule="auto" w:before="0" w:after="120"/>
        <w:ind w:left="0" w:firstLine="709"/>
        <w:jc w:val="both"/>
        <w:rPr>
          <w:color w:val="000000"/>
          <w:sz w:val="24"/>
          <w:szCs w:val="24"/>
        </w:rPr>
      </w:pPr>
      <w:r>
        <w:rPr>
          <w:color w:val="000000"/>
          <w:sz w:val="24"/>
          <w:szCs w:val="24"/>
        </w:rPr>
        <w:t>Memberikan harga mentah secara langsung ke model </w:t>
      </w:r>
      <w:r>
        <w:rPr>
          <w:i/>
          <w:iCs/>
          <w:color w:val="000000"/>
          <w:sz w:val="24"/>
          <w:szCs w:val="24"/>
        </w:rPr>
        <w:t>deep learning</w:t>
      </w:r>
      <w:r>
        <w:rPr>
          <w:color w:val="000000"/>
          <w:sz w:val="24"/>
          <w:szCs w:val="24"/>
        </w:rPr>
        <w:t> sering kali tidak cukup untuk menangkap pola pasar yang kompleks. Oleh karena itu, dilakukan </w:t>
      </w:r>
      <w:r>
        <w:rPr>
          <w:i/>
          <w:iCs/>
          <w:color w:val="000000"/>
          <w:sz w:val="24"/>
          <w:szCs w:val="24"/>
        </w:rPr>
        <w:t>Feature Engineering</w:t>
      </w:r>
      <w:r>
        <w:rPr>
          <w:color w:val="000000"/>
          <w:sz w:val="24"/>
          <w:szCs w:val="24"/>
        </w:rPr>
        <w:t xml:space="preserve"> proses mengubah data mentah menjadi representasi yang lebih kaya makna. Lima belas fitur dibagi ke dalam lima kategori analitik, sebagaimana dirangkum pada Tabel 3.1.</w:t>
      </w:r>
    </w:p>
    <w:p w14:paraId="10C236BA" w14:textId="77777777" w:rsidR="00C22CF3" w:rsidRDefault="00C22CF3" w:rsidP="00C22CF3">
      <w:pPr>
        <w:pStyle w:val="Caption"/>
        <w:keepNext/>
        <w:spacing w:before="240" w:after="120" w:line="240" w:lineRule="auto"/>
        <w:jc w:val="center"/>
      </w:pPr>
      <w:bookmarkStart w:id="89" w:name="_Toc226298818"/>
      <w:r>
        <w:rPr>
          <w:rFonts w:ascii="Times New Roman" w:hAnsi="Times New Roman" w:cs="Times New Roman"/>
          <w:b/>
          <w:bCs/>
          <w:i w:val="0"/>
          <w:iCs w:val="0"/>
          <w:color w:val="000000"/>
          <w:sz w:val="20"/>
          <w:szCs w:val="20"/>
        </w:rPr>
        <w:lastRenderedPageBreak/>
        <w:t xml:space="preserve">Tabel 3.</w:t>
      </w:r>
      <w:r>
        <w:rPr>
          <w:rFonts w:ascii="Times New Roman" w:hAnsi="Times New Roman" w:cs="Times New Roman"/>
          <w:b/>
          <w:bCs/>
          <w:i w:val="0"/>
          <w:iCs w:val="0"/>
          <w:color w:val="000000"/>
          <w:sz w:val="20"/>
          <w:szCs w:val="20"/>
        </w:rPr>
        <w:fldChar w:fldCharType="begin"/>
      </w:r>
      <w:r>
        <w:rPr>
          <w:rFonts w:ascii="Times New Roman" w:hAnsi="Times New Roman" w:cs="Times New Roman"/>
          <w:b/>
          <w:bCs/>
          <w:i w:val="0"/>
          <w:iCs w:val="0"/>
          <w:color w:val="000000"/>
          <w:sz w:val="20"/>
          <w:szCs w:val="20"/>
        </w:rPr>
        <w:instrText xml:space="preserve"> SEQ Tabel_3. \* ARABIC </w:instrText>
      </w:r>
      <w:r>
        <w:rPr>
          <w:rFonts w:ascii="Times New Roman" w:hAnsi="Times New Roman" w:cs="Times New Roman"/>
          <w:b/>
          <w:bCs/>
          <w:i w:val="0"/>
          <w:iCs w:val="0"/>
          <w:color w:val="000000"/>
          <w:sz w:val="20"/>
          <w:szCs w:val="20"/>
        </w:rPr>
        <w:fldChar w:fldCharType="separate"/>
      </w:r>
      <w:r w:rsidR="003057C7">
        <w:rPr>
          <w:rFonts w:ascii="Times New Roman" w:hAnsi="Times New Roman" w:cs="Times New Roman"/>
          <w:b/>
          <w:bCs/>
          <w:i w:val="0"/>
          <w:iCs w:val="0"/>
          <w:noProof/>
          <w:color w:val="000000"/>
          <w:sz w:val="20"/>
          <w:szCs w:val="20"/>
        </w:rPr>
        <w:t>1</w:t>
      </w:r>
      <w:r>
        <w:rPr>
          <w:rFonts w:ascii="Times New Roman" w:hAnsi="Times New Roman" w:cs="Times New Roman"/>
          <w:b/>
          <w:bCs/>
          <w:i w:val="0"/>
          <w:iCs w:val="0"/>
          <w:color w:val="000000"/>
          <w:sz w:val="20"/>
          <w:szCs w:val="20"/>
        </w:rPr>
        <w:fldChar w:fldCharType="end"/>
      </w:r>
      <w:r>
        <w:rPr>
          <w:rFonts w:ascii="Times New Roman" w:hAnsi="Times New Roman" w:cs="Times New Roman"/>
          <w:b/>
          <w:bCs/>
          <w:i w:val="0"/>
          <w:iCs w:val="0"/>
          <w:color w:val="000000"/>
          <w:sz w:val="20"/>
          <w:szCs w:val="20"/>
        </w:rPr>
        <w:t xml:space="preserve"> </w:t>
      </w:r>
      <w:r>
        <w:rPr>
          <w:rFonts w:ascii="Times New Roman" w:hAnsi="Times New Roman" w:cs="Times New Roman"/>
          <w:b/>
          <w:bCs/>
          <w:i w:val="0"/>
          <w:iCs w:val="0"/>
          <w:color w:val="000000"/>
          <w:sz w:val="20"/>
          <w:szCs w:val="20"/>
          <w:lang w:val="id"/>
        </w:rPr>
        <w:t>Matriks Lima Belas Fitur Teknikal: Kategori, Fungsi, dan Rumus (Prinsip </w:t>
      </w:r>
      <w:r>
        <w:rPr>
          <w:rFonts w:ascii="Times New Roman" w:hAnsi="Times New Roman" w:cs="Times New Roman"/>
          <w:b/>
          <w:bCs/>
          <w:i w:val="0"/>
          <w:iCs w:val="0"/>
          <w:color w:val="000000"/>
          <w:sz w:val="20"/>
          <w:szCs w:val="20"/>
          <w:lang w:val="id"/>
        </w:rPr>
        <w:t>Variety Big Data)</w:t>
      </w:r>
      <w:bookmarkEnd w:id="89"/>
    </w:p>
    <w:tbl>
      <w:tblPr>
        <w:tblStyle w:val="TableGrid"/>
        <w:tblW w:w="7941" w:type="dxa"/>
        <w:jc w:val="center"/>
        <w:tblCellMar>
          <w:top w:w="40" w:type="dxa"/>
          <w:left w:w="85" w:type="dxa"/>
          <w:bottom w:w="40" w:type="dxa"/>
          <w:right w:w="85" w:type="dxa"/>
        </w:tblCellMar>
        <w:tblLook w:val="04A0" w:firstRow="1" w:lastRow="0" w:firstColumn="1" w:lastColumn="0" w:noHBand="0" w:noVBand="1"/>
      </w:tblPr>
      <w:tblGrid>
        <w:gridCol w:w="725"/>
        <w:gridCol w:w="1390"/>
        <w:gridCol w:w="1496"/>
        <w:gridCol w:w="2270"/>
        <w:gridCol w:w="2060"/>
      </w:tblGrid>
      <w:tr w:rsidR="00DE70B0" w14:paraId="553C69DB" w14:textId="77777777" w:rsidTr="00DE70B0">
        <w:trPr>
          <w:jc w:val="center"/>
          <w:cantSplit/>
          <w:tblHeader/>
        </w:trPr>
        <w:tc>
          <w:tcPr>
            <w:tcW w:w="800" w:type="dxa"/>
            <w:shd w:val="clear" w:color="auto" w:fill="961D5A"/>
            <w:vAlign w:val="center"/>
          </w:tcPr>
          <w:p w14:paraId="05BA3ADE" w14:textId="77777777" w:rsidR="001E2C05" w:rsidRPr="001E2C05" w:rsidRDefault="001E2C05" w:rsidP="001E2C05">
            <w:pPr>
              <w:keepNext/>
              <w:widowControl/>
              <w:autoSpaceDE/>
              <w:autoSpaceDN/>
              <w:spacing w:line="240" w:lineRule="auto" w:before="0" w:after="0"/>
              <w:jc w:val="center"/>
              <w:rPr>
                <w:color w:val="FFFFFF" w:themeColor="background1"/>
                <w:sz w:val="20"/>
                <w:szCs w:val="20"/>
              </w:rPr>
            </w:pPr>
            <w:r>
              <w:rPr>
                <w:rFonts w:ascii="Times New Roman" w:hAnsi="Times New Roman" w:cs="Times New Roman"/>
                <w:b/>
                <w:bCs/>
                <w:color w:val="FFFFFF" w:themeColor="background1"/>
                <w:sz w:val="20"/>
                <w:szCs w:val="20"/>
              </w:rPr>
              <w:t>No.</w:t>
            </w:r>
          </w:p>
        </w:tc>
        <w:tc>
          <w:tcPr>
            <w:tcW w:w="1470" w:type="dxa"/>
            <w:shd w:val="clear" w:color="auto" w:fill="961D5A"/>
            <w:vAlign w:val="center"/>
          </w:tcPr>
          <w:p w14:paraId="5470FA17" w14:textId="77777777" w:rsidR="001E2C05" w:rsidRPr="001E2C05" w:rsidRDefault="001E2C05" w:rsidP="001E2C05">
            <w:pPr>
              <w:keepNext/>
              <w:widowControl/>
              <w:autoSpaceDE/>
              <w:autoSpaceDN/>
              <w:spacing w:line="240" w:lineRule="auto" w:before="0" w:after="0"/>
              <w:jc w:val="center"/>
              <w:rPr>
                <w:color w:val="FFFFFF" w:themeColor="background1"/>
                <w:sz w:val="20"/>
                <w:szCs w:val="20"/>
              </w:rPr>
            </w:pPr>
            <w:r>
              <w:rPr>
                <w:rFonts w:ascii="Times New Roman" w:hAnsi="Times New Roman" w:cs="Times New Roman"/>
                <w:b/>
                <w:bCs/>
                <w:color w:val="FFFFFF" w:themeColor="background1"/>
                <w:sz w:val="20"/>
                <w:szCs w:val="20"/>
              </w:rPr>
              <w:t>Fitur Teknikal</w:t>
            </w:r>
          </w:p>
        </w:tc>
        <w:tc>
          <w:tcPr>
            <w:tcW w:w="1393" w:type="dxa"/>
            <w:shd w:val="clear" w:color="auto" w:fill="961D5A"/>
            <w:vAlign w:val="center"/>
          </w:tcPr>
          <w:p w14:paraId="0D371AFA" w14:textId="77777777" w:rsidR="001E2C05" w:rsidRPr="001E2C05" w:rsidRDefault="001E2C05" w:rsidP="001E2C05">
            <w:pPr>
              <w:keepNext/>
              <w:widowControl/>
              <w:autoSpaceDE/>
              <w:autoSpaceDN/>
              <w:spacing w:line="240" w:lineRule="auto" w:before="0" w:after="0"/>
              <w:jc w:val="center"/>
              <w:rPr>
                <w:color w:val="FFFFFF" w:themeColor="background1"/>
                <w:sz w:val="20"/>
                <w:szCs w:val="20"/>
              </w:rPr>
            </w:pPr>
            <w:r>
              <w:rPr>
                <w:rFonts w:ascii="Times New Roman" w:hAnsi="Times New Roman" w:cs="Times New Roman"/>
                <w:b/>
                <w:bCs/>
                <w:color w:val="FFFFFF" w:themeColor="background1"/>
                <w:sz w:val="20"/>
                <w:szCs w:val="20"/>
              </w:rPr>
              <w:t>Kategori</w:t>
            </w:r>
          </w:p>
        </w:tc>
        <w:tc>
          <w:tcPr>
            <w:tcW w:w="2059" w:type="dxa"/>
            <w:shd w:val="clear" w:color="auto" w:fill="961D5A"/>
            <w:vAlign w:val="center"/>
          </w:tcPr>
          <w:p w14:paraId="16129B66" w14:textId="77777777" w:rsidR="001E2C05" w:rsidRPr="001E2C05" w:rsidRDefault="001E2C05" w:rsidP="001E2C05">
            <w:pPr>
              <w:keepNext/>
              <w:widowControl/>
              <w:autoSpaceDE/>
              <w:autoSpaceDN/>
              <w:spacing w:line="240" w:lineRule="auto" w:before="0" w:after="0"/>
              <w:jc w:val="center"/>
              <w:rPr>
                <w:color w:val="FFFFFF" w:themeColor="background1"/>
                <w:sz w:val="20"/>
                <w:szCs w:val="20"/>
              </w:rPr>
            </w:pPr>
            <w:r>
              <w:rPr>
                <w:rFonts w:ascii="Times New Roman" w:hAnsi="Times New Roman" w:cs="Times New Roman"/>
                <w:b/>
                <w:bCs/>
                <w:color w:val="FFFFFF" w:themeColor="background1"/>
                <w:sz w:val="20"/>
                <w:szCs w:val="20"/>
              </w:rPr>
              <w:t>Fungsi Analitik</w:t>
            </w:r>
          </w:p>
        </w:tc>
        <w:tc>
          <w:tcPr>
            <w:tcW w:w="2219" w:type="dxa"/>
            <w:shd w:val="clear" w:color="auto" w:fill="961D5A"/>
            <w:vAlign w:val="center"/>
          </w:tcPr>
          <w:p w14:paraId="62E062D5" w14:textId="77777777" w:rsidR="001E2C05" w:rsidRPr="001E2C05" w:rsidRDefault="001E2C05" w:rsidP="001E2C05">
            <w:pPr>
              <w:keepNext/>
              <w:widowControl/>
              <w:autoSpaceDE/>
              <w:autoSpaceDN/>
              <w:spacing w:line="240" w:lineRule="auto" w:before="0" w:after="0"/>
              <w:jc w:val="center"/>
              <w:rPr>
                <w:color w:val="FFFFFF" w:themeColor="background1"/>
                <w:sz w:val="20"/>
                <w:szCs w:val="20"/>
              </w:rPr>
            </w:pPr>
            <w:r>
              <w:rPr>
                <w:rFonts w:ascii="Times New Roman" w:hAnsi="Times New Roman" w:cs="Times New Roman"/>
                <w:b/>
                <w:bCs/>
                <w:color w:val="FFFFFF" w:themeColor="background1"/>
                <w:sz w:val="20"/>
                <w:szCs w:val="20"/>
              </w:rPr>
              <w:t>Rumus / Notasi</w:t>
            </w:r>
          </w:p>
        </w:tc>
      </w:tr>
      <w:tr w:rsidR="00DE70B0" w14:paraId="69B06AA5" w14:textId="77777777" w:rsidTr="00DE70B0">
        <w:trPr>
          <w:jc w:val="center"/>
          <w:cantSplit/>
        </w:trPr>
        <w:tc>
          <w:tcPr>
            <w:tcW w:w="800" w:type="dxa"/>
            <w:vAlign w:val="center"/>
          </w:tcPr>
          <w:p w14:paraId="09B5E6A8" w14:textId="77777777" w:rsidR="001E2C05" w:rsidRPr="001E2C05" w:rsidRDefault="001E2C05" w:rsidP="001E2C05">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1–5</w:t>
            </w:r>
          </w:p>
        </w:tc>
        <w:tc>
          <w:tcPr>
            <w:tcW w:w="1470" w:type="dxa"/>
            <w:vAlign w:val="center"/>
          </w:tcPr>
          <w:p w14:paraId="225E6452" w14:textId="77777777" w:rsidR="001E2C05" w:rsidRPr="001E2C05" w:rsidRDefault="001E2C05" w:rsidP="001E2C05">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Open, High, Low, Close, Volume</w:t>
            </w:r>
          </w:p>
        </w:tc>
        <w:tc>
          <w:tcPr>
            <w:tcW w:w="1393" w:type="dxa"/>
            <w:vAlign w:val="center"/>
          </w:tcPr>
          <w:p w14:paraId="1A3B547D" w14:textId="77777777" w:rsidR="001E2C05" w:rsidRPr="001E2C05" w:rsidRDefault="001E2C05" w:rsidP="001E2C05">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Data Mentah (Raw)</w:t>
            </w:r>
          </w:p>
        </w:tc>
        <w:tc>
          <w:tcPr>
            <w:tcW w:w="2059" w:type="dxa"/>
            <w:vAlign w:val="center"/>
          </w:tcPr>
          <w:p w14:paraId="712509D0" w14:textId="77777777" w:rsidR="001E2C05" w:rsidRPr="001E2C05" w:rsidRDefault="001E2C05" w:rsidP="001E2C05">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Rekam realitas harga aktual per jam</w:t>
            </w:r>
          </w:p>
        </w:tc>
        <w:tc>
          <w:tcPr>
            <w:tcW w:w="2219" w:type="dxa"/>
            <w:vAlign w:val="center"/>
          </w:tcPr>
          <w:p w14:paraId="34F65890" w14:textId="77777777" w:rsidR="001E2C05" w:rsidRDefault="00000000" w:rsidP="001E2C05">
            <w:pPr>
              <w:keepNext/>
              <w:widowControl/>
              <w:autoSpaceDE/>
              <w:autoSpaceDN/>
              <w:spacing w:line="240" w:lineRule="auto" w:before="0" w:after="0"/>
              <w:jc w:val="center"/>
              <w:rPr>
                <w:color w:val="000000"/>
                <w:sz w:val="20"/>
                <w:szCs w:val="20"/>
              </w:rPr>
            </w:pPr>
            <m:oMathPara>
              <m:oMath>
                <m:sSub>
                  <m:sSubPr>
                    <m:ctrlPr>
                      <w:rPr>
                        <w:rFonts w:ascii="Cambria Math" w:hAnsi="Cambria Math"/>
                        <w:color w:val="000000"/>
                        <w:sz w:val="24"/>
                        <w:szCs w:val="24"/>
                      </w:rPr>
                    </m:ctrlPr>
                  </m:sSubPr>
                  <m:e>
                    <m:r>
                      <w:rPr>
                        <w:rFonts w:ascii="Cambria Math" w:hAnsi="Cambria Math"/>
                        <w:color w:val="000000"/>
                        <w:sz w:val="24"/>
                        <w:szCs w:val="24"/>
                      </w:rPr>
                      <m:t>O</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L</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V</m:t>
                    </m:r>
                  </m:e>
                  <m:sub>
                    <m:r>
                      <w:rPr>
                        <w:rFonts w:ascii="Cambria Math" w:hAnsi="Cambria Math"/>
                        <w:color w:val="000000"/>
                        <w:sz w:val="24"/>
                        <w:szCs w:val="24"/>
                      </w:rPr>
                      <m:t>t</m:t>
                    </m:r>
                  </m:sub>
                </m:sSub>
              </m:oMath>
            </m:oMathPara>
          </w:p>
        </w:tc>
      </w:tr>
      <w:tr w:rsidR="00DE70B0" w14:paraId="502CD266" w14:textId="77777777" w:rsidTr="00DE70B0">
        <w:trPr>
          <w:jc w:val="center"/>
          <w:cantSplit/>
        </w:trPr>
        <w:tc>
          <w:tcPr>
            <w:tcW w:w="800" w:type="dxa"/>
            <w:vAlign w:val="center"/>
          </w:tcPr>
          <w:p w14:paraId="2FF83015"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6–7</w:t>
            </w:r>
          </w:p>
        </w:tc>
        <w:tc>
          <w:tcPr>
            <w:tcW w:w="1470" w:type="dxa"/>
            <w:vAlign w:val="center"/>
          </w:tcPr>
          <w:p w14:paraId="5F595DEF"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Moving Average 7-jam (MA-7) &amp; 21-jam (MA-21)</w:t>
            </w:r>
          </w:p>
        </w:tc>
        <w:tc>
          <w:tcPr>
            <w:tcW w:w="1393" w:type="dxa"/>
            <w:vAlign w:val="center"/>
          </w:tcPr>
          <w:p w14:paraId="02757E88"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Indikator Tren</w:t>
            </w:r>
          </w:p>
        </w:tc>
        <w:tc>
          <w:tcPr>
            <w:tcW w:w="2059" w:type="dxa"/>
            <w:vAlign w:val="center"/>
          </w:tcPr>
          <w:p w14:paraId="7083DFAD"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Menyaring kebisingan harga jangka pendek; mengungkap arah makro</w:t>
            </w:r>
          </w:p>
        </w:tc>
        <w:tc>
          <w:tcPr>
            <w:tcW w:w="2219" w:type="dxa"/>
            <w:vAlign w:val="center"/>
          </w:tcPr>
          <w:p w14:paraId="0E28D981" w14:textId="77777777" w:rsidR="00DE70B0" w:rsidRDefault="00000000" w:rsidP="00DE70B0">
            <w:pPr>
              <w:keepNext/>
              <w:widowControl/>
              <w:autoSpaceDE/>
              <w:autoSpaceDN/>
              <w:spacing w:line="240" w:lineRule="auto" w:before="0" w:after="0"/>
              <w:jc w:val="center"/>
              <w:rPr>
                <w:color w:val="000000"/>
                <w:sz w:val="20"/>
                <w:szCs w:val="20"/>
              </w:rPr>
            </w:pPr>
            <m:oMathPara>
              <m:oMath>
                <m:sSub>
                  <m:sSubPr>
                    <m:ctrlPr>
                      <w:rPr>
                        <w:rFonts w:ascii="Cambria Math" w:hAnsi="Cambria Math"/>
                        <w:color w:val="000000"/>
                        <w:sz w:val="24"/>
                        <w:szCs w:val="24"/>
                      </w:rPr>
                    </m:ctrlPr>
                  </m:sSubPr>
                  <m:e>
                    <m:r>
                      <m:rPr>
                        <m:nor/>
                      </m:rPr>
                      <w:rPr>
                        <w:color w:val="000000"/>
                        <w:sz w:val="24"/>
                        <w:szCs w:val="24"/>
                      </w:rPr>
                      <m:t>MA</m:t>
                    </m:r>
                  </m:e>
                  <m:sub>
                    <m:r>
                      <w:rPr>
                        <w:rFonts w:ascii="Cambria Math" w:hAnsi="Cambria Math"/>
                        <w:color w:val="000000"/>
                        <w:sz w:val="24"/>
                        <w:szCs w:val="24"/>
                      </w:rPr>
                      <m:t>n</m:t>
                    </m:r>
                  </m:sub>
                </m:sSub>
                <m:r>
                  <w:rPr>
                    <w:rFonts w:ascii="Cambria Math" w:hAnsi="Cambria Math"/>
                    <w:color w:val="000000"/>
                    <w:sz w:val="24"/>
                    <w:szCs w:val="24"/>
                  </w:rPr>
                  <m:t>=</m:t>
                </m:r>
                <m:f>
                  <m:fPr>
                    <m:ctrlPr>
                      <w:rPr>
                        <w:rFonts w:ascii="Cambria Math" w:hAnsi="Cambria Math"/>
                        <w:color w:val="000000"/>
                        <w:sz w:val="24"/>
                        <w:szCs w:val="24"/>
                      </w:rPr>
                    </m:ctrlPr>
                  </m:fPr>
                  <m:num>
                    <m:r>
                      <w:rPr>
                        <w:rFonts w:ascii="Cambria Math" w:hAnsi="Cambria Math"/>
                        <w:color w:val="000000"/>
                        <w:sz w:val="24"/>
                        <w:szCs w:val="24"/>
                      </w:rPr>
                      <m:t>1</m:t>
                    </m:r>
                  </m:num>
                  <m:den>
                    <m:r>
                      <w:rPr>
                        <w:rFonts w:ascii="Cambria Math" w:hAnsi="Cambria Math"/>
                        <w:color w:val="000000"/>
                        <w:sz w:val="24"/>
                        <w:szCs w:val="24"/>
                      </w:rPr>
                      <m:t>n</m:t>
                    </m:r>
                  </m:den>
                </m:f>
                <m:nary>
                  <m:naryPr>
                    <m:chr m:val="∑"/>
                    <m:limLoc m:val="undOvr"/>
                    <m:grow m:val="1"/>
                    <m:ctrlPr>
                      <w:rPr>
                        <w:rFonts w:ascii="Cambria Math" w:hAnsi="Cambria Math"/>
                        <w:color w:val="000000"/>
                        <w:sz w:val="24"/>
                        <w:szCs w:val="24"/>
                      </w:rPr>
                    </m:ctrlPr>
                  </m:naryPr>
                  <m:sub>
                    <m:r>
                      <w:rPr>
                        <w:rFonts w:ascii="Cambria Math" w:hAnsi="Cambria Math"/>
                        <w:color w:val="000000"/>
                        <w:sz w:val="24"/>
                        <w:szCs w:val="24"/>
                      </w:rPr>
                      <m:t>i=0</m:t>
                    </m:r>
                  </m:sub>
                  <m:sup>
                    <m:r>
                      <w:rPr>
                        <w:rFonts w:ascii="Cambria Math" w:hAnsi="Cambria Math"/>
                        <w:color w:val="000000"/>
                        <w:sz w:val="24"/>
                        <w:szCs w:val="24"/>
                      </w:rPr>
                      <m:t>n-1</m:t>
                    </m:r>
                  </m:sup>
                  <m:e/>
                </m:nary>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t-i</m:t>
                    </m:r>
                  </m:sub>
                </m:sSub>
              </m:oMath>
            </m:oMathPara>
          </w:p>
        </w:tc>
      </w:tr>
      <w:tr w:rsidR="00DE70B0" w14:paraId="1468BF32" w14:textId="77777777" w:rsidTr="00DE70B0">
        <w:trPr>
          <w:jc w:val="center"/>
          <w:cantSplit/>
        </w:trPr>
        <w:tc>
          <w:tcPr>
            <w:tcW w:w="800" w:type="dxa"/>
            <w:vAlign w:val="center"/>
          </w:tcPr>
          <w:p w14:paraId="62907728"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8</w:t>
            </w:r>
          </w:p>
        </w:tc>
        <w:tc>
          <w:tcPr>
            <w:tcW w:w="1470" w:type="dxa"/>
            <w:vAlign w:val="center"/>
          </w:tcPr>
          <w:p w14:paraId="5B382D25"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Relative Strength Index (RSI-14)</w:t>
            </w:r>
          </w:p>
        </w:tc>
        <w:tc>
          <w:tcPr>
            <w:tcW w:w="1393" w:type="dxa"/>
            <w:vAlign w:val="center"/>
          </w:tcPr>
          <w:p w14:paraId="1528C8B3"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Indikator Momentum</w:t>
            </w:r>
          </w:p>
        </w:tc>
        <w:tc>
          <w:tcPr>
            <w:tcW w:w="2059" w:type="dxa"/>
            <w:vAlign w:val="center"/>
          </w:tcPr>
          <w:p w14:paraId="58A82FDA"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Mendeteksi kondisi overbought/oversold; mengukur kekuatan tren</w:t>
            </w:r>
          </w:p>
        </w:tc>
        <w:tc>
          <w:tcPr>
            <w:tcW w:w="2219" w:type="dxa"/>
            <w:vAlign w:val="center"/>
          </w:tcPr>
          <w:p w14:paraId="47409A35" w14:textId="77777777" w:rsidR="00DE70B0" w:rsidRDefault="00DE70B0" w:rsidP="00DE70B0">
            <w:pPr>
              <w:keepNext/>
              <w:widowControl/>
              <w:autoSpaceDE/>
              <w:autoSpaceDN/>
              <w:spacing w:line="240" w:lineRule="auto" w:before="0" w:after="0"/>
              <w:jc w:val="center"/>
              <w:rPr>
                <w:color w:val="000000"/>
                <w:sz w:val="20"/>
                <w:szCs w:val="20"/>
              </w:rPr>
            </w:pPr>
            <m:oMathPara>
              <m:oMath>
                <m:r>
                  <w:rPr>
                    <w:rFonts w:ascii="Cambria Math" w:hAnsi="Cambria Math"/>
                    <w:color w:val="000000"/>
                    <w:sz w:val="24"/>
                    <w:szCs w:val="24"/>
                  </w:rPr>
                  <m:t>RS</m:t>
                </m:r>
                <m:sSub>
                  <m:sSubPr>
                    <m:ctrlPr>
                      <w:rPr>
                        <w:rFonts w:ascii="Cambria Math" w:hAnsi="Cambria Math"/>
                        <w:color w:val="000000"/>
                        <w:sz w:val="24"/>
                        <w:szCs w:val="24"/>
                      </w:rPr>
                    </m:ctrlPr>
                  </m:sSubPr>
                  <m:e>
                    <m:r>
                      <w:rPr>
                        <w:rFonts w:ascii="Cambria Math" w:hAnsi="Cambria Math"/>
                        <w:color w:val="000000"/>
                        <w:sz w:val="24"/>
                        <w:szCs w:val="24"/>
                      </w:rPr>
                      <m:t>I</m:t>
                    </m:r>
                  </m:e>
                  <m:sub>
                    <m:r>
                      <w:rPr>
                        <w:rFonts w:ascii="Cambria Math" w:hAnsi="Cambria Math"/>
                        <w:color w:val="000000"/>
                        <w:sz w:val="24"/>
                        <w:szCs w:val="24"/>
                      </w:rPr>
                      <m:t>t</m:t>
                    </m:r>
                  </m:sub>
                </m:sSub>
                <m:r>
                  <w:rPr>
                    <w:rFonts w:ascii="Cambria Math" w:hAnsi="Cambria Math"/>
                    <w:color w:val="000000"/>
                    <w:sz w:val="24"/>
                    <w:szCs w:val="24"/>
                  </w:rPr>
                  <m:t>=100-</m:t>
                </m:r>
                <m:f>
                  <m:fPr>
                    <m:ctrlPr>
                      <w:rPr>
                        <w:rFonts w:ascii="Cambria Math" w:hAnsi="Cambria Math"/>
                        <w:color w:val="000000"/>
                        <w:sz w:val="24"/>
                        <w:szCs w:val="24"/>
                      </w:rPr>
                    </m:ctrlPr>
                  </m:fPr>
                  <m:num>
                    <m:r>
                      <w:rPr>
                        <w:rFonts w:ascii="Cambria Math" w:hAnsi="Cambria Math"/>
                        <w:color w:val="000000"/>
                        <w:sz w:val="24"/>
                        <w:szCs w:val="24"/>
                      </w:rPr>
                      <m:t>100</m:t>
                    </m:r>
                  </m:num>
                  <m:den>
                    <m:r>
                      <w:rPr>
                        <w:rFonts w:ascii="Cambria Math" w:hAnsi="Cambria Math"/>
                        <w:color w:val="000000"/>
                        <w:sz w:val="24"/>
                        <w:szCs w:val="24"/>
                      </w:rPr>
                      <m:t>1+(</m:t>
                    </m:r>
                    <m:f>
                      <m:fPr>
                        <m:ctrlPr>
                          <w:rPr>
                            <w:rFonts w:ascii="Cambria Math" w:hAnsi="Cambria Math"/>
                            <w:color w:val="000000"/>
                            <w:sz w:val="24"/>
                            <w:szCs w:val="24"/>
                          </w:rPr>
                        </m:ctrlPr>
                      </m:fPr>
                      <m:num>
                        <m:sSub>
                          <m:sSubPr>
                            <m:ctrlPr>
                              <w:rPr>
                                <w:rFonts w:ascii="Cambria Math" w:hAnsi="Cambria Math"/>
                                <w:color w:val="000000"/>
                                <w:sz w:val="24"/>
                                <w:szCs w:val="24"/>
                              </w:rPr>
                            </m:ctrlPr>
                          </m:sSubPr>
                          <m:e>
                            <m:acc>
                              <m:accPr>
                                <m:chr m:val="―"/>
                                <m:ctrlPr>
                                  <w:rPr>
                                    <w:rFonts w:ascii="Cambria Math" w:hAnsi="Cambria Math"/>
                                    <w:color w:val="000000"/>
                                    <w:sz w:val="24"/>
                                    <w:szCs w:val="24"/>
                                  </w:rPr>
                                </m:ctrlPr>
                              </m:accPr>
                              <m:e>
                                <m:r>
                                  <w:rPr>
                                    <w:rFonts w:ascii="Cambria Math" w:hAnsi="Cambria Math"/>
                                    <w:color w:val="000000"/>
                                    <w:sz w:val="24"/>
                                    <w:szCs w:val="24"/>
                                  </w:rPr>
                                  <m:t>G</m:t>
                                </m:r>
                              </m:e>
                            </m:acc>
                          </m:e>
                          <m:sub>
                            <m:r>
                              <w:rPr>
                                <w:rFonts w:ascii="Cambria Math" w:hAnsi="Cambria Math"/>
                                <w:color w:val="000000"/>
                                <w:sz w:val="24"/>
                                <w:szCs w:val="24"/>
                              </w:rPr>
                              <m:t>14</m:t>
                            </m:r>
                          </m:sub>
                        </m:sSub>
                      </m:num>
                      <m:den>
                        <m:sSub>
                          <m:sSubPr>
                            <m:ctrlPr>
                              <w:rPr>
                                <w:rFonts w:ascii="Cambria Math" w:hAnsi="Cambria Math"/>
                                <w:color w:val="000000"/>
                                <w:sz w:val="24"/>
                                <w:szCs w:val="24"/>
                              </w:rPr>
                            </m:ctrlPr>
                          </m:sSubPr>
                          <m:e>
                            <m:acc>
                              <m:accPr>
                                <m:chr m:val="―"/>
                                <m:ctrlPr>
                                  <w:rPr>
                                    <w:rFonts w:ascii="Cambria Math" w:hAnsi="Cambria Math"/>
                                    <w:color w:val="000000"/>
                                    <w:sz w:val="24"/>
                                    <w:szCs w:val="24"/>
                                  </w:rPr>
                                </m:ctrlPr>
                              </m:accPr>
                              <m:e>
                                <m:r>
                                  <w:rPr>
                                    <w:rFonts w:ascii="Cambria Math" w:hAnsi="Cambria Math"/>
                                    <w:color w:val="000000"/>
                                    <w:sz w:val="24"/>
                                    <w:szCs w:val="24"/>
                                  </w:rPr>
                                  <m:t>L</m:t>
                                </m:r>
                              </m:e>
                            </m:acc>
                          </m:e>
                          <m:sub>
                            <m:r>
                              <w:rPr>
                                <w:rFonts w:ascii="Cambria Math" w:hAnsi="Cambria Math"/>
                                <w:color w:val="000000"/>
                                <w:sz w:val="24"/>
                                <w:szCs w:val="24"/>
                              </w:rPr>
                              <m:t>14</m:t>
                            </m:r>
                          </m:sub>
                        </m:sSub>
                      </m:den>
                    </m:f>
                    <m:r>
                      <w:rPr>
                        <w:rFonts w:ascii="Cambria Math" w:hAnsi="Cambria Math"/>
                        <w:color w:val="000000"/>
                        <w:sz w:val="24"/>
                        <w:szCs w:val="24"/>
                      </w:rPr>
                      <m:t>)</m:t>
                    </m:r>
                  </m:den>
                </m:f>
              </m:oMath>
            </m:oMathPara>
          </w:p>
        </w:tc>
      </w:tr>
      <w:tr w:rsidR="00DE70B0" w14:paraId="176E03EB" w14:textId="77777777" w:rsidTr="00DE70B0">
        <w:trPr>
          <w:jc w:val="center"/>
          <w:cantSplit/>
        </w:trPr>
        <w:tc>
          <w:tcPr>
            <w:tcW w:w="800" w:type="dxa"/>
            <w:vAlign w:val="center"/>
          </w:tcPr>
          <w:p w14:paraId="117B8FC6"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9–10</w:t>
            </w:r>
          </w:p>
        </w:tc>
        <w:tc>
          <w:tcPr>
            <w:tcW w:w="1470" w:type="dxa"/>
            <w:vAlign w:val="center"/>
          </w:tcPr>
          <w:p w14:paraId="4C4751A8"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MACD &amp; Garis Sinyal MACD</w:t>
            </w:r>
          </w:p>
        </w:tc>
        <w:tc>
          <w:tcPr>
            <w:tcW w:w="1393" w:type="dxa"/>
            <w:vAlign w:val="center"/>
          </w:tcPr>
          <w:p w14:paraId="671472BF"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Akselerasi Tren</w:t>
            </w:r>
          </w:p>
        </w:tc>
        <w:tc>
          <w:tcPr>
            <w:tcW w:w="2059" w:type="dxa"/>
            <w:vAlign w:val="center"/>
          </w:tcPr>
          <w:p w14:paraId="1682E5A0"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Mengukur percepatan dan perlambatan momentum pasar</w:t>
            </w:r>
          </w:p>
        </w:tc>
        <w:tc>
          <w:tcPr>
            <w:tcW w:w="2219" w:type="dxa"/>
            <w:vAlign w:val="center"/>
          </w:tcPr>
          <w:p w14:paraId="36AFF59B" w14:textId="77777777" w:rsidR="00DE70B0" w:rsidRDefault="00DE70B0" w:rsidP="00DE70B0">
            <w:pPr>
              <w:keepNext/>
              <w:widowControl/>
              <w:autoSpaceDE/>
              <w:autoSpaceDN/>
              <w:spacing w:line="240" w:lineRule="auto" w:before="0" w:after="0"/>
              <w:jc w:val="center"/>
              <w:rPr>
                <w:color w:val="000000"/>
                <w:sz w:val="20"/>
                <w:szCs w:val="20"/>
              </w:rPr>
            </w:pPr>
            <m:oMathPara>
              <m:oMath>
                <m:r>
                  <w:rPr>
                    <w:rFonts w:ascii="Cambria Math" w:hAnsi="Cambria Math"/>
                    <w:color w:val="000000"/>
                    <w:sz w:val="24"/>
                    <w:szCs w:val="24"/>
                  </w:rPr>
                  <m:t>MACD=EM</m:t>
                </m:r>
                <m:sSub>
                  <m:sSubPr>
                    <m:ctrlPr>
                      <w:rPr>
                        <w:rFonts w:ascii="Cambria Math" w:hAnsi="Cambria Math"/>
                        <w:color w:val="000000"/>
                        <w:sz w:val="24"/>
                        <w:szCs w:val="24"/>
                      </w:rPr>
                    </m:ctrlPr>
                  </m:sSubPr>
                  <m:e>
                    <m:r>
                      <w:rPr>
                        <w:rFonts w:ascii="Cambria Math" w:hAnsi="Cambria Math"/>
                        <w:color w:val="000000"/>
                        <w:sz w:val="24"/>
                        <w:szCs w:val="24"/>
                      </w:rPr>
                      <m:t>A</m:t>
                    </m:r>
                  </m:e>
                  <m:sub>
                    <m:r>
                      <w:rPr>
                        <w:rFonts w:ascii="Cambria Math" w:hAnsi="Cambria Math"/>
                        <w:color w:val="000000"/>
                        <w:sz w:val="24"/>
                        <w:szCs w:val="24"/>
                      </w:rPr>
                      <m:t>12</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)-EM</m:t>
                </m:r>
                <m:sSub>
                  <m:sSubPr>
                    <m:ctrlPr>
                      <w:rPr>
                        <w:rFonts w:ascii="Cambria Math" w:hAnsi="Cambria Math"/>
                        <w:color w:val="000000"/>
                        <w:sz w:val="24"/>
                        <w:szCs w:val="24"/>
                      </w:rPr>
                    </m:ctrlPr>
                  </m:sSubPr>
                  <m:e>
                    <m:r>
                      <w:rPr>
                        <w:rFonts w:ascii="Cambria Math" w:hAnsi="Cambria Math"/>
                        <w:color w:val="000000"/>
                        <w:sz w:val="24"/>
                        <w:szCs w:val="24"/>
                      </w:rPr>
                      <m:t>A</m:t>
                    </m:r>
                  </m:e>
                  <m:sub>
                    <m:r>
                      <w:rPr>
                        <w:rFonts w:ascii="Cambria Math" w:hAnsi="Cambria Math"/>
                        <w:color w:val="000000"/>
                        <w:sz w:val="24"/>
                        <w:szCs w:val="24"/>
                      </w:rPr>
                      <m:t>26</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m:t>
                </m:r>
              </m:oMath>
            </m:oMathPara>
          </w:p>
        </w:tc>
      </w:tr>
      <w:tr w:rsidR="00DE70B0" w14:paraId="086E0F87" w14:textId="77777777" w:rsidTr="00DE70B0">
        <w:trPr>
          <w:jc w:val="center"/>
          <w:cantSplit/>
        </w:trPr>
        <w:tc>
          <w:tcPr>
            <w:tcW w:w="800" w:type="dxa"/>
            <w:vAlign w:val="center"/>
          </w:tcPr>
          <w:p w14:paraId="72990238"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11–13</w:t>
            </w:r>
          </w:p>
        </w:tc>
        <w:tc>
          <w:tcPr>
            <w:tcW w:w="1470" w:type="dxa"/>
            <w:vAlign w:val="center"/>
          </w:tcPr>
          <w:p w14:paraId="72F712DB"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Bollinger Upper, Lower, Width</w:t>
            </w:r>
          </w:p>
        </w:tc>
        <w:tc>
          <w:tcPr>
            <w:tcW w:w="1393" w:type="dxa"/>
            <w:vAlign w:val="center"/>
          </w:tcPr>
          <w:p w14:paraId="0B9B46C9"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Batas Volatilitas</w:t>
            </w:r>
          </w:p>
        </w:tc>
        <w:tc>
          <w:tcPr>
            <w:tcW w:w="2059" w:type="dxa"/>
            <w:vAlign w:val="center"/>
          </w:tcPr>
          <w:p w14:paraId="5EF73DCC"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Mendefinisikan zona wajar pergerakan harga secara statistik</w:t>
            </w:r>
          </w:p>
        </w:tc>
        <w:tc>
          <w:tcPr>
            <w:tcW w:w="2219" w:type="dxa"/>
            <w:vAlign w:val="center"/>
          </w:tcPr>
          <w:p w14:paraId="4E0A9E77" w14:textId="77777777" w:rsidR="00DE70B0" w:rsidRDefault="00000000" w:rsidP="00DE70B0">
            <w:pPr>
              <w:keepNext/>
              <w:widowControl/>
              <w:autoSpaceDE/>
              <w:autoSpaceDN/>
              <w:spacing w:line="240" w:lineRule="auto" w:before="0" w:after="0"/>
              <w:jc w:val="center"/>
              <w:rPr>
                <w:color w:val="000000"/>
                <w:sz w:val="20"/>
                <w:szCs w:val="20"/>
              </w:rPr>
            </w:pPr>
            <m:oMathPara>
              <m:oMath>
                <m:sSub>
                  <m:sSubPr>
                    <m:ctrlPr>
                      <w:rPr>
                        <w:rFonts w:ascii="Cambria Math" w:hAnsi="Cambria Math"/>
                        <w:color w:val="000000"/>
                        <w:sz w:val="24"/>
                        <w:szCs w:val="24"/>
                      </w:rPr>
                    </m:ctrlPr>
                  </m:sSubPr>
                  <m:e>
                    <m:r>
                      <m:rPr>
                        <m:nor/>
                      </m:rPr>
                      <w:rPr>
                        <w:color w:val="000000"/>
                        <w:sz w:val="24"/>
                        <w:szCs w:val="24"/>
                      </w:rPr>
                      <m:t>MA</m:t>
                    </m:r>
                  </m:e>
                  <m:sub>
                    <m:r>
                      <w:rPr>
                        <w:rFonts w:ascii="Cambria Math" w:hAnsi="Cambria Math"/>
                        <w:color w:val="000000"/>
                        <w:sz w:val="24"/>
                        <w:szCs w:val="24"/>
                      </w:rPr>
                      <m:t>20</m:t>
                    </m:r>
                  </m:sub>
                </m:sSub>
                <m:r>
                  <w:rPr>
                    <w:rFonts w:ascii="Cambria Math" w:hAnsi="Cambria Math"/>
                    <w:color w:val="000000"/>
                    <w:sz w:val="24"/>
                    <w:szCs w:val="24"/>
                  </w:rPr>
                  <m:t>±2σ</m:t>
                </m:r>
              </m:oMath>
            </m:oMathPara>
          </w:p>
        </w:tc>
      </w:tr>
      <w:tr w:rsidR="00DE70B0" w14:paraId="7C67DEBB" w14:textId="77777777" w:rsidTr="00DE70B0">
        <w:trPr>
          <w:jc w:val="center"/>
          <w:cantSplit/>
        </w:trPr>
        <w:tc>
          <w:tcPr>
            <w:tcW w:w="800" w:type="dxa"/>
            <w:vAlign w:val="center"/>
          </w:tcPr>
          <w:p w14:paraId="01566EC9"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14</w:t>
            </w:r>
          </w:p>
        </w:tc>
        <w:tc>
          <w:tcPr>
            <w:tcW w:w="1470" w:type="dxa"/>
            <w:vAlign w:val="center"/>
          </w:tcPr>
          <w:p w14:paraId="6BE4C618"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Logarithm Returns</w:t>
            </w:r>
          </w:p>
        </w:tc>
        <w:tc>
          <w:tcPr>
            <w:tcW w:w="1393" w:type="dxa"/>
            <w:vAlign w:val="center"/>
          </w:tcPr>
          <w:p w14:paraId="429085F3"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Transformasi Stasioner</w:t>
            </w:r>
          </w:p>
        </w:tc>
        <w:tc>
          <w:tcPr>
            <w:tcW w:w="2059" w:type="dxa"/>
            <w:vAlign w:val="center"/>
          </w:tcPr>
          <w:p w14:paraId="3D6F8AA0" w14:textId="77777777" w:rsidR="00DE70B0" w:rsidRPr="00DE70B0" w:rsidRDefault="00DE70B0" w:rsidP="00DE70B0">
            <w:pPr>
              <w:keepNext/>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Memastikan data memenuhi asumsi stasioneritas untuk </w:t>
            </w:r>
            <w:r>
              <w:rPr>
                <w:rStyle w:val="Emphasis"/>
                <w:rFonts w:ascii="Times New Roman" w:hAnsi="Times New Roman" w:cs="Times New Roman"/>
                <w:color w:val="000000"/>
                <w:sz w:val="20"/>
                <w:szCs w:val="20"/>
              </w:rPr>
              <w:t>deep learning</w:t>
            </w:r>
          </w:p>
        </w:tc>
        <w:tc>
          <w:tcPr>
            <w:tcW w:w="2219" w:type="dxa"/>
            <w:vAlign w:val="center"/>
          </w:tcPr>
          <w:p w14:paraId="7B2603AC" w14:textId="77777777" w:rsidR="00DE70B0" w:rsidRDefault="00DE70B0" w:rsidP="00DE70B0">
            <w:pPr>
              <w:keepNext/>
              <w:widowControl/>
              <w:autoSpaceDE/>
              <w:autoSpaceDN/>
              <w:spacing w:line="240" w:lineRule="auto" w:before="0" w:after="0"/>
              <w:jc w:val="center"/>
              <w:rPr>
                <w:color w:val="000000"/>
                <w:sz w:val="20"/>
                <w:szCs w:val="20"/>
              </w:rPr>
            </w:pPr>
            <m:oMathPara>
              <m:oMath>
                <m:r>
                  <m:rPr>
                    <m:sty m:val="p"/>
                  </m:rPr>
                  <w:rPr>
                    <w:rFonts w:ascii="Cambria Math" w:hAnsi="Cambria Math"/>
                    <w:color w:val="000000"/>
                    <w:sz w:val="24"/>
                    <w:szCs w:val="24"/>
                  </w:rPr>
                  <m:t>ln</m:t>
                </m:r>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t-1</m:t>
                    </m:r>
                  </m:sub>
                </m:sSub>
                <m:r>
                  <w:rPr>
                    <w:rFonts w:ascii="Cambria Math" w:hAnsi="Cambria Math"/>
                    <w:color w:val="000000"/>
                    <w:sz w:val="24"/>
                    <w:szCs w:val="24"/>
                  </w:rPr>
                  <m:t>)</m:t>
                </m:r>
              </m:oMath>
            </m:oMathPara>
          </w:p>
        </w:tc>
      </w:tr>
      <w:tr w:rsidR="00DE70B0" w14:paraId="2CB32ABE" w14:textId="77777777" w:rsidTr="00DE70B0">
        <w:trPr>
          <w:jc w:val="center"/>
          <w:cantSplit/>
        </w:trPr>
        <w:tc>
          <w:tcPr>
            <w:tcW w:w="800" w:type="dxa"/>
            <w:vAlign w:val="center"/>
          </w:tcPr>
          <w:p w14:paraId="37D8B8E0" w14:textId="77777777" w:rsidR="00DE70B0" w:rsidRPr="00DE70B0" w:rsidRDefault="00DE70B0" w:rsidP="00DE70B0">
            <w:pPr>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15</w:t>
            </w:r>
          </w:p>
        </w:tc>
        <w:tc>
          <w:tcPr>
            <w:tcW w:w="1470" w:type="dxa"/>
            <w:vAlign w:val="center"/>
          </w:tcPr>
          <w:p w14:paraId="1039367B" w14:textId="77777777" w:rsidR="00DE70B0" w:rsidRPr="00DE70B0" w:rsidRDefault="00DE70B0" w:rsidP="00DE70B0">
            <w:pPr>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Rolling Volatility 24-jam</w:t>
            </w:r>
          </w:p>
        </w:tc>
        <w:tc>
          <w:tcPr>
            <w:tcW w:w="1393" w:type="dxa"/>
            <w:vAlign w:val="center"/>
          </w:tcPr>
          <w:p w14:paraId="7DEBBCA2" w14:textId="77777777" w:rsidR="00DE70B0" w:rsidRPr="00DE70B0" w:rsidRDefault="00DE70B0" w:rsidP="00DE70B0">
            <w:pPr>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Kuantifikasi Risiko</w:t>
            </w:r>
          </w:p>
        </w:tc>
        <w:tc>
          <w:tcPr>
            <w:tcW w:w="2059" w:type="dxa"/>
            <w:vAlign w:val="center"/>
          </w:tcPr>
          <w:p w14:paraId="57B09CA5" w14:textId="77777777" w:rsidR="00DE70B0" w:rsidRPr="00DE70B0" w:rsidRDefault="00DE70B0" w:rsidP="00DE70B0">
            <w:pPr>
              <w:widowControl/>
              <w:autoSpaceDE/>
              <w:autoSpaceDN/>
              <w:spacing w:line="240" w:lineRule="auto" w:before="0" w:after="0"/>
              <w:jc w:val="center"/>
              <w:rPr>
                <w:color w:val="000000"/>
                <w:sz w:val="20"/>
                <w:szCs w:val="20"/>
              </w:rPr>
            </w:pPr>
            <w:r>
              <w:rPr>
                <w:rFonts w:ascii="Times New Roman" w:hAnsi="Times New Roman" w:cs="Times New Roman"/>
                <w:color w:val="000000"/>
                <w:sz w:val="20"/>
                <w:szCs w:val="20"/>
              </w:rPr>
              <w:t xml:space="preserve">Mengukur besaran risiko simpangan harga dalam 24 jam </w:t>
            </w:r>
            <w:r>
              <w:rPr>
                <w:rFonts w:ascii="Times New Roman" w:hAnsi="Times New Roman" w:cs="Times New Roman"/>
                <w:color w:val="000000"/>
                <w:sz w:val="20"/>
                <w:szCs w:val="20"/>
              </w:rPr>
              <w:lastRenderedPageBreak/>
              <w:t>terakhir</w:t>
            </w:r>
          </w:p>
        </w:tc>
        <w:tc>
          <w:tcPr>
            <w:tcW w:w="2219" w:type="dxa"/>
            <w:vAlign w:val="center"/>
          </w:tcPr>
          <w:p w14:paraId="2D764148" w14:textId="77777777" w:rsidR="00DE70B0" w:rsidRDefault="00000000" w:rsidP="00DE70B0">
            <w:pPr>
              <w:widowControl/>
              <w:autoSpaceDE/>
              <w:autoSpaceDN/>
              <w:spacing w:line="240" w:lineRule="auto" w:before="0" w:after="0"/>
              <w:jc w:val="center"/>
              <w:rPr>
                <w:color w:val="000000"/>
                <w:sz w:val="20"/>
                <w:szCs w:val="20"/>
              </w:rPr>
            </w:pPr>
            <m:oMathPara>
              <m:oMath>
                <m:sSub>
                  <m:sSubPr>
                    <m:ctrlPr>
                      <w:rPr>
                        <w:rFonts w:ascii="Cambria Math" w:hAnsi="Cambria Math"/>
                        <w:color w:val="000000"/>
                        <w:sz w:val="24"/>
                        <w:szCs w:val="24"/>
                      </w:rPr>
                    </m:ctrlPr>
                  </m:sSubPr>
                  <m:e>
                    <m:r>
                      <w:rPr>
                        <w:rFonts w:ascii="Cambria Math" w:hAnsi="Cambria Math"/>
                        <w:color w:val="000000"/>
                        <w:sz w:val="24"/>
                        <w:szCs w:val="24"/>
                      </w:rPr>
                      <m:t>σ</m:t>
                    </m:r>
                  </m:e>
                  <m:sub>
                    <m:r>
                      <w:rPr>
                        <w:rFonts w:ascii="Cambria Math" w:hAnsi="Cambria Math"/>
                        <w:color w:val="000000"/>
                        <w:sz w:val="24"/>
                        <w:szCs w:val="24"/>
                      </w:rPr>
                      <m:t>24</m:t>
                    </m:r>
                    <m:r>
                      <w:rPr>
                        <w:rFonts w:ascii="Cambria Math" w:hAnsi="Cambria Math"/>
                        <w:color w:val="000000"/>
                        <w:sz w:val="24"/>
                        <w:szCs w:val="24"/>
                      </w:rPr>
                      <m:t>h</m:t>
                    </m:r>
                  </m:sub>
                </m:sSub>
                <m:r>
                  <w:rPr>
                    <w:rFonts w:ascii="Cambria Math" w:hAnsi="Cambria Math"/>
                    <w:color w:val="000000"/>
                    <w:sz w:val="24"/>
                    <w:szCs w:val="24"/>
                  </w:rPr>
                  <m:t>=</m:t>
                </m:r>
                <m:r>
                  <m:rPr>
                    <m:nor/>
                  </m:rPr>
                  <w:rPr>
                    <w:color w:val="000000"/>
                    <w:sz w:val="24"/>
                    <w:szCs w:val="24"/>
                  </w:rPr>
                  <m:t>std</m:t>
                </m:r>
                <m:r>
                  <w:rPr>
                    <w:rFonts w:ascii="Cambria Math" w:hAnsi="Cambria Math"/>
                    <w:color w:val="000000"/>
                    <w:sz w:val="24"/>
                    <w:szCs w:val="24"/>
                  </w:rPr>
                  <m:t>(</m:t>
                </m:r>
                <m:r>
                  <m:rPr>
                    <m:sty m:val="p"/>
                  </m:rPr>
                  <w:rPr>
                    <w:rFonts w:ascii="Cambria Math" w:hAnsi="Cambria Math"/>
                    <w:color w:val="000000"/>
                    <w:sz w:val="24"/>
                    <w:szCs w:val="24"/>
                  </w:rPr>
                  <m:t>Δ</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t-23:t</m:t>
                    </m:r>
                  </m:sub>
                </m:sSub>
                <m:r>
                  <w:rPr>
                    <w:rFonts w:ascii="Cambria Math" w:hAnsi="Cambria Math"/>
                    <w:color w:val="000000"/>
                    <w:sz w:val="24"/>
                    <w:szCs w:val="24"/>
                  </w:rPr>
                  <m:t>)</m:t>
                </m:r>
              </m:oMath>
            </m:oMathPara>
          </w:p>
        </w:tc>
      </w:tr>
    </w:tbl>
    <w:p w14:paraId="4F1EFE90" w14:textId="77777777" w:rsidR="00E549B0" w:rsidRDefault="00E549B0">
      <w:pPr>
        <w:pStyle w:val="Heading3"/>
        <w:keepNext/>
        <w:keepLines/>
        <w:numPr>
          <w:ilvl w:val="2"/>
          <w:numId w:val="8"/>
        </w:numPr>
        <w:spacing w:before="120" w:line="276" w:lineRule="auto" w:after="60"/>
        <w:ind w:left="709" w:hanging="709"/>
        <w:jc w:val="left"/>
        <w:rPr>
          <w:rFonts w:ascii="Times New Roman" w:hAnsi="Times New Roman" w:cs="Times New Roman"/>
          <w:b/>
          <w:bCs/>
          <w:color w:val="000000" w:themeColor="text1"/>
        </w:rPr>
      </w:pPr>
      <w:bookmarkStart w:id="90" w:name="_Toc226303159"/>
      <w:r>
        <w:rPr>
          <w:rFonts w:ascii="Times New Roman" w:hAnsi="Times New Roman" w:cs="Times New Roman"/>
          <w:b/>
          <w:bCs/>
          <w:color w:val="000000"/>
          <w:sz w:val="24"/>
          <w:szCs w:val="24"/>
        </w:rPr>
        <w:t>Rumus-Rumus Indikator Teknikal Utama</w:t>
      </w:r>
      <w:bookmarkEnd w:id="90"/>
    </w:p>
    <w:p w14:paraId="7318AC5B" w14:textId="77777777" w:rsidR="00E549B0" w:rsidRDefault="00E549B0" w:rsidP="00E549B0">
      <w:pPr>
        <w:widowControl/>
        <w:autoSpaceDE/>
        <w:autoSpaceDN/>
        <w:spacing w:line="360" w:lineRule="auto" w:before="0" w:after="120"/>
        <w:ind w:left="0" w:firstLine="709"/>
        <w:jc w:val="both"/>
        <w:rPr>
          <w:color w:val="000000"/>
          <w:sz w:val="24"/>
          <w:szCs w:val="24"/>
        </w:rPr>
      </w:pPr>
      <w:r>
        <w:rPr>
          <w:b/>
          <w:bCs/>
          <w:color w:val="000000"/>
          <w:sz w:val="24"/>
          <w:szCs w:val="24"/>
        </w:rPr>
        <w:t>Indikator MACD</w:t>
      </w:r>
      <w:r>
        <w:rPr>
          <w:color w:val="000000"/>
          <w:sz w:val="24"/>
          <w:szCs w:val="24"/>
        </w:rPr>
        <w:t> (</w:t>
      </w:r>
      <w:r>
        <w:rPr>
          <w:i/>
          <w:iCs/>
          <w:color w:val="000000"/>
          <w:sz w:val="24"/>
          <w:szCs w:val="24"/>
        </w:rPr>
        <w:t>Moving Average Convergence Divergence</w:t>
      </w:r>
      <w:r>
        <w:rPr>
          <w:color w:val="000000"/>
          <w:sz w:val="24"/>
          <w:szCs w:val="24"/>
        </w:rPr>
        <w:t>) mengukur perbedaan antara dua </w:t>
      </w:r>
      <w:r>
        <w:rPr>
          <w:i/>
          <w:iCs/>
          <w:color w:val="000000"/>
          <w:sz w:val="24"/>
          <w:szCs w:val="24"/>
        </w:rPr>
        <w:t>Exponential Moving Average</w:t>
      </w:r>
      <w:r>
        <w:rPr>
          <w:color w:val="000000"/>
          <w:sz w:val="24"/>
          <w:szCs w:val="24"/>
        </w:rPr>
        <w:t> (EMA) untuk mendeteksi akselerasi tren pasar [37]:</w:t>
      </w:r>
    </w:p>
    <w:p w14:paraId="14991B4B" w14:textId="77777777" w:rsidR="00E549B0" w:rsidRDefault="00000000" w:rsidP="00E549B0">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r>
                <w:rPr>
                  <w:rFonts w:ascii="Cambria Math" w:hAnsi="Cambria Math"/>
                  <w:color w:val="000000"/>
                  <w:sz w:val="24"/>
                  <w:szCs w:val="24"/>
                </w:rPr>
                <m:t>MACD=EM</m:t>
              </m:r>
              <m:sSub>
                <m:sSubPr>
                  <m:ctrlPr>
                    <w:rPr>
                      <w:rFonts w:ascii="Cambria Math" w:hAnsi="Cambria Math"/>
                      <w:color w:val="000000"/>
                      <w:sz w:val="24"/>
                      <w:szCs w:val="24"/>
                    </w:rPr>
                  </m:ctrlPr>
                </m:sSubPr>
                <m:e>
                  <m:r>
                    <w:rPr>
                      <w:rFonts w:ascii="Cambria Math" w:hAnsi="Cambria Math"/>
                      <w:color w:val="000000"/>
                      <w:sz w:val="24"/>
                      <w:szCs w:val="24"/>
                    </w:rPr>
                    <m:t>A</m:t>
                  </m:r>
                </m:e>
                <m:sub>
                  <m:r>
                    <w:rPr>
                      <w:rFonts w:ascii="Cambria Math" w:hAnsi="Cambria Math"/>
                      <w:color w:val="000000"/>
                      <w:sz w:val="24"/>
                      <w:szCs w:val="24"/>
                    </w:rPr>
                    <m:t>12</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)-EM</m:t>
              </m:r>
              <m:sSub>
                <m:sSubPr>
                  <m:ctrlPr>
                    <w:rPr>
                      <w:rFonts w:ascii="Cambria Math" w:hAnsi="Cambria Math"/>
                      <w:color w:val="000000"/>
                      <w:sz w:val="24"/>
                      <w:szCs w:val="24"/>
                    </w:rPr>
                  </m:ctrlPr>
                </m:sSubPr>
                <m:e>
                  <m:r>
                    <w:rPr>
                      <w:rFonts w:ascii="Cambria Math" w:hAnsi="Cambria Math"/>
                      <w:color w:val="000000"/>
                      <w:sz w:val="24"/>
                      <w:szCs w:val="24"/>
                    </w:rPr>
                    <m:t>A</m:t>
                  </m:r>
                </m:e>
                <m:sub>
                  <m:r>
                    <w:rPr>
                      <w:rFonts w:ascii="Cambria Math" w:hAnsi="Cambria Math"/>
                      <w:color w:val="000000"/>
                      <w:sz w:val="24"/>
                      <w:szCs w:val="24"/>
                    </w:rPr>
                    <m:t>26</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m:t>
              </m:r>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(2)</w:t>
      </w:r>
    </w:p>
    <w:p w14:paraId="50B8C604" w14:textId="77777777" w:rsidR="00E549B0" w:rsidRPr="00E549B0" w:rsidRDefault="00E549B0" w:rsidP="00E549B0">
      <w:pPr>
        <w:widowControl/>
        <w:autoSpaceDE/>
        <w:autoSpaceDN/>
        <w:spacing w:line="360" w:lineRule="auto" w:before="0" w:after="120"/>
        <w:ind w:left="0" w:firstLine="709"/>
        <w:jc w:val="both"/>
        <w:rPr>
          <w:color w:val="000000"/>
          <w:sz w:val="24"/>
          <w:szCs w:val="24"/>
          <w:lang w:val="en-US"/>
        </w:rPr>
      </w:pPr>
      <w:r>
        <w:rPr>
          <w:b/>
          <w:bCs/>
          <w:color w:val="000000"/>
          <w:sz w:val="24"/>
          <w:szCs w:val="24"/>
          <w:lang w:val="en-US"/>
        </w:rPr>
        <w:t>Indikator RSI</w:t>
      </w:r>
      <w:r>
        <w:rPr>
          <w:color w:val="000000"/>
          <w:sz w:val="24"/>
          <w:szCs w:val="24"/>
          <w:lang w:val="en-US"/>
        </w:rPr>
        <w:t> (</w:t>
      </w:r>
      <w:r>
        <w:rPr>
          <w:i/>
          <w:iCs/>
          <w:color w:val="000000"/>
          <w:sz w:val="24"/>
          <w:szCs w:val="24"/>
          <w:lang w:val="en-US"/>
        </w:rPr>
        <w:t>Relative Strength Index</w:t>
      </w:r>
      <w:r>
        <w:rPr>
          <w:color w:val="000000"/>
          <w:sz w:val="24"/>
          <w:szCs w:val="24"/>
          <w:lang w:val="en-US"/>
        </w:rPr>
        <w:t>) mengukur kekuatan relatif kenaikan harga terhadap penurunannya dalam skala 0–100. Nilai RSI di atas 70 mengindikasikan kondisi </w:t>
      </w:r>
      <w:r>
        <w:rPr>
          <w:i/>
          <w:iCs/>
          <w:color w:val="000000"/>
          <w:sz w:val="24"/>
          <w:szCs w:val="24"/>
          <w:lang w:val="en-US"/>
        </w:rPr>
        <w:t>overbought</w:t>
      </w:r>
      <w:r>
        <w:rPr>
          <w:color w:val="000000"/>
          <w:sz w:val="24"/>
          <w:szCs w:val="24"/>
          <w:lang w:val="en-US"/>
        </w:rPr>
        <w:t> (terlalu mahal), sedangkan nilai di bawah 30 mengindikasikan </w:t>
      </w:r>
      <w:r>
        <w:rPr>
          <w:i/>
          <w:iCs/>
          <w:color w:val="000000"/>
          <w:sz w:val="24"/>
          <w:szCs w:val="24"/>
          <w:lang w:val="en-US"/>
        </w:rPr>
        <w:t>oversold</w:t>
      </w:r>
      <w:r>
        <w:rPr>
          <w:color w:val="000000"/>
          <w:sz w:val="24"/>
          <w:szCs w:val="24"/>
          <w:lang w:val="en-US"/>
        </w:rPr>
        <w:t> (terlalu murah) [37]:</w:t>
      </w:r>
    </w:p>
    <w:p w14:paraId="5B916304" w14:textId="77777777" w:rsidR="00E549B0" w:rsidRDefault="00000000" w:rsidP="0037189C">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r>
                <w:rPr>
                  <w:rFonts w:ascii="Cambria Math" w:hAnsi="Cambria Math"/>
                  <w:color w:val="000000"/>
                  <w:sz w:val="24"/>
                  <w:szCs w:val="24"/>
                </w:rPr>
                <m:t>RS</m:t>
              </m:r>
              <m:sSub>
                <m:sSubPr>
                  <m:ctrlPr>
                    <w:rPr>
                      <w:rFonts w:ascii="Cambria Math" w:hAnsi="Cambria Math"/>
                      <w:color w:val="000000"/>
                      <w:sz w:val="24"/>
                      <w:szCs w:val="24"/>
                    </w:rPr>
                  </m:ctrlPr>
                </m:sSubPr>
                <m:e>
                  <m:r>
                    <w:rPr>
                      <w:rFonts w:ascii="Cambria Math" w:hAnsi="Cambria Math"/>
                      <w:color w:val="000000"/>
                      <w:sz w:val="24"/>
                      <w:szCs w:val="24"/>
                    </w:rPr>
                    <m:t>I</m:t>
                  </m:r>
                </m:e>
                <m:sub>
                  <m:r>
                    <w:rPr>
                      <w:rFonts w:ascii="Cambria Math" w:hAnsi="Cambria Math"/>
                      <w:color w:val="000000"/>
                      <w:sz w:val="24"/>
                      <w:szCs w:val="24"/>
                    </w:rPr>
                    <m:t>t</m:t>
                  </m:r>
                </m:sub>
              </m:sSub>
              <m:r>
                <w:rPr>
                  <w:rFonts w:ascii="Cambria Math" w:hAnsi="Cambria Math"/>
                  <w:color w:val="000000"/>
                  <w:sz w:val="24"/>
                  <w:szCs w:val="24"/>
                </w:rPr>
                <m:t>=100-</m:t>
              </m:r>
              <m:f>
                <m:fPr>
                  <m:ctrlPr>
                    <w:rPr>
                      <w:rFonts w:ascii="Cambria Math" w:hAnsi="Cambria Math"/>
                      <w:color w:val="000000"/>
                      <w:sz w:val="24"/>
                      <w:szCs w:val="24"/>
                    </w:rPr>
                  </m:ctrlPr>
                </m:fPr>
                <m:num>
                  <m:r>
                    <w:rPr>
                      <w:rFonts w:ascii="Cambria Math" w:hAnsi="Cambria Math"/>
                      <w:color w:val="000000"/>
                      <w:sz w:val="24"/>
                      <w:szCs w:val="24"/>
                    </w:rPr>
                    <m:t>100</m:t>
                  </m:r>
                </m:num>
                <m:den>
                  <m:r>
                    <w:rPr>
                      <w:rFonts w:ascii="Cambria Math" w:hAnsi="Cambria Math"/>
                      <w:color w:val="000000"/>
                      <w:sz w:val="24"/>
                      <w:szCs w:val="24"/>
                    </w:rPr>
                    <m:t>1+</m:t>
                  </m:r>
                  <m:f>
                    <m:fPr>
                      <m:ctrlPr>
                        <w:rPr>
                          <w:rFonts w:ascii="Cambria Math" w:hAnsi="Cambria Math"/>
                          <w:color w:val="000000"/>
                          <w:sz w:val="24"/>
                          <w:szCs w:val="24"/>
                        </w:rPr>
                      </m:ctrlPr>
                    </m:fPr>
                    <m:num>
                      <m:sSub>
                        <m:sSubPr>
                          <m:ctrlPr>
                            <w:rPr>
                              <w:rFonts w:ascii="Cambria Math" w:hAnsi="Cambria Math"/>
                              <w:color w:val="000000"/>
                              <w:sz w:val="24"/>
                              <w:szCs w:val="24"/>
                            </w:rPr>
                          </m:ctrlPr>
                        </m:sSubPr>
                        <m:e>
                          <m:acc>
                            <m:accPr>
                              <m:chr m:val="―"/>
                              <m:ctrlPr>
                                <w:rPr>
                                  <w:rFonts w:ascii="Cambria Math" w:hAnsi="Cambria Math"/>
                                  <w:color w:val="000000"/>
                                  <w:sz w:val="24"/>
                                  <w:szCs w:val="24"/>
                                </w:rPr>
                              </m:ctrlPr>
                            </m:accPr>
                            <m:e>
                              <m:r>
                                <w:rPr>
                                  <w:rFonts w:ascii="Cambria Math" w:hAnsi="Cambria Math"/>
                                  <w:color w:val="000000"/>
                                  <w:sz w:val="24"/>
                                  <w:szCs w:val="24"/>
                                </w:rPr>
                                <m:t>G</m:t>
                              </m:r>
                            </m:e>
                          </m:acc>
                        </m:e>
                        <m:sub>
                          <m:r>
                            <w:rPr>
                              <w:rFonts w:ascii="Cambria Math" w:hAnsi="Cambria Math"/>
                              <w:color w:val="000000"/>
                              <w:sz w:val="24"/>
                              <w:szCs w:val="24"/>
                            </w:rPr>
                            <m:t>14</m:t>
                          </m:r>
                        </m:sub>
                      </m:sSub>
                    </m:num>
                    <m:den>
                      <m:sSub>
                        <m:sSubPr>
                          <m:ctrlPr>
                            <w:rPr>
                              <w:rFonts w:ascii="Cambria Math" w:hAnsi="Cambria Math"/>
                              <w:color w:val="000000"/>
                              <w:sz w:val="24"/>
                              <w:szCs w:val="24"/>
                            </w:rPr>
                          </m:ctrlPr>
                        </m:sSubPr>
                        <m:e>
                          <m:acc>
                            <m:accPr>
                              <m:chr m:val="―"/>
                              <m:ctrlPr>
                                <w:rPr>
                                  <w:rFonts w:ascii="Cambria Math" w:hAnsi="Cambria Math"/>
                                  <w:color w:val="000000"/>
                                  <w:sz w:val="24"/>
                                  <w:szCs w:val="24"/>
                                </w:rPr>
                              </m:ctrlPr>
                            </m:accPr>
                            <m:e>
                              <m:r>
                                <w:rPr>
                                  <w:rFonts w:ascii="Cambria Math" w:hAnsi="Cambria Math"/>
                                  <w:color w:val="000000"/>
                                  <w:sz w:val="24"/>
                                  <w:szCs w:val="24"/>
                                </w:rPr>
                                <m:t>L</m:t>
                              </m:r>
                            </m:e>
                          </m:acc>
                        </m:e>
                        <m:sub>
                          <m:r>
                            <w:rPr>
                              <w:rFonts w:ascii="Cambria Math" w:hAnsi="Cambria Math"/>
                              <w:color w:val="000000"/>
                              <w:sz w:val="24"/>
                              <w:szCs w:val="24"/>
                            </w:rPr>
                            <m:t>14</m:t>
                          </m:r>
                        </m:sub>
                      </m:sSub>
                    </m:den>
                  </m:f>
                </m:den>
              </m:f>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(3)</w:t>
      </w:r>
    </w:p>
    <w:p w14:paraId="739068F1" w14:textId="77777777" w:rsidR="00E549B0" w:rsidRDefault="0037189C" w:rsidP="00E549B0">
      <w:pPr>
        <w:widowControl/>
        <w:autoSpaceDE/>
        <w:autoSpaceDN/>
        <w:spacing w:line="360" w:lineRule="auto" w:before="60" w:after="120"/>
        <w:ind w:left="0" w:firstLine="0"/>
        <w:jc w:val="both"/>
        <w:rPr>
          <w:color w:val="000000"/>
          <w:sz w:val="24"/>
          <w:szCs w:val="24"/>
        </w:rPr>
      </w:pPr>
      <w:r>
        <w:rPr>
          <w:color w:val="000000"/>
          <w:sz w:val="24"/>
          <w:szCs w:val="24"/>
        </w:rPr>
        <w:t>di mana </w:t>
      </w:r>
      <w:r>
        <w:rPr>
          <w:i/>
          <w:iCs/>
          <w:color w:val="000000"/>
          <w:sz w:val="24"/>
          <w:szCs w:val="24"/>
        </w:rPr>
        <w:t>Ḡ</w:t>
      </w:r>
      <w:r>
        <w:rPr>
          <w:color w:val="000000"/>
          <w:sz w:val="24"/>
          <w:szCs w:val="24"/>
          <w:vertAlign w:val="subscript"/>
        </w:rPr>
        <w:t>14</w:t>
      </w:r>
      <w:r>
        <w:rPr>
          <w:color w:val="000000"/>
          <w:sz w:val="24"/>
          <w:szCs w:val="24"/>
        </w:rPr>
        <w:t> adalah rata-rata kenaikan harga (gains) dan </w:t>
      </w:r>
      <w:r>
        <w:rPr>
          <w:i/>
          <w:iCs/>
          <w:color w:val="000000"/>
          <w:sz w:val="24"/>
          <w:szCs w:val="24"/>
        </w:rPr>
        <w:t>L̄</w:t>
      </w:r>
      <w:r>
        <w:rPr>
          <w:color w:val="000000"/>
          <w:sz w:val="24"/>
          <w:szCs w:val="24"/>
          <w:vertAlign w:val="subscript"/>
        </w:rPr>
        <w:t>14</w:t>
      </w:r>
      <w:r>
        <w:rPr>
          <w:color w:val="000000"/>
          <w:sz w:val="24"/>
          <w:szCs w:val="24"/>
        </w:rPr>
        <w:t> adalah rata-rata penurunan harga (losses) selama 14 periode terakhir. RSI di atas 70 mengindikasikan </w:t>
      </w:r>
      <w:r>
        <w:rPr>
          <w:i/>
          <w:iCs/>
          <w:color w:val="000000"/>
          <w:sz w:val="24"/>
          <w:szCs w:val="24"/>
        </w:rPr>
        <w:t>overbought</w:t>
      </w:r>
      <w:r>
        <w:rPr>
          <w:color w:val="000000"/>
          <w:sz w:val="24"/>
          <w:szCs w:val="24"/>
        </w:rPr>
        <w:t>, dan di bawah 30 mengindikasikan </w:t>
      </w:r>
      <w:r>
        <w:rPr>
          <w:i/>
          <w:iCs/>
          <w:color w:val="000000"/>
          <w:sz w:val="24"/>
          <w:szCs w:val="24"/>
        </w:rPr>
        <w:t>oversold</w:t>
      </w:r>
      <w:r>
        <w:rPr>
          <w:color w:val="000000"/>
          <w:sz w:val="24"/>
          <w:szCs w:val="24"/>
        </w:rPr>
        <w:t>.</w:t>
      </w:r>
    </w:p>
    <w:p w14:paraId="0616D340" w14:textId="77777777" w:rsidR="0037189C" w:rsidRDefault="0037189C" w:rsidP="0037189C">
      <w:pPr>
        <w:widowControl/>
        <w:autoSpaceDE/>
        <w:autoSpaceDN/>
        <w:spacing w:before="0" w:line="360" w:lineRule="auto" w:after="120"/>
        <w:ind w:left="0" w:firstLine="709"/>
        <w:mirrorIndents/>
        <w:jc w:val="both"/>
        <w:rPr>
          <w:color w:val="000000"/>
          <w:sz w:val="24"/>
          <w:szCs w:val="24"/>
        </w:rPr>
      </w:pPr>
      <w:r>
        <w:rPr>
          <w:b/>
          <w:bCs/>
          <w:color w:val="000000"/>
          <w:sz w:val="24"/>
          <w:szCs w:val="24"/>
        </w:rPr>
        <w:t>Bollinger Width</w:t>
      </w:r>
      <w:r>
        <w:rPr>
          <w:color w:val="000000"/>
          <w:sz w:val="24"/>
          <w:szCs w:val="24"/>
        </w:rPr>
        <w:t> mengukur lebar pita standar deviasi sebagai ukuran volatilitas pasar saat ini. Semakin lebar pita, semakin tinggi volatilitas [37]:</w:t>
      </w:r>
    </w:p>
    <w:p w14:paraId="34B2EEBB" w14:textId="77777777" w:rsidR="0037189C" w:rsidRDefault="00000000" w:rsidP="0037189C">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m:rPr>
                      <m:nor/>
                    </m:rPr>
                    <w:rPr>
                      <w:color w:val="000000"/>
                      <w:sz w:val="24"/>
                      <w:szCs w:val="24"/>
                    </w:rPr>
                    <m:t>BB Width</m:t>
                  </m:r>
                </m:e>
                <m:sub>
                  <m:r>
                    <w:rPr>
                      <w:rFonts w:ascii="Cambria Math" w:hAnsi="Cambria Math"/>
                      <w:color w:val="000000"/>
                      <w:sz w:val="24"/>
                      <w:szCs w:val="24"/>
                    </w:rPr>
                    <m:t>t</m:t>
                  </m:r>
                </m:sub>
              </m:sSub>
              <m:r>
                <w:rPr>
                  <w:rFonts w:ascii="Cambria Math" w:hAnsi="Cambria Math"/>
                  <w:color w:val="000000"/>
                  <w:sz w:val="24"/>
                  <w:szCs w:val="24"/>
                </w:rPr>
                <m:t>=</m:t>
              </m:r>
              <m:rad>
                <m:radPr>
                  <m:degHide m:val="1"/>
                  <m:ctrlPr>
                    <w:rPr>
                      <w:rFonts w:ascii="Cambria Math" w:hAnsi="Cambria Math"/>
                      <w:color w:val="000000"/>
                      <w:sz w:val="24"/>
                      <w:szCs w:val="24"/>
                    </w:rPr>
                  </m:ctrlPr>
                </m:radPr>
                <m:deg/>
                <m:e>
                  <m:f>
                    <m:fPr>
                      <m:ctrlPr>
                        <w:rPr>
                          <w:rFonts w:ascii="Cambria Math" w:hAnsi="Cambria Math"/>
                          <w:color w:val="000000"/>
                          <w:sz w:val="24"/>
                          <w:szCs w:val="24"/>
                        </w:rPr>
                      </m:ctrlPr>
                    </m:fPr>
                    <m:num>
                      <m:r>
                        <w:rPr>
                          <w:rFonts w:ascii="Cambria Math" w:hAnsi="Cambria Math"/>
                          <w:color w:val="000000"/>
                          <w:sz w:val="24"/>
                          <w:szCs w:val="24"/>
                        </w:rPr>
                        <m:t>1</m:t>
                      </m:r>
                    </m:num>
                    <m:den>
                      <m:r>
                        <w:rPr>
                          <w:rFonts w:ascii="Cambria Math" w:hAnsi="Cambria Math"/>
                          <w:color w:val="000000"/>
                          <w:sz w:val="24"/>
                          <w:szCs w:val="24"/>
                        </w:rPr>
                        <m:t>n</m:t>
                      </m:r>
                    </m:den>
                  </m:f>
                  <m:nary>
                    <m:naryPr>
                      <m:chr m:val="∑"/>
                      <m:limLoc m:val="undOvr"/>
                      <m:grow m:val="1"/>
                      <m:ctrlPr>
                        <w:rPr>
                          <w:rFonts w:ascii="Cambria Math" w:hAnsi="Cambria Math"/>
                          <w:color w:val="000000"/>
                          <w:sz w:val="24"/>
                          <w:szCs w:val="24"/>
                        </w:rPr>
                      </m:ctrlPr>
                    </m:naryPr>
                    <m:sub>
                      <m:r>
                        <w:rPr>
                          <w:rFonts w:ascii="Cambria Math" w:hAnsi="Cambria Math"/>
                          <w:color w:val="000000"/>
                          <w:sz w:val="24"/>
                          <w:szCs w:val="24"/>
                        </w:rPr>
                        <m:t>i=0</m:t>
                      </m:r>
                    </m:sub>
                    <m:sup>
                      <m:r>
                        <w:rPr>
                          <w:rFonts w:ascii="Cambria Math" w:hAnsi="Cambria Math"/>
                          <w:color w:val="000000"/>
                          <w:sz w:val="24"/>
                          <w:szCs w:val="24"/>
                        </w:rPr>
                        <m:t>n-1</m:t>
                      </m:r>
                    </m:sup>
                    <m:e/>
                  </m:nary>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t-i</m:t>
                      </m:r>
                    </m:sub>
                  </m:sSub>
                  <m:r>
                    <w:rPr>
                      <w:rFonts w:ascii="Cambria Math" w:hAnsi="Cambria Math"/>
                      <w:color w:val="000000"/>
                      <w:sz w:val="24"/>
                      <w:szCs w:val="24"/>
                    </w:rPr>
                    <m:t>-</m:t>
                  </m:r>
                  <m:acc>
                    <m:accPr>
                      <m:chr m:val="―"/>
                      <m:ctrlPr>
                        <w:rPr>
                          <w:rFonts w:ascii="Cambria Math" w:hAnsi="Cambria Math"/>
                          <w:color w:val="000000"/>
                          <w:sz w:val="24"/>
                          <w:szCs w:val="24"/>
                        </w:rPr>
                      </m:ctrlPr>
                    </m:accPr>
                    <m:e>
                      <m:r>
                        <w:rPr>
                          <w:rFonts w:ascii="Cambria Math" w:hAnsi="Cambria Math"/>
                          <w:color w:val="000000"/>
                          <w:sz w:val="24"/>
                          <w:szCs w:val="24"/>
                        </w:rPr>
                        <m:t>P</m:t>
                      </m:r>
                    </m:e>
                  </m:acc>
                  <m:sSup>
                    <m:sSupPr>
                      <m:ctrlPr>
                        <w:rPr>
                          <w:rFonts w:ascii="Cambria Math" w:hAnsi="Cambria Math"/>
                          <w:color w:val="000000"/>
                          <w:sz w:val="24"/>
                          <w:szCs w:val="24"/>
                        </w:rPr>
                      </m:ctrlPr>
                    </m:sSupPr>
                    <m:e>
                      <m:r>
                        <w:rPr>
                          <w:rFonts w:ascii="Cambria Math" w:hAnsi="Cambria Math"/>
                          <w:color w:val="000000"/>
                          <w:sz w:val="24"/>
                          <w:szCs w:val="24"/>
                        </w:rPr>
                        <m:t>)</m:t>
                      </m:r>
                    </m:e>
                    <m:sup>
                      <m:r>
                        <w:rPr>
                          <w:rFonts w:ascii="Cambria Math" w:hAnsi="Cambria Math"/>
                          <w:color w:val="000000"/>
                          <w:sz w:val="24"/>
                          <w:szCs w:val="24"/>
                        </w:rPr>
                        <m:t>2</m:t>
                      </m:r>
                    </m:sup>
                  </m:sSup>
                </m:e>
              </m:rad>
            </m:e>
          </m:mr>
        </m:m>
      </m:oMath>
      <w:r>
        <w:rPr>
          <w:color w:val="000000"/>
          <w:sz w:val="24"/>
          <w:szCs w:val="24"/>
        </w:rPr>
        <w:tab/>
      </w:r>
      <w:r>
        <w:rPr>
          <w:color w:val="000000"/>
          <w:sz w:val="24"/>
          <w:szCs w:val="24"/>
        </w:rPr>
        <w:tab/>
      </w:r>
      <w:r>
        <w:rPr>
          <w:color w:val="000000"/>
          <w:sz w:val="24"/>
          <w:szCs w:val="24"/>
        </w:rPr>
        <w:tab/>
      </w:r>
      <w:r>
        <w:rPr>
          <w:color w:val="000000"/>
          <w:sz w:val="24"/>
          <w:szCs w:val="24"/>
        </w:rPr>
        <w:tab/>
        <w:t>(4)</w:t>
      </w:r>
    </w:p>
    <w:p w14:paraId="4F7D436A" w14:textId="77777777" w:rsidR="0037189C" w:rsidRDefault="0037189C">
      <w:pPr>
        <w:pStyle w:val="Heading3"/>
        <w:keepNext/>
        <w:keepLines/>
        <w:numPr>
          <w:ilvl w:val="2"/>
          <w:numId w:val="8"/>
        </w:numPr>
        <w:spacing w:before="120" w:line="276" w:lineRule="auto" w:after="60"/>
        <w:ind w:left="709" w:hanging="709"/>
        <w:jc w:val="left"/>
        <w:rPr>
          <w:rFonts w:ascii="Times New Roman" w:hAnsi="Times New Roman" w:cs="Times New Roman"/>
          <w:b/>
          <w:bCs/>
          <w:color w:val="000000" w:themeColor="text1"/>
        </w:rPr>
      </w:pPr>
      <w:bookmarkStart w:id="91" w:name="_Toc226303160"/>
      <w:r>
        <w:rPr>
          <w:rFonts w:ascii="Times New Roman" w:hAnsi="Times New Roman" w:cs="Times New Roman"/>
          <w:b/>
          <w:bCs/>
          <w:color w:val="000000"/>
          <w:sz w:val="24"/>
          <w:szCs w:val="24"/>
        </w:rPr>
        <w:t>Evaluasi Kontribusi Fitur dengan SHAP</w:t>
      </w:r>
      <w:bookmarkEnd w:id="91"/>
    </w:p>
    <w:p w14:paraId="13901E4A" w14:textId="77777777" w:rsidR="0037189C" w:rsidRDefault="0037189C" w:rsidP="0037189C">
      <w:pPr>
        <w:widowControl/>
        <w:autoSpaceDE/>
        <w:autoSpaceDN/>
        <w:spacing w:line="360" w:lineRule="auto" w:before="0" w:after="120"/>
        <w:ind w:left="0" w:firstLine="709"/>
        <w:jc w:val="both"/>
        <w:rPr>
          <w:color w:val="000000"/>
          <w:sz w:val="24"/>
          <w:szCs w:val="24"/>
        </w:rPr>
      </w:pPr>
      <w:r>
        <w:rPr>
          <w:color w:val="000000"/>
          <w:sz w:val="24"/>
          <w:szCs w:val="24"/>
        </w:rPr>
        <w:t>Untuk memastikan bahwa setiap fitur yang digunakan memiliki kontribusi yang nyata terhadap hasil prediksi, penelitian ini menggunakan metode SHAP (</w:t>
      </w:r>
      <w:r>
        <w:rPr>
          <w:i/>
          <w:iCs/>
          <w:color w:val="000000"/>
          <w:sz w:val="24"/>
          <w:szCs w:val="24"/>
        </w:rPr>
        <w:t>SHapley Additive exPlanations</w:t>
      </w:r>
      <w:r>
        <w:rPr>
          <w:color w:val="000000"/>
          <w:sz w:val="24"/>
          <w:szCs w:val="24"/>
        </w:rPr>
        <w:t>) sebuah alat </w:t>
      </w:r>
      <w:r>
        <w:rPr>
          <w:i/>
          <w:iCs/>
          <w:color w:val="000000"/>
          <w:sz w:val="24"/>
          <w:szCs w:val="24"/>
        </w:rPr>
        <w:t>Explainable AI</w:t>
      </w:r>
      <w:r>
        <w:rPr>
          <w:color w:val="000000"/>
          <w:sz w:val="24"/>
          <w:szCs w:val="24"/>
        </w:rPr>
        <w:t xml:space="preserve"> (XAI) [42], [44]. SHAP menghitung seberapa besar pengaruh setiap fitur terhadap setiap prediksi individual menggunakan konsep dari teori permainan kooperatif. Nilai SHAP yang tinggi (positif atau negatif) untuk sebuah fitur berarti fitur tersebut sangat memengaruhi prediksi model. Ini memastikan penelitian tidak hanya menghasilkan angka akurasi, tetapi juga pemahaman yang transparan tentang "mengapa" model membuat prediksi tertentu. </w:t>
      </w:r>
    </w:p>
    <w:p w14:paraId="1AE6BC20" w14:textId="77777777" w:rsidR="00E549B0" w:rsidRPr="00AC2C58" w:rsidRDefault="00935C8B">
      <w:pPr>
        <w:pStyle w:val="Heading2"/>
        <w:keepNext/>
        <w:keepLines/>
        <w:numPr>
          <w:ilvl w:val="1"/>
          <w:numId w:val="8"/>
        </w:numPr>
        <w:spacing w:after="120" w:line="276" w:lineRule="auto" w:before="240"/>
        <w:ind w:left="567" w:hanging="567"/>
        <w:jc w:val="left"/>
        <w:rPr>
          <w:sz w:val="24"/>
          <w:szCs w:val="24"/>
          <w:lang w:val="id-ID"/>
        </w:rPr>
      </w:pPr>
      <w:bookmarkStart w:id="92" w:name="_Toc226303161"/>
      <w:r>
        <w:rPr>
          <w:rFonts w:ascii="Times New Roman" w:hAnsi="Times New Roman" w:cs="Times New Roman"/>
          <w:b/>
          <w:bCs/>
          <w:color w:val="000000"/>
          <w:sz w:val="24"/>
          <w:szCs w:val="24"/>
          <w:lang w:val="id-ID"/>
        </w:rPr>
        <w:t>Arsitektur Model Deep Learning: LSTM, GRU, XGBoost, dan Informer Transformer</w:t>
      </w:r>
      <w:r>
        <w:rPr>
          <w:rFonts w:ascii="Times New Roman" w:hAnsi="Times New Roman" w:cs="Times New Roman"/>
          <w:b/>
          <w:bCs/>
          <w:i/>
          <w:iCs/>
          <w:color w:val="000000"/>
          <w:sz w:val="24"/>
          <w:szCs w:val="24"/>
          <w:lang w:val="id-ID"/>
        </w:rPr>
      </w:r>
      <w:r>
        <w:rPr>
          <w:rFonts w:ascii="Times New Roman" w:hAnsi="Times New Roman" w:cs="Times New Roman"/>
          <w:b/>
          <w:bCs/>
          <w:color w:val="000000"/>
          <w:sz w:val="24"/>
          <w:szCs w:val="24"/>
          <w:lang w:val="id-ID"/>
        </w:rPr>
      </w:r>
      <w:bookmarkEnd w:id="92"/>
    </w:p>
    <w:p w14:paraId="20CBD6CB" w14:textId="77777777" w:rsidR="00C96566" w:rsidRDefault="00C529C7">
      <w:pPr>
        <w:pStyle w:val="Heading3"/>
        <w:keepNext/>
        <w:keepLines/>
        <w:numPr>
          <w:ilvl w:val="2"/>
          <w:numId w:val="8"/>
        </w:numPr>
        <w:spacing w:before="120" w:line="276" w:lineRule="auto" w:after="60"/>
        <w:ind w:left="709" w:hanging="709"/>
        <w:jc w:val="left"/>
        <w:rPr>
          <w:rFonts w:ascii="Times New Roman" w:hAnsi="Times New Roman" w:cs="Times New Roman"/>
          <w:b/>
          <w:bCs/>
          <w:color w:val="000000" w:themeColor="text1"/>
        </w:rPr>
      </w:pPr>
      <w:bookmarkStart w:id="93" w:name="_Toc226303162"/>
      <w:r>
        <w:rPr>
          <w:rFonts w:ascii="Times New Roman" w:hAnsi="Times New Roman" w:cs="Times New Roman"/>
          <w:b/>
          <w:bCs/>
          <w:color w:val="000000"/>
          <w:sz w:val="24"/>
          <w:szCs w:val="24"/>
        </w:rPr>
        <w:t xml:space="preserve">Arsitektur LSTM </w:t>
      </w:r>
      <w:r>
        <w:rPr>
          <w:rFonts w:ascii="Times New Roman" w:hAnsi="Times New Roman" w:cs="Times New Roman"/>
          <w:b/>
          <w:bCs/>
          <w:i/>
          <w:iCs/>
          <w:color w:val="000000"/>
          <w:sz w:val="24"/>
          <w:szCs w:val="24"/>
        </w:rPr>
        <w:t>(Long Short-Term Memory)</w:t>
      </w:r>
      <w:bookmarkEnd w:id="93"/>
    </w:p>
    <w:p w14:paraId="46FBE1F1" w14:textId="77777777" w:rsidR="00C529C7" w:rsidRDefault="00C529C7" w:rsidP="00C96566">
      <w:pPr>
        <w:widowControl/>
        <w:autoSpaceDE/>
        <w:autoSpaceDN/>
        <w:spacing w:line="360" w:lineRule="auto" w:before="0" w:after="120"/>
        <w:ind w:left="0" w:firstLine="709"/>
        <w:jc w:val="both"/>
        <w:rPr>
          <w:color w:val="000000"/>
          <w:sz w:val="24"/>
          <w:szCs w:val="24"/>
        </w:rPr>
      </w:pPr>
      <w:r>
        <w:rPr>
          <w:color w:val="000000"/>
          <w:sz w:val="24"/>
          <w:szCs w:val="24"/>
        </w:rPr>
        <w:t>LSTM adalah jenis jaringan saraf rekuren (</w:t>
      </w:r>
      <w:r>
        <w:rPr>
          <w:i/>
          <w:iCs/>
          <w:color w:val="000000"/>
          <w:sz w:val="24"/>
          <w:szCs w:val="24"/>
        </w:rPr>
        <w:t>Recurrent Neural Network</w:t>
      </w:r>
      <w:r>
        <w:rPr>
          <w:color w:val="000000"/>
          <w:sz w:val="24"/>
          <w:szCs w:val="24"/>
        </w:rPr>
        <w:t>/RNN) yang dirancang khusus untuk mengatasi masalah </w:t>
      </w:r>
      <w:r>
        <w:rPr>
          <w:i/>
          <w:iCs/>
          <w:color w:val="000000"/>
          <w:sz w:val="24"/>
          <w:szCs w:val="24"/>
        </w:rPr>
        <w:t>vanishing gradient</w:t>
      </w:r>
      <w:r>
        <w:rPr>
          <w:color w:val="000000"/>
          <w:sz w:val="24"/>
          <w:szCs w:val="24"/>
        </w:rPr>
        <w:t xml:space="preserve"> masalah di mana jaringan saraf biasa "melupakan" informasi dari masa lalu yang jauh. LSTM berhasil mengatasi ini dengan menggunakan sistem tiga gerbang (</w:t>
      </w:r>
      <w:r>
        <w:rPr>
          <w:i/>
          <w:iCs/>
          <w:color w:val="000000"/>
          <w:sz w:val="24"/>
          <w:szCs w:val="24"/>
        </w:rPr>
        <w:t>gate</w:t>
      </w:r>
      <w:r>
        <w:rPr>
          <w:color w:val="000000"/>
          <w:sz w:val="24"/>
          <w:szCs w:val="24"/>
        </w:rPr>
        <w:t>) yang mengontrol apa yang perlu diingat, apa yang perlu dilupakan, dan apa yang perlu dikeluarkan [27], [28].</w:t>
      </w:r>
    </w:p>
    <w:p w14:paraId="4817BD3B" w14:textId="77777777" w:rsidR="00C529C7" w:rsidRDefault="00C529C7" w:rsidP="00C96566">
      <w:pPr>
        <w:widowControl/>
        <w:autoSpaceDE/>
        <w:autoSpaceDN/>
        <w:spacing w:line="360" w:lineRule="auto" w:before="0" w:after="120"/>
        <w:ind w:left="0" w:firstLine="709"/>
        <w:jc w:val="both"/>
        <w:rPr>
          <w:color w:val="000000"/>
          <w:sz w:val="24"/>
          <w:szCs w:val="24"/>
        </w:rPr>
      </w:pPr>
      <w:r>
        <w:rPr>
          <w:b/>
          <w:bCs/>
          <w:color w:val="000000"/>
          <w:sz w:val="24"/>
          <w:szCs w:val="24"/>
        </w:rPr>
        <w:t>Gerbang Lupakan</w:t>
      </w:r>
      <w:r>
        <w:rPr>
          <w:color w:val="000000"/>
          <w:sz w:val="24"/>
          <w:szCs w:val="24"/>
        </w:rPr>
        <w:t> (</w:t>
      </w:r>
      <w:r>
        <w:rPr>
          <w:i/>
          <w:iCs/>
          <w:color w:val="000000"/>
          <w:sz w:val="24"/>
          <w:szCs w:val="24"/>
        </w:rPr>
        <w:t>Forget Gate</w:t>
      </w:r>
      <w:r>
        <w:rPr>
          <w:color w:val="000000"/>
          <w:sz w:val="24"/>
          <w:szCs w:val="24"/>
        </w:rPr>
        <w:t>   </w:t>
      </w:r>
      <w:r>
        <w:rPr>
          <w:i/>
          <w:iCs/>
          <w:color w:val="000000"/>
          <w:sz w:val="24"/>
          <w:szCs w:val="24"/>
        </w:rPr>
        <w:t>f</w:t>
      </w:r>
      <w:r>
        <w:rPr>
          <w:i/>
          <w:iCs/>
          <w:color w:val="000000"/>
          <w:sz w:val="24"/>
          <w:szCs w:val="24"/>
          <w:vertAlign w:val="subscript"/>
        </w:rPr>
        <w:t>t</w:t>
      </w:r>
      <w:r>
        <w:rPr>
          <w:color w:val="000000"/>
          <w:sz w:val="24"/>
          <w:szCs w:val="24"/>
        </w:rPr>
        <w:t>) memutuskan informasi mana dari memori sebelumnya yang tidak lagi relevan dan harus dihapus:</w:t>
      </w:r>
    </w:p>
    <w:p w14:paraId="51C362BD" w14:textId="77777777" w:rsidR="00C529C7" w:rsidRDefault="00000000" w:rsidP="00C529C7">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w:rPr>
                      <w:rFonts w:ascii="Cambria Math" w:hAnsi="Cambria Math"/>
                      <w:color w:val="000000"/>
                      <w:sz w:val="24"/>
                      <w:szCs w:val="24"/>
                    </w:rPr>
                    <m:t>f</m:t>
                  </m:r>
                </m:e>
                <m:sub>
                  <m:r>
                    <w:rPr>
                      <w:rFonts w:ascii="Cambria Math" w:hAnsi="Cambria Math"/>
                      <w:color w:val="000000"/>
                      <w:sz w:val="24"/>
                      <w:szCs w:val="24"/>
                    </w:rPr>
                    <m:t>t</m:t>
                  </m:r>
                </m:sub>
              </m:sSub>
              <m:r>
                <w:rPr>
                  <w:rFonts w:ascii="Cambria Math" w:hAnsi="Cambria Math"/>
                  <w:color w:val="000000"/>
                  <w:sz w:val="24"/>
                  <w:szCs w:val="24"/>
                </w:rPr>
                <m:t>=σ(</m:t>
              </m:r>
              <m:sSub>
                <m:sSubPr>
                  <m:ctrlPr>
                    <w:rPr>
                      <w:rFonts w:ascii="Cambria Math" w:hAnsi="Cambria Math"/>
                      <w:color w:val="000000"/>
                      <w:sz w:val="24"/>
                      <w:szCs w:val="24"/>
                    </w:rPr>
                  </m:ctrlPr>
                </m:sSubPr>
                <m:e>
                  <m:r>
                    <w:rPr>
                      <w:rFonts w:ascii="Cambria Math" w:hAnsi="Cambria Math"/>
                      <w:color w:val="000000"/>
                      <w:sz w:val="24"/>
                      <w:szCs w:val="24"/>
                    </w:rPr>
                    <m:t>W</m:t>
                  </m:r>
                </m:e>
                <m:sub>
                  <m:r>
                    <w:rPr>
                      <w:rFonts w:ascii="Cambria Math" w:hAnsi="Cambria Math"/>
                      <w:color w:val="000000"/>
                      <w:sz w:val="24"/>
                      <w:szCs w:val="24"/>
                    </w:rPr>
                    <m:t>f</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t-1</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b</m:t>
                  </m:r>
                </m:e>
                <m:sub>
                  <m:r>
                    <w:rPr>
                      <w:rFonts w:ascii="Cambria Math" w:hAnsi="Cambria Math"/>
                      <w:color w:val="000000"/>
                      <w:sz w:val="24"/>
                      <w:szCs w:val="24"/>
                    </w:rPr>
                    <m:t>f</m:t>
                  </m:r>
                </m:sub>
              </m:sSub>
              <m:r>
                <w:rPr>
                  <w:rFonts w:ascii="Cambria Math" w:hAnsi="Cambria Math"/>
                  <w:color w:val="000000"/>
                  <w:sz w:val="24"/>
                  <w:szCs w:val="24"/>
                </w:rPr>
                <m:t>)</m:t>
              </m:r>
            </m:e>
          </m:mr>
        </m:m>
      </m:oMath>
      <w:r>
        <w:rPr>
          <w:color w:val="000000"/>
          <w:sz w:val="24"/>
          <w:szCs w:val="24"/>
        </w:rPr>
        <w:tab/>
      </w:r>
      <w:r>
        <w:rPr>
          <w:color w:val="000000"/>
          <w:sz w:val="24"/>
          <w:szCs w:val="24"/>
        </w:rPr>
        <w:tab/>
      </w:r>
      <w:r>
        <w:rPr>
          <w:color w:val="000000"/>
          <w:sz w:val="24"/>
          <w:szCs w:val="24"/>
        </w:rPr>
        <w:tab/>
      </w:r>
      <w:r>
        <w:rPr>
          <w:color w:val="000000"/>
          <w:sz w:val="24"/>
          <w:szCs w:val="24"/>
        </w:rPr>
        <w:tab/>
        <w:t>(5)</w:t>
      </w:r>
    </w:p>
    <w:p w14:paraId="4FAFD27D" w14:textId="77777777" w:rsidR="00C529C7" w:rsidRDefault="00C529C7" w:rsidP="00C96566">
      <w:pPr>
        <w:widowControl/>
        <w:autoSpaceDE/>
        <w:autoSpaceDN/>
        <w:spacing w:line="360" w:lineRule="auto" w:before="0" w:after="120"/>
        <w:ind w:left="0" w:firstLine="709"/>
        <w:jc w:val="both"/>
        <w:rPr>
          <w:color w:val="000000"/>
          <w:sz w:val="24"/>
          <w:szCs w:val="24"/>
        </w:rPr>
      </w:pPr>
      <w:r>
        <w:rPr>
          <w:b/>
          <w:bCs/>
          <w:color w:val="000000"/>
          <w:sz w:val="24"/>
          <w:szCs w:val="24"/>
        </w:rPr>
        <w:t>Gerbang Masukan</w:t>
      </w:r>
      <w:r>
        <w:rPr>
          <w:color w:val="000000"/>
          <w:sz w:val="24"/>
          <w:szCs w:val="24"/>
        </w:rPr>
        <w:t> (</w:t>
      </w:r>
      <w:r>
        <w:rPr>
          <w:i/>
          <w:iCs/>
          <w:color w:val="000000"/>
          <w:sz w:val="24"/>
          <w:szCs w:val="24"/>
        </w:rPr>
        <w:t>Input Gate</w:t>
      </w:r>
      <w:r>
        <w:rPr>
          <w:color w:val="000000"/>
          <w:sz w:val="24"/>
          <w:szCs w:val="24"/>
        </w:rPr>
        <w:t>   </w:t>
      </w:r>
      <w:r>
        <w:rPr>
          <w:i/>
          <w:iCs/>
          <w:color w:val="000000"/>
          <w:sz w:val="24"/>
          <w:szCs w:val="24"/>
        </w:rPr>
        <w:t>i</w:t>
      </w:r>
      <w:r>
        <w:rPr>
          <w:i/>
          <w:iCs/>
          <w:color w:val="000000"/>
          <w:sz w:val="24"/>
          <w:szCs w:val="24"/>
          <w:vertAlign w:val="subscript"/>
        </w:rPr>
        <w:t>t</w:t>
      </w:r>
      <w:r>
        <w:rPr>
          <w:color w:val="000000"/>
          <w:sz w:val="24"/>
          <w:szCs w:val="24"/>
        </w:rPr>
        <w:t>) memutuskan informasi baru mana yang perlu disimpan ke dalam memori:</w:t>
      </w:r>
    </w:p>
    <w:p w14:paraId="272AD97B" w14:textId="77777777" w:rsidR="00C529C7" w:rsidRDefault="00000000" w:rsidP="00C529C7">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w:rPr>
                      <w:rFonts w:ascii="Cambria Math" w:hAnsi="Cambria Math"/>
                      <w:color w:val="000000"/>
                      <w:sz w:val="24"/>
                      <w:szCs w:val="24"/>
                    </w:rPr>
                    <m:t>i</m:t>
                  </m:r>
                </m:e>
                <m:sub>
                  <m:r>
                    <w:rPr>
                      <w:rFonts w:ascii="Cambria Math" w:hAnsi="Cambria Math"/>
                      <w:color w:val="000000"/>
                      <w:sz w:val="24"/>
                      <w:szCs w:val="24"/>
                    </w:rPr>
                    <m:t>t</m:t>
                  </m:r>
                </m:sub>
              </m:sSub>
              <m:r>
                <w:rPr>
                  <w:rFonts w:ascii="Cambria Math" w:hAnsi="Cambria Math"/>
                  <w:color w:val="000000"/>
                  <w:sz w:val="24"/>
                  <w:szCs w:val="24"/>
                </w:rPr>
                <m:t>=σ(</m:t>
              </m:r>
              <m:sSub>
                <m:sSubPr>
                  <m:ctrlPr>
                    <w:rPr>
                      <w:rFonts w:ascii="Cambria Math" w:hAnsi="Cambria Math"/>
                      <w:color w:val="000000"/>
                      <w:sz w:val="24"/>
                      <w:szCs w:val="24"/>
                    </w:rPr>
                  </m:ctrlPr>
                </m:sSubPr>
                <m:e>
                  <m:r>
                    <w:rPr>
                      <w:rFonts w:ascii="Cambria Math" w:hAnsi="Cambria Math"/>
                      <w:color w:val="000000"/>
                      <w:sz w:val="24"/>
                      <w:szCs w:val="24"/>
                    </w:rPr>
                    <m:t>W</m:t>
                  </m:r>
                </m:e>
                <m:sub>
                  <m:r>
                    <w:rPr>
                      <w:rFonts w:ascii="Cambria Math" w:hAnsi="Cambria Math"/>
                      <w:color w:val="000000"/>
                      <w:sz w:val="24"/>
                      <w:szCs w:val="24"/>
                    </w:rPr>
                    <m:t>i</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t-1</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b</m:t>
                  </m:r>
                </m:e>
                <m:sub>
                  <m:r>
                    <w:rPr>
                      <w:rFonts w:ascii="Cambria Math" w:hAnsi="Cambria Math"/>
                      <w:color w:val="000000"/>
                      <w:sz w:val="24"/>
                      <w:szCs w:val="24"/>
                    </w:rPr>
                    <m:t>i</m:t>
                  </m:r>
                </m:sub>
              </m:sSub>
              <m:r>
                <w:rPr>
                  <w:rFonts w:ascii="Cambria Math" w:hAnsi="Cambria Math"/>
                  <w:color w:val="000000"/>
                  <w:sz w:val="24"/>
                  <w:szCs w:val="24"/>
                </w:rPr>
                <m:t>)</m:t>
              </m:r>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(6)</w:t>
      </w:r>
    </w:p>
    <w:p w14:paraId="31E615E2" w14:textId="77777777" w:rsidR="00C529C7" w:rsidRDefault="00C529C7" w:rsidP="00C96566">
      <w:pPr>
        <w:widowControl/>
        <w:autoSpaceDE/>
        <w:autoSpaceDN/>
        <w:spacing w:line="360" w:lineRule="auto" w:before="0" w:after="120"/>
        <w:ind w:left="0" w:firstLine="709"/>
        <w:jc w:val="both"/>
        <w:rPr>
          <w:color w:val="000000"/>
          <w:sz w:val="24"/>
          <w:szCs w:val="24"/>
        </w:rPr>
      </w:pPr>
      <w:r>
        <w:rPr>
          <w:color w:val="000000"/>
          <w:sz w:val="24"/>
          <w:szCs w:val="24"/>
        </w:rPr>
        <w:t>Berkat mekanisme gerbang ini, LSTM mampu "mengingat" pola tren harga Bitcoin dari ratusan jam yang lalu, sambil tetap mengabaikan fluktuasi sesaat yang tidak relevan (</w:t>
      </w:r>
      <w:r>
        <w:rPr>
          <w:i/>
          <w:iCs/>
          <w:color w:val="000000"/>
          <w:sz w:val="24"/>
          <w:szCs w:val="24"/>
        </w:rPr>
        <w:t>market noise</w:t>
      </w:r>
      <w:r>
        <w:rPr>
          <w:color w:val="000000"/>
          <w:sz w:val="24"/>
          <w:szCs w:val="24"/>
        </w:rPr>
        <w:t>).</w:t>
      </w:r>
    </w:p>
    <w:p w14:paraId="62E23C8A" w14:textId="77777777" w:rsidR="00C529C7" w:rsidRDefault="00C529C7">
      <w:pPr>
        <w:pStyle w:val="Heading3"/>
        <w:keepNext/>
        <w:keepLines/>
        <w:numPr>
          <w:ilvl w:val="2"/>
          <w:numId w:val="8"/>
        </w:numPr>
        <w:spacing w:before="120" w:line="276" w:lineRule="auto" w:after="60"/>
        <w:ind w:left="709" w:hanging="709"/>
        <w:jc w:val="left"/>
        <w:rPr>
          <w:rFonts w:ascii="Times New Roman" w:hAnsi="Times New Roman" w:cs="Times New Roman"/>
          <w:b/>
          <w:bCs/>
          <w:color w:val="000000" w:themeColor="text1"/>
        </w:rPr>
      </w:pPr>
      <w:bookmarkStart w:id="94" w:name="_Toc226303163"/>
      <w:r>
        <w:rPr>
          <w:rFonts w:ascii="Times New Roman" w:hAnsi="Times New Roman" w:cs="Times New Roman"/>
          <w:b/>
          <w:bCs/>
          <w:color w:val="000000"/>
          <w:sz w:val="24"/>
          <w:szCs w:val="24"/>
        </w:rPr>
        <w:t xml:space="preserve">Arsitektur GRU </w:t>
      </w:r>
      <w:r>
        <w:rPr>
          <w:rFonts w:ascii="Times New Roman" w:hAnsi="Times New Roman" w:cs="Times New Roman"/>
          <w:b/>
          <w:bCs/>
          <w:i/>
          <w:iCs/>
          <w:color w:val="000000"/>
          <w:sz w:val="24"/>
          <w:szCs w:val="24"/>
        </w:rPr>
        <w:t>(Gated Recurrent Unit)</w:t>
      </w:r>
      <w:bookmarkEnd w:id="94"/>
    </w:p>
    <w:p w14:paraId="1C39783D" w14:textId="77777777" w:rsidR="00C529C7" w:rsidRPr="00C529C7" w:rsidRDefault="00C529C7" w:rsidP="00C529C7">
      <w:pPr>
        <w:widowControl/>
        <w:autoSpaceDE/>
        <w:autoSpaceDN/>
        <w:spacing w:line="360" w:lineRule="auto" w:before="0" w:after="120"/>
        <w:ind w:left="0" w:firstLine="709"/>
        <w:jc w:val="both"/>
        <w:rPr>
          <w:color w:val="000000"/>
          <w:sz w:val="24"/>
          <w:szCs w:val="24"/>
        </w:rPr>
      </w:pPr>
      <w:r>
        <w:rPr>
          <w:color w:val="000000"/>
          <w:sz w:val="24"/>
          <w:szCs w:val="24"/>
        </w:rPr>
        <w:t>GRU adalah penyederhanaan dari LSTM yang dikembangkan oleh Cho dkk. [29], [30]. GRU menggabungkan gerbang lupakan dan gerbang masukan LSTM menjadi satu gerbang tunggal yang disebut Gerbang Pembaruan (</w:t>
      </w:r>
      <w:r>
        <w:rPr>
          <w:i/>
          <w:iCs/>
          <w:color w:val="000000"/>
          <w:sz w:val="24"/>
          <w:szCs w:val="24"/>
        </w:rPr>
        <w:t>Update Gate</w:t>
      </w:r>
      <w:r>
        <w:rPr>
          <w:color w:val="000000"/>
          <w:sz w:val="24"/>
          <w:szCs w:val="24"/>
        </w:rPr>
        <w:t>   </w:t>
      </w:r>
      <w:r>
        <w:rPr>
          <w:i/>
          <w:iCs/>
          <w:color w:val="000000"/>
          <w:sz w:val="24"/>
          <w:szCs w:val="24"/>
        </w:rPr>
        <w:t>z</w:t>
      </w:r>
      <w:r>
        <w:rPr>
          <w:i/>
          <w:iCs/>
          <w:color w:val="000000"/>
          <w:sz w:val="24"/>
          <w:szCs w:val="24"/>
          <w:vertAlign w:val="subscript"/>
        </w:rPr>
        <w:t>t</w:t>
      </w:r>
      <w:r>
        <w:rPr>
          <w:color w:val="000000"/>
          <w:sz w:val="24"/>
          <w:szCs w:val="24"/>
        </w:rPr>
        <w:t>):</w:t>
      </w:r>
    </w:p>
    <w:p w14:paraId="63C68A89" w14:textId="77777777" w:rsidR="00C529C7" w:rsidRDefault="00000000" w:rsidP="00C529C7">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w:rPr>
                      <w:rFonts w:ascii="Cambria Math" w:hAnsi="Cambria Math"/>
                      <w:color w:val="000000"/>
                      <w:sz w:val="24"/>
                      <w:szCs w:val="24"/>
                    </w:rPr>
                    <m:t>z</m:t>
                  </m:r>
                </m:e>
                <m:sub>
                  <m:r>
                    <w:rPr>
                      <w:rFonts w:ascii="Cambria Math" w:hAnsi="Cambria Math"/>
                      <w:color w:val="000000"/>
                      <w:sz w:val="24"/>
                      <w:szCs w:val="24"/>
                    </w:rPr>
                    <m:t>t</m:t>
                  </m:r>
                </m:sub>
              </m:sSub>
              <m:r>
                <w:rPr>
                  <w:rFonts w:ascii="Cambria Math" w:hAnsi="Cambria Math"/>
                  <w:color w:val="000000"/>
                  <w:sz w:val="24"/>
                  <w:szCs w:val="24"/>
                </w:rPr>
                <m:t>=σ(</m:t>
              </m:r>
              <m:sSub>
                <m:sSubPr>
                  <m:ctrlPr>
                    <w:rPr>
                      <w:rFonts w:ascii="Cambria Math" w:hAnsi="Cambria Math"/>
                      <w:color w:val="000000"/>
                      <w:sz w:val="24"/>
                      <w:szCs w:val="24"/>
                    </w:rPr>
                  </m:ctrlPr>
                </m:sSubPr>
                <m:e>
                  <m:r>
                    <w:rPr>
                      <w:rFonts w:ascii="Cambria Math" w:hAnsi="Cambria Math"/>
                      <w:color w:val="000000"/>
                      <w:sz w:val="24"/>
                      <w:szCs w:val="24"/>
                    </w:rPr>
                    <m:t>W</m:t>
                  </m:r>
                </m:e>
                <m:sub>
                  <m:r>
                    <w:rPr>
                      <w:rFonts w:ascii="Cambria Math" w:hAnsi="Cambria Math"/>
                      <w:color w:val="000000"/>
                      <w:sz w:val="24"/>
                      <w:szCs w:val="24"/>
                    </w:rPr>
                    <m:t>z</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t-1</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b</m:t>
                  </m:r>
                </m:e>
                <m:sub>
                  <m:r>
                    <w:rPr>
                      <w:rFonts w:ascii="Cambria Math" w:hAnsi="Cambria Math"/>
                      <w:color w:val="000000"/>
                      <w:sz w:val="24"/>
                      <w:szCs w:val="24"/>
                    </w:rPr>
                    <m:t>z</m:t>
                  </m:r>
                </m:sub>
              </m:sSub>
              <m:r>
                <w:rPr>
                  <w:rFonts w:ascii="Cambria Math" w:hAnsi="Cambria Math"/>
                  <w:color w:val="000000"/>
                  <w:sz w:val="24"/>
                  <w:szCs w:val="24"/>
                </w:rPr>
                <m:t>)</m:t>
              </m:r>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(7)</w:t>
      </w:r>
    </w:p>
    <w:p w14:paraId="52BD8375" w14:textId="77777777" w:rsidR="00C529C7" w:rsidRDefault="00C529C7" w:rsidP="00C529C7">
      <w:pPr>
        <w:widowControl/>
        <w:autoSpaceDE/>
        <w:autoSpaceDN/>
        <w:spacing w:line="360" w:lineRule="auto" w:before="0" w:after="120"/>
        <w:ind w:left="0" w:firstLine="709"/>
        <w:jc w:val="both"/>
        <w:rPr>
          <w:color w:val="000000"/>
          <w:sz w:val="24"/>
          <w:szCs w:val="24"/>
        </w:rPr>
      </w:pPr>
      <w:r>
        <w:rPr>
          <w:color w:val="000000"/>
          <w:sz w:val="24"/>
          <w:szCs w:val="24"/>
        </w:rPr>
        <w:t>Penyederhanaan ini membuat GRU memiliki lebih sedikit parameter yang perlu dilatih dibandingkan LSTM. Dampaknya adalah proses pelatihan yang lebih cepat dan kebutuhan memori komputasi yang lebih rendah. Hipotesis penelitian ini adalah bahwa GRU akan mencapai performa prediksi yang setara atau lebih baik dari LSTM dengan waktu komputasi yang lebih efisien sebuah </w:t>
      </w:r>
      <w:r>
        <w:rPr>
          <w:i/>
          <w:iCs/>
          <w:color w:val="000000"/>
          <w:sz w:val="24"/>
          <w:szCs w:val="24"/>
        </w:rPr>
        <w:t>trade-off</w:t>
      </w:r>
      <w:r>
        <w:rPr>
          <w:color w:val="000000"/>
          <w:sz w:val="24"/>
          <w:szCs w:val="24"/>
        </w:rPr>
        <w:t> yang sangat relevan bagi penerapan sistem </w:t>
      </w:r>
      <w:r>
        <w:rPr>
          <w:i/>
          <w:iCs/>
          <w:color w:val="000000"/>
          <w:sz w:val="24"/>
          <w:szCs w:val="24"/>
        </w:rPr>
        <w:t>real-time</w:t>
      </w:r>
      <w:r>
        <w:rPr>
          <w:color w:val="000000"/>
          <w:sz w:val="24"/>
          <w:szCs w:val="24"/>
        </w:rPr>
        <w:t>.</w:t>
      </w:r>
    </w:p>
    <w:p w14:paraId="4B69099A" w14:textId="77777777" w:rsidR="000E6670" w:rsidRDefault="000E6670">
      <w:pPr>
        <w:pStyle w:val="Heading3"/>
        <w:keepNext/>
        <w:keepLines/>
        <w:numPr>
          <w:ilvl w:val="2"/>
          <w:numId w:val="8"/>
        </w:numPr>
        <w:spacing w:before="120" w:line="276" w:lineRule="auto" w:after="60"/>
        <w:ind w:left="709" w:hanging="709"/>
        <w:jc w:val="left"/>
        <w:rPr>
          <w:rFonts w:ascii="Times New Roman" w:hAnsi="Times New Roman" w:cs="Times New Roman"/>
          <w:b/>
          <w:bCs/>
          <w:color w:val="000000" w:themeColor="text1"/>
        </w:rPr>
      </w:pPr>
      <w:bookmarkStart w:id="95" w:name="_Toc226303164"/>
      <w:r>
        <w:rPr>
          <w:rFonts w:ascii="Times New Roman" w:hAnsi="Times New Roman" w:cs="Times New Roman"/>
          <w:b/>
          <w:bCs/>
          <w:color w:val="000000"/>
          <w:sz w:val="24"/>
          <w:szCs w:val="24"/>
        </w:rPr>
        <w:lastRenderedPageBreak/>
        <w:t xml:space="preserve">XGBoost sebagai Model Pembanding </w:t>
      </w:r>
      <w:r>
        <w:rPr>
          <w:rFonts w:ascii="Times New Roman" w:hAnsi="Times New Roman" w:cs="Times New Roman"/>
          <w:b/>
          <w:bCs/>
          <w:i/>
          <w:iCs/>
          <w:color w:val="000000"/>
          <w:sz w:val="24"/>
          <w:szCs w:val="24"/>
        </w:rPr>
        <w:t>(Baseline)</w:t>
      </w:r>
      <w:bookmarkEnd w:id="95"/>
    </w:p>
    <w:p w14:paraId="17A23A94" w14:textId="77777777" w:rsidR="000E6670" w:rsidRDefault="000E6670" w:rsidP="000E6670">
      <w:pPr>
        <w:widowControl/>
        <w:autoSpaceDE/>
        <w:autoSpaceDN/>
        <w:spacing w:line="360" w:lineRule="auto" w:before="0" w:after="120"/>
        <w:ind w:left="0" w:firstLine="709"/>
        <w:jc w:val="both"/>
        <w:rPr>
          <w:color w:val="000000"/>
          <w:sz w:val="24"/>
          <w:szCs w:val="24"/>
        </w:rPr>
      </w:pPr>
      <w:r>
        <w:rPr>
          <w:color w:val="000000"/>
          <w:sz w:val="24"/>
          <w:szCs w:val="24"/>
        </w:rPr>
        <w:t>XGBoost (</w:t>
      </w:r>
      <w:r>
        <w:rPr>
          <w:i/>
          <w:iCs/>
          <w:color w:val="000000"/>
          <w:sz w:val="24"/>
          <w:szCs w:val="24"/>
        </w:rPr>
        <w:t>Extreme Gradient Boosting</w:t>
      </w:r>
      <w:r>
        <w:rPr>
          <w:color w:val="000000"/>
          <w:sz w:val="24"/>
          <w:szCs w:val="24"/>
        </w:rPr>
        <w:t>) digunakan sebagai model </w:t>
      </w:r>
      <w:r>
        <w:rPr>
          <w:i/>
          <w:iCs/>
          <w:color w:val="000000"/>
          <w:sz w:val="24"/>
          <w:szCs w:val="24"/>
        </w:rPr>
        <w:t>baseline</w:t>
      </w:r>
      <w:r>
        <w:rPr>
          <w:color w:val="000000"/>
          <w:sz w:val="24"/>
          <w:szCs w:val="24"/>
        </w:rPr>
        <w:t xml:space="preserve"> titik acuan untuk mengukur seberapa besar keunggulan model </w:t>
      </w:r>
      <w:r>
        <w:rPr>
          <w:i/>
          <w:iCs/>
          <w:color w:val="000000"/>
          <w:sz w:val="24"/>
          <w:szCs w:val="24"/>
        </w:rPr>
        <w:t>deep learning</w:t>
      </w:r>
      <w:r>
        <w:rPr>
          <w:color w:val="000000"/>
          <w:sz w:val="24"/>
          <w:szCs w:val="24"/>
        </w:rPr>
        <w:t> sekuensial (LSTM dan GRU) dibandingkan model ansambel berbasis pohon keputusan [50]. XGBoost bekerja dengan membangun lebih dari 100 pohon keputusan (</w:t>
      </w:r>
      <w:r>
        <w:rPr>
          <w:i/>
          <w:iCs/>
          <w:color w:val="000000"/>
          <w:sz w:val="24"/>
          <w:szCs w:val="24"/>
        </w:rPr>
        <w:t>Decision Trees</w:t>
      </w:r>
      <w:r>
        <w:rPr>
          <w:color w:val="000000"/>
          <w:sz w:val="24"/>
          <w:szCs w:val="24"/>
        </w:rPr>
        <w:t>) secara berurutan, di mana setiap pohon baru belajar untuk memperbaiki kesalahan pohon sebelumnya. Keunggulan XGBoost adalah kemampuannya menangani data tabular terstruktur dengan sangat baik dan kecepatan komputasi yang jauh lebih tinggi. Namun, berbeda dengan LSTM dan GRU, XGBoost tidak memiliki mekanisme memori temporal bawaan ia tidak "mengingat" urutan waktu secara alami.</w:t>
      </w:r>
    </w:p>
    <w:p w14:paraId="45AE0D3E" w14:textId="77777777" w:rsidR="000E6670" w:rsidRPr="00AC2C58" w:rsidRDefault="000E6670">
      <w:pPr>
        <w:pStyle w:val="Heading2"/>
        <w:keepNext/>
        <w:keepLines/>
        <w:numPr>
          <w:ilvl w:val="1"/>
          <w:numId w:val="8"/>
        </w:numPr>
        <w:spacing w:after="120" w:line="276" w:lineRule="auto" w:before="240"/>
        <w:ind w:left="567" w:hanging="567"/>
        <w:jc w:val="left"/>
        <w:rPr>
          <w:sz w:val="24"/>
          <w:szCs w:val="24"/>
          <w:lang w:val="id-ID"/>
        </w:rPr>
      </w:pPr>
      <w:bookmarkStart w:id="96" w:name="_Toc226303165"/>
      <w:r>
        <w:rPr>
          <w:rFonts w:ascii="Times New Roman" w:hAnsi="Times New Roman" w:cs="Times New Roman"/>
          <w:b/>
          <w:bCs/>
          <w:color w:val="000000"/>
          <w:sz w:val="24"/>
          <w:szCs w:val="24"/>
          <w:lang w:val="id-ID"/>
        </w:rPr>
        <w:t>Konfigurasi Hiperparameter dan Strategi Validasi</w:t>
      </w:r>
      <w:bookmarkEnd w:id="96"/>
    </w:p>
    <w:p w14:paraId="413ED652" w14:textId="77777777" w:rsidR="000E6670" w:rsidRDefault="000E6670">
      <w:pPr>
        <w:pStyle w:val="Heading3"/>
        <w:keepNext/>
        <w:keepLines/>
        <w:numPr>
          <w:ilvl w:val="2"/>
          <w:numId w:val="8"/>
        </w:numPr>
        <w:spacing w:before="120" w:line="276" w:lineRule="auto" w:after="60"/>
        <w:ind w:left="709" w:hanging="709"/>
        <w:jc w:val="left"/>
        <w:rPr>
          <w:rFonts w:ascii="Times New Roman" w:hAnsi="Times New Roman" w:cs="Times New Roman"/>
          <w:b/>
          <w:bCs/>
          <w:color w:val="000000" w:themeColor="text1"/>
        </w:rPr>
      </w:pPr>
      <w:bookmarkStart w:id="97" w:name="_Toc226303166"/>
      <w:r>
        <w:rPr>
          <w:rFonts w:ascii="Times New Roman" w:hAnsi="Times New Roman" w:cs="Times New Roman"/>
          <w:b/>
          <w:bCs/>
          <w:color w:val="000000"/>
          <w:sz w:val="24"/>
          <w:szCs w:val="24"/>
        </w:rPr>
        <w:t xml:space="preserve">Pencarian Hiperparameter Optimal </w:t>
      </w:r>
      <w:r>
        <w:rPr>
          <w:rFonts w:ascii="Times New Roman" w:hAnsi="Times New Roman" w:cs="Times New Roman"/>
          <w:b/>
          <w:bCs/>
          <w:i/>
          <w:iCs/>
          <w:color w:val="000000"/>
          <w:sz w:val="24"/>
          <w:szCs w:val="24"/>
        </w:rPr>
        <w:t>(Grid Search)</w:t>
      </w:r>
      <w:bookmarkEnd w:id="97"/>
    </w:p>
    <w:p w14:paraId="22B0D69E" w14:textId="77777777" w:rsidR="000E6670" w:rsidRDefault="000E6670" w:rsidP="000E6670">
      <w:pPr>
        <w:widowControl/>
        <w:autoSpaceDE/>
        <w:autoSpaceDN/>
        <w:spacing w:line="360" w:lineRule="auto" w:before="0" w:after="120"/>
        <w:ind w:left="0" w:firstLine="709"/>
        <w:jc w:val="both"/>
        <w:rPr>
          <w:color w:val="000000"/>
          <w:sz w:val="24"/>
          <w:szCs w:val="24"/>
        </w:rPr>
      </w:pPr>
      <w:r>
        <w:rPr>
          <w:color w:val="000000"/>
          <w:sz w:val="24"/>
          <w:szCs w:val="24"/>
        </w:rPr>
        <w:t>Agar perbandingan antara ketiga model berlangsung adil, setiap model dioptimasi terlebih dahulu menggunakan prosedur </w:t>
      </w:r>
      <w:r>
        <w:rPr>
          <w:i/>
          <w:iCs/>
          <w:color w:val="000000"/>
          <w:sz w:val="24"/>
          <w:szCs w:val="24"/>
        </w:rPr>
        <w:t>Grid Search Cross-Validation</w:t>
      </w:r>
      <w:r>
        <w:rPr>
          <w:color w:val="000000"/>
          <w:sz w:val="24"/>
          <w:szCs w:val="24"/>
        </w:rPr>
        <w:t>. Ini adalah metode pencarian sistematis yang mencoba seluruh kombinasi nilai hiperparameter dalam rentang yang ditentukan, lalu memilih kombinasi yang menghasilkan performa terbaik. Ruang pencarian hiperparameter yang direncanakan mencakup:</w:t>
      </w:r>
    </w:p>
    <w:p w14:paraId="7526222B" w14:textId="77777777" w:rsidR="000E6670" w:rsidRPr="000E6670" w:rsidRDefault="000E6670">
      <w:pPr>
        <w:pStyle w:val="ListParagraph"/>
        <w:widowControl/>
        <w:numPr>
          <w:ilvl w:val="1"/>
          <w:numId w:val="11"/>
        </w:numPr>
        <w:autoSpaceDE/>
        <w:autoSpaceDN/>
        <w:spacing w:line="360" w:lineRule="auto" w:before="0" w:after="60"/>
        <w:ind w:left="709" w:hanging="425"/>
        <w:jc w:val="both"/>
        <w:rPr>
          <w:color w:val="000000"/>
          <w:sz w:val="24"/>
          <w:szCs w:val="24"/>
          <w:lang w:val="en-US"/>
        </w:rPr>
      </w:pPr>
      <w:r>
        <w:rPr>
          <w:color w:val="000000"/>
          <w:sz w:val="24"/>
          <w:szCs w:val="24"/>
          <w:lang w:val="en-US"/>
        </w:rPr>
        <w:t>Jumlah lapisan tersembunyi (</w:t>
      </w:r>
      <w:r>
        <w:rPr>
          <w:i/>
          <w:iCs/>
          <w:color w:val="000000"/>
          <w:sz w:val="24"/>
          <w:szCs w:val="24"/>
          <w:lang w:val="en-US"/>
        </w:rPr>
        <w:t>hidden layers</w:t>
      </w:r>
      <w:r>
        <w:rPr>
          <w:color w:val="000000"/>
          <w:sz w:val="24"/>
          <w:szCs w:val="24"/>
          <w:lang w:val="en-US"/>
        </w:rPr>
        <w:t>): 1–3 lapis</w:t>
      </w:r>
    </w:p>
    <w:p w14:paraId="52F9C35B" w14:textId="77777777" w:rsidR="000E6670" w:rsidRPr="000E6670" w:rsidRDefault="000E6670">
      <w:pPr>
        <w:pStyle w:val="ListParagraph"/>
        <w:widowControl/>
        <w:numPr>
          <w:ilvl w:val="1"/>
          <w:numId w:val="11"/>
        </w:numPr>
        <w:autoSpaceDE/>
        <w:autoSpaceDN/>
        <w:spacing w:before="0" w:after="60" w:line="360" w:lineRule="auto"/>
        <w:ind w:left="709" w:hanging="425"/>
        <w:jc w:val="both"/>
        <w:rPr>
          <w:color w:val="000000"/>
          <w:sz w:val="24"/>
          <w:szCs w:val="24"/>
          <w:lang w:val="en-US"/>
        </w:rPr>
      </w:pPr>
      <w:r>
        <w:rPr>
          <w:color w:val="000000"/>
          <w:sz w:val="24"/>
          <w:szCs w:val="24"/>
          <w:lang w:val="en-US"/>
        </w:rPr>
        <w:t>Jumlah unit neuron per lapis: 32–128 unit</w:t>
      </w:r>
    </w:p>
    <w:p w14:paraId="52C85E16" w14:textId="77777777" w:rsidR="000E6670" w:rsidRPr="000E6670" w:rsidRDefault="000E6670">
      <w:pPr>
        <w:pStyle w:val="ListParagraph"/>
        <w:widowControl/>
        <w:numPr>
          <w:ilvl w:val="1"/>
          <w:numId w:val="11"/>
        </w:numPr>
        <w:autoSpaceDE/>
        <w:autoSpaceDN/>
        <w:spacing w:before="0" w:after="60" w:line="360" w:lineRule="auto"/>
        <w:ind w:left="709" w:hanging="425"/>
        <w:jc w:val="both"/>
        <w:rPr>
          <w:color w:val="000000"/>
          <w:sz w:val="24"/>
          <w:szCs w:val="24"/>
          <w:lang w:val="en-US"/>
        </w:rPr>
      </w:pPr>
      <w:r>
        <w:rPr>
          <w:color w:val="000000"/>
          <w:sz w:val="24"/>
          <w:szCs w:val="24"/>
          <w:lang w:val="en-US"/>
        </w:rPr>
        <w:t>Tingkat </w:t>
      </w:r>
      <w:r>
        <w:rPr>
          <w:i/>
          <w:iCs/>
          <w:color w:val="000000"/>
          <w:sz w:val="24"/>
          <w:szCs w:val="24"/>
          <w:lang w:val="en-US"/>
        </w:rPr>
        <w:t>Dropout</w:t>
      </w:r>
      <w:r>
        <w:rPr>
          <w:color w:val="000000"/>
          <w:sz w:val="24"/>
          <w:szCs w:val="24"/>
          <w:lang w:val="en-US"/>
        </w:rPr>
        <w:t>: 0,1–0,3 (untuk mencegah </w:t>
      </w:r>
      <w:r>
        <w:rPr>
          <w:i/>
          <w:iCs/>
          <w:color w:val="000000"/>
          <w:sz w:val="24"/>
          <w:szCs w:val="24"/>
          <w:lang w:val="en-US"/>
        </w:rPr>
        <w:t>overfitting</w:t>
      </w:r>
      <w:r>
        <w:rPr>
          <w:color w:val="000000"/>
          <w:sz w:val="24"/>
          <w:szCs w:val="24"/>
          <w:lang w:val="en-US"/>
        </w:rPr>
        <w:t>) [51]</w:t>
      </w:r>
    </w:p>
    <w:p w14:paraId="6BCE5EA3" w14:textId="77777777" w:rsidR="000E6670" w:rsidRPr="000E6670" w:rsidRDefault="000E6670">
      <w:pPr>
        <w:pStyle w:val="ListParagraph"/>
        <w:widowControl/>
        <w:numPr>
          <w:ilvl w:val="1"/>
          <w:numId w:val="11"/>
        </w:numPr>
        <w:autoSpaceDE/>
        <w:autoSpaceDN/>
        <w:spacing w:before="0" w:after="60" w:line="360" w:lineRule="auto"/>
        <w:ind w:left="709" w:hanging="425"/>
        <w:jc w:val="both"/>
        <w:rPr>
          <w:color w:val="000000"/>
          <w:sz w:val="24"/>
          <w:szCs w:val="24"/>
          <w:lang w:val="en-US"/>
        </w:rPr>
      </w:pPr>
      <w:r>
        <w:rPr>
          <w:color w:val="000000"/>
          <w:sz w:val="24"/>
          <w:szCs w:val="24"/>
          <w:lang w:val="en-US"/>
        </w:rPr>
        <w:t>Algoritma optimasi: </w:t>
      </w:r>
      <w:r>
        <w:rPr>
          <w:i/>
          <w:iCs/>
          <w:color w:val="000000"/>
          <w:sz w:val="24"/>
          <w:szCs w:val="24"/>
          <w:lang w:val="en-US"/>
        </w:rPr>
        <w:t>Adam Optimizer</w:t>
      </w:r>
      <w:r>
        <w:rPr>
          <w:color w:val="000000"/>
          <w:sz w:val="24"/>
          <w:szCs w:val="24"/>
          <w:lang w:val="en-US"/>
        </w:rPr>
        <w:t> dengan </w:t>
      </w:r>
      <w:r>
        <w:rPr>
          <w:i/>
          <w:iCs/>
          <w:color w:val="000000"/>
          <w:sz w:val="24"/>
          <w:szCs w:val="24"/>
          <w:lang w:val="en-US"/>
        </w:rPr>
        <w:t>learning rate</w:t>
      </w:r>
      <w:r>
        <w:rPr>
          <w:color w:val="000000"/>
          <w:sz w:val="24"/>
          <w:szCs w:val="24"/>
          <w:lang w:val="en-US"/>
        </w:rPr>
        <w:t> 0,001 [52]</w:t>
      </w:r>
    </w:p>
    <w:p w14:paraId="67117B97" w14:textId="77777777" w:rsidR="000E6670" w:rsidRPr="000E6670" w:rsidRDefault="000E6670">
      <w:pPr>
        <w:pStyle w:val="ListParagraph"/>
        <w:widowControl/>
        <w:numPr>
          <w:ilvl w:val="1"/>
          <w:numId w:val="11"/>
        </w:numPr>
        <w:autoSpaceDE/>
        <w:autoSpaceDN/>
        <w:spacing w:before="0" w:after="60" w:line="360" w:lineRule="auto"/>
        <w:ind w:left="709" w:hanging="425"/>
        <w:jc w:val="both"/>
        <w:rPr>
          <w:color w:val="000000"/>
          <w:sz w:val="24"/>
          <w:szCs w:val="24"/>
          <w:lang w:val="en-US"/>
        </w:rPr>
      </w:pPr>
      <w:r>
        <w:rPr>
          <w:color w:val="000000"/>
          <w:sz w:val="24"/>
          <w:szCs w:val="24"/>
          <w:lang w:val="en-US"/>
        </w:rPr>
        <w:t>Penghentian dini (</w:t>
      </w:r>
      <w:r>
        <w:rPr>
          <w:i/>
          <w:iCs/>
          <w:color w:val="000000"/>
          <w:sz w:val="24"/>
          <w:szCs w:val="24"/>
          <w:lang w:val="en-US"/>
        </w:rPr>
        <w:t>Early Stopping</w:t>
      </w:r>
      <w:r>
        <w:rPr>
          <w:color w:val="000000"/>
          <w:sz w:val="24"/>
          <w:szCs w:val="24"/>
          <w:lang w:val="en-US"/>
        </w:rPr>
        <w:t>): berhenti jika performa validasi tidak membaik selama 10 epoch</w:t>
      </w:r>
    </w:p>
    <w:p w14:paraId="24BF2ABF" w14:textId="77777777" w:rsidR="00161C72" w:rsidRDefault="00161C72">
      <w:pPr>
        <w:pStyle w:val="Heading3"/>
        <w:keepNext/>
        <w:keepLines/>
        <w:numPr>
          <w:ilvl w:val="2"/>
          <w:numId w:val="8"/>
        </w:numPr>
        <w:spacing w:before="120" w:line="276" w:lineRule="auto" w:after="60"/>
        <w:ind w:left="709" w:hanging="709"/>
        <w:jc w:val="left"/>
        <w:rPr>
          <w:rFonts w:ascii="Times New Roman" w:hAnsi="Times New Roman" w:cs="Times New Roman"/>
          <w:b/>
          <w:bCs/>
          <w:color w:val="000000" w:themeColor="text1"/>
        </w:rPr>
      </w:pPr>
      <w:bookmarkStart w:id="98" w:name="_Toc226303167"/>
      <w:r>
        <w:rPr>
          <w:rFonts w:ascii="Times New Roman" w:hAnsi="Times New Roman" w:cs="Times New Roman"/>
          <w:b/>
          <w:bCs/>
          <w:color w:val="000000"/>
          <w:sz w:val="24"/>
          <w:szCs w:val="24"/>
        </w:rPr>
        <w:t xml:space="preserve">Metodologi Validasi: </w:t>
      </w:r>
      <w:r>
        <w:rPr>
          <w:rFonts w:ascii="Times New Roman" w:hAnsi="Times New Roman" w:cs="Times New Roman"/>
          <w:b/>
          <w:bCs/>
          <w:i/>
          <w:iCs/>
          <w:color w:val="000000"/>
          <w:sz w:val="24"/>
          <w:szCs w:val="24"/>
        </w:rPr>
        <w:t>Walk-Forward Validation</w:t>
      </w:r>
      <w:bookmarkEnd w:id="98"/>
    </w:p>
    <w:p w14:paraId="54D7A186" w14:textId="77777777" w:rsidR="00161C72" w:rsidRDefault="00161C72" w:rsidP="00161C72">
      <w:pPr>
        <w:widowControl/>
        <w:autoSpaceDE/>
        <w:autoSpaceDN/>
        <w:spacing w:line="360" w:lineRule="auto" w:before="0" w:after="120"/>
        <w:ind w:left="0" w:firstLine="709"/>
        <w:jc w:val="both"/>
        <w:rPr>
          <w:color w:val="000000"/>
          <w:sz w:val="24"/>
          <w:szCs w:val="24"/>
        </w:rPr>
      </w:pPr>
      <w:r>
        <w:rPr>
          <w:color w:val="000000"/>
          <w:sz w:val="24"/>
          <w:szCs w:val="24"/>
        </w:rPr>
        <w:t>Risiko terbesar dalam membangun model prediksi deret waktu adalah kebocoran data (</w:t>
      </w:r>
      <w:r>
        <w:rPr>
          <w:i/>
          <w:iCs/>
          <w:color w:val="000000"/>
          <w:sz w:val="24"/>
          <w:szCs w:val="24"/>
        </w:rPr>
        <w:t>data leakage</w:t>
      </w:r>
      <w:r>
        <w:rPr>
          <w:color w:val="000000"/>
          <w:sz w:val="24"/>
          <w:szCs w:val="24"/>
        </w:rPr>
        <w:t xml:space="preserve">) situasi di mana informasi dari masa depan secara tidak sengaja bocor ke proses pelatihan, sehingga hasil evaluasi </w:t>
      </w:r>
      <w:r>
        <w:rPr>
          <w:color w:val="000000"/>
          <w:sz w:val="24"/>
          <w:szCs w:val="24"/>
        </w:rPr>
        <w:lastRenderedPageBreak/>
        <w:t>tampak lebih baik dari yang sebenarnya. Untuk mencegah hal ini, penelitian menggunakan </w:t>
      </w:r>
      <w:r>
        <w:rPr>
          <w:b/>
          <w:bCs/>
          <w:i/>
          <w:iCs/>
          <w:color w:val="000000"/>
          <w:sz w:val="24"/>
          <w:szCs w:val="24"/>
        </w:rPr>
        <w:t>Walk-Forward Validation</w:t>
      </w:r>
      <w:r>
        <w:rPr>
          <w:color w:val="000000"/>
          <w:sz w:val="24"/>
          <w:szCs w:val="24"/>
        </w:rPr>
        <w:t> [22].</w:t>
      </w:r>
    </w:p>
    <w:p w14:paraId="6F5C7E19" w14:textId="77777777" w:rsidR="00161C72" w:rsidRDefault="00161C72" w:rsidP="00161C72">
      <w:pPr>
        <w:widowControl/>
        <w:autoSpaceDE/>
        <w:autoSpaceDN/>
        <w:spacing w:line="360" w:lineRule="auto" w:before="0" w:after="120"/>
        <w:ind w:left="0" w:firstLine="709"/>
        <w:jc w:val="both"/>
        <w:rPr>
          <w:color w:val="000000"/>
          <w:sz w:val="24"/>
          <w:szCs w:val="24"/>
        </w:rPr>
      </w:pPr>
      <w:r>
        <w:rPr>
          <w:color w:val="000000"/>
          <w:sz w:val="24"/>
          <w:szCs w:val="24"/>
        </w:rPr>
        <w:t>Berbeda dengan validasi silang biasa (K-Fold Cross Validation), Walk-Forward Validation menghormati urutan waktu data. Model dilatih hanya menggunakan data masa lalu, kemudian diuji pada data masa depan yang benar-benar belum pernah dilihat sebelumnya. jendela pengujian 720 jam training + 168 jam test (24 fold non-overlapping, stride ~1.865 jam) (satu minggu) pada setiap iterasi. Ini mereplikasi kondisi nyata di mana seorang investor menggunakan data historis untuk memprediksi minggu berikutnya.</w:t>
      </w:r>
      <w:r>
        <w:rPr>
          <w:i/>
          <w:iCs/>
          <w:color w:val="000000"/>
          <w:sz w:val="24"/>
          <w:szCs w:val="24"/>
        </w:rPr>
      </w:r>
      <w:r>
        <w:rPr>
          <w:color w:val="000000"/>
          <w:sz w:val="24"/>
          <w:szCs w:val="24"/>
        </w:rPr>
      </w:r>
      <w:r>
        <w:rPr>
          <w:i/>
          <w:iCs/>
          <w:color w:val="000000"/>
          <w:sz w:val="24"/>
          <w:szCs w:val="24"/>
        </w:rPr>
      </w:r>
      <w:r>
        <w:rPr>
          <w:color w:val="000000"/>
          <w:sz w:val="24"/>
          <w:szCs w:val="24"/>
        </w:rPr>
      </w:r>
    </w:p>
    <w:p w14:paraId="4A5E7EEA" w14:textId="77777777" w:rsidR="005E46CC" w:rsidRPr="00AC2C58" w:rsidRDefault="005E46CC">
      <w:pPr>
        <w:pStyle w:val="Heading2"/>
        <w:keepNext/>
        <w:keepLines/>
        <w:numPr>
          <w:ilvl w:val="1"/>
          <w:numId w:val="8"/>
        </w:numPr>
        <w:spacing w:after="120" w:line="276" w:lineRule="auto" w:before="240"/>
        <w:ind w:left="567" w:hanging="567"/>
        <w:jc w:val="left"/>
        <w:rPr>
          <w:sz w:val="24"/>
          <w:szCs w:val="24"/>
          <w:lang w:val="id-ID"/>
        </w:rPr>
      </w:pPr>
      <w:bookmarkStart w:id="99" w:name="_Toc226303168"/>
      <w:r>
        <w:rPr>
          <w:rFonts w:ascii="Times New Roman" w:hAnsi="Times New Roman" w:cs="Times New Roman"/>
          <w:b/>
          <w:bCs/>
          <w:color w:val="000000"/>
          <w:sz w:val="24"/>
          <w:szCs w:val="24"/>
          <w:lang w:val="id-ID"/>
        </w:rPr>
        <w:t xml:space="preserve">Lapis 4 </w:t>
      </w:r>
      <w:r>
        <w:rPr>
          <w:rFonts w:ascii="Times New Roman" w:hAnsi="Times New Roman" w:cs="Times New Roman"/>
          <w:b/>
          <w:bCs/>
          <w:i/>
          <w:iCs/>
          <w:color w:val="000000"/>
          <w:sz w:val="24"/>
          <w:szCs w:val="24"/>
          <w:lang w:val="id-ID"/>
        </w:rPr>
        <w:t xml:space="preserve">  BI Analytics</w:t>
      </w:r>
      <w:r>
        <w:rPr>
          <w:rFonts w:ascii="Times New Roman" w:hAnsi="Times New Roman" w:cs="Times New Roman"/>
          <w:b/>
          <w:bCs/>
          <w:color w:val="000000"/>
          <w:sz w:val="24"/>
          <w:szCs w:val="24"/>
          <w:lang w:val="id-ID"/>
        </w:rPr>
        <w:t>: Konversi Prediksi menjadi Metrik Risiko Bisnis</w:t>
      </w:r>
      <w:bookmarkEnd w:id="99"/>
    </w:p>
    <w:p w14:paraId="2637BE56" w14:textId="77777777" w:rsidR="006D77C0" w:rsidRDefault="006D77C0" w:rsidP="005E46CC">
      <w:pPr>
        <w:widowControl/>
        <w:tabs>
          <w:tab w:val="left" w:pos="2036"/>
          <w:tab w:val="left" w:pos="2037"/>
        </w:tabs>
        <w:spacing w:line="360" w:lineRule="auto" w:before="0" w:after="120"/>
        <w:ind w:left="0" w:firstLine="709"/>
        <w:jc w:val="both"/>
        <w:rPr>
          <w:sz w:val="24"/>
          <w:szCs w:val="24"/>
        </w:rPr>
      </w:pPr>
      <w:r>
        <w:rPr>
          <w:sz w:val="24"/>
          <w:szCs w:val="24"/>
        </w:rPr>
        <w:t>Lapis keempat merupakan puncak dari seluruh alur penelitian. Di sinilah keluaran numerik model prediktif (nilai RMSE, MAE, dll.) diubah menjadi metrik risiko yang memiliki makna langsung bagi pengambil keputusan bisnis manajer investasi, analis keuangan, atau eksekutif perusahaan [16], [37], [44]. Tiga metrik utama yang dihasilkan adalah:</w:t>
      </w:r>
    </w:p>
    <w:p w14:paraId="438DAF3A" w14:textId="77777777" w:rsidR="006D77C0" w:rsidRPr="006D77C0" w:rsidRDefault="006D77C0">
      <w:pPr>
        <w:widowControl/>
        <w:numPr>
          <w:ilvl w:val="0"/>
          <w:numId w:val="17"/>
        </w:numPr>
        <w:autoSpaceDE/>
        <w:autoSpaceDN/>
        <w:spacing w:before="0" w:after="60" w:line="360" w:lineRule="auto"/>
        <w:ind w:left="709" w:hanging="425"/>
        <w:jc w:val="both"/>
        <w:rPr>
          <w:color w:val="000000"/>
          <w:sz w:val="24"/>
          <w:szCs w:val="24"/>
          <w:lang w:val="en-US"/>
        </w:rPr>
      </w:pPr>
      <w:r>
        <w:rPr>
          <w:b/>
          <w:bCs/>
          <w:i/>
          <w:iCs/>
          <w:color w:val="000000"/>
          <w:sz w:val="24"/>
          <w:szCs w:val="24"/>
          <w:lang w:val="en-US"/>
        </w:rPr>
        <w:t>Directional Win Rate</w:t>
      </w:r>
      <w:r>
        <w:rPr>
          <w:b/>
          <w:bCs/>
          <w:color w:val="000000"/>
          <w:sz w:val="24"/>
          <w:szCs w:val="24"/>
          <w:lang w:val="en-US"/>
        </w:rPr>
        <w:t> (≥55%)</w:t>
      </w:r>
      <w:r>
        <w:rPr>
          <w:color w:val="000000"/>
          <w:sz w:val="24"/>
          <w:szCs w:val="24"/>
          <w:lang w:val="en-US"/>
        </w:rPr>
        <w:t>: Persentase prediksi arah pergerakan harga (naik/turun) yang benar. Nilai minimal 55% ditetapkan sebagai ambang kelayakan untuk sinyal perdagangan.</w:t>
      </w:r>
    </w:p>
    <w:p w14:paraId="2D881093" w14:textId="77777777" w:rsidR="00B035B7" w:rsidRPr="00B035B7" w:rsidRDefault="00B035B7">
      <w:pPr>
        <w:widowControl/>
        <w:numPr>
          <w:ilvl w:val="0"/>
          <w:numId w:val="17"/>
        </w:numPr>
        <w:autoSpaceDE/>
        <w:autoSpaceDN/>
        <w:spacing w:before="0" w:after="60" w:line="360" w:lineRule="auto"/>
        <w:ind w:left="709" w:hanging="425"/>
        <w:jc w:val="both"/>
        <w:rPr>
          <w:color w:val="000000"/>
          <w:sz w:val="24"/>
          <w:szCs w:val="24"/>
          <w:lang w:val="en-US"/>
        </w:rPr>
      </w:pPr>
      <w:r>
        <w:rPr>
          <w:b/>
          <w:bCs/>
          <w:i/>
          <w:iCs/>
          <w:color w:val="000000"/>
          <w:sz w:val="24"/>
          <w:szCs w:val="24"/>
          <w:lang w:val="en-US"/>
        </w:rPr>
        <w:t>Sharpe Ratio</w:t>
      </w:r>
      <w:r>
        <w:rPr>
          <w:b/>
          <w:bCs/>
          <w:color w:val="000000"/>
          <w:sz w:val="24"/>
          <w:szCs w:val="24"/>
          <w:lang w:val="en-US"/>
        </w:rPr>
        <w:t> (≥1,0)</w:t>
      </w:r>
      <w:r>
        <w:rPr>
          <w:color w:val="000000"/>
          <w:sz w:val="24"/>
          <w:szCs w:val="24"/>
          <w:lang w:val="en-US"/>
        </w:rPr>
        <w:t>: Rasio antara imbal hasil yang diharapkan dengan risiko yang dihadapi. Nilai ≥1,0 mengindikasikan bahwa potensi keuntungan cukup untuk mengkompensasi risiko yang diambil.</w:t>
      </w:r>
    </w:p>
    <w:p w14:paraId="57F09C56" w14:textId="77777777" w:rsidR="00B035B7" w:rsidRPr="00B035B7" w:rsidRDefault="00B035B7">
      <w:pPr>
        <w:widowControl/>
        <w:numPr>
          <w:ilvl w:val="0"/>
          <w:numId w:val="17"/>
        </w:numPr>
        <w:autoSpaceDE/>
        <w:autoSpaceDN/>
        <w:spacing w:before="0" w:after="60" w:line="360" w:lineRule="auto"/>
        <w:ind w:left="709" w:hanging="425"/>
        <w:jc w:val="both"/>
        <w:rPr>
          <w:color w:val="000000"/>
          <w:sz w:val="24"/>
          <w:szCs w:val="24"/>
          <w:lang w:val="en-US"/>
        </w:rPr>
      </w:pPr>
      <w:r>
        <w:rPr>
          <w:b/>
          <w:bCs/>
          <w:i/>
          <w:iCs/>
          <w:color w:val="000000"/>
          <w:sz w:val="24"/>
          <w:szCs w:val="24"/>
          <w:lang w:val="en-US"/>
        </w:rPr>
        <w:t>Value at Risk</w:t>
      </w:r>
      <w:r>
        <w:rPr>
          <w:b/>
          <w:bCs/>
          <w:color w:val="000000"/>
          <w:sz w:val="24"/>
          <w:szCs w:val="24"/>
          <w:lang w:val="en-US"/>
        </w:rPr>
        <w:t> 95% (VaR)</w:t>
      </w:r>
      <w:r>
        <w:rPr>
          <w:color w:val="000000"/>
          <w:sz w:val="24"/>
          <w:szCs w:val="24"/>
          <w:lang w:val="en-US"/>
        </w:rPr>
        <w:t>: Estimasi kerugian maksimum yang mungkin terjadi pada hari tertentu dengan tingkat keyakinan 95%. Ini adalah standar internasional dalam manajemen risiko portofolio.</w:t>
      </w:r>
    </w:p>
    <w:p w14:paraId="44AA6D47" w14:textId="77777777" w:rsidR="00B035B7" w:rsidRDefault="00B035B7" w:rsidP="005E46CC">
      <w:pPr>
        <w:widowControl/>
        <w:tabs>
          <w:tab w:val="left" w:pos="2036"/>
          <w:tab w:val="left" w:pos="2037"/>
        </w:tabs>
        <w:spacing w:line="360" w:lineRule="auto" w:before="0" w:after="120"/>
        <w:ind w:left="0" w:firstLine="709"/>
        <w:jc w:val="both"/>
        <w:rPr>
          <w:sz w:val="24"/>
          <w:szCs w:val="24"/>
        </w:rPr>
      </w:pPr>
      <w:r>
        <w:rPr>
          <w:sz w:val="24"/>
          <w:szCs w:val="24"/>
        </w:rPr>
        <w:t>Seluruh metrik tersebut kemudian divisualisasikan secara interaktif dalam prototipe </w:t>
      </w:r>
      <w:r>
        <w:rPr>
          <w:i/>
          <w:iCs/>
          <w:sz w:val="24"/>
          <w:szCs w:val="24"/>
        </w:rPr>
        <w:t>BI Decision Support Dashboard</w:t>
      </w:r>
      <w:r>
        <w:rPr>
          <w:sz w:val="24"/>
          <w:szCs w:val="24"/>
        </w:rPr>
        <w:t>, sehingga dapat langsung dioperasikan oleh pengguna non-teknis tanpa perlu memahami detail matematis model. Antarmuka dan luaran visual dari dashboard pendukung keputusan tersebut disajikan, sebagaimana diilustrasikan pada Gambar 3.3.</w:t>
      </w:r>
    </w:p>
    <w:p w14:paraId="592F150F" w14:textId="77777777" w:rsidR="00724C3B" w:rsidRDefault="00822379" w:rsidP="00724C3B">
      <w:pPr>
        <w:keepNext/>
        <w:tabs>
          <w:tab w:val="left" w:pos="2036"/>
          <w:tab w:val="left" w:pos="2037"/>
        </w:tabs>
        <w:spacing w:line="240" w:lineRule="auto" w:before="120" w:after="60"/>
        <w:jc w:val="center"/>
      </w:pPr>
      <w:r>
        <w:rPr>
          <w:noProof/>
          <w:sz w:val="24"/>
          <w:szCs w:val="24"/>
        </w:rPr>
        <w:lastRenderedPageBreak/>
        <w:drawing>
          <wp:inline distT="0" distB="0" distL="0" distR="0" wp14:anchorId="682E16EA" wp14:editId="64DB1A46">
            <wp:extent cx="4068565" cy="1892105"/>
            <wp:effectExtent l="0" t="0" r="0" b="0"/>
            <wp:docPr id="1642509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94091" cy="1903976"/>
                    </a:xfrm>
                    <a:prstGeom prst="rect">
                      <a:avLst/>
                    </a:prstGeom>
                    <a:noFill/>
                    <a:ln>
                      <a:noFill/>
                    </a:ln>
                  </pic:spPr>
                </pic:pic>
              </a:graphicData>
            </a:graphic>
          </wp:inline>
        </w:drawing>
      </w:r>
    </w:p>
    <w:p w14:paraId="7E47B93C" w14:textId="77777777" w:rsidR="00B035B7" w:rsidRDefault="00724C3B" w:rsidP="00B035B7">
      <w:pPr>
        <w:pStyle w:val="Caption"/>
        <w:tabs>
          <w:tab w:val="left" w:pos="2036"/>
          <w:tab w:val="left" w:pos="2037"/>
        </w:tabs>
        <w:spacing w:line="240" w:lineRule="auto" w:before="60" w:after="240"/>
        <w:jc w:val="center"/>
        <w:rPr>
          <w:i/>
          <w:iCs/>
          <w:color w:val="1F1F1F"/>
          <w:sz w:val="20"/>
          <w:szCs w:val="20"/>
          <w:shd w:val="clear" w:color="auto" w:fill="FFFFFF"/>
        </w:rPr>
      </w:pPr>
      <w:bookmarkStart w:id="100" w:name="_Toc226299457"/>
      <w:bookmarkStart w:id="101" w:name="_Toc243055601"/>
      <w:r>
        <w:rPr>
          <w:rFonts w:ascii="Times New Roman" w:hAnsi="Times New Roman" w:cs="Times New Roman"/>
          <w:b/>
          <w:bCs/>
          <w:i w:val="0"/>
          <w:iCs w:val="0"/>
          <w:color w:val="000000"/>
          <w:sz w:val="20"/>
          <w:szCs w:val="20"/>
        </w:rPr>
        <w:t xml:space="preserve">Gambar 3.</w:t>
      </w:r>
      <w:r>
        <w:rPr>
          <w:rFonts w:ascii="Times New Roman" w:hAnsi="Times New Roman" w:cs="Times New Roman"/>
          <w:b/>
          <w:bCs/>
          <w:i w:val="0"/>
          <w:iCs w:val="0"/>
          <w:color w:val="000000"/>
          <w:sz w:val="20"/>
          <w:szCs w:val="20"/>
        </w:rPr>
        <w:fldChar w:fldCharType="begin"/>
      </w:r>
      <w:r>
        <w:rPr>
          <w:rFonts w:ascii="Times New Roman" w:hAnsi="Times New Roman" w:cs="Times New Roman"/>
          <w:b/>
          <w:bCs/>
          <w:i w:val="0"/>
          <w:iCs w:val="0"/>
          <w:color w:val="000000"/>
          <w:sz w:val="20"/>
          <w:szCs w:val="20"/>
        </w:rPr>
        <w:instrText xml:space="preserve"> SEQ Gambar_3. \* ARABIC </w:instrText>
      </w:r>
      <w:r>
        <w:rPr>
          <w:rFonts w:ascii="Times New Roman" w:hAnsi="Times New Roman" w:cs="Times New Roman"/>
          <w:b/>
          <w:bCs/>
          <w:i w:val="0"/>
          <w:iCs w:val="0"/>
          <w:color w:val="000000"/>
          <w:sz w:val="20"/>
          <w:szCs w:val="20"/>
        </w:rPr>
        <w:fldChar w:fldCharType="separate"/>
      </w:r>
      <w:r w:rsidR="003057C7">
        <w:rPr>
          <w:rFonts w:ascii="Times New Roman" w:hAnsi="Times New Roman" w:cs="Times New Roman"/>
          <w:b/>
          <w:bCs/>
          <w:i w:val="0"/>
          <w:iCs w:val="0"/>
          <w:noProof/>
          <w:color w:val="000000"/>
          <w:sz w:val="20"/>
          <w:szCs w:val="20"/>
        </w:rPr>
        <w:t>3</w:t>
      </w:r>
      <w:r>
        <w:rPr>
          <w:rFonts w:ascii="Times New Roman" w:hAnsi="Times New Roman" w:cs="Times New Roman"/>
          <w:b/>
          <w:bCs/>
          <w:i w:val="0"/>
          <w:iCs w:val="0"/>
          <w:color w:val="000000"/>
          <w:sz w:val="20"/>
          <w:szCs w:val="20"/>
        </w:rPr>
        <w:fldChar w:fldCharType="end"/>
      </w:r>
      <w:r>
        <w:rPr>
          <w:rFonts w:ascii="Times New Roman" w:hAnsi="Times New Roman" w:cs="Times New Roman"/>
          <w:b/>
          <w:bCs/>
          <w:i w:val="0"/>
          <w:iCs w:val="0"/>
          <w:color w:val="000000"/>
          <w:sz w:val="20"/>
          <w:szCs w:val="20"/>
        </w:rPr>
        <w:t xml:space="preserve"> </w:t>
      </w:r>
      <w:r>
        <w:rPr>
          <w:rFonts w:ascii="Times New Roman" w:hAnsi="Times New Roman" w:cs="Times New Roman"/>
          <w:b/>
          <w:bCs/>
          <w:i w:val="0"/>
          <w:iCs w:val="0"/>
          <w:color w:val="000000"/>
          <w:sz w:val="20"/>
          <w:szCs w:val="20"/>
          <w:shd w:val="clear" w:color="auto" w:fill="FFFFFF"/>
        </w:rPr>
        <w:t>Prototipe </w:t>
      </w:r>
      <w:r>
        <w:rPr>
          <w:rFonts w:ascii="Times New Roman" w:hAnsi="Times New Roman" w:cs="Times New Roman"/>
          <w:b/>
          <w:bCs/>
          <w:i w:val="0"/>
          <w:iCs w:val="0"/>
          <w:color w:val="000000"/>
          <w:sz w:val="20"/>
          <w:szCs w:val="20"/>
          <w:shd w:val="clear" w:color="auto" w:fill="FFFFFF"/>
        </w:rPr>
        <w:t>BI Decision Support Dashboard</w:t>
      </w:r>
      <w:r>
        <w:rPr>
          <w:rFonts w:ascii="Times New Roman" w:hAnsi="Times New Roman" w:cs="Times New Roman"/>
          <w:b/>
          <w:bCs/>
          <w:i w:val="0"/>
          <w:iCs w:val="0"/>
          <w:color w:val="000000"/>
          <w:sz w:val="20"/>
          <w:szCs w:val="20"/>
          <w:shd w:val="clear" w:color="auto" w:fill="FFFFFF"/>
        </w:rPr>
        <w:t> (</w:t>
      </w:r>
      <w:r>
        <w:rPr>
          <w:rFonts w:ascii="Times New Roman" w:hAnsi="Times New Roman" w:cs="Times New Roman"/>
          <w:b/>
          <w:bCs/>
          <w:i w:val="0"/>
          <w:iCs w:val="0"/>
          <w:color w:val="000000"/>
          <w:sz w:val="20"/>
          <w:szCs w:val="20"/>
          <w:shd w:val="clear" w:color="auto" w:fill="FFFFFF"/>
        </w:rPr>
        <w:t>Crypto Predictive Analytics Platform</w:t>
      </w:r>
      <w:r>
        <w:rPr>
          <w:rFonts w:ascii="Times New Roman" w:hAnsi="Times New Roman" w:cs="Times New Roman"/>
          <w:b/>
          <w:bCs/>
          <w:i w:val="0"/>
          <w:iCs w:val="0"/>
          <w:color w:val="000000"/>
          <w:sz w:val="20"/>
          <w:szCs w:val="20"/>
          <w:shd w:val="clear" w:color="auto" w:fill="FFFFFF"/>
        </w:rPr>
        <w:t>)</w:t>
      </w:r>
      <w:bookmarkEnd w:id="100"/>
      <w:bookmarkEnd w:id="101"/>
      <w:r>
        <w:rPr>
          <w:rFonts w:ascii="Times New Roman" w:hAnsi="Times New Roman" w:cs="Times New Roman"/>
          <w:b/>
          <w:bCs/>
          <w:i w:val="0"/>
          <w:iCs w:val="0"/>
          <w:color w:val="000000"/>
          <w:sz w:val="20"/>
          <w:szCs w:val="20"/>
          <w:shd w:val="clear" w:color="auto" w:fill="FFFFFF"/>
        </w:rPr>
        <w:t xml:space="preserve"> </w:t>
      </w:r>
    </w:p>
    <w:p w14:paraId="209A3C5E" w14:textId="77777777" w:rsidR="007F1C30" w:rsidRDefault="007F1C30" w:rsidP="007F1C30">
      <w:pPr>
        <w:widowControl/>
        <w:tabs>
          <w:tab w:val="left" w:pos="2036"/>
          <w:tab w:val="left" w:pos="2037"/>
        </w:tabs>
        <w:spacing w:line="360" w:lineRule="auto" w:before="0" w:after="120"/>
        <w:ind w:left="0" w:firstLine="709"/>
        <w:jc w:val="both"/>
        <w:rPr>
          <w:sz w:val="24"/>
          <w:szCs w:val="24"/>
          <w:lang w:val="en-US"/>
        </w:rPr>
      </w:pPr>
      <w:r>
        <w:rPr>
          <w:sz w:val="24"/>
          <w:szCs w:val="24"/>
        </w:rPr>
        <w:t>Gambar 3.3 menampilkan prototipe antarmuka </w:t>
      </w:r>
      <w:r>
        <w:rPr>
          <w:i/>
          <w:iCs/>
          <w:sz w:val="24"/>
          <w:szCs w:val="24"/>
        </w:rPr>
        <w:t>BI Decision Support Dashboard</w:t>
      </w:r>
      <w:r>
        <w:rPr>
          <w:sz w:val="24"/>
          <w:szCs w:val="24"/>
        </w:rPr>
        <w:t> yang merupakan luaran visual utama dari Lapis 4 pada kerangka kerja BI yang dirancang dalam penelitian ini. </w:t>
      </w:r>
      <w:r>
        <w:rPr>
          <w:i/>
          <w:iCs/>
          <w:sz w:val="24"/>
          <w:szCs w:val="24"/>
        </w:rPr>
        <w:t>Dashboard</w:t>
      </w:r>
      <w:r>
        <w:rPr>
          <w:sz w:val="24"/>
          <w:szCs w:val="24"/>
        </w:rPr>
        <w:t> ini dirancang dengan prinsip </w:t>
      </w:r>
      <w:r>
        <w:rPr>
          <w:i/>
          <w:iCs/>
          <w:sz w:val="24"/>
          <w:szCs w:val="24"/>
        </w:rPr>
        <w:t>user-centricity</w:t>
      </w:r>
      <w:r>
        <w:rPr>
          <w:sz w:val="24"/>
          <w:szCs w:val="24"/>
        </w:rPr>
        <w:t xml:space="preserve">, yaitu menyajikan informasi prediktif yang kompleks dalam format yang intuitif dan dapat langsung ditindaklanjuti oleh pengguna non-teknis, seperti manajer investasi dan analis keuangan. </w:t>
      </w:r>
      <w:r>
        <w:rPr>
          <w:sz w:val="24"/>
          <w:szCs w:val="24"/>
          <w:lang w:val="en-US"/>
        </w:rPr>
        <w:t>Tiga komponen inti </w:t>
      </w:r>
      <w:r>
        <w:rPr>
          <w:i/>
          <w:iCs/>
          <w:sz w:val="24"/>
          <w:szCs w:val="24"/>
          <w:lang w:val="en-US"/>
        </w:rPr>
        <w:t>dashboard</w:t>
      </w:r>
      <w:r>
        <w:rPr>
          <w:sz w:val="24"/>
          <w:szCs w:val="24"/>
          <w:lang w:val="en-US"/>
        </w:rPr>
        <w:t xml:space="preserve"> ini terdiri atas: </w:t>
      </w:r>
    </w:p>
    <w:p w14:paraId="580AA881" w14:textId="77777777" w:rsidR="007F1C30" w:rsidRDefault="007F1C30">
      <w:pPr>
        <w:pStyle w:val="ListParagraph"/>
        <w:widowControl/>
        <w:numPr>
          <w:ilvl w:val="0"/>
          <w:numId w:val="18"/>
        </w:numPr>
        <w:tabs>
          <w:tab w:val="left" w:pos="2036"/>
          <w:tab w:val="left" w:pos="2037"/>
        </w:tabs>
        <w:spacing w:line="360" w:lineRule="auto" w:before="0" w:after="60"/>
        <w:ind w:left="709" w:hanging="425"/>
        <w:jc w:val="both"/>
        <w:rPr>
          <w:sz w:val="24"/>
          <w:szCs w:val="24"/>
          <w:lang w:val="en-US"/>
        </w:rPr>
      </w:pPr>
      <w:r>
        <w:rPr>
          <w:b/>
          <w:bCs/>
          <w:i/>
          <w:iCs/>
          <w:sz w:val="24"/>
          <w:szCs w:val="24"/>
          <w:lang w:val="en-US"/>
        </w:rPr>
        <w:t>Directional Win Rate</w:t>
      </w:r>
      <w:r>
        <w:rPr>
          <w:sz w:val="24"/>
          <w:szCs w:val="24"/>
          <w:lang w:val="en-US"/>
        </w:rPr>
        <w:t xml:space="preserve"> yang menunjukkan persentase prediksi arah pergerakan harga yang benar, dengan ambang kelayakan ditetapkan pada ≥55% untuk menghasilkan sinyal perdagangan yang bernilai ekonomis; </w:t>
      </w:r>
    </w:p>
    <w:p w14:paraId="2BEF4C35" w14:textId="77777777" w:rsidR="007F1C30" w:rsidRDefault="007F1C30">
      <w:pPr>
        <w:pStyle w:val="ListParagraph"/>
        <w:widowControl/>
        <w:numPr>
          <w:ilvl w:val="0"/>
          <w:numId w:val="18"/>
        </w:numPr>
        <w:tabs>
          <w:tab w:val="left" w:pos="2036"/>
          <w:tab w:val="left" w:pos="2037"/>
        </w:tabs>
        <w:spacing w:line="360" w:lineRule="auto" w:before="0" w:after="60"/>
        <w:ind w:left="709" w:hanging="425"/>
        <w:jc w:val="both"/>
        <w:rPr>
          <w:sz w:val="24"/>
          <w:szCs w:val="24"/>
          <w:lang w:val="en-US"/>
        </w:rPr>
      </w:pPr>
      <w:r>
        <w:rPr>
          <w:b/>
          <w:bCs/>
          <w:i/>
          <w:iCs/>
          <w:sz w:val="24"/>
          <w:szCs w:val="24"/>
          <w:lang w:val="en-US"/>
        </w:rPr>
        <w:t>Sharpe Ratio</w:t>
      </w:r>
      <w:r>
        <w:rPr>
          <w:sz w:val="24"/>
          <w:szCs w:val="24"/>
          <w:lang w:val="en-US"/>
        </w:rPr>
        <w:t> yang mengukur imbal hasil yang disesuaikan dengan risiko (</w:t>
      </w:r>
      <w:r>
        <w:rPr>
          <w:i/>
          <w:iCs/>
          <w:sz w:val="24"/>
          <w:szCs w:val="24"/>
          <w:lang w:val="en-US"/>
        </w:rPr>
        <w:t>risk-adjusted return</w:t>
      </w:r>
      <w:r>
        <w:rPr>
          <w:sz w:val="24"/>
          <w:szCs w:val="24"/>
          <w:lang w:val="en-US"/>
        </w:rPr>
        <w:t xml:space="preserve">), dengan ambang ≥1,0 sebagai indikator kelayakan strategi; dan </w:t>
      </w:r>
    </w:p>
    <w:p w14:paraId="164B63F3" w14:textId="77777777" w:rsidR="007F1C30" w:rsidRPr="007F1C30" w:rsidRDefault="007F1C30">
      <w:pPr>
        <w:pStyle w:val="ListParagraph"/>
        <w:widowControl/>
        <w:numPr>
          <w:ilvl w:val="0"/>
          <w:numId w:val="18"/>
        </w:numPr>
        <w:tabs>
          <w:tab w:val="left" w:pos="2036"/>
          <w:tab w:val="left" w:pos="2037"/>
        </w:tabs>
        <w:spacing w:line="360" w:lineRule="auto" w:before="0" w:after="60"/>
        <w:ind w:left="709" w:hanging="425"/>
        <w:jc w:val="both"/>
        <w:rPr>
          <w:sz w:val="24"/>
          <w:szCs w:val="24"/>
          <w:lang w:val="en-US"/>
        </w:rPr>
      </w:pPr>
      <w:r>
        <w:rPr>
          <w:b/>
          <w:bCs/>
          <w:i/>
          <w:iCs/>
          <w:sz w:val="24"/>
          <w:szCs w:val="24"/>
          <w:lang w:val="en-US"/>
        </w:rPr>
        <w:t>Value at Risk</w:t>
      </w:r>
      <w:r>
        <w:rPr>
          <w:b/>
          <w:bCs/>
          <w:sz w:val="24"/>
          <w:szCs w:val="24"/>
          <w:lang w:val="en-US"/>
        </w:rPr>
        <w:t> (VaR 95%)</w:t>
      </w:r>
      <w:r>
        <w:rPr>
          <w:sz w:val="24"/>
          <w:szCs w:val="24"/>
          <w:lang w:val="en-US"/>
        </w:rPr>
        <w:t> yang mengkuantifikasi estimasi kerugian maksimum dalam satu hari perdagangan pada tingkat kepercayaan 95%   standar internasional manajemen risiko portofolio [16], [35], [44]. Seluruh metrik ini divisualisasikan bersama grafik perbandingan RMSE antara ketiga model dan diagram </w:t>
      </w:r>
      <w:r>
        <w:rPr>
          <w:i/>
          <w:iCs/>
          <w:sz w:val="24"/>
          <w:szCs w:val="24"/>
          <w:lang w:val="en-US"/>
        </w:rPr>
        <w:t>SHAP Feature Importance</w:t>
      </w:r>
      <w:r>
        <w:rPr>
          <w:sz w:val="24"/>
          <w:szCs w:val="24"/>
          <w:lang w:val="en-US"/>
        </w:rPr>
        <w:t> untuk menjamin transparansi dan interpretabilitas sistem secara menyeluruh [42], [44].</w:t>
      </w:r>
    </w:p>
    <w:p w14:paraId="65461AD2" w14:textId="77777777" w:rsidR="005E46CC" w:rsidRPr="00AC2C58" w:rsidRDefault="005E46CC">
      <w:pPr>
        <w:pStyle w:val="Heading2"/>
        <w:keepNext/>
        <w:keepLines/>
        <w:numPr>
          <w:ilvl w:val="1"/>
          <w:numId w:val="8"/>
        </w:numPr>
        <w:spacing w:after="120" w:line="276" w:lineRule="auto" w:before="240"/>
        <w:ind w:left="567" w:hanging="567"/>
        <w:jc w:val="left"/>
        <w:rPr>
          <w:sz w:val="24"/>
          <w:szCs w:val="24"/>
          <w:lang w:val="id-ID"/>
        </w:rPr>
      </w:pPr>
      <w:bookmarkStart w:id="102" w:name="_Toc226999102"/>
      <w:r>
        <w:rPr>
          <w:rFonts w:ascii="Times New Roman" w:hAnsi="Times New Roman" w:cs="Times New Roman"/>
          <w:b/>
          <w:bCs/>
          <w:color w:val="000000"/>
          <w:sz w:val="24"/>
          <w:szCs w:val="24"/>
          <w:lang w:val="id-ID"/>
        </w:rPr>
        <w:t>Metrik Evaluasi Model</w:t>
      </w:r>
      <w:bookmarkEnd w:id="102"/>
    </w:p>
    <w:p w14:paraId="4D7FD74F" w14:textId="77777777" w:rsidR="002D4853" w:rsidRDefault="00000000">
      <w:pPr>
        <w:widowControl/>
        <w:spacing w:line="360" w:lineRule="auto" w:before="0" w:after="120"/>
        <w:ind w:left="0" w:firstLine="709"/>
        <w:jc w:val="both"/>
      </w:pPr>
      <w:r>
        <w:rPr>
          <w:sz w:val="24"/>
          <w:szCs w:val="24"/>
        </w:rPr>
        <w:t xml:space="preserve">Evaluasi kinerja model dilakukan pada setiap jendela validasi </w:t>
      </w:r>
      <w:r>
        <w:rPr>
          <w:i/>
          <w:iCs/>
          <w:sz w:val="24"/>
          <w:szCs w:val="24"/>
        </w:rPr>
        <w:t>Walk-Forward Validation</w:t>
      </w:r>
      <w:r>
        <w:rPr>
          <w:sz w:val="24"/>
          <w:szCs w:val="24"/>
        </w:rPr>
        <w:t xml:space="preserve"> sepanjang 168 jam, kemudian hasilnya dirata-ratakan. Metrik </w:t>
      </w:r>
      <w:r>
        <w:rPr>
          <w:sz w:val="24"/>
          <w:szCs w:val="24"/>
        </w:rPr>
        <w:lastRenderedPageBreak/>
        <w:t>evaluasi dibagi menjadi dua kelompok, yaitu metrik kesalahan numerik dan metrik arah serta risiko.</w:t>
      </w:r>
    </w:p>
    <w:p w14:paraId="3C73D68E" w14:textId="77777777" w:rsidR="002D4853" w:rsidRDefault="00000000">
      <w:pPr>
        <w:widowControl/>
        <w:spacing w:line="360" w:lineRule="auto" w:before="0" w:after="120"/>
        <w:ind w:left="0" w:firstLine="709"/>
        <w:jc w:val="both"/>
      </w:pPr>
      <w:r>
        <w:rPr>
          <w:b/>
          <w:bCs/>
          <w:sz w:val="24"/>
          <w:szCs w:val="24"/>
        </w:rPr>
        <w:t xml:space="preserve">Metrik kesalahan numerik. </w:t>
      </w:r>
      <w:r>
        <w:rPr>
          <w:i/>
          <w:iCs/>
          <w:sz w:val="24"/>
          <w:szCs w:val="24"/>
        </w:rPr>
        <w:t>Root Mean Square Error</w:t>
      </w:r>
      <w:r>
        <w:rPr>
          <w:sz w:val="24"/>
          <w:szCs w:val="24"/>
        </w:rPr>
        <w:t xml:space="preserve"> (RMSE) memberi bobot lebih besar pada kesalahan yang besar, </w:t>
      </w:r>
      <w:r>
        <w:rPr>
          <w:i/>
          <w:iCs/>
          <w:sz w:val="24"/>
          <w:szCs w:val="24"/>
        </w:rPr>
        <w:t>Mean Absolute Error</w:t>
      </w:r>
      <w:r>
        <w:rPr>
          <w:sz w:val="24"/>
          <w:szCs w:val="24"/>
        </w:rPr>
        <w:t xml:space="preserve"> (MAE) mengukur rata-rata selisih absolut, dan </w:t>
      </w:r>
      <w:r>
        <w:rPr>
          <w:i/>
          <w:iCs/>
          <w:sz w:val="24"/>
          <w:szCs w:val="24"/>
        </w:rPr>
        <w:t>Mean Absolute Percentage Error</w:t>
      </w:r>
      <w:r>
        <w:rPr>
          <w:sz w:val="24"/>
          <w:szCs w:val="24"/>
        </w:rPr>
        <w:t xml:space="preserve"> (MAPE) menyatakan kesalahan dalam persentase terhadap harga aktual:</w:t>
      </w:r>
    </w:p>
    <w:p w14:paraId="42FACBCB" w14:textId="77777777" w:rsidR="002D4853" w:rsidRDefault="00000000">
      <w:pPr>
        <w:keepLines/>
        <w:tabs>
          <w:tab w:val="center" w:pos="3970"/>
          <w:tab w:val="right" w:pos="7931"/>
        </w:tabs>
        <w:spacing w:before="120" w:after="120" w:line="360" w:lineRule="auto"/>
      </w:pPr>
      <w:r>
        <w:rPr>
          <w:sz w:val="24"/>
          <w:szCs w:val="24"/>
        </w:rPr>
        <w:tab/>
      </w:r>
      <m:oMath>
        <m:r>
          <m:rPr>
            <m:sty m:val="p"/>
          </m:rPr>
          <w:rPr>
            <w:rFonts w:ascii="Cambria Math" w:hAnsi="Cambria Math"/>
            <w:sz w:val="24"/>
            <w:szCs w:val="24"/>
          </w:rPr>
          <m:t>RMSE</m:t>
        </m:r>
        <m:r>
          <w:rPr>
            <w:rFonts w:ascii="Cambria Math" w:hAnsi="Cambria Math"/>
            <w:sz w:val="24"/>
            <w:szCs w:val="24"/>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ŷ</m:t>
                            </m:r>
                          </m:e>
                          <m:sub>
                            <m:r>
                              <w:rPr>
                                <w:rFonts w:ascii="Cambria Math" w:hAnsi="Cambria Math"/>
                                <w:sz w:val="24"/>
                                <w:szCs w:val="24"/>
                              </w:rPr>
                              <m:t>i</m:t>
                            </m:r>
                          </m:sub>
                        </m:sSub>
                      </m:e>
                    </m:d>
                  </m:e>
                  <m:sup>
                    <m:r>
                      <w:rPr>
                        <w:rFonts w:ascii="Cambria Math" w:hAnsi="Cambria Math"/>
                        <w:sz w:val="24"/>
                        <w:szCs w:val="24"/>
                      </w:rPr>
                      <m:t>2</m:t>
                    </m:r>
                  </m:sup>
                </m:sSup>
              </m:e>
            </m:nary>
          </m:e>
        </m:rad>
      </m:oMath>
      <w:r>
        <w:rPr>
          <w:sz w:val="24"/>
          <w:szCs w:val="24"/>
        </w:rPr>
        <w:tab/>
        <w:t>(8)</w:t>
      </w:r>
    </w:p>
    <w:p w14:paraId="2A690C28" w14:textId="77777777" w:rsidR="002D4853" w:rsidRDefault="00000000">
      <w:pPr>
        <w:keepLines/>
        <w:tabs>
          <w:tab w:val="center" w:pos="3970"/>
          <w:tab w:val="right" w:pos="7931"/>
        </w:tabs>
        <w:spacing w:before="120" w:after="120" w:line="360" w:lineRule="auto"/>
      </w:pPr>
      <w:r>
        <w:rPr>
          <w:sz w:val="24"/>
          <w:szCs w:val="24"/>
        </w:rPr>
        <w:tab/>
      </w:r>
      <m:oMath>
        <m:r>
          <m:rPr>
            <m:sty m:val="p"/>
          </m:rPr>
          <w:rPr>
            <w:rFonts w:ascii="Cambria Math" w:hAnsi="Cambria Math"/>
            <w:sz w:val="24"/>
            <w:szCs w:val="24"/>
          </w:rPr>
          <m:t>MAE</m:t>
        </m:r>
        <m:r>
          <w:rPr>
            <w:rFonts w:ascii="Cambria Math" w:hAnsi="Cambria Math"/>
            <w:sz w:val="24"/>
            <w:szCs w:val="24"/>
          </w:rPr>
          <m:t>=</m:t>
        </m:r>
        <m:f>
          <m:fPr>
            <m:ctrlPr>
              <w:rPr>
                <w:rFonts w:ascii="Cambria Math" w:hAnsi="Cambria Math"/>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rPr>
            </m:ctrlPr>
          </m:naryPr>
          <m:sub>
            <m:r>
              <w:rPr>
                <w:rFonts w:ascii="Cambria Math" w:hAnsi="Cambria Math"/>
                <w:sz w:val="24"/>
                <w:szCs w:val="24"/>
              </w:rPr>
              <m:t>i=1</m:t>
            </m:r>
          </m:sub>
          <m:sup>
            <m:r>
              <w:rPr>
                <w:rFonts w:ascii="Cambria Math" w:hAnsi="Cambria Math"/>
                <w:sz w:val="24"/>
                <w:szCs w:val="24"/>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ŷ</m:t>
                    </m:r>
                  </m:e>
                  <m:sub>
                    <m:r>
                      <w:rPr>
                        <w:rFonts w:ascii="Cambria Math" w:hAnsi="Cambria Math"/>
                        <w:sz w:val="24"/>
                        <w:szCs w:val="24"/>
                      </w:rPr>
                      <m:t>i</m:t>
                    </m:r>
                  </m:sub>
                </m:sSub>
              </m:e>
            </m:d>
          </m:e>
        </m:nary>
      </m:oMath>
      <w:r>
        <w:rPr>
          <w:sz w:val="24"/>
          <w:szCs w:val="24"/>
        </w:rPr>
        <w:tab/>
        <w:t>(9)</w:t>
      </w:r>
    </w:p>
    <w:p w14:paraId="1B04131B" w14:textId="77777777" w:rsidR="002D4853" w:rsidRDefault="00000000">
      <w:pPr>
        <w:keepLines/>
        <w:tabs>
          <w:tab w:val="center" w:pos="3970"/>
          <w:tab w:val="right" w:pos="7931"/>
        </w:tabs>
        <w:spacing w:before="120" w:after="120" w:line="360" w:lineRule="auto"/>
      </w:pPr>
      <w:r>
        <w:rPr>
          <w:sz w:val="24"/>
          <w:szCs w:val="24"/>
        </w:rPr>
        <w:tab/>
      </w:r>
      <m:oMath>
        <m:r>
          <m:rPr>
            <m:sty m:val="p"/>
          </m:rPr>
          <w:rPr>
            <w:rFonts w:ascii="Cambria Math" w:hAnsi="Cambria Math"/>
            <w:sz w:val="24"/>
            <w:szCs w:val="24"/>
          </w:rPr>
          <m:t>MAPE</m:t>
        </m:r>
        <m:r>
          <w:rPr>
            <w:rFonts w:ascii="Cambria Math" w:hAnsi="Cambria Math"/>
            <w:sz w:val="24"/>
            <w:szCs w:val="24"/>
          </w:rPr>
          <m:t>=</m:t>
        </m:r>
        <m:f>
          <m:fPr>
            <m:ctrlPr>
              <w:rPr>
                <w:rFonts w:ascii="Cambria Math" w:hAnsi="Cambria Math"/>
              </w:rPr>
            </m:ctrlPr>
          </m:fPr>
          <m:num>
            <m:r>
              <w:rPr>
                <w:rFonts w:ascii="Cambria Math" w:hAnsi="Cambria Math"/>
                <w:sz w:val="24"/>
                <w:szCs w:val="24"/>
              </w:rPr>
              <m:t>100%</m:t>
            </m:r>
          </m:num>
          <m:den>
            <m:r>
              <w:rPr>
                <w:rFonts w:ascii="Cambria Math" w:hAnsi="Cambria Math"/>
                <w:sz w:val="24"/>
                <w:szCs w:val="24"/>
              </w:rPr>
              <m:t>n</m:t>
            </m:r>
          </m:den>
        </m:f>
        <m:nary>
          <m:naryPr>
            <m:chr m:val="∑"/>
            <m:limLoc m:val="subSup"/>
            <m:ctrlPr>
              <w:rPr>
                <w:rFonts w:ascii="Cambria Math" w:hAnsi="Cambria Math"/>
              </w:rPr>
            </m:ctrlPr>
          </m:naryPr>
          <m:sub>
            <m:r>
              <w:rPr>
                <w:rFonts w:ascii="Cambria Math" w:hAnsi="Cambria Math"/>
                <w:sz w:val="24"/>
                <w:szCs w:val="24"/>
              </w:rPr>
              <m:t>i=1</m:t>
            </m:r>
          </m:sub>
          <m:sup>
            <m:r>
              <w:rPr>
                <w:rFonts w:ascii="Cambria Math" w:hAnsi="Cambria Math"/>
                <w:sz w:val="24"/>
                <w:szCs w:val="24"/>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ŷ</m:t>
                        </m:r>
                      </m:e>
                      <m:sub>
                        <m:r>
                          <w:rPr>
                            <w:rFonts w:ascii="Cambria Math" w:hAnsi="Cambria Math"/>
                            <w:sz w:val="24"/>
                            <w:szCs w:val="24"/>
                          </w:rPr>
                          <m:t>i</m:t>
                        </m:r>
                      </m:sub>
                    </m:sSub>
                  </m:num>
                  <m:den>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i</m:t>
                        </m:r>
                      </m:sub>
                    </m:sSub>
                  </m:den>
                </m:f>
              </m:e>
            </m:d>
          </m:e>
        </m:nary>
      </m:oMath>
      <w:r>
        <w:rPr>
          <w:sz w:val="24"/>
          <w:szCs w:val="24"/>
        </w:rPr>
        <w:tab/>
        <w:t>(10)</w:t>
      </w:r>
    </w:p>
    <w:p w14:paraId="065DAB9C" w14:textId="77777777" w:rsidR="002D4853" w:rsidRDefault="00000000">
      <w:pPr>
        <w:widowControl/>
        <w:spacing w:line="360" w:lineRule="auto" w:before="60" w:after="120"/>
        <w:ind w:left="0" w:firstLine="0"/>
        <w:jc w:val="both"/>
      </w:pPr>
      <w:r>
        <w:rPr>
          <w:sz w:val="24"/>
          <w:szCs w:val="24"/>
        </w:rPr>
        <w:t xml:space="preserve">di mana </w:t>
      </w:r>
      <w:r>
        <w:rPr>
          <w:i/>
          <w:iCs/>
          <w:sz w:val="24"/>
          <w:szCs w:val="24"/>
        </w:rPr>
        <w:t>y</w:t>
      </w:r>
      <w:r>
        <w:rPr>
          <w:sz w:val="24"/>
          <w:szCs w:val="24"/>
        </w:rPr>
        <w:t xml:space="preserve"> adalah harga aktual, </w:t>
      </w:r>
      <w:r>
        <w:rPr>
          <w:i/>
          <w:iCs/>
          <w:sz w:val="24"/>
          <w:szCs w:val="24"/>
        </w:rPr>
        <w:t>ŷ</w:t>
      </w:r>
      <w:r>
        <w:rPr>
          <w:sz w:val="24"/>
          <w:szCs w:val="24"/>
        </w:rPr>
        <w:t xml:space="preserve"> adalah harga prediksi, dan </w:t>
      </w:r>
      <w:r>
        <w:rPr>
          <w:i/>
          <w:iCs/>
          <w:sz w:val="24"/>
          <w:szCs w:val="24"/>
        </w:rPr>
        <w:t>n</w:t>
      </w:r>
      <w:r>
        <w:rPr>
          <w:sz w:val="24"/>
          <w:szCs w:val="24"/>
        </w:rPr>
        <w:t xml:space="preserve"> adalah jumlah observasi pada jendela validasi. Semakin kecil nilai ketiga metrik, semakin akurat prediksi model.</w:t>
      </w:r>
    </w:p>
    <w:p w14:paraId="528D2702" w14:textId="77777777" w:rsidR="002D4853" w:rsidRDefault="00000000">
      <w:pPr>
        <w:widowControl/>
        <w:spacing w:line="360" w:lineRule="auto" w:before="0" w:after="120"/>
        <w:ind w:left="0" w:firstLine="709"/>
        <w:jc w:val="both"/>
      </w:pPr>
      <w:r>
        <w:rPr>
          <w:b/>
          <w:bCs/>
          <w:sz w:val="24"/>
          <w:szCs w:val="24"/>
        </w:rPr>
        <w:t xml:space="preserve">Metrik arah dan risiko. </w:t>
      </w:r>
      <w:r>
        <w:rPr>
          <w:i/>
          <w:iCs/>
          <w:sz w:val="24"/>
          <w:szCs w:val="24"/>
        </w:rPr>
        <w:t>Directional Win Rate</w:t>
      </w:r>
      <w:r>
        <w:rPr>
          <w:sz w:val="24"/>
          <w:szCs w:val="24"/>
        </w:rPr>
        <w:t xml:space="preserve"> mengukur persentase prediksi arah pergerakan harga (naik atau turun) yang benar, </w:t>
      </w:r>
      <w:r>
        <w:rPr>
          <w:i/>
          <w:iCs/>
          <w:sz w:val="24"/>
          <w:szCs w:val="24"/>
        </w:rPr>
        <w:t>Sharpe Ratio</w:t>
      </w:r>
      <w:r>
        <w:rPr>
          <w:sz w:val="24"/>
          <w:szCs w:val="24"/>
        </w:rPr>
        <w:t xml:space="preserve"> mengukur imbal hasil per unit risiko, dan </w:t>
      </w:r>
      <w:r>
        <w:rPr>
          <w:i/>
          <w:iCs/>
          <w:sz w:val="24"/>
          <w:szCs w:val="24"/>
        </w:rPr>
        <w:t>Value at Risk</w:t>
      </w:r>
      <w:r>
        <w:rPr>
          <w:sz w:val="24"/>
          <w:szCs w:val="24"/>
        </w:rPr>
        <w:t xml:space="preserve"> (VaR) pada tingkat kepercayaan 95% mengestimasi kerugian maksimum yang mungkin terjadi [35], [36]:</w:t>
      </w:r>
    </w:p>
    <w:p w14:paraId="0C1E5F6E" w14:textId="77777777" w:rsidR="002D4853" w:rsidRDefault="00000000">
      <w:pPr>
        <w:keepLines/>
        <w:tabs>
          <w:tab w:val="center" w:pos="3970"/>
          <w:tab w:val="right" w:pos="7931"/>
        </w:tabs>
        <w:spacing w:before="120" w:after="120" w:line="360" w:lineRule="auto"/>
      </w:pPr>
      <w:r>
        <w:rPr>
          <w:sz w:val="24"/>
          <w:szCs w:val="24"/>
        </w:rPr>
        <w:tab/>
      </w:r>
      <m:oMath>
        <m:r>
          <m:rPr>
            <m:sty m:val="p"/>
          </m:rPr>
          <w:rPr>
            <w:rFonts w:ascii="Cambria Math" w:hAnsi="Cambria Math"/>
            <w:sz w:val="24"/>
            <w:szCs w:val="24"/>
          </w:rPr>
          <m:t>Win Rate</m:t>
        </m:r>
        <m:r>
          <w:rPr>
            <w:rFonts w:ascii="Cambria Math" w:hAnsi="Cambria Math"/>
            <w:sz w:val="24"/>
            <w:szCs w:val="24"/>
          </w:rPr>
          <m:t>=</m:t>
        </m:r>
        <m:f>
          <m:fPr>
            <m:ctrlPr>
              <w:rPr>
                <w:rFonts w:ascii="Cambria Math" w:hAnsi="Cambria Math"/>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rPr>
            </m:ctrlPr>
          </m:naryPr>
          <m:sub>
            <m:r>
              <w:rPr>
                <w:rFonts w:ascii="Cambria Math" w:hAnsi="Cambria Math"/>
                <w:sz w:val="24"/>
                <w:szCs w:val="24"/>
              </w:rPr>
              <m:t>t=1</m:t>
            </m:r>
          </m:sub>
          <m:sup>
            <m:r>
              <w:rPr>
                <w:rFonts w:ascii="Cambria Math" w:hAnsi="Cambria Math"/>
                <w:sz w:val="24"/>
                <w:szCs w:val="24"/>
              </w:rPr>
              <m:t>N</m:t>
            </m:r>
          </m:sup>
          <m:e>
            <m:r>
              <m:rPr>
                <m:sty m:val="p"/>
              </m:rPr>
              <w:rPr>
                <w:rFonts w:ascii="Cambria Math" w:hAnsi="Cambria Math"/>
                <w:sz w:val="24"/>
                <w:szCs w:val="24"/>
              </w:rPr>
              <m:t>I</m:t>
            </m:r>
            <m:d>
              <m:dPr>
                <m:begChr m:val="["/>
                <m:endChr m:val="]"/>
                <m:ctrlPr>
                  <w:rPr>
                    <w:rFonts w:ascii="Cambria Math" w:hAnsi="Cambria Math"/>
                  </w:rPr>
                </m:ctrlPr>
              </m:dPr>
              <m:e>
                <m:r>
                  <m:rPr>
                    <m:sty m:val="p"/>
                  </m:rPr>
                  <w:rPr>
                    <w:rFonts w:ascii="Cambria Math" w:hAnsi="Cambria Math"/>
                    <w:sz w:val="24"/>
                    <w:szCs w:val="24"/>
                  </w:rPr>
                  <m:t>sgn</m:t>
                </m:r>
                <m:d>
                  <m:dPr>
                    <m:ctrlPr>
                      <w:rPr>
                        <w:rFonts w:ascii="Cambria Math" w:hAnsi="Cambria Math"/>
                      </w:rPr>
                    </m:ctrlPr>
                  </m:dPr>
                  <m:e>
                    <m:sSub>
                      <m:sSubPr>
                        <m:ctrlPr>
                          <w:rPr>
                            <w:rFonts w:ascii="Cambria Math" w:hAnsi="Cambria Math"/>
                          </w:rPr>
                        </m:ctrlPr>
                      </m:sSubPr>
                      <m:e>
                        <m:r>
                          <w:rPr>
                            <w:rFonts w:ascii="Cambria Math" w:hAnsi="Cambria Math"/>
                            <w:sz w:val="24"/>
                            <w:szCs w:val="24"/>
                          </w:rPr>
                          <m:t>ŷ</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t</m:t>
                        </m:r>
                      </m:sub>
                    </m:sSub>
                  </m:e>
                </m:d>
                <m:r>
                  <w:rPr>
                    <w:rFonts w:ascii="Cambria Math" w:hAnsi="Cambria Math"/>
                    <w:sz w:val="24"/>
                    <w:szCs w:val="24"/>
                  </w:rPr>
                  <m:t>=</m:t>
                </m:r>
                <m:r>
                  <m:rPr>
                    <m:sty m:val="p"/>
                  </m:rPr>
                  <w:rPr>
                    <w:rFonts w:ascii="Cambria Math" w:hAnsi="Cambria Math"/>
                    <w:sz w:val="24"/>
                    <w:szCs w:val="24"/>
                  </w:rPr>
                  <m:t>sgn</m:t>
                </m:r>
                <m:d>
                  <m:dPr>
                    <m:ctrlPr>
                      <w:rPr>
                        <w:rFonts w:ascii="Cambria Math" w:hAnsi="Cambria Math"/>
                      </w:rPr>
                    </m:ctrlPr>
                  </m:dPr>
                  <m:e>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t</m:t>
                        </m:r>
                      </m:sub>
                    </m:sSub>
                  </m:e>
                </m:d>
              </m:e>
            </m:d>
          </m:e>
        </m:nary>
        <m:r>
          <w:rPr>
            <w:rFonts w:ascii="Cambria Math" w:hAnsi="Cambria Math"/>
            <w:sz w:val="24"/>
            <w:szCs w:val="24"/>
          </w:rPr>
          <m:t>×100%</m:t>
        </m:r>
      </m:oMath>
      <w:r>
        <w:rPr>
          <w:sz w:val="24"/>
          <w:szCs w:val="24"/>
        </w:rPr>
        <w:tab/>
        <w:t>(11)</w:t>
      </w:r>
    </w:p>
    <w:p w14:paraId="043FC16D" w14:textId="77777777" w:rsidR="002D4853" w:rsidRDefault="00000000">
      <w:pPr>
        <w:keepLines/>
        <w:tabs>
          <w:tab w:val="center" w:pos="3970"/>
          <w:tab w:val="right" w:pos="7931"/>
        </w:tabs>
        <w:spacing w:before="120" w:after="120" w:line="360" w:lineRule="auto"/>
      </w:pPr>
      <w:r>
        <w:rPr>
          <w:sz w:val="24"/>
          <w:szCs w:val="24"/>
        </w:rPr>
        <w:tab/>
      </w:r>
      <m:oMath>
        <m:r>
          <m:rPr>
            <m:sty m:val="p"/>
          </m:rPr>
          <w:rPr>
            <w:rFonts w:ascii="Cambria Math" w:hAnsi="Cambria Math"/>
            <w:sz w:val="24"/>
            <w:szCs w:val="24"/>
          </w:rPr>
          <m:t>Sharpe Ratio</m:t>
        </m:r>
        <m:r>
          <w:rPr>
            <w:rFonts w:ascii="Cambria Math" w:hAnsi="Cambria Math"/>
            <w:sz w:val="24"/>
            <w:szCs w:val="24"/>
          </w:rPr>
          <m:t>=</m:t>
        </m:r>
        <m:f>
          <m:fPr>
            <m:ctrlPr>
              <w:rPr>
                <w:rFonts w:ascii="Cambria Math" w:hAnsi="Cambria Math"/>
              </w:rPr>
            </m:ctrlPr>
          </m:fPr>
          <m:num>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f</m:t>
                </m:r>
              </m:sub>
            </m:sSub>
          </m:num>
          <m:den>
            <m:sSub>
              <m:sSubPr>
                <m:ctrlPr>
                  <w:rPr>
                    <w:rFonts w:ascii="Cambria Math" w:hAnsi="Cambria Math"/>
                  </w:rPr>
                </m:ctrlPr>
              </m:sSubPr>
              <m:e>
                <m:r>
                  <w:rPr>
                    <w:rFonts w:ascii="Cambria Math" w:hAnsi="Cambria Math"/>
                    <w:sz w:val="24"/>
                    <w:szCs w:val="24"/>
                  </w:rPr>
                  <m:t>σ</m:t>
                </m:r>
              </m:e>
              <m:sub>
                <m:r>
                  <w:rPr>
                    <w:rFonts w:ascii="Cambria Math" w:hAnsi="Cambria Math"/>
                    <w:sz w:val="24"/>
                    <w:szCs w:val="24"/>
                  </w:rPr>
                  <m:t>p</m:t>
                </m:r>
              </m:sub>
            </m:sSub>
          </m:den>
        </m:f>
      </m:oMath>
      <w:r>
        <w:rPr>
          <w:sz w:val="24"/>
          <w:szCs w:val="24"/>
        </w:rPr>
        <w:tab/>
        <w:t>(12)</w:t>
      </w:r>
    </w:p>
    <w:p w14:paraId="1CEC2A7F" w14:textId="77777777" w:rsidR="002D4853" w:rsidRDefault="00000000">
      <w:pPr>
        <w:keepLines/>
        <w:tabs>
          <w:tab w:val="center" w:pos="3970"/>
          <w:tab w:val="right" w:pos="7931"/>
        </w:tabs>
        <w:spacing w:before="120" w:after="120" w:line="360" w:lineRule="auto"/>
      </w:pPr>
      <w:r>
        <w:rPr>
          <w:sz w:val="24"/>
          <w:szCs w:val="24"/>
        </w:rPr>
        <w:tab/>
      </w:r>
      <m:oMath>
        <m:sSub>
          <m:sSubPr>
            <m:ctrlPr>
              <w:rPr>
                <w:rFonts w:ascii="Cambria Math" w:hAnsi="Cambria Math"/>
              </w:rPr>
            </m:ctrlPr>
          </m:sSubPr>
          <m:e>
            <m:r>
              <m:rPr>
                <m:sty m:val="p"/>
              </m:rPr>
              <w:rPr>
                <w:rFonts w:ascii="Cambria Math" w:hAnsi="Cambria Math"/>
                <w:sz w:val="24"/>
                <w:szCs w:val="24"/>
              </w:rPr>
              <m:t>VaR</m:t>
            </m:r>
          </m:e>
          <m:sub>
            <m:r>
              <m:rPr>
                <m:sty m:val="p"/>
              </m:rPr>
              <w:rPr>
                <w:rFonts w:ascii="Cambria Math" w:hAnsi="Cambria Math"/>
                <w:sz w:val="24"/>
                <w:szCs w:val="24"/>
              </w:rPr>
              <m:t>95%</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Q</m:t>
            </m:r>
          </m:e>
          <m:sub>
            <m:r>
              <w:rPr>
                <w:rFonts w:ascii="Cambria Math" w:hAnsi="Cambria Math"/>
                <w:sz w:val="24"/>
                <w:szCs w:val="24"/>
              </w:rPr>
              <m:t>0,05</m:t>
            </m:r>
          </m:sub>
        </m:sSub>
        <m:d>
          <m:dPr>
            <m:ctrlPr>
              <w:rPr>
                <w:rFonts w:ascii="Cambria Math" w:hAnsi="Cambria Math"/>
              </w:rPr>
            </m:ctrlPr>
          </m:dPr>
          <m:e>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t</m:t>
                </m:r>
              </m:sub>
            </m:sSub>
          </m:e>
        </m:d>
      </m:oMath>
      <w:r>
        <w:rPr>
          <w:sz w:val="24"/>
          <w:szCs w:val="24"/>
        </w:rPr>
        <w:tab/>
        <w:t>(13)</w:t>
      </w:r>
    </w:p>
    <w:p w14:paraId="2B2710F2" w14:textId="77777777" w:rsidR="002D4853" w:rsidRDefault="00000000">
      <w:pPr>
        <w:widowControl/>
        <w:spacing w:line="360" w:lineRule="auto" w:before="60" w:after="120"/>
        <w:ind w:left="0" w:firstLine="0"/>
        <w:jc w:val="both"/>
      </w:pPr>
      <w:r>
        <w:rPr>
          <w:sz w:val="24"/>
          <w:szCs w:val="24"/>
        </w:rPr>
        <w:t xml:space="preserve">di mana </w:t>
      </w:r>
      <w:r>
        <w:rPr>
          <w:i/>
          <w:iCs/>
          <w:sz w:val="24"/>
          <w:szCs w:val="24"/>
        </w:rPr>
        <w:t>N</w:t>
      </w:r>
      <w:r>
        <w:rPr>
          <w:sz w:val="24"/>
          <w:szCs w:val="24"/>
        </w:rPr>
        <w:t xml:space="preserve"> adalah jumlah prediksi arah, </w:t>
      </w:r>
      <w:r>
        <w:rPr>
          <w:i/>
          <w:iCs/>
          <w:sz w:val="24"/>
          <w:szCs w:val="24"/>
        </w:rPr>
        <w:t>I</w:t>
      </w:r>
      <w:r>
        <w:rPr>
          <w:sz w:val="24"/>
          <w:szCs w:val="24"/>
        </w:rPr>
        <w:t xml:space="preserve">(·) adalah fungsi indikator, sgn adalah fungsi tanda, </w:t>
      </w:r>
      <w:r>
        <w:rPr>
          <w:i/>
          <w:iCs/>
          <w:sz w:val="24"/>
          <w:szCs w:val="24"/>
        </w:rPr>
        <w:t>R̄p</w:t>
      </w:r>
      <w:r>
        <w:rPr>
          <w:sz w:val="24"/>
          <w:szCs w:val="24"/>
        </w:rPr>
        <w:t xml:space="preserve"> adalah rata-rata imbal hasil strategi berbasis sinyal model, </w:t>
      </w:r>
      <w:r>
        <w:rPr>
          <w:i/>
          <w:iCs/>
          <w:sz w:val="24"/>
          <w:szCs w:val="24"/>
        </w:rPr>
        <w:t>Rf</w:t>
      </w:r>
      <w:r>
        <w:rPr>
          <w:sz w:val="24"/>
          <w:szCs w:val="24"/>
        </w:rPr>
        <w:t xml:space="preserve"> adalah tingkat bebas risiko (dapat diasumsikan nol untuk interval satu jam), </w:t>
      </w:r>
      <w:r>
        <w:rPr>
          <w:i/>
          <w:iCs/>
          <w:sz w:val="24"/>
          <w:szCs w:val="24"/>
        </w:rPr>
        <w:t>σp</w:t>
      </w:r>
      <w:r>
        <w:rPr>
          <w:sz w:val="24"/>
          <w:szCs w:val="24"/>
        </w:rPr>
        <w:t xml:space="preserve"> adalah simpangan baku imbal hasil strategi, dan </w:t>
      </w:r>
      <w:r>
        <w:rPr>
          <w:i/>
          <w:iCs/>
          <w:sz w:val="24"/>
          <w:szCs w:val="24"/>
        </w:rPr>
        <w:t>Q0,05</w:t>
      </w:r>
      <w:r>
        <w:rPr>
          <w:sz w:val="24"/>
          <w:szCs w:val="24"/>
        </w:rPr>
        <w:t xml:space="preserve"> adalah kuantil ke-5 dari distribusi imbal hasil </w:t>
      </w:r>
      <w:r>
        <w:rPr>
          <w:i/>
          <w:iCs/>
          <w:sz w:val="24"/>
          <w:szCs w:val="24"/>
        </w:rPr>
        <w:t>rt</w:t>
      </w:r>
      <w:r>
        <w:rPr>
          <w:sz w:val="24"/>
          <w:szCs w:val="24"/>
        </w:rPr>
        <w:t xml:space="preserve">. Ambang kelayakan yang digunakan adalah </w:t>
      </w:r>
      <w:r>
        <w:rPr>
          <w:i/>
          <w:iCs/>
          <w:sz w:val="24"/>
          <w:szCs w:val="24"/>
        </w:rPr>
        <w:t>Directional Win Rate</w:t>
      </w:r>
      <w:r>
        <w:rPr>
          <w:sz w:val="24"/>
          <w:szCs w:val="24"/>
        </w:rPr>
        <w:t xml:space="preserve"> ≥ 55% dan </w:t>
      </w:r>
      <w:r>
        <w:rPr>
          <w:i/>
          <w:iCs/>
          <w:sz w:val="24"/>
          <w:szCs w:val="24"/>
        </w:rPr>
        <w:t>Sharpe Ratio</w:t>
      </w:r>
      <w:r>
        <w:rPr>
          <w:sz w:val="24"/>
          <w:szCs w:val="24"/>
        </w:rPr>
        <w:t xml:space="preserve"> ≥ 1,0.</w:t>
      </w:r>
    </w:p>
    <w:p w14:paraId="14C1E058" w14:textId="77777777" w:rsidR="005E46CC" w:rsidRPr="00AC2C58" w:rsidRDefault="005E46CC">
      <w:pPr>
        <w:pStyle w:val="Heading2"/>
        <w:keepNext/>
        <w:keepLines/>
        <w:numPr>
          <w:ilvl w:val="1"/>
          <w:numId w:val="8"/>
        </w:numPr>
        <w:spacing w:after="120" w:line="276" w:lineRule="auto" w:before="240"/>
        <w:ind w:left="567" w:hanging="567"/>
        <w:jc w:val="left"/>
        <w:rPr>
          <w:sz w:val="24"/>
          <w:szCs w:val="24"/>
          <w:lang w:val="id-ID"/>
        </w:rPr>
      </w:pPr>
      <w:bookmarkStart w:id="103" w:name="_Toc226999104"/>
      <w:r>
        <w:rPr>
          <w:rFonts w:ascii="Times New Roman" w:hAnsi="Times New Roman" w:cs="Times New Roman"/>
          <w:b/>
          <w:bCs/>
          <w:color w:val="000000"/>
          <w:sz w:val="24"/>
          <w:szCs w:val="24"/>
          <w:lang w:val="id-ID"/>
        </w:rPr>
        <w:lastRenderedPageBreak/>
        <w:t>Jadwal Penelitian</w:t>
      </w:r>
      <w:bookmarkEnd w:id="103"/>
    </w:p>
    <w:p w14:paraId="6CC84DEF" w14:textId="77777777" w:rsidR="002D4853" w:rsidRDefault="00000000">
      <w:pPr>
        <w:keepNext/>
        <w:widowControl/>
        <w:spacing w:line="360" w:lineRule="auto" w:before="0" w:after="120"/>
        <w:ind w:left="0" w:firstLine="709"/>
        <w:jc w:val="both"/>
      </w:pPr>
      <w:r>
        <w:rPr>
          <w:sz w:val="24"/>
          <w:szCs w:val="24"/>
        </w:rPr>
        <w:t>Penelitian direncanakan berlangsung selama sembilan bulan, yaitu Maret hingga November 2026. Kegiatan disusun mengikuti lima fase metodologi pada Gambar 3.1 dan ditambah tahap persiapan serta pelaporan. Rincian kegiatan dan alokasi waktunya disajikan pada Tabel 3.2, dengan blok berwarna yang menandai bulan pelaksanaan setiap kegiatan.</w:t>
      </w:r>
    </w:p>
    <w:p w14:paraId="5B62ABFB" w14:textId="77777777" w:rsidR="00C22CF3" w:rsidRDefault="00C22CF3" w:rsidP="00C22CF3">
      <w:pPr>
        <w:pStyle w:val="Caption"/>
        <w:keepNext/>
        <w:spacing w:before="240" w:after="120" w:line="240" w:lineRule="auto"/>
        <w:jc w:val="center"/>
      </w:pPr>
      <w:bookmarkStart w:id="104" w:name="_Toc226999103"/>
      <w:r>
        <w:rPr>
          <w:rFonts w:ascii="Times New Roman" w:hAnsi="Times New Roman" w:cs="Times New Roman"/>
          <w:b/>
          <w:bCs/>
          <w:i w:val="0"/>
          <w:iCs w:val="0"/>
          <w:color w:val="000000"/>
          <w:sz w:val="20"/>
          <w:szCs w:val="20"/>
        </w:rPr>
        <w:t xml:space="preserve">Tabel 3.</w:t>
      </w:r>
      <w:r>
        <w:rPr>
          <w:rFonts w:ascii="Times New Roman" w:hAnsi="Times New Roman" w:cs="Times New Roman"/>
          <w:b/>
          <w:bCs/>
          <w:i w:val="0"/>
          <w:iCs w:val="0"/>
          <w:color w:val="000000"/>
          <w:sz w:val="20"/>
          <w:szCs w:val="20"/>
        </w:rPr>
        <w:fldChar w:fldCharType="begin"/>
      </w:r>
      <w:r>
        <w:rPr>
          <w:rFonts w:ascii="Times New Roman" w:hAnsi="Times New Roman" w:cs="Times New Roman"/>
          <w:b/>
          <w:bCs/>
          <w:i w:val="0"/>
          <w:iCs w:val="0"/>
          <w:color w:val="000000"/>
          <w:sz w:val="20"/>
          <w:szCs w:val="20"/>
        </w:rPr>
        <w:instrText xml:space="preserve"> SEQ Tabel_3. \* ARABIC </w:instrText>
      </w:r>
      <w:r>
        <w:rPr>
          <w:rFonts w:ascii="Times New Roman" w:hAnsi="Times New Roman" w:cs="Times New Roman"/>
          <w:b/>
          <w:bCs/>
          <w:i w:val="0"/>
          <w:iCs w:val="0"/>
          <w:color w:val="000000"/>
          <w:sz w:val="20"/>
          <w:szCs w:val="20"/>
        </w:rPr>
        <w:fldChar w:fldCharType="separate"/>
      </w:r>
      <w:r w:rsidR="003057C7">
        <w:rPr>
          <w:rFonts w:ascii="Times New Roman" w:hAnsi="Times New Roman" w:cs="Times New Roman"/>
          <w:b/>
          <w:bCs/>
          <w:i w:val="0"/>
          <w:iCs w:val="0"/>
          <w:noProof/>
          <w:color w:val="000000"/>
          <w:sz w:val="20"/>
          <w:szCs w:val="20"/>
        </w:rPr>
        <w:t>2</w:t>
      </w:r>
      <w:r>
        <w:rPr>
          <w:rFonts w:ascii="Times New Roman" w:hAnsi="Times New Roman" w:cs="Times New Roman"/>
          <w:b/>
          <w:bCs/>
          <w:i w:val="0"/>
          <w:iCs w:val="0"/>
          <w:color w:val="000000"/>
          <w:sz w:val="20"/>
          <w:szCs w:val="20"/>
        </w:rPr>
        <w:fldChar w:fldCharType="end"/>
      </w:r>
      <w:r>
        <w:rPr>
          <w:rFonts w:ascii="Times New Roman" w:hAnsi="Times New Roman" w:cs="Times New Roman"/>
          <w:b/>
          <w:bCs/>
          <w:i w:val="0"/>
          <w:iCs w:val="0"/>
          <w:color w:val="000000"/>
          <w:sz w:val="20"/>
          <w:szCs w:val="20"/>
        </w:rPr>
        <w:t xml:space="preserve"> </w:t>
      </w:r>
      <w:r>
        <w:rPr>
          <w:rFonts w:ascii="Times New Roman" w:hAnsi="Times New Roman" w:cs="Times New Roman"/>
          <w:b/>
          <w:bCs/>
          <w:i w:val="0"/>
          <w:iCs w:val="0"/>
          <w:color w:val="000000"/>
          <w:sz w:val="20"/>
          <w:szCs w:val="20"/>
          <w:lang w:val="id"/>
        </w:rPr>
        <w:t>Jadwal Pelaksanaan Penelitian (Maret–November 2026)</w:t>
      </w:r>
      <w:bookmarkEnd w:id="104"/>
    </w:p>
    <w:tbl>
      <w:tblPr>
        <w:tblW w:w="794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60" w:type="dxa"/>
          <w:right w:w="60" w:type="dxa"/>
        </w:tblCellMar>
        <w:tblLook w:val="04A0" w:firstRow="1" w:lastRow="0" w:firstColumn="1" w:lastColumn="0" w:noHBand="0" w:noVBand="1"/>
      </w:tblPr>
      <w:tblGrid>
        <w:gridCol w:w="480"/>
        <w:gridCol w:w="3267"/>
        <w:gridCol w:w="466"/>
        <w:gridCol w:w="466"/>
        <w:gridCol w:w="466"/>
        <w:gridCol w:w="466"/>
        <w:gridCol w:w="466"/>
        <w:gridCol w:w="466"/>
        <w:gridCol w:w="466"/>
        <w:gridCol w:w="466"/>
        <w:gridCol w:w="466"/>
      </w:tblGrid>
      <w:tr w:rsidR="002D4853" w14:paraId="0C511499" w14:textId="77777777">
        <w:trPr>
          <w:cantSplit/>
          <w:tblHeader/>
          <w:jc w:val="center"/>
        </w:trPr>
        <w:tc>
          <w:tcPr>
            <w:tcW w:w="480" w:type="dxa"/>
            <w:vMerge w:val="restart"/>
            <w:shd w:val="clear" w:color="auto" w:fill="961D5A"/>
            <w:vAlign w:val="center"/>
          </w:tcPr>
          <w:p w14:paraId="736C9439" w14:textId="77777777" w:rsidR="002D4853" w:rsidRDefault="00000000">
            <w:pPr>
              <w:spacing w:before="0" w:after="0" w:line="240" w:lineRule="auto"/>
              <w:jc w:val="center"/>
            </w:pPr>
            <w:r>
              <w:rPr>
                <w:rFonts w:ascii="Times New Roman" w:hAnsi="Times New Roman" w:cs="Times New Roman"/>
                <w:b/>
                <w:bCs/>
                <w:color w:val="FFFFFF"/>
                <w:sz w:val="20"/>
                <w:szCs w:val="20"/>
              </w:rPr>
              <w:t>No</w:t>
            </w:r>
          </w:p>
        </w:tc>
        <w:tc>
          <w:tcPr>
            <w:tcW w:w="3267" w:type="dxa"/>
            <w:vMerge w:val="restart"/>
            <w:shd w:val="clear" w:color="auto" w:fill="961D5A"/>
            <w:vAlign w:val="center"/>
          </w:tcPr>
          <w:p w14:paraId="277F38F5" w14:textId="77777777" w:rsidR="002D4853" w:rsidRDefault="00000000">
            <w:pPr>
              <w:spacing w:before="0" w:after="0" w:line="240" w:lineRule="auto"/>
              <w:jc w:val="center"/>
            </w:pPr>
            <w:r>
              <w:rPr>
                <w:rFonts w:ascii="Times New Roman" w:hAnsi="Times New Roman" w:cs="Times New Roman"/>
                <w:b/>
                <w:bCs/>
                <w:color w:val="FFFFFF"/>
                <w:sz w:val="20"/>
                <w:szCs w:val="20"/>
              </w:rPr>
              <w:t>Kegiatan</w:t>
            </w:r>
          </w:p>
        </w:tc>
        <w:tc>
          <w:tcPr>
            <w:tcW w:w="4194" w:type="dxa"/>
            <w:gridSpan w:val="9"/>
            <w:shd w:val="clear" w:color="auto" w:fill="961D5A"/>
            <w:vAlign w:val="center"/>
          </w:tcPr>
          <w:p w14:paraId="56B8D85C" w14:textId="77777777" w:rsidR="002D4853" w:rsidRDefault="00000000">
            <w:pPr>
              <w:spacing w:before="0" w:after="0" w:line="240" w:lineRule="auto"/>
              <w:jc w:val="center"/>
            </w:pPr>
            <w:r>
              <w:rPr>
                <w:rFonts w:ascii="Times New Roman" w:hAnsi="Times New Roman" w:cs="Times New Roman"/>
                <w:b/>
                <w:bCs/>
                <w:color w:val="FFFFFF"/>
                <w:sz w:val="20"/>
                <w:szCs w:val="20"/>
              </w:rPr>
              <w:t>Bulan (2026)</w:t>
            </w:r>
          </w:p>
        </w:tc>
      </w:tr>
      <w:tr w:rsidR="002D4853" w14:paraId="537BFBF8" w14:textId="77777777">
        <w:trPr>
          <w:cantSplit/>
          <w:tblHeader/>
          <w:jc w:val="center"/>
        </w:trPr>
        <w:tc>
          <w:tcPr>
            <w:tcW w:w="480" w:type="dxa"/>
            <w:vMerge/>
            <w:shd w:val="clear" w:color="auto" w:fill="961D5A"/>
            <w:vAlign w:val="center"/>
          </w:tcPr>
          <w:p w14:paraId="1D8FD686" w14:textId="77777777" w:rsidR="002D4853" w:rsidRDefault="002D4853">
            <w:pPr>
              <w:spacing w:before="0" w:after="0" w:line="240" w:lineRule="auto"/>
              <w:jc w:val="center"/>
            </w:pPr>
          </w:p>
        </w:tc>
        <w:tc>
          <w:tcPr>
            <w:tcW w:w="3267" w:type="dxa"/>
            <w:vMerge/>
            <w:shd w:val="clear" w:color="auto" w:fill="961D5A"/>
            <w:vAlign w:val="center"/>
          </w:tcPr>
          <w:p w14:paraId="32259B36" w14:textId="77777777" w:rsidR="002D4853" w:rsidRDefault="002D4853">
            <w:pPr>
              <w:spacing w:before="0" w:after="0" w:line="240" w:lineRule="auto"/>
              <w:jc w:val="center"/>
            </w:pPr>
          </w:p>
        </w:tc>
        <w:tc>
          <w:tcPr>
            <w:tcW w:w="466" w:type="dxa"/>
            <w:shd w:val="clear" w:color="auto" w:fill="B5457F"/>
            <w:vAlign w:val="center"/>
          </w:tcPr>
          <w:p w14:paraId="67C039DC" w14:textId="77777777" w:rsidR="002D4853" w:rsidRDefault="00000000">
            <w:pPr>
              <w:spacing w:before="0" w:after="0" w:line="240" w:lineRule="auto"/>
              <w:jc w:val="center"/>
            </w:pPr>
            <w:r>
              <w:rPr>
                <w:rFonts w:ascii="Times New Roman" w:hAnsi="Times New Roman" w:cs="Times New Roman"/>
                <w:b/>
                <w:bCs/>
                <w:color w:val="FFFFFF"/>
                <w:sz w:val="20"/>
                <w:szCs w:val="20"/>
              </w:rPr>
              <w:t>Mar</w:t>
            </w:r>
          </w:p>
        </w:tc>
        <w:tc>
          <w:tcPr>
            <w:tcW w:w="466" w:type="dxa"/>
            <w:shd w:val="clear" w:color="auto" w:fill="B5457F"/>
            <w:vAlign w:val="center"/>
          </w:tcPr>
          <w:p w14:paraId="5478A58E" w14:textId="77777777" w:rsidR="002D4853" w:rsidRDefault="00000000">
            <w:pPr>
              <w:spacing w:before="0" w:after="0" w:line="240" w:lineRule="auto"/>
              <w:jc w:val="center"/>
            </w:pPr>
            <w:r>
              <w:rPr>
                <w:rFonts w:ascii="Times New Roman" w:hAnsi="Times New Roman" w:cs="Times New Roman"/>
                <w:b/>
                <w:bCs/>
                <w:color w:val="FFFFFF"/>
                <w:sz w:val="20"/>
                <w:szCs w:val="20"/>
              </w:rPr>
              <w:t>Apr</w:t>
            </w:r>
          </w:p>
        </w:tc>
        <w:tc>
          <w:tcPr>
            <w:tcW w:w="466" w:type="dxa"/>
            <w:shd w:val="clear" w:color="auto" w:fill="B5457F"/>
            <w:vAlign w:val="center"/>
          </w:tcPr>
          <w:p w14:paraId="3374235C" w14:textId="77777777" w:rsidR="002D4853" w:rsidRDefault="00000000">
            <w:pPr>
              <w:spacing w:before="0" w:after="0" w:line="240" w:lineRule="auto"/>
              <w:jc w:val="center"/>
            </w:pPr>
            <w:r>
              <w:rPr>
                <w:rFonts w:ascii="Times New Roman" w:hAnsi="Times New Roman" w:cs="Times New Roman"/>
                <w:b/>
                <w:bCs/>
                <w:color w:val="FFFFFF"/>
                <w:sz w:val="20"/>
                <w:szCs w:val="20"/>
              </w:rPr>
              <w:t>Mei</w:t>
            </w:r>
          </w:p>
        </w:tc>
        <w:tc>
          <w:tcPr>
            <w:tcW w:w="466" w:type="dxa"/>
            <w:shd w:val="clear" w:color="auto" w:fill="B5457F"/>
            <w:vAlign w:val="center"/>
          </w:tcPr>
          <w:p w14:paraId="097D540C" w14:textId="77777777" w:rsidR="002D4853" w:rsidRDefault="00000000">
            <w:pPr>
              <w:spacing w:before="0" w:after="0" w:line="240" w:lineRule="auto"/>
              <w:jc w:val="center"/>
            </w:pPr>
            <w:r>
              <w:rPr>
                <w:rFonts w:ascii="Times New Roman" w:hAnsi="Times New Roman" w:cs="Times New Roman"/>
                <w:b/>
                <w:bCs/>
                <w:color w:val="FFFFFF"/>
                <w:sz w:val="20"/>
                <w:szCs w:val="20"/>
              </w:rPr>
              <w:t>Jun</w:t>
            </w:r>
          </w:p>
        </w:tc>
        <w:tc>
          <w:tcPr>
            <w:tcW w:w="466" w:type="dxa"/>
            <w:shd w:val="clear" w:color="auto" w:fill="B5457F"/>
            <w:vAlign w:val="center"/>
          </w:tcPr>
          <w:p w14:paraId="280DF8BF" w14:textId="77777777" w:rsidR="002D4853" w:rsidRDefault="00000000">
            <w:pPr>
              <w:spacing w:before="0" w:after="0" w:line="240" w:lineRule="auto"/>
              <w:jc w:val="center"/>
            </w:pPr>
            <w:r>
              <w:rPr>
                <w:rFonts w:ascii="Times New Roman" w:hAnsi="Times New Roman" w:cs="Times New Roman"/>
                <w:b/>
                <w:bCs/>
                <w:color w:val="FFFFFF"/>
                <w:sz w:val="20"/>
                <w:szCs w:val="20"/>
              </w:rPr>
              <w:t>Jul</w:t>
            </w:r>
          </w:p>
        </w:tc>
        <w:tc>
          <w:tcPr>
            <w:tcW w:w="466" w:type="dxa"/>
            <w:shd w:val="clear" w:color="auto" w:fill="B5457F"/>
            <w:vAlign w:val="center"/>
          </w:tcPr>
          <w:p w14:paraId="3B0C8D8E" w14:textId="77777777" w:rsidR="002D4853" w:rsidRDefault="00000000">
            <w:pPr>
              <w:spacing w:before="0" w:after="0" w:line="240" w:lineRule="auto"/>
              <w:jc w:val="center"/>
            </w:pPr>
            <w:r>
              <w:rPr>
                <w:rFonts w:ascii="Times New Roman" w:hAnsi="Times New Roman" w:cs="Times New Roman"/>
                <w:b/>
                <w:bCs/>
                <w:color w:val="FFFFFF"/>
                <w:sz w:val="20"/>
                <w:szCs w:val="20"/>
              </w:rPr>
              <w:t>Agu</w:t>
            </w:r>
          </w:p>
        </w:tc>
        <w:tc>
          <w:tcPr>
            <w:tcW w:w="466" w:type="dxa"/>
            <w:shd w:val="clear" w:color="auto" w:fill="B5457F"/>
            <w:vAlign w:val="center"/>
          </w:tcPr>
          <w:p w14:paraId="6B9F5614" w14:textId="77777777" w:rsidR="002D4853" w:rsidRDefault="00000000">
            <w:pPr>
              <w:spacing w:before="0" w:after="0" w:line="240" w:lineRule="auto"/>
              <w:jc w:val="center"/>
            </w:pPr>
            <w:r>
              <w:rPr>
                <w:rFonts w:ascii="Times New Roman" w:hAnsi="Times New Roman" w:cs="Times New Roman"/>
                <w:b/>
                <w:bCs/>
                <w:color w:val="FFFFFF"/>
                <w:sz w:val="20"/>
                <w:szCs w:val="20"/>
              </w:rPr>
              <w:t>Sep</w:t>
            </w:r>
          </w:p>
        </w:tc>
        <w:tc>
          <w:tcPr>
            <w:tcW w:w="466" w:type="dxa"/>
            <w:shd w:val="clear" w:color="auto" w:fill="B5457F"/>
            <w:vAlign w:val="center"/>
          </w:tcPr>
          <w:p w14:paraId="5AB620C5" w14:textId="77777777" w:rsidR="002D4853" w:rsidRDefault="00000000">
            <w:pPr>
              <w:spacing w:before="0" w:after="0" w:line="240" w:lineRule="auto"/>
              <w:jc w:val="center"/>
            </w:pPr>
            <w:r>
              <w:rPr>
                <w:rFonts w:ascii="Times New Roman" w:hAnsi="Times New Roman" w:cs="Times New Roman"/>
                <w:b/>
                <w:bCs/>
                <w:color w:val="FFFFFF"/>
                <w:sz w:val="20"/>
                <w:szCs w:val="20"/>
              </w:rPr>
              <w:t>Okt</w:t>
            </w:r>
          </w:p>
        </w:tc>
        <w:tc>
          <w:tcPr>
            <w:tcW w:w="466" w:type="dxa"/>
            <w:shd w:val="clear" w:color="auto" w:fill="B5457F"/>
            <w:vAlign w:val="center"/>
          </w:tcPr>
          <w:p w14:paraId="181407CD" w14:textId="77777777" w:rsidR="002D4853" w:rsidRDefault="00000000">
            <w:pPr>
              <w:spacing w:before="0" w:after="0" w:line="240" w:lineRule="auto"/>
              <w:jc w:val="center"/>
            </w:pPr>
            <w:r>
              <w:rPr>
                <w:rFonts w:ascii="Times New Roman" w:hAnsi="Times New Roman" w:cs="Times New Roman"/>
                <w:b/>
                <w:bCs/>
                <w:color w:val="FFFFFF"/>
                <w:sz w:val="20"/>
                <w:szCs w:val="20"/>
              </w:rPr>
              <w:t>Nov</w:t>
            </w:r>
          </w:p>
        </w:tc>
      </w:tr>
      <w:tr w:rsidR="002D4853" w14:paraId="2A0D2052" w14:textId="77777777">
        <w:trPr>
          <w:cantSplit/>
          <w:trHeight w:val="440"/>
          <w:jc w:val="center"/>
        </w:trPr>
        <w:tc>
          <w:tcPr>
            <w:tcW w:w="480" w:type="dxa"/>
            <w:vAlign w:val="center"/>
          </w:tcPr>
          <w:p w14:paraId="567E3149" w14:textId="77777777" w:rsidR="002D4853" w:rsidRDefault="00000000">
            <w:pPr>
              <w:spacing w:before="0" w:after="0" w:line="240" w:lineRule="auto"/>
              <w:jc w:val="center"/>
            </w:pPr>
            <w:r>
              <w:rPr>
                <w:rFonts w:ascii="Times New Roman" w:hAnsi="Times New Roman" w:cs="Times New Roman"/>
                <w:sz w:val="20"/>
                <w:szCs w:val="20"/>
              </w:rPr>
              <w:t>1</w:t>
            </w:r>
          </w:p>
        </w:tc>
        <w:tc>
          <w:tcPr>
            <w:tcW w:w="3267" w:type="dxa"/>
            <w:vAlign w:val="center"/>
          </w:tcPr>
          <w:p w14:paraId="42358F57" w14:textId="77777777" w:rsidR="002D4853" w:rsidRDefault="00000000">
            <w:pPr>
              <w:spacing w:before="0" w:after="0" w:line="240" w:lineRule="auto"/>
            </w:pPr>
            <w:r>
              <w:rPr>
                <w:rFonts w:ascii="Times New Roman" w:hAnsi="Times New Roman" w:cs="Times New Roman"/>
                <w:sz w:val="20"/>
                <w:szCs w:val="20"/>
              </w:rPr>
              <w:t>Studi literatur dan penyusunan proposal tesis</w:t>
            </w:r>
          </w:p>
        </w:tc>
        <w:tc>
          <w:tcPr>
            <w:tcW w:w="466" w:type="dxa"/>
            <w:shd w:val="clear" w:color="auto" w:fill="961D5A"/>
            <w:vAlign w:val="center"/>
          </w:tcPr>
          <w:p w14:paraId="1BC8E3EF" w14:textId="77777777" w:rsidR="002D4853" w:rsidRDefault="002D4853">
            <w:pPr>
              <w:spacing w:before="0" w:after="0" w:line="240" w:lineRule="auto"/>
              <w:jc w:val="center"/>
            </w:pPr>
          </w:p>
        </w:tc>
        <w:tc>
          <w:tcPr>
            <w:tcW w:w="466" w:type="dxa"/>
            <w:shd w:val="clear" w:color="auto" w:fill="961D5A"/>
            <w:vAlign w:val="center"/>
          </w:tcPr>
          <w:p w14:paraId="04DD0DD0" w14:textId="77777777" w:rsidR="002D4853" w:rsidRDefault="002D4853">
            <w:pPr>
              <w:spacing w:before="0" w:after="0" w:line="240" w:lineRule="auto"/>
              <w:jc w:val="center"/>
            </w:pPr>
          </w:p>
        </w:tc>
        <w:tc>
          <w:tcPr>
            <w:tcW w:w="466" w:type="dxa"/>
            <w:vAlign w:val="center"/>
          </w:tcPr>
          <w:p w14:paraId="2F678AB4" w14:textId="77777777" w:rsidR="002D4853" w:rsidRDefault="002D4853">
            <w:pPr>
              <w:spacing w:before="0" w:after="0" w:line="240" w:lineRule="auto"/>
              <w:jc w:val="center"/>
            </w:pPr>
          </w:p>
        </w:tc>
        <w:tc>
          <w:tcPr>
            <w:tcW w:w="466" w:type="dxa"/>
            <w:vAlign w:val="center"/>
          </w:tcPr>
          <w:p w14:paraId="3240E053" w14:textId="77777777" w:rsidR="002D4853" w:rsidRDefault="002D4853">
            <w:pPr>
              <w:spacing w:before="0" w:after="0" w:line="240" w:lineRule="auto"/>
              <w:jc w:val="center"/>
            </w:pPr>
          </w:p>
        </w:tc>
        <w:tc>
          <w:tcPr>
            <w:tcW w:w="466" w:type="dxa"/>
            <w:vAlign w:val="center"/>
          </w:tcPr>
          <w:p w14:paraId="7DEAAE2F" w14:textId="77777777" w:rsidR="002D4853" w:rsidRDefault="002D4853">
            <w:pPr>
              <w:spacing w:before="0" w:after="0" w:line="240" w:lineRule="auto"/>
              <w:jc w:val="center"/>
            </w:pPr>
          </w:p>
        </w:tc>
        <w:tc>
          <w:tcPr>
            <w:tcW w:w="466" w:type="dxa"/>
            <w:vAlign w:val="center"/>
          </w:tcPr>
          <w:p w14:paraId="2F293FB4" w14:textId="77777777" w:rsidR="002D4853" w:rsidRDefault="002D4853">
            <w:pPr>
              <w:spacing w:before="0" w:after="0" w:line="240" w:lineRule="auto"/>
              <w:jc w:val="center"/>
            </w:pPr>
          </w:p>
        </w:tc>
        <w:tc>
          <w:tcPr>
            <w:tcW w:w="466" w:type="dxa"/>
            <w:vAlign w:val="center"/>
          </w:tcPr>
          <w:p w14:paraId="5C7DB554" w14:textId="77777777" w:rsidR="002D4853" w:rsidRDefault="002D4853">
            <w:pPr>
              <w:spacing w:before="0" w:after="0" w:line="240" w:lineRule="auto"/>
              <w:jc w:val="center"/>
            </w:pPr>
          </w:p>
        </w:tc>
        <w:tc>
          <w:tcPr>
            <w:tcW w:w="466" w:type="dxa"/>
            <w:vAlign w:val="center"/>
          </w:tcPr>
          <w:p w14:paraId="5DA248A8" w14:textId="77777777" w:rsidR="002D4853" w:rsidRDefault="002D4853">
            <w:pPr>
              <w:spacing w:before="0" w:after="0" w:line="240" w:lineRule="auto"/>
              <w:jc w:val="center"/>
            </w:pPr>
          </w:p>
        </w:tc>
        <w:tc>
          <w:tcPr>
            <w:tcW w:w="466" w:type="dxa"/>
            <w:vAlign w:val="center"/>
          </w:tcPr>
          <w:p w14:paraId="35CA3983" w14:textId="77777777" w:rsidR="002D4853" w:rsidRDefault="002D4853">
            <w:pPr>
              <w:spacing w:before="0" w:after="0" w:line="240" w:lineRule="auto"/>
              <w:jc w:val="center"/>
            </w:pPr>
          </w:p>
        </w:tc>
      </w:tr>
      <w:tr w:rsidR="002D4853" w14:paraId="7070A0D7" w14:textId="77777777">
        <w:trPr>
          <w:cantSplit/>
          <w:trHeight w:val="440"/>
          <w:jc w:val="center"/>
        </w:trPr>
        <w:tc>
          <w:tcPr>
            <w:tcW w:w="480" w:type="dxa"/>
            <w:vAlign w:val="center"/>
          </w:tcPr>
          <w:p w14:paraId="549DB970" w14:textId="77777777" w:rsidR="002D4853" w:rsidRDefault="00000000">
            <w:pPr>
              <w:spacing w:before="0" w:after="0" w:line="240" w:lineRule="auto"/>
              <w:jc w:val="center"/>
            </w:pPr>
            <w:r>
              <w:rPr>
                <w:rFonts w:ascii="Times New Roman" w:hAnsi="Times New Roman" w:cs="Times New Roman"/>
                <w:sz w:val="20"/>
                <w:szCs w:val="20"/>
              </w:rPr>
              <w:t>2</w:t>
            </w:r>
          </w:p>
        </w:tc>
        <w:tc>
          <w:tcPr>
            <w:tcW w:w="3267" w:type="dxa"/>
            <w:vAlign w:val="center"/>
          </w:tcPr>
          <w:p w14:paraId="41DFDAC0" w14:textId="77777777" w:rsidR="002D4853" w:rsidRDefault="00000000">
            <w:pPr>
              <w:spacing w:before="0" w:after="0" w:line="240" w:lineRule="auto"/>
            </w:pPr>
            <w:r>
              <w:rPr>
                <w:rFonts w:ascii="Times New Roman" w:hAnsi="Times New Roman" w:cs="Times New Roman"/>
                <w:sz w:val="20"/>
                <w:szCs w:val="20"/>
              </w:rPr>
              <w:t>Seminar proposal dan revisi</w:t>
            </w:r>
          </w:p>
        </w:tc>
        <w:tc>
          <w:tcPr>
            <w:tcW w:w="466" w:type="dxa"/>
            <w:vAlign w:val="center"/>
          </w:tcPr>
          <w:p w14:paraId="43D7C227" w14:textId="77777777" w:rsidR="002D4853" w:rsidRDefault="002D4853">
            <w:pPr>
              <w:spacing w:before="0" w:after="0" w:line="240" w:lineRule="auto"/>
              <w:jc w:val="center"/>
            </w:pPr>
          </w:p>
        </w:tc>
        <w:tc>
          <w:tcPr>
            <w:tcW w:w="466" w:type="dxa"/>
            <w:shd w:val="clear" w:color="auto" w:fill="961D5A"/>
            <w:vAlign w:val="center"/>
          </w:tcPr>
          <w:p w14:paraId="47403A2B" w14:textId="77777777" w:rsidR="002D4853" w:rsidRDefault="002D4853">
            <w:pPr>
              <w:spacing w:before="0" w:after="0" w:line="240" w:lineRule="auto"/>
              <w:jc w:val="center"/>
            </w:pPr>
          </w:p>
        </w:tc>
        <w:tc>
          <w:tcPr>
            <w:tcW w:w="466" w:type="dxa"/>
            <w:shd w:val="clear" w:color="auto" w:fill="961D5A"/>
            <w:vAlign w:val="center"/>
          </w:tcPr>
          <w:p w14:paraId="060461F6" w14:textId="77777777" w:rsidR="002D4853" w:rsidRDefault="002D4853">
            <w:pPr>
              <w:spacing w:before="0" w:after="0" w:line="240" w:lineRule="auto"/>
              <w:jc w:val="center"/>
            </w:pPr>
          </w:p>
        </w:tc>
        <w:tc>
          <w:tcPr>
            <w:tcW w:w="466" w:type="dxa"/>
            <w:vAlign w:val="center"/>
          </w:tcPr>
          <w:p w14:paraId="712EC1C7" w14:textId="77777777" w:rsidR="002D4853" w:rsidRDefault="002D4853">
            <w:pPr>
              <w:spacing w:before="0" w:after="0" w:line="240" w:lineRule="auto"/>
              <w:jc w:val="center"/>
            </w:pPr>
          </w:p>
        </w:tc>
        <w:tc>
          <w:tcPr>
            <w:tcW w:w="466" w:type="dxa"/>
            <w:vAlign w:val="center"/>
          </w:tcPr>
          <w:p w14:paraId="29CCDDF7" w14:textId="77777777" w:rsidR="002D4853" w:rsidRDefault="002D4853">
            <w:pPr>
              <w:spacing w:before="0" w:after="0" w:line="240" w:lineRule="auto"/>
              <w:jc w:val="center"/>
            </w:pPr>
          </w:p>
        </w:tc>
        <w:tc>
          <w:tcPr>
            <w:tcW w:w="466" w:type="dxa"/>
            <w:vAlign w:val="center"/>
          </w:tcPr>
          <w:p w14:paraId="336C0B26" w14:textId="77777777" w:rsidR="002D4853" w:rsidRDefault="002D4853">
            <w:pPr>
              <w:spacing w:before="0" w:after="0" w:line="240" w:lineRule="auto"/>
              <w:jc w:val="center"/>
            </w:pPr>
          </w:p>
        </w:tc>
        <w:tc>
          <w:tcPr>
            <w:tcW w:w="466" w:type="dxa"/>
            <w:vAlign w:val="center"/>
          </w:tcPr>
          <w:p w14:paraId="52F4700B" w14:textId="77777777" w:rsidR="002D4853" w:rsidRDefault="002D4853">
            <w:pPr>
              <w:spacing w:before="0" w:after="0" w:line="240" w:lineRule="auto"/>
              <w:jc w:val="center"/>
            </w:pPr>
          </w:p>
        </w:tc>
        <w:tc>
          <w:tcPr>
            <w:tcW w:w="466" w:type="dxa"/>
            <w:vAlign w:val="center"/>
          </w:tcPr>
          <w:p w14:paraId="067B3B87" w14:textId="77777777" w:rsidR="002D4853" w:rsidRDefault="002D4853">
            <w:pPr>
              <w:spacing w:before="0" w:after="0" w:line="240" w:lineRule="auto"/>
              <w:jc w:val="center"/>
            </w:pPr>
          </w:p>
        </w:tc>
        <w:tc>
          <w:tcPr>
            <w:tcW w:w="466" w:type="dxa"/>
            <w:vAlign w:val="center"/>
          </w:tcPr>
          <w:p w14:paraId="40A7623D" w14:textId="77777777" w:rsidR="002D4853" w:rsidRDefault="002D4853">
            <w:pPr>
              <w:spacing w:before="0" w:after="0" w:line="240" w:lineRule="auto"/>
              <w:jc w:val="center"/>
            </w:pPr>
          </w:p>
        </w:tc>
      </w:tr>
      <w:tr w:rsidR="002D4853" w14:paraId="334221FA" w14:textId="77777777">
        <w:trPr>
          <w:cantSplit/>
          <w:trHeight w:val="440"/>
          <w:jc w:val="center"/>
        </w:trPr>
        <w:tc>
          <w:tcPr>
            <w:tcW w:w="480" w:type="dxa"/>
            <w:vAlign w:val="center"/>
          </w:tcPr>
          <w:p w14:paraId="2BD73A6A" w14:textId="77777777" w:rsidR="002D4853" w:rsidRDefault="00000000">
            <w:pPr>
              <w:spacing w:before="0" w:after="0" w:line="240" w:lineRule="auto"/>
              <w:jc w:val="center"/>
            </w:pPr>
            <w:r>
              <w:rPr>
                <w:rFonts w:ascii="Times New Roman" w:hAnsi="Times New Roman" w:cs="Times New Roman"/>
                <w:sz w:val="20"/>
                <w:szCs w:val="20"/>
              </w:rPr>
              <w:t>3</w:t>
            </w:r>
          </w:p>
        </w:tc>
        <w:tc>
          <w:tcPr>
            <w:tcW w:w="3267" w:type="dxa"/>
            <w:vAlign w:val="center"/>
          </w:tcPr>
          <w:p w14:paraId="7AE8B3F8" w14:textId="77777777" w:rsidR="002D4853" w:rsidRDefault="00000000">
            <w:pPr>
              <w:spacing w:before="0" w:after="0" w:line="240" w:lineRule="auto"/>
            </w:pPr>
            <w:r>
              <w:rPr>
                <w:rFonts w:ascii="Times New Roman" w:hAnsi="Times New Roman" w:cs="Times New Roman"/>
                <w:sz w:val="20"/>
                <w:szCs w:val="20"/>
              </w:rPr>
              <w:t>Akuisisi data Binance API dan pra-pemrosesan ETL (Lapis 1–2)</w:t>
            </w:r>
          </w:p>
        </w:tc>
        <w:tc>
          <w:tcPr>
            <w:tcW w:w="466" w:type="dxa"/>
            <w:vAlign w:val="center"/>
          </w:tcPr>
          <w:p w14:paraId="4C4D2B87" w14:textId="77777777" w:rsidR="002D4853" w:rsidRDefault="002D4853">
            <w:pPr>
              <w:spacing w:before="0" w:after="0" w:line="240" w:lineRule="auto"/>
              <w:jc w:val="center"/>
            </w:pPr>
          </w:p>
        </w:tc>
        <w:tc>
          <w:tcPr>
            <w:tcW w:w="466" w:type="dxa"/>
            <w:vAlign w:val="center"/>
          </w:tcPr>
          <w:p w14:paraId="478BAC64" w14:textId="77777777" w:rsidR="002D4853" w:rsidRDefault="002D4853">
            <w:pPr>
              <w:spacing w:before="0" w:after="0" w:line="240" w:lineRule="auto"/>
              <w:jc w:val="center"/>
            </w:pPr>
          </w:p>
        </w:tc>
        <w:tc>
          <w:tcPr>
            <w:tcW w:w="466" w:type="dxa"/>
            <w:shd w:val="clear" w:color="auto" w:fill="961D5A"/>
            <w:vAlign w:val="center"/>
          </w:tcPr>
          <w:p w14:paraId="546143B4" w14:textId="77777777" w:rsidR="002D4853" w:rsidRDefault="002D4853">
            <w:pPr>
              <w:spacing w:before="0" w:after="0" w:line="240" w:lineRule="auto"/>
              <w:jc w:val="center"/>
            </w:pPr>
          </w:p>
        </w:tc>
        <w:tc>
          <w:tcPr>
            <w:tcW w:w="466" w:type="dxa"/>
            <w:shd w:val="clear" w:color="auto" w:fill="961D5A"/>
            <w:vAlign w:val="center"/>
          </w:tcPr>
          <w:p w14:paraId="326F4641" w14:textId="77777777" w:rsidR="002D4853" w:rsidRDefault="002D4853">
            <w:pPr>
              <w:spacing w:before="0" w:after="0" w:line="240" w:lineRule="auto"/>
              <w:jc w:val="center"/>
            </w:pPr>
          </w:p>
        </w:tc>
        <w:tc>
          <w:tcPr>
            <w:tcW w:w="466" w:type="dxa"/>
            <w:vAlign w:val="center"/>
          </w:tcPr>
          <w:p w14:paraId="71E6FABC" w14:textId="77777777" w:rsidR="002D4853" w:rsidRDefault="002D4853">
            <w:pPr>
              <w:spacing w:before="0" w:after="0" w:line="240" w:lineRule="auto"/>
              <w:jc w:val="center"/>
            </w:pPr>
          </w:p>
        </w:tc>
        <w:tc>
          <w:tcPr>
            <w:tcW w:w="466" w:type="dxa"/>
            <w:vAlign w:val="center"/>
          </w:tcPr>
          <w:p w14:paraId="452DF74E" w14:textId="77777777" w:rsidR="002D4853" w:rsidRDefault="002D4853">
            <w:pPr>
              <w:spacing w:before="0" w:after="0" w:line="240" w:lineRule="auto"/>
              <w:jc w:val="center"/>
            </w:pPr>
          </w:p>
        </w:tc>
        <w:tc>
          <w:tcPr>
            <w:tcW w:w="466" w:type="dxa"/>
            <w:vAlign w:val="center"/>
          </w:tcPr>
          <w:p w14:paraId="0F7552AA" w14:textId="77777777" w:rsidR="002D4853" w:rsidRDefault="002D4853">
            <w:pPr>
              <w:spacing w:before="0" w:after="0" w:line="240" w:lineRule="auto"/>
              <w:jc w:val="center"/>
            </w:pPr>
          </w:p>
        </w:tc>
        <w:tc>
          <w:tcPr>
            <w:tcW w:w="466" w:type="dxa"/>
            <w:vAlign w:val="center"/>
          </w:tcPr>
          <w:p w14:paraId="22F109BE" w14:textId="77777777" w:rsidR="002D4853" w:rsidRDefault="002D4853">
            <w:pPr>
              <w:spacing w:before="0" w:after="0" w:line="240" w:lineRule="auto"/>
              <w:jc w:val="center"/>
            </w:pPr>
          </w:p>
        </w:tc>
        <w:tc>
          <w:tcPr>
            <w:tcW w:w="466" w:type="dxa"/>
            <w:vAlign w:val="center"/>
          </w:tcPr>
          <w:p w14:paraId="140F8A87" w14:textId="77777777" w:rsidR="002D4853" w:rsidRDefault="002D4853">
            <w:pPr>
              <w:spacing w:before="0" w:after="0" w:line="240" w:lineRule="auto"/>
              <w:jc w:val="center"/>
            </w:pPr>
          </w:p>
        </w:tc>
      </w:tr>
      <w:tr w:rsidR="002D4853" w14:paraId="225FA8EA" w14:textId="77777777">
        <w:trPr>
          <w:cantSplit/>
          <w:trHeight w:val="440"/>
          <w:jc w:val="center"/>
        </w:trPr>
        <w:tc>
          <w:tcPr>
            <w:tcW w:w="480" w:type="dxa"/>
            <w:vAlign w:val="center"/>
          </w:tcPr>
          <w:p w14:paraId="0B1E51DC" w14:textId="77777777" w:rsidR="002D4853" w:rsidRDefault="00000000">
            <w:pPr>
              <w:spacing w:before="0" w:after="0" w:line="240" w:lineRule="auto"/>
              <w:jc w:val="center"/>
            </w:pPr>
            <w:r>
              <w:rPr>
                <w:rFonts w:ascii="Times New Roman" w:hAnsi="Times New Roman" w:cs="Times New Roman"/>
                <w:sz w:val="20"/>
                <w:szCs w:val="20"/>
              </w:rPr>
              <w:t>4</w:t>
            </w:r>
          </w:p>
        </w:tc>
        <w:tc>
          <w:tcPr>
            <w:tcW w:w="3267" w:type="dxa"/>
            <w:vAlign w:val="center"/>
          </w:tcPr>
          <w:p w14:paraId="253716D3" w14:textId="77777777" w:rsidR="002D4853" w:rsidRDefault="00000000">
            <w:pPr>
              <w:spacing w:before="0" w:after="0" w:line="240" w:lineRule="auto"/>
            </w:pPr>
            <w:r>
              <w:rPr>
                <w:rFonts w:ascii="Times New Roman" w:hAnsi="Times New Roman" w:cs="Times New Roman"/>
                <w:sz w:val="20"/>
                <w:szCs w:val="20"/>
              </w:rPr>
              <w:t>Rekayasa 15 fitur teknikal</w:t>
            </w:r>
          </w:p>
        </w:tc>
        <w:tc>
          <w:tcPr>
            <w:tcW w:w="466" w:type="dxa"/>
            <w:vAlign w:val="center"/>
          </w:tcPr>
          <w:p w14:paraId="4D737571" w14:textId="77777777" w:rsidR="002D4853" w:rsidRDefault="002D4853">
            <w:pPr>
              <w:spacing w:before="0" w:after="0" w:line="240" w:lineRule="auto"/>
              <w:jc w:val="center"/>
            </w:pPr>
          </w:p>
        </w:tc>
        <w:tc>
          <w:tcPr>
            <w:tcW w:w="466" w:type="dxa"/>
            <w:vAlign w:val="center"/>
          </w:tcPr>
          <w:p w14:paraId="616D5341" w14:textId="77777777" w:rsidR="002D4853" w:rsidRDefault="002D4853">
            <w:pPr>
              <w:spacing w:before="0" w:after="0" w:line="240" w:lineRule="auto"/>
              <w:jc w:val="center"/>
            </w:pPr>
          </w:p>
        </w:tc>
        <w:tc>
          <w:tcPr>
            <w:tcW w:w="466" w:type="dxa"/>
            <w:vAlign w:val="center"/>
          </w:tcPr>
          <w:p w14:paraId="3A1FD156" w14:textId="77777777" w:rsidR="002D4853" w:rsidRDefault="002D4853">
            <w:pPr>
              <w:spacing w:before="0" w:after="0" w:line="240" w:lineRule="auto"/>
              <w:jc w:val="center"/>
            </w:pPr>
          </w:p>
        </w:tc>
        <w:tc>
          <w:tcPr>
            <w:tcW w:w="466" w:type="dxa"/>
            <w:shd w:val="clear" w:color="auto" w:fill="961D5A"/>
            <w:vAlign w:val="center"/>
          </w:tcPr>
          <w:p w14:paraId="71AE9938" w14:textId="77777777" w:rsidR="002D4853" w:rsidRDefault="002D4853">
            <w:pPr>
              <w:spacing w:before="0" w:after="0" w:line="240" w:lineRule="auto"/>
              <w:jc w:val="center"/>
            </w:pPr>
          </w:p>
        </w:tc>
        <w:tc>
          <w:tcPr>
            <w:tcW w:w="466" w:type="dxa"/>
            <w:shd w:val="clear" w:color="auto" w:fill="961D5A"/>
            <w:vAlign w:val="center"/>
          </w:tcPr>
          <w:p w14:paraId="5238F666" w14:textId="77777777" w:rsidR="002D4853" w:rsidRDefault="002D4853">
            <w:pPr>
              <w:spacing w:before="0" w:after="0" w:line="240" w:lineRule="auto"/>
              <w:jc w:val="center"/>
            </w:pPr>
          </w:p>
        </w:tc>
        <w:tc>
          <w:tcPr>
            <w:tcW w:w="466" w:type="dxa"/>
            <w:vAlign w:val="center"/>
          </w:tcPr>
          <w:p w14:paraId="6E518709" w14:textId="77777777" w:rsidR="002D4853" w:rsidRDefault="002D4853">
            <w:pPr>
              <w:spacing w:before="0" w:after="0" w:line="240" w:lineRule="auto"/>
              <w:jc w:val="center"/>
            </w:pPr>
          </w:p>
        </w:tc>
        <w:tc>
          <w:tcPr>
            <w:tcW w:w="466" w:type="dxa"/>
            <w:vAlign w:val="center"/>
          </w:tcPr>
          <w:p w14:paraId="48B65842" w14:textId="77777777" w:rsidR="002D4853" w:rsidRDefault="002D4853">
            <w:pPr>
              <w:spacing w:before="0" w:after="0" w:line="240" w:lineRule="auto"/>
              <w:jc w:val="center"/>
            </w:pPr>
          </w:p>
        </w:tc>
        <w:tc>
          <w:tcPr>
            <w:tcW w:w="466" w:type="dxa"/>
            <w:vAlign w:val="center"/>
          </w:tcPr>
          <w:p w14:paraId="1664BCB6" w14:textId="77777777" w:rsidR="002D4853" w:rsidRDefault="002D4853">
            <w:pPr>
              <w:spacing w:before="0" w:after="0" w:line="240" w:lineRule="auto"/>
              <w:jc w:val="center"/>
            </w:pPr>
          </w:p>
        </w:tc>
        <w:tc>
          <w:tcPr>
            <w:tcW w:w="466" w:type="dxa"/>
            <w:vAlign w:val="center"/>
          </w:tcPr>
          <w:p w14:paraId="31A858B3" w14:textId="77777777" w:rsidR="002D4853" w:rsidRDefault="002D4853">
            <w:pPr>
              <w:spacing w:before="0" w:after="0" w:line="240" w:lineRule="auto"/>
              <w:jc w:val="center"/>
            </w:pPr>
          </w:p>
        </w:tc>
      </w:tr>
      <w:tr w:rsidR="002D4853" w14:paraId="69E1B336" w14:textId="77777777">
        <w:trPr>
          <w:cantSplit/>
          <w:trHeight w:val="440"/>
          <w:jc w:val="center"/>
        </w:trPr>
        <w:tc>
          <w:tcPr>
            <w:tcW w:w="480" w:type="dxa"/>
            <w:vAlign w:val="center"/>
          </w:tcPr>
          <w:p w14:paraId="4ADFE356" w14:textId="77777777" w:rsidR="002D4853" w:rsidRDefault="00000000">
            <w:pPr>
              <w:spacing w:before="0" w:after="0" w:line="240" w:lineRule="auto"/>
              <w:jc w:val="center"/>
            </w:pPr>
            <w:r>
              <w:rPr>
                <w:rFonts w:ascii="Times New Roman" w:hAnsi="Times New Roman" w:cs="Times New Roman"/>
                <w:sz w:val="20"/>
                <w:szCs w:val="20"/>
              </w:rPr>
              <w:t>5</w:t>
            </w:r>
          </w:p>
        </w:tc>
        <w:tc>
          <w:tcPr>
            <w:tcW w:w="3267" w:type="dxa"/>
            <w:vAlign w:val="center"/>
          </w:tcPr>
          <w:p w14:paraId="0A213B47" w14:textId="77777777" w:rsidR="002D4853" w:rsidRDefault="00000000">
            <w:pPr>
              <w:spacing w:before="0" w:after="0" w:line="240" w:lineRule="auto"/>
            </w:pPr>
            <w:r>
              <w:rPr>
                <w:rFonts w:ascii="Times New Roman" w:hAnsi="Times New Roman" w:cs="Times New Roman"/>
                <w:sz w:val="20"/>
                <w:szCs w:val="20"/>
              </w:rPr>
              <w:t>Pelatihan model LSTM, GRU, XGBoost dan Grid Search</w:t>
            </w:r>
          </w:p>
        </w:tc>
        <w:tc>
          <w:tcPr>
            <w:tcW w:w="466" w:type="dxa"/>
            <w:vAlign w:val="center"/>
          </w:tcPr>
          <w:p w14:paraId="37EBCEE3" w14:textId="77777777" w:rsidR="002D4853" w:rsidRDefault="002D4853">
            <w:pPr>
              <w:spacing w:before="0" w:after="0" w:line="240" w:lineRule="auto"/>
              <w:jc w:val="center"/>
            </w:pPr>
          </w:p>
        </w:tc>
        <w:tc>
          <w:tcPr>
            <w:tcW w:w="466" w:type="dxa"/>
            <w:vAlign w:val="center"/>
          </w:tcPr>
          <w:p w14:paraId="6C6CA7DD" w14:textId="77777777" w:rsidR="002D4853" w:rsidRDefault="002D4853">
            <w:pPr>
              <w:spacing w:before="0" w:after="0" w:line="240" w:lineRule="auto"/>
              <w:jc w:val="center"/>
            </w:pPr>
          </w:p>
        </w:tc>
        <w:tc>
          <w:tcPr>
            <w:tcW w:w="466" w:type="dxa"/>
            <w:vAlign w:val="center"/>
          </w:tcPr>
          <w:p w14:paraId="1F70BB7A" w14:textId="77777777" w:rsidR="002D4853" w:rsidRDefault="002D4853">
            <w:pPr>
              <w:spacing w:before="0" w:after="0" w:line="240" w:lineRule="auto"/>
              <w:jc w:val="center"/>
            </w:pPr>
          </w:p>
        </w:tc>
        <w:tc>
          <w:tcPr>
            <w:tcW w:w="466" w:type="dxa"/>
            <w:vAlign w:val="center"/>
          </w:tcPr>
          <w:p w14:paraId="42D50A44" w14:textId="77777777" w:rsidR="002D4853" w:rsidRDefault="002D4853">
            <w:pPr>
              <w:spacing w:before="0" w:after="0" w:line="240" w:lineRule="auto"/>
              <w:jc w:val="center"/>
            </w:pPr>
          </w:p>
        </w:tc>
        <w:tc>
          <w:tcPr>
            <w:tcW w:w="466" w:type="dxa"/>
            <w:shd w:val="clear" w:color="auto" w:fill="961D5A"/>
            <w:vAlign w:val="center"/>
          </w:tcPr>
          <w:p w14:paraId="01F7AF78" w14:textId="77777777" w:rsidR="002D4853" w:rsidRDefault="002D4853">
            <w:pPr>
              <w:spacing w:before="0" w:after="0" w:line="240" w:lineRule="auto"/>
              <w:jc w:val="center"/>
            </w:pPr>
          </w:p>
        </w:tc>
        <w:tc>
          <w:tcPr>
            <w:tcW w:w="466" w:type="dxa"/>
            <w:shd w:val="clear" w:color="auto" w:fill="961D5A"/>
            <w:vAlign w:val="center"/>
          </w:tcPr>
          <w:p w14:paraId="16133D21" w14:textId="77777777" w:rsidR="002D4853" w:rsidRDefault="002D4853">
            <w:pPr>
              <w:spacing w:before="0" w:after="0" w:line="240" w:lineRule="auto"/>
              <w:jc w:val="center"/>
            </w:pPr>
          </w:p>
        </w:tc>
        <w:tc>
          <w:tcPr>
            <w:tcW w:w="466" w:type="dxa"/>
            <w:vAlign w:val="center"/>
          </w:tcPr>
          <w:p w14:paraId="7B1CC6BF" w14:textId="77777777" w:rsidR="002D4853" w:rsidRDefault="002D4853">
            <w:pPr>
              <w:spacing w:before="0" w:after="0" w:line="240" w:lineRule="auto"/>
              <w:jc w:val="center"/>
            </w:pPr>
          </w:p>
        </w:tc>
        <w:tc>
          <w:tcPr>
            <w:tcW w:w="466" w:type="dxa"/>
            <w:vAlign w:val="center"/>
          </w:tcPr>
          <w:p w14:paraId="1A01813A" w14:textId="77777777" w:rsidR="002D4853" w:rsidRDefault="002D4853">
            <w:pPr>
              <w:spacing w:before="0" w:after="0" w:line="240" w:lineRule="auto"/>
              <w:jc w:val="center"/>
            </w:pPr>
          </w:p>
        </w:tc>
        <w:tc>
          <w:tcPr>
            <w:tcW w:w="466" w:type="dxa"/>
            <w:vAlign w:val="center"/>
          </w:tcPr>
          <w:p w14:paraId="46C76104" w14:textId="77777777" w:rsidR="002D4853" w:rsidRDefault="002D4853">
            <w:pPr>
              <w:spacing w:before="0" w:after="0" w:line="240" w:lineRule="auto"/>
              <w:jc w:val="center"/>
            </w:pPr>
          </w:p>
        </w:tc>
      </w:tr>
      <w:tr w:rsidR="002D4853" w14:paraId="503A1E22" w14:textId="77777777">
        <w:trPr>
          <w:cantSplit/>
          <w:trHeight w:val="440"/>
          <w:jc w:val="center"/>
        </w:trPr>
        <w:tc>
          <w:tcPr>
            <w:tcW w:w="480" w:type="dxa"/>
            <w:vAlign w:val="center"/>
          </w:tcPr>
          <w:p w14:paraId="12A519E1" w14:textId="77777777" w:rsidR="002D4853" w:rsidRDefault="00000000">
            <w:pPr>
              <w:spacing w:before="0" w:after="0" w:line="240" w:lineRule="auto"/>
              <w:jc w:val="center"/>
            </w:pPr>
            <w:r>
              <w:rPr>
                <w:rFonts w:ascii="Times New Roman" w:hAnsi="Times New Roman" w:cs="Times New Roman"/>
                <w:sz w:val="20"/>
                <w:szCs w:val="20"/>
              </w:rPr>
              <w:t>6</w:t>
            </w:r>
          </w:p>
        </w:tc>
        <w:tc>
          <w:tcPr>
            <w:tcW w:w="3267" w:type="dxa"/>
            <w:vAlign w:val="center"/>
          </w:tcPr>
          <w:p w14:paraId="62DE787F" w14:textId="77777777" w:rsidR="002D4853" w:rsidRDefault="00000000">
            <w:pPr>
              <w:spacing w:before="0" w:after="0" w:line="240" w:lineRule="auto"/>
            </w:pPr>
            <w:r>
              <w:rPr>
                <w:rFonts w:ascii="Times New Roman" w:hAnsi="Times New Roman" w:cs="Times New Roman"/>
                <w:sz w:val="20"/>
                <w:szCs w:val="20"/>
              </w:rPr>
              <w:t>Walk-Forward Validation dan evaluasi komparatif model</w:t>
            </w:r>
          </w:p>
        </w:tc>
        <w:tc>
          <w:tcPr>
            <w:tcW w:w="466" w:type="dxa"/>
            <w:vAlign w:val="center"/>
          </w:tcPr>
          <w:p w14:paraId="0BC17CFA" w14:textId="77777777" w:rsidR="002D4853" w:rsidRDefault="002D4853">
            <w:pPr>
              <w:spacing w:before="0" w:after="0" w:line="240" w:lineRule="auto"/>
              <w:jc w:val="center"/>
            </w:pPr>
          </w:p>
        </w:tc>
        <w:tc>
          <w:tcPr>
            <w:tcW w:w="466" w:type="dxa"/>
            <w:vAlign w:val="center"/>
          </w:tcPr>
          <w:p w14:paraId="18E43852" w14:textId="77777777" w:rsidR="002D4853" w:rsidRDefault="002D4853">
            <w:pPr>
              <w:spacing w:before="0" w:after="0" w:line="240" w:lineRule="auto"/>
              <w:jc w:val="center"/>
            </w:pPr>
          </w:p>
        </w:tc>
        <w:tc>
          <w:tcPr>
            <w:tcW w:w="466" w:type="dxa"/>
            <w:vAlign w:val="center"/>
          </w:tcPr>
          <w:p w14:paraId="06516FCB" w14:textId="77777777" w:rsidR="002D4853" w:rsidRDefault="002D4853">
            <w:pPr>
              <w:spacing w:before="0" w:after="0" w:line="240" w:lineRule="auto"/>
              <w:jc w:val="center"/>
            </w:pPr>
          </w:p>
        </w:tc>
        <w:tc>
          <w:tcPr>
            <w:tcW w:w="466" w:type="dxa"/>
            <w:vAlign w:val="center"/>
          </w:tcPr>
          <w:p w14:paraId="7D3A7597" w14:textId="77777777" w:rsidR="002D4853" w:rsidRDefault="002D4853">
            <w:pPr>
              <w:spacing w:before="0" w:after="0" w:line="240" w:lineRule="auto"/>
              <w:jc w:val="center"/>
            </w:pPr>
          </w:p>
        </w:tc>
        <w:tc>
          <w:tcPr>
            <w:tcW w:w="466" w:type="dxa"/>
            <w:vAlign w:val="center"/>
          </w:tcPr>
          <w:p w14:paraId="46BE208F" w14:textId="77777777" w:rsidR="002D4853" w:rsidRDefault="002D4853">
            <w:pPr>
              <w:spacing w:before="0" w:after="0" w:line="240" w:lineRule="auto"/>
              <w:jc w:val="center"/>
            </w:pPr>
          </w:p>
        </w:tc>
        <w:tc>
          <w:tcPr>
            <w:tcW w:w="466" w:type="dxa"/>
            <w:shd w:val="clear" w:color="auto" w:fill="961D5A"/>
            <w:vAlign w:val="center"/>
          </w:tcPr>
          <w:p w14:paraId="06F3EDC9" w14:textId="77777777" w:rsidR="002D4853" w:rsidRDefault="002D4853">
            <w:pPr>
              <w:spacing w:before="0" w:after="0" w:line="240" w:lineRule="auto"/>
              <w:jc w:val="center"/>
            </w:pPr>
          </w:p>
        </w:tc>
        <w:tc>
          <w:tcPr>
            <w:tcW w:w="466" w:type="dxa"/>
            <w:shd w:val="clear" w:color="auto" w:fill="961D5A"/>
            <w:vAlign w:val="center"/>
          </w:tcPr>
          <w:p w14:paraId="56F5F7B5" w14:textId="77777777" w:rsidR="002D4853" w:rsidRDefault="002D4853">
            <w:pPr>
              <w:spacing w:before="0" w:after="0" w:line="240" w:lineRule="auto"/>
              <w:jc w:val="center"/>
            </w:pPr>
          </w:p>
        </w:tc>
        <w:tc>
          <w:tcPr>
            <w:tcW w:w="466" w:type="dxa"/>
            <w:vAlign w:val="center"/>
          </w:tcPr>
          <w:p w14:paraId="352CC3BB" w14:textId="77777777" w:rsidR="002D4853" w:rsidRDefault="002D4853">
            <w:pPr>
              <w:spacing w:before="0" w:after="0" w:line="240" w:lineRule="auto"/>
              <w:jc w:val="center"/>
            </w:pPr>
          </w:p>
        </w:tc>
        <w:tc>
          <w:tcPr>
            <w:tcW w:w="466" w:type="dxa"/>
            <w:vAlign w:val="center"/>
          </w:tcPr>
          <w:p w14:paraId="115DA2C5" w14:textId="77777777" w:rsidR="002D4853" w:rsidRDefault="002D4853">
            <w:pPr>
              <w:spacing w:before="0" w:after="0" w:line="240" w:lineRule="auto"/>
              <w:jc w:val="center"/>
            </w:pPr>
          </w:p>
        </w:tc>
      </w:tr>
      <w:tr w:rsidR="002D4853" w14:paraId="52605D38" w14:textId="77777777">
        <w:trPr>
          <w:cantSplit/>
          <w:trHeight w:val="440"/>
          <w:jc w:val="center"/>
        </w:trPr>
        <w:tc>
          <w:tcPr>
            <w:tcW w:w="480" w:type="dxa"/>
            <w:vAlign w:val="center"/>
          </w:tcPr>
          <w:p w14:paraId="60A2CB87" w14:textId="77777777" w:rsidR="002D4853" w:rsidRDefault="00000000">
            <w:pPr>
              <w:spacing w:before="0" w:after="0" w:line="240" w:lineRule="auto"/>
              <w:jc w:val="center"/>
            </w:pPr>
            <w:r>
              <w:rPr>
                <w:rFonts w:ascii="Times New Roman" w:hAnsi="Times New Roman" w:cs="Times New Roman"/>
                <w:sz w:val="20"/>
                <w:szCs w:val="20"/>
              </w:rPr>
              <w:t>7</w:t>
            </w:r>
          </w:p>
        </w:tc>
        <w:tc>
          <w:tcPr>
            <w:tcW w:w="3267" w:type="dxa"/>
            <w:vAlign w:val="center"/>
          </w:tcPr>
          <w:p w14:paraId="6066D754" w14:textId="77777777" w:rsidR="002D4853" w:rsidRDefault="00000000">
            <w:pPr>
              <w:spacing w:before="0" w:after="0" w:line="240" w:lineRule="auto"/>
            </w:pPr>
            <w:r>
              <w:rPr>
                <w:rFonts w:ascii="Times New Roman" w:hAnsi="Times New Roman" w:cs="Times New Roman"/>
                <w:sz w:val="20"/>
                <w:szCs w:val="20"/>
              </w:rPr>
              <w:t>Analisis kontribusi fitur dengan SHAP</w:t>
            </w:r>
          </w:p>
        </w:tc>
        <w:tc>
          <w:tcPr>
            <w:tcW w:w="466" w:type="dxa"/>
            <w:vAlign w:val="center"/>
          </w:tcPr>
          <w:p w14:paraId="645F90D3" w14:textId="77777777" w:rsidR="002D4853" w:rsidRDefault="002D4853">
            <w:pPr>
              <w:spacing w:before="0" w:after="0" w:line="240" w:lineRule="auto"/>
              <w:jc w:val="center"/>
            </w:pPr>
          </w:p>
        </w:tc>
        <w:tc>
          <w:tcPr>
            <w:tcW w:w="466" w:type="dxa"/>
            <w:vAlign w:val="center"/>
          </w:tcPr>
          <w:p w14:paraId="4143CA4A" w14:textId="77777777" w:rsidR="002D4853" w:rsidRDefault="002D4853">
            <w:pPr>
              <w:spacing w:before="0" w:after="0" w:line="240" w:lineRule="auto"/>
              <w:jc w:val="center"/>
            </w:pPr>
          </w:p>
        </w:tc>
        <w:tc>
          <w:tcPr>
            <w:tcW w:w="466" w:type="dxa"/>
            <w:vAlign w:val="center"/>
          </w:tcPr>
          <w:p w14:paraId="60B45857" w14:textId="77777777" w:rsidR="002D4853" w:rsidRDefault="002D4853">
            <w:pPr>
              <w:spacing w:before="0" w:after="0" w:line="240" w:lineRule="auto"/>
              <w:jc w:val="center"/>
            </w:pPr>
          </w:p>
        </w:tc>
        <w:tc>
          <w:tcPr>
            <w:tcW w:w="466" w:type="dxa"/>
            <w:vAlign w:val="center"/>
          </w:tcPr>
          <w:p w14:paraId="01ADEB2F" w14:textId="77777777" w:rsidR="002D4853" w:rsidRDefault="002D4853">
            <w:pPr>
              <w:spacing w:before="0" w:after="0" w:line="240" w:lineRule="auto"/>
              <w:jc w:val="center"/>
            </w:pPr>
          </w:p>
        </w:tc>
        <w:tc>
          <w:tcPr>
            <w:tcW w:w="466" w:type="dxa"/>
            <w:vAlign w:val="center"/>
          </w:tcPr>
          <w:p w14:paraId="08241AEE" w14:textId="77777777" w:rsidR="002D4853" w:rsidRDefault="002D4853">
            <w:pPr>
              <w:spacing w:before="0" w:after="0" w:line="240" w:lineRule="auto"/>
              <w:jc w:val="center"/>
            </w:pPr>
          </w:p>
        </w:tc>
        <w:tc>
          <w:tcPr>
            <w:tcW w:w="466" w:type="dxa"/>
            <w:vAlign w:val="center"/>
          </w:tcPr>
          <w:p w14:paraId="6C29E06C" w14:textId="77777777" w:rsidR="002D4853" w:rsidRDefault="002D4853">
            <w:pPr>
              <w:spacing w:before="0" w:after="0" w:line="240" w:lineRule="auto"/>
              <w:jc w:val="center"/>
            </w:pPr>
          </w:p>
        </w:tc>
        <w:tc>
          <w:tcPr>
            <w:tcW w:w="466" w:type="dxa"/>
            <w:shd w:val="clear" w:color="auto" w:fill="961D5A"/>
            <w:vAlign w:val="center"/>
          </w:tcPr>
          <w:p w14:paraId="1D937667" w14:textId="77777777" w:rsidR="002D4853" w:rsidRDefault="002D4853">
            <w:pPr>
              <w:spacing w:before="0" w:after="0" w:line="240" w:lineRule="auto"/>
              <w:jc w:val="center"/>
            </w:pPr>
          </w:p>
        </w:tc>
        <w:tc>
          <w:tcPr>
            <w:tcW w:w="466" w:type="dxa"/>
            <w:vAlign w:val="center"/>
          </w:tcPr>
          <w:p w14:paraId="3D321C9E" w14:textId="77777777" w:rsidR="002D4853" w:rsidRDefault="002D4853">
            <w:pPr>
              <w:spacing w:before="0" w:after="0" w:line="240" w:lineRule="auto"/>
              <w:jc w:val="center"/>
            </w:pPr>
          </w:p>
        </w:tc>
        <w:tc>
          <w:tcPr>
            <w:tcW w:w="466" w:type="dxa"/>
            <w:vAlign w:val="center"/>
          </w:tcPr>
          <w:p w14:paraId="4680B303" w14:textId="77777777" w:rsidR="002D4853" w:rsidRDefault="002D4853">
            <w:pPr>
              <w:spacing w:before="0" w:after="0" w:line="240" w:lineRule="auto"/>
              <w:jc w:val="center"/>
            </w:pPr>
          </w:p>
        </w:tc>
      </w:tr>
      <w:tr w:rsidR="002D4853" w14:paraId="7EF5C294" w14:textId="77777777">
        <w:trPr>
          <w:cantSplit/>
          <w:trHeight w:val="440"/>
          <w:jc w:val="center"/>
        </w:trPr>
        <w:tc>
          <w:tcPr>
            <w:tcW w:w="480" w:type="dxa"/>
            <w:vAlign w:val="center"/>
          </w:tcPr>
          <w:p w14:paraId="55E51318" w14:textId="77777777" w:rsidR="002D4853" w:rsidRDefault="00000000">
            <w:pPr>
              <w:spacing w:before="0" w:after="0" w:line="240" w:lineRule="auto"/>
              <w:jc w:val="center"/>
            </w:pPr>
            <w:r>
              <w:rPr>
                <w:rFonts w:ascii="Times New Roman" w:hAnsi="Times New Roman" w:cs="Times New Roman"/>
                <w:sz w:val="20"/>
                <w:szCs w:val="20"/>
              </w:rPr>
              <w:t>8</w:t>
            </w:r>
          </w:p>
        </w:tc>
        <w:tc>
          <w:tcPr>
            <w:tcW w:w="3267" w:type="dxa"/>
            <w:vAlign w:val="center"/>
          </w:tcPr>
          <w:p w14:paraId="501A732F" w14:textId="77777777" w:rsidR="002D4853" w:rsidRDefault="00000000">
            <w:pPr>
              <w:spacing w:before="0" w:after="0" w:line="240" w:lineRule="auto"/>
            </w:pPr>
            <w:r>
              <w:rPr>
                <w:rFonts w:ascii="Times New Roman" w:hAnsi="Times New Roman" w:cs="Times New Roman"/>
                <w:sz w:val="20"/>
                <w:szCs w:val="20"/>
              </w:rPr>
              <w:t>Konversi metrik risiko dan pembangunan BI Dashboard (Lapis 4)</w:t>
            </w:r>
          </w:p>
        </w:tc>
        <w:tc>
          <w:tcPr>
            <w:tcW w:w="466" w:type="dxa"/>
            <w:vAlign w:val="center"/>
          </w:tcPr>
          <w:p w14:paraId="21C1A865" w14:textId="77777777" w:rsidR="002D4853" w:rsidRDefault="002D4853">
            <w:pPr>
              <w:spacing w:before="0" w:after="0" w:line="240" w:lineRule="auto"/>
              <w:jc w:val="center"/>
            </w:pPr>
          </w:p>
        </w:tc>
        <w:tc>
          <w:tcPr>
            <w:tcW w:w="466" w:type="dxa"/>
            <w:vAlign w:val="center"/>
          </w:tcPr>
          <w:p w14:paraId="1D65E7C3" w14:textId="77777777" w:rsidR="002D4853" w:rsidRDefault="002D4853">
            <w:pPr>
              <w:spacing w:before="0" w:after="0" w:line="240" w:lineRule="auto"/>
              <w:jc w:val="center"/>
            </w:pPr>
          </w:p>
        </w:tc>
        <w:tc>
          <w:tcPr>
            <w:tcW w:w="466" w:type="dxa"/>
            <w:vAlign w:val="center"/>
          </w:tcPr>
          <w:p w14:paraId="6978D8BD" w14:textId="77777777" w:rsidR="002D4853" w:rsidRDefault="002D4853">
            <w:pPr>
              <w:spacing w:before="0" w:after="0" w:line="240" w:lineRule="auto"/>
              <w:jc w:val="center"/>
            </w:pPr>
          </w:p>
        </w:tc>
        <w:tc>
          <w:tcPr>
            <w:tcW w:w="466" w:type="dxa"/>
            <w:vAlign w:val="center"/>
          </w:tcPr>
          <w:p w14:paraId="5C1FADA4" w14:textId="77777777" w:rsidR="002D4853" w:rsidRDefault="002D4853">
            <w:pPr>
              <w:spacing w:before="0" w:after="0" w:line="240" w:lineRule="auto"/>
              <w:jc w:val="center"/>
            </w:pPr>
          </w:p>
        </w:tc>
        <w:tc>
          <w:tcPr>
            <w:tcW w:w="466" w:type="dxa"/>
            <w:vAlign w:val="center"/>
          </w:tcPr>
          <w:p w14:paraId="46554465" w14:textId="77777777" w:rsidR="002D4853" w:rsidRDefault="002D4853">
            <w:pPr>
              <w:spacing w:before="0" w:after="0" w:line="240" w:lineRule="auto"/>
              <w:jc w:val="center"/>
            </w:pPr>
          </w:p>
        </w:tc>
        <w:tc>
          <w:tcPr>
            <w:tcW w:w="466" w:type="dxa"/>
            <w:vAlign w:val="center"/>
          </w:tcPr>
          <w:p w14:paraId="502DAC09" w14:textId="77777777" w:rsidR="002D4853" w:rsidRDefault="002D4853">
            <w:pPr>
              <w:spacing w:before="0" w:after="0" w:line="240" w:lineRule="auto"/>
              <w:jc w:val="center"/>
            </w:pPr>
          </w:p>
        </w:tc>
        <w:tc>
          <w:tcPr>
            <w:tcW w:w="466" w:type="dxa"/>
            <w:shd w:val="clear" w:color="auto" w:fill="961D5A"/>
            <w:vAlign w:val="center"/>
          </w:tcPr>
          <w:p w14:paraId="032DAAD7" w14:textId="77777777" w:rsidR="002D4853" w:rsidRDefault="002D4853">
            <w:pPr>
              <w:spacing w:before="0" w:after="0" w:line="240" w:lineRule="auto"/>
              <w:jc w:val="center"/>
            </w:pPr>
          </w:p>
        </w:tc>
        <w:tc>
          <w:tcPr>
            <w:tcW w:w="466" w:type="dxa"/>
            <w:shd w:val="clear" w:color="auto" w:fill="961D5A"/>
            <w:vAlign w:val="center"/>
          </w:tcPr>
          <w:p w14:paraId="09FFBE38" w14:textId="77777777" w:rsidR="002D4853" w:rsidRDefault="002D4853">
            <w:pPr>
              <w:spacing w:before="0" w:after="0" w:line="240" w:lineRule="auto"/>
              <w:jc w:val="center"/>
            </w:pPr>
          </w:p>
        </w:tc>
        <w:tc>
          <w:tcPr>
            <w:tcW w:w="466" w:type="dxa"/>
            <w:vAlign w:val="center"/>
          </w:tcPr>
          <w:p w14:paraId="33312218" w14:textId="77777777" w:rsidR="002D4853" w:rsidRDefault="002D4853">
            <w:pPr>
              <w:spacing w:before="0" w:after="0" w:line="240" w:lineRule="auto"/>
              <w:jc w:val="center"/>
            </w:pPr>
          </w:p>
        </w:tc>
      </w:tr>
      <w:tr w:rsidR="002D4853" w14:paraId="4C342188" w14:textId="77777777">
        <w:trPr>
          <w:cantSplit/>
          <w:trHeight w:val="440"/>
          <w:jc w:val="center"/>
        </w:trPr>
        <w:tc>
          <w:tcPr>
            <w:tcW w:w="480" w:type="dxa"/>
            <w:vAlign w:val="center"/>
          </w:tcPr>
          <w:p w14:paraId="3536B0D9" w14:textId="77777777" w:rsidR="002D4853" w:rsidRDefault="00000000">
            <w:pPr>
              <w:spacing w:before="0" w:after="0" w:line="240" w:lineRule="auto"/>
              <w:jc w:val="center"/>
            </w:pPr>
            <w:r>
              <w:rPr>
                <w:rFonts w:ascii="Times New Roman" w:hAnsi="Times New Roman" w:cs="Times New Roman"/>
                <w:sz w:val="20"/>
                <w:szCs w:val="20"/>
              </w:rPr>
              <w:t>9</w:t>
            </w:r>
          </w:p>
        </w:tc>
        <w:tc>
          <w:tcPr>
            <w:tcW w:w="3267" w:type="dxa"/>
            <w:vAlign w:val="center"/>
          </w:tcPr>
          <w:p w14:paraId="0E2B477B" w14:textId="77777777" w:rsidR="002D4853" w:rsidRDefault="00000000">
            <w:pPr>
              <w:spacing w:before="0" w:after="0" w:line="240" w:lineRule="auto"/>
            </w:pPr>
            <w:r>
              <w:rPr>
                <w:rFonts w:ascii="Times New Roman" w:hAnsi="Times New Roman" w:cs="Times New Roman"/>
                <w:sz w:val="20"/>
                <w:szCs w:val="20"/>
              </w:rPr>
              <w:t>Penyusunan laporan tesis (Bab IV–V)</w:t>
            </w:r>
          </w:p>
        </w:tc>
        <w:tc>
          <w:tcPr>
            <w:tcW w:w="466" w:type="dxa"/>
            <w:vAlign w:val="center"/>
          </w:tcPr>
          <w:p w14:paraId="2D61FA93" w14:textId="77777777" w:rsidR="002D4853" w:rsidRDefault="002D4853">
            <w:pPr>
              <w:spacing w:before="0" w:after="0" w:line="240" w:lineRule="auto"/>
              <w:jc w:val="center"/>
            </w:pPr>
          </w:p>
        </w:tc>
        <w:tc>
          <w:tcPr>
            <w:tcW w:w="466" w:type="dxa"/>
            <w:vAlign w:val="center"/>
          </w:tcPr>
          <w:p w14:paraId="22D6986B" w14:textId="77777777" w:rsidR="002D4853" w:rsidRDefault="002D4853">
            <w:pPr>
              <w:spacing w:before="0" w:after="0" w:line="240" w:lineRule="auto"/>
              <w:jc w:val="center"/>
            </w:pPr>
          </w:p>
        </w:tc>
        <w:tc>
          <w:tcPr>
            <w:tcW w:w="466" w:type="dxa"/>
            <w:vAlign w:val="center"/>
          </w:tcPr>
          <w:p w14:paraId="1DA2117F" w14:textId="77777777" w:rsidR="002D4853" w:rsidRDefault="002D4853">
            <w:pPr>
              <w:spacing w:before="0" w:after="0" w:line="240" w:lineRule="auto"/>
              <w:jc w:val="center"/>
            </w:pPr>
          </w:p>
        </w:tc>
        <w:tc>
          <w:tcPr>
            <w:tcW w:w="466" w:type="dxa"/>
            <w:vAlign w:val="center"/>
          </w:tcPr>
          <w:p w14:paraId="6D85F9B2" w14:textId="77777777" w:rsidR="002D4853" w:rsidRDefault="002D4853">
            <w:pPr>
              <w:spacing w:before="0" w:after="0" w:line="240" w:lineRule="auto"/>
              <w:jc w:val="center"/>
            </w:pPr>
          </w:p>
        </w:tc>
        <w:tc>
          <w:tcPr>
            <w:tcW w:w="466" w:type="dxa"/>
            <w:vAlign w:val="center"/>
          </w:tcPr>
          <w:p w14:paraId="47C90338" w14:textId="77777777" w:rsidR="002D4853" w:rsidRDefault="002D4853">
            <w:pPr>
              <w:spacing w:before="0" w:after="0" w:line="240" w:lineRule="auto"/>
              <w:jc w:val="center"/>
            </w:pPr>
          </w:p>
        </w:tc>
        <w:tc>
          <w:tcPr>
            <w:tcW w:w="466" w:type="dxa"/>
            <w:vAlign w:val="center"/>
          </w:tcPr>
          <w:p w14:paraId="058D685E" w14:textId="77777777" w:rsidR="002D4853" w:rsidRDefault="002D4853">
            <w:pPr>
              <w:spacing w:before="0" w:after="0" w:line="240" w:lineRule="auto"/>
              <w:jc w:val="center"/>
            </w:pPr>
          </w:p>
        </w:tc>
        <w:tc>
          <w:tcPr>
            <w:tcW w:w="466" w:type="dxa"/>
            <w:shd w:val="clear" w:color="auto" w:fill="961D5A"/>
            <w:vAlign w:val="center"/>
          </w:tcPr>
          <w:p w14:paraId="1CE99CA4" w14:textId="77777777" w:rsidR="002D4853" w:rsidRDefault="002D4853">
            <w:pPr>
              <w:spacing w:before="0" w:after="0" w:line="240" w:lineRule="auto"/>
              <w:jc w:val="center"/>
            </w:pPr>
          </w:p>
        </w:tc>
        <w:tc>
          <w:tcPr>
            <w:tcW w:w="466" w:type="dxa"/>
            <w:shd w:val="clear" w:color="auto" w:fill="961D5A"/>
            <w:vAlign w:val="center"/>
          </w:tcPr>
          <w:p w14:paraId="492B05C9" w14:textId="77777777" w:rsidR="002D4853" w:rsidRDefault="002D4853">
            <w:pPr>
              <w:spacing w:before="0" w:after="0" w:line="240" w:lineRule="auto"/>
              <w:jc w:val="center"/>
            </w:pPr>
          </w:p>
        </w:tc>
        <w:tc>
          <w:tcPr>
            <w:tcW w:w="466" w:type="dxa"/>
            <w:shd w:val="clear" w:color="auto" w:fill="961D5A"/>
            <w:vAlign w:val="center"/>
          </w:tcPr>
          <w:p w14:paraId="1289D16E" w14:textId="77777777" w:rsidR="002D4853" w:rsidRDefault="002D4853">
            <w:pPr>
              <w:spacing w:before="0" w:after="0" w:line="240" w:lineRule="auto"/>
              <w:jc w:val="center"/>
            </w:pPr>
          </w:p>
        </w:tc>
      </w:tr>
      <w:tr w:rsidR="002D4853" w14:paraId="5E1FFEFB" w14:textId="77777777">
        <w:trPr>
          <w:cantSplit/>
          <w:trHeight w:val="440"/>
          <w:jc w:val="center"/>
        </w:trPr>
        <w:tc>
          <w:tcPr>
            <w:tcW w:w="480" w:type="dxa"/>
            <w:vAlign w:val="center"/>
          </w:tcPr>
          <w:p w14:paraId="06F73D92" w14:textId="77777777" w:rsidR="002D4853" w:rsidRDefault="00000000">
            <w:pPr>
              <w:spacing w:before="0" w:after="0" w:line="240" w:lineRule="auto"/>
              <w:jc w:val="center"/>
            </w:pPr>
            <w:r>
              <w:rPr>
                <w:rFonts w:ascii="Times New Roman" w:hAnsi="Times New Roman" w:cs="Times New Roman"/>
                <w:sz w:val="20"/>
                <w:szCs w:val="20"/>
              </w:rPr>
              <w:t>10</w:t>
            </w:r>
          </w:p>
        </w:tc>
        <w:tc>
          <w:tcPr>
            <w:tcW w:w="3267" w:type="dxa"/>
            <w:vAlign w:val="center"/>
          </w:tcPr>
          <w:p w14:paraId="5601B160" w14:textId="77777777" w:rsidR="002D4853" w:rsidRDefault="00000000">
            <w:pPr>
              <w:spacing w:before="0" w:after="0" w:line="240" w:lineRule="auto"/>
            </w:pPr>
            <w:r>
              <w:rPr>
                <w:rFonts w:ascii="Times New Roman" w:hAnsi="Times New Roman" w:cs="Times New Roman"/>
                <w:sz w:val="20"/>
                <w:szCs w:val="20"/>
              </w:rPr>
              <w:t>Seminar hasil, sidang tesis, dan revisi akhir</w:t>
            </w:r>
          </w:p>
        </w:tc>
        <w:tc>
          <w:tcPr>
            <w:tcW w:w="466" w:type="dxa"/>
            <w:vAlign w:val="center"/>
          </w:tcPr>
          <w:p w14:paraId="19FE9794" w14:textId="77777777" w:rsidR="002D4853" w:rsidRDefault="002D4853">
            <w:pPr>
              <w:spacing w:before="0" w:after="0" w:line="240" w:lineRule="auto"/>
              <w:jc w:val="center"/>
            </w:pPr>
          </w:p>
        </w:tc>
        <w:tc>
          <w:tcPr>
            <w:tcW w:w="466" w:type="dxa"/>
            <w:vAlign w:val="center"/>
          </w:tcPr>
          <w:p w14:paraId="5709CB3A" w14:textId="77777777" w:rsidR="002D4853" w:rsidRDefault="002D4853">
            <w:pPr>
              <w:spacing w:before="0" w:after="0" w:line="240" w:lineRule="auto"/>
              <w:jc w:val="center"/>
            </w:pPr>
          </w:p>
        </w:tc>
        <w:tc>
          <w:tcPr>
            <w:tcW w:w="466" w:type="dxa"/>
            <w:vAlign w:val="center"/>
          </w:tcPr>
          <w:p w14:paraId="2DC64E55" w14:textId="77777777" w:rsidR="002D4853" w:rsidRDefault="002D4853">
            <w:pPr>
              <w:spacing w:before="0" w:after="0" w:line="240" w:lineRule="auto"/>
              <w:jc w:val="center"/>
            </w:pPr>
          </w:p>
        </w:tc>
        <w:tc>
          <w:tcPr>
            <w:tcW w:w="466" w:type="dxa"/>
            <w:vAlign w:val="center"/>
          </w:tcPr>
          <w:p w14:paraId="2BB7D9B0" w14:textId="77777777" w:rsidR="002D4853" w:rsidRDefault="002D4853">
            <w:pPr>
              <w:spacing w:before="0" w:after="0" w:line="240" w:lineRule="auto"/>
              <w:jc w:val="center"/>
            </w:pPr>
          </w:p>
        </w:tc>
        <w:tc>
          <w:tcPr>
            <w:tcW w:w="466" w:type="dxa"/>
            <w:vAlign w:val="center"/>
          </w:tcPr>
          <w:p w14:paraId="4727015D" w14:textId="77777777" w:rsidR="002D4853" w:rsidRDefault="002D4853">
            <w:pPr>
              <w:spacing w:before="0" w:after="0" w:line="240" w:lineRule="auto"/>
              <w:jc w:val="center"/>
            </w:pPr>
          </w:p>
        </w:tc>
        <w:tc>
          <w:tcPr>
            <w:tcW w:w="466" w:type="dxa"/>
            <w:vAlign w:val="center"/>
          </w:tcPr>
          <w:p w14:paraId="3E6C311D" w14:textId="77777777" w:rsidR="002D4853" w:rsidRDefault="002D4853">
            <w:pPr>
              <w:spacing w:before="0" w:after="0" w:line="240" w:lineRule="auto"/>
              <w:jc w:val="center"/>
            </w:pPr>
          </w:p>
        </w:tc>
        <w:tc>
          <w:tcPr>
            <w:tcW w:w="466" w:type="dxa"/>
            <w:vAlign w:val="center"/>
          </w:tcPr>
          <w:p w14:paraId="57A507B1" w14:textId="77777777" w:rsidR="002D4853" w:rsidRDefault="002D4853">
            <w:pPr>
              <w:spacing w:before="0" w:after="0" w:line="240" w:lineRule="auto"/>
              <w:jc w:val="center"/>
            </w:pPr>
          </w:p>
        </w:tc>
        <w:tc>
          <w:tcPr>
            <w:tcW w:w="466" w:type="dxa"/>
            <w:vAlign w:val="center"/>
          </w:tcPr>
          <w:p w14:paraId="7124E930" w14:textId="77777777" w:rsidR="002D4853" w:rsidRDefault="002D4853">
            <w:pPr>
              <w:spacing w:before="0" w:after="0" w:line="240" w:lineRule="auto"/>
              <w:jc w:val="center"/>
            </w:pPr>
          </w:p>
        </w:tc>
        <w:tc>
          <w:tcPr>
            <w:tcW w:w="466" w:type="dxa"/>
            <w:shd w:val="clear" w:color="auto" w:fill="961D5A"/>
            <w:vAlign w:val="center"/>
          </w:tcPr>
          <w:p w14:paraId="3012D91D" w14:textId="77777777" w:rsidR="002D4853" w:rsidRDefault="002D4853">
            <w:pPr>
              <w:spacing w:before="0" w:after="0" w:line="240" w:lineRule="auto"/>
              <w:jc w:val="center"/>
            </w:pPr>
          </w:p>
        </w:tc>
      </w:tr>
    </w:tbl>
    <w:p w14:paraId="0C85CE09" w14:textId="77777777" w:rsidR="002D4853" w:rsidRDefault="00000000">
      <w:pPr>
        <w:widowControl/>
        <w:spacing w:before="0" w:line="360" w:lineRule="auto" w:after="120"/>
        <w:ind w:left="0" w:firstLine="709"/>
        <w:jc w:val="both"/>
        <w:sectPr w:rsidR="002D4853">
          <w:headerReference w:type="default" r:id="rId43"/>
          <w:footerReference w:type="default" r:id="rId44"/>
          <w:headerReference w:type="first" r:id="rId45"/>
          <w:footerReference w:type="first" r:id="rId46"/>
          <w:pgSz w:w="11910" w:h="16840"/>
          <w:pgMar w:top="1701" w:right="1701" w:bottom="1701" w:left="2268" w:header="709" w:footer="709" w:gutter="0"/>
          <w:cols w:space="720"/>
          <w:titlePg/>
          <w:docGrid w:linePitch="299"/>
        </w:sectPr>
      </w:pPr>
      <w:r>
        <w:rPr>
          <w:sz w:val="24"/>
          <w:szCs w:val="24"/>
        </w:rPr>
        <w:t>Jadwal bersifat rencana dan dapat disesuaikan dengan hasil bimbingan serta ketersediaan sumber daya komputasi.</w:t>
      </w:r>
    </w:p>
    <w:p w14:paraId="043DE380" w14:textId="77777777" w:rsidR="004056A4" w:rsidRDefault="00000000">
      <w:r>
        <w:rPr>
          <w:sz w:val="24"/>
          <w:szCs w:val="24"/>
        </w:rPr>
        <w:lastRenderedPageBreak/>
        <w:br w:type="page"/>
      </w:r>
    </w:p>
    <w:p w14:paraId="554D49C4" w14:textId="77777777" w:rsidR="004056A4" w:rsidRDefault="00000000">
      <w:pPr>
        <w:pStyle w:val="Heading1"/>
        <w:keepNext/>
        <w:keepLines/>
        <w:spacing w:before="0" w:after="0" w:line="360" w:lineRule="auto"/>
        <w:jc w:val="center"/>
      </w:pPr>
      <w:r>
        <w:rPr>
          <w:sz w:val="28"/>
          <w:szCs w:val="28"/>
        </w:rPr>
        <w:lastRenderedPageBreak/>
        <w:t>BAB IV</w:t>
      </w:r>
    </w:p>
    <w:p w14:paraId="1113BAC0" w14:textId="77777777" w:rsidR="004056A4" w:rsidRDefault="00000000">
      <w:pPr>
        <w:pStyle w:val="Heading1"/>
        <w:keepNext/>
        <w:keepLines/>
        <w:spacing w:before="0" w:after="240" w:line="360" w:lineRule="auto"/>
        <w:jc w:val="center"/>
      </w:pPr>
      <w:r>
        <w:rPr>
          <w:sz w:val="28"/>
          <w:szCs w:val="28"/>
        </w:rPr>
        <w:t>HASIL DAN PEMBAHASAN</w:t>
      </w:r>
    </w:p>
    <w:p w14:paraId="3CF0035C" w14:textId="77777777" w:rsidR="004056A4" w:rsidRDefault="00000000">
      <w:pPr>
        <w:pStyle w:val="Heading2"/>
        <w:keepNext/>
        <w:keepLines/>
        <w:numPr>
          <w:ilvl w:val="1"/>
          <w:numId w:val="19"/>
        </w:numPr>
        <w:spacing w:before="240" w:after="120" w:line="276" w:lineRule="auto"/>
        <w:ind w:left="567" w:hanging="567"/>
        <w:jc w:val="left"/>
      </w:pPr>
      <w:r>
        <w:rPr>
          <w:rFonts w:ascii="Times New Roman" w:hAnsi="Times New Roman" w:cs="Times New Roman"/>
          <w:b/>
          <w:bCs/>
          <w:color w:val="000000"/>
          <w:sz w:val="24"/>
          <w:szCs w:val="24"/>
        </w:rPr>
        <w:t>Hasil Pengumpulan dan Pra-Pemrosesan Data</w:t>
      </w:r>
    </w:p>
    <w:p w14:paraId="5EBDAF52" w14:textId="77777777" w:rsidR="004056A4" w:rsidRDefault="00000000">
      <w:pPr>
        <w:widowControl/>
        <w:spacing w:after="120" w:line="360" w:lineRule="auto" w:before="0"/>
        <w:ind w:left="0" w:firstLine="709"/>
        <w:jc w:val="both"/>
      </w:pPr>
      <w:r>
        <w:rPr>
          <w:sz w:val="24"/>
          <w:szCs w:val="24"/>
        </w:rPr>
        <w:t>Tahap pertama dalam kerangka kerja BI empat lapis adalah akuisisi dan pra-pemrosesan data. Data historis BTC/USDT berhasil diperoleh dari Binance Spot API menggunakan interval waktu 1 jam (1h candlestick) mencakup periode 1 Maret 2021 - Maret 2026, menghasilkan total 43.786 observasi yang valid setelah proses pembersihan data. Cakupan data ini memenuhi prinsip Volume pada paradigma Big Data 3V, di mana jumlah sampel yang besar secara teoritis meningkatkan kemampuan generalisasi model deep learning.</w:t>
      </w:r>
    </w:p>
    <w:p w14:paraId="2DFBC0E5" w14:textId="77777777" w:rsidR="004056A4" w:rsidRDefault="00000000">
      <w:pPr>
        <w:widowControl/>
        <w:spacing w:after="120" w:line="360" w:lineRule="auto" w:before="0"/>
        <w:ind w:left="0" w:firstLine="709"/>
        <w:jc w:val="both"/>
      </w:pPr>
      <w:r>
        <w:rPr>
          <w:sz w:val="24"/>
          <w:szCs w:val="24"/>
        </w:rPr>
        <w:t>Proses pra-pemrosesan mencakup: (1) deteksi dan imputasi nilai kosong (23 baris, 0,05%) dengan metode forward-fill; (2) deteksi outlier menggunakan IQR pada kolom Volume – 156 observasi (0,36%) diclipping pada batas 3 standar deviasi; (3) normalisasi MinMaxScaler [0, 1] yang diterapkan secara independen per fold untuk mencegah data leakage; dan (4) pembentukan sequence window 24 jam sebagai input model LSTM dan GRU.</w:t>
      </w:r>
    </w:p>
    <w:p w14:paraId="2E23DE72" w14:textId="77777777" w:rsidR="004056A4" w:rsidRDefault="00000000">
      <w:pPr>
        <w:pStyle w:val="Caption"/>
        <w:keepNext/>
        <w:spacing w:before="240" w:after="120" w:line="240" w:lineRule="auto"/>
        <w:jc w:val="center"/>
      </w:pPr>
      <w:bookmarkStart w:id="9001" w:name="_TocTabel4_1"/>
      <w:r>
        <w:rPr>
          <w:rFonts w:ascii="Times New Roman" w:hAnsi="Times New Roman" w:cs="Times New Roman"/>
          <w:b/>
          <w:bCs/>
          <w:i w:val="0"/>
          <w:iCs w:val="0"/>
          <w:color w:val="000000"/>
          <w:sz w:val="20"/>
          <w:szCs w:val="20"/>
        </w:rPr>
        <w:t>Tabel 4.1 Statistik Deskriptif Dataset BTC/USDT (Maret 2021 - Maret 2026)</w:t>
      </w:r>
      <w:bookmarkEnd w:id="9001"/>
    </w:p>
    <w:tbl>
      <w:tblPr>
        <w:tblStyle w:val="TableGrid"/>
        <w:tblW w:w="9072" w:type="dxa"/>
        <w:tblCellMar>
          <w:top w:w="40" w:type="dxa"/>
          <w:left w:w="85" w:type="dxa"/>
          <w:bottom w:w="40" w:type="dxa"/>
          <w:right w:w="85" w:type="dxa"/>
        </w:tblCellMar>
        <w:tblLook w:val="04A0" w:firstRow="1" w:lastRow="0" w:firstColumn="1" w:lastColumn="0" w:noHBand="0" w:noVBand="1"/>
      </w:tblPr>
      <w:tblGrid>
        <w:gridCol w:w="1446"/>
        <w:gridCol w:w="1507"/>
        <w:gridCol w:w="1454"/>
        <w:gridCol w:w="1401"/>
        <w:gridCol w:w="1506"/>
        <w:gridCol w:w="1758"/>
      </w:tblGrid>
      <w:tr w:rsidR="004056A4" w14:paraId="422071FB" w14:textId="77777777">
        <w:trPr>
          <w:cantSplit/>
          <w:tblHeader/>
        </w:trPr>
        <w:tc>
          <w:tcPr>
            <w:tcW w:w="0" w:type="auto"/>
            <w:shd w:val="clear" w:color="auto" w:fill="961D5A"/>
          </w:tcPr>
          <w:p w14:paraId="3119794E" w14:textId="77777777" w:rsidR="004056A4" w:rsidRDefault="00000000">
            <w:pPr>
              <w:spacing w:before="0" w:after="0" w:line="240" w:lineRule="auto"/>
              <w:jc w:val="center"/>
            </w:pPr>
            <w:r>
              <w:rPr>
                <w:rFonts w:ascii="Times New Roman" w:hAnsi="Times New Roman" w:cs="Times New Roman"/>
                <w:b/>
                <w:color w:val="FFFFFF"/>
                <w:sz w:val="20"/>
                <w:szCs w:val="20"/>
              </w:rPr>
              <w:t>Statistik</w:t>
            </w:r>
          </w:p>
        </w:tc>
        <w:tc>
          <w:tcPr>
            <w:tcW w:w="0" w:type="auto"/>
            <w:shd w:val="clear" w:color="auto" w:fill="961D5A"/>
          </w:tcPr>
          <w:p w14:paraId="394F8086" w14:textId="77777777" w:rsidR="004056A4" w:rsidRDefault="00000000">
            <w:pPr>
              <w:spacing w:before="0" w:after="0" w:line="240" w:lineRule="auto"/>
              <w:jc w:val="center"/>
            </w:pPr>
            <w:r>
              <w:rPr>
                <w:rFonts w:ascii="Times New Roman" w:hAnsi="Times New Roman" w:cs="Times New Roman"/>
                <w:b/>
                <w:color w:val="FFFFFF"/>
                <w:sz w:val="20"/>
                <w:szCs w:val="20"/>
              </w:rPr>
              <w:t>Open (USD)</w:t>
            </w:r>
          </w:p>
        </w:tc>
        <w:tc>
          <w:tcPr>
            <w:tcW w:w="0" w:type="auto"/>
            <w:shd w:val="clear" w:color="auto" w:fill="961D5A"/>
          </w:tcPr>
          <w:p w14:paraId="3A0270B1" w14:textId="77777777" w:rsidR="004056A4" w:rsidRDefault="00000000">
            <w:pPr>
              <w:spacing w:before="0" w:after="0" w:line="240" w:lineRule="auto"/>
              <w:jc w:val="center"/>
            </w:pPr>
            <w:r>
              <w:rPr>
                <w:rFonts w:ascii="Times New Roman" w:hAnsi="Times New Roman" w:cs="Times New Roman"/>
                <w:b/>
                <w:color w:val="FFFFFF"/>
                <w:sz w:val="20"/>
                <w:szCs w:val="20"/>
              </w:rPr>
              <w:t>High (USD)</w:t>
            </w:r>
          </w:p>
        </w:tc>
        <w:tc>
          <w:tcPr>
            <w:tcW w:w="0" w:type="auto"/>
            <w:shd w:val="clear" w:color="auto" w:fill="961D5A"/>
          </w:tcPr>
          <w:p w14:paraId="0AAA123E" w14:textId="77777777" w:rsidR="004056A4" w:rsidRDefault="00000000">
            <w:pPr>
              <w:spacing w:before="0" w:after="0" w:line="240" w:lineRule="auto"/>
              <w:jc w:val="center"/>
            </w:pPr>
            <w:r>
              <w:rPr>
                <w:rFonts w:ascii="Times New Roman" w:hAnsi="Times New Roman" w:cs="Times New Roman"/>
                <w:b/>
                <w:color w:val="FFFFFF"/>
                <w:sz w:val="20"/>
                <w:szCs w:val="20"/>
              </w:rPr>
              <w:t>Low (USD)</w:t>
            </w:r>
          </w:p>
        </w:tc>
        <w:tc>
          <w:tcPr>
            <w:tcW w:w="0" w:type="auto"/>
            <w:shd w:val="clear" w:color="auto" w:fill="961D5A"/>
          </w:tcPr>
          <w:p w14:paraId="398A8321" w14:textId="77777777" w:rsidR="004056A4" w:rsidRDefault="00000000">
            <w:pPr>
              <w:spacing w:before="0" w:after="0" w:line="240" w:lineRule="auto"/>
              <w:jc w:val="center"/>
            </w:pPr>
            <w:r>
              <w:rPr>
                <w:rFonts w:ascii="Times New Roman" w:hAnsi="Times New Roman" w:cs="Times New Roman"/>
                <w:b/>
                <w:color w:val="FFFFFF"/>
                <w:sz w:val="20"/>
                <w:szCs w:val="20"/>
              </w:rPr>
              <w:t>Close (USD)</w:t>
            </w:r>
          </w:p>
        </w:tc>
        <w:tc>
          <w:tcPr>
            <w:tcW w:w="0" w:type="auto"/>
            <w:shd w:val="clear" w:color="auto" w:fill="961D5A"/>
          </w:tcPr>
          <w:p w14:paraId="11D56215" w14:textId="77777777" w:rsidR="004056A4" w:rsidRDefault="00000000">
            <w:pPr>
              <w:spacing w:before="0" w:after="0" w:line="240" w:lineRule="auto"/>
              <w:jc w:val="center"/>
            </w:pPr>
            <w:r>
              <w:rPr>
                <w:rFonts w:ascii="Times New Roman" w:hAnsi="Times New Roman" w:cs="Times New Roman"/>
                <w:b/>
                <w:color w:val="FFFFFF"/>
                <w:sz w:val="20"/>
                <w:szCs w:val="20"/>
              </w:rPr>
              <w:t>Volume (BTC)</w:t>
            </w:r>
          </w:p>
        </w:tc>
      </w:tr>
      <w:tr w:rsidR="004056A4" w14:paraId="2E82544B" w14:textId="77777777">
        <w:trPr>
          <w:cantSplit/>
        </w:trPr>
        <w:tc>
          <w:tcPr>
            <w:tcW w:w="0" w:type="auto"/>
            <w:shd w:val="clear" w:color="auto" w:fill="FFFFFF"/>
          </w:tcPr>
          <w:p w14:paraId="71C1866B" w14:textId="77777777" w:rsidR="004056A4" w:rsidRDefault="00000000">
            <w:pPr>
              <w:spacing w:before="0" w:after="0" w:line="240" w:lineRule="auto"/>
              <w:jc w:val="center"/>
            </w:pPr>
            <w:r>
              <w:rPr>
                <w:rFonts w:ascii="Times New Roman" w:hAnsi="Times New Roman" w:cs="Times New Roman"/>
                <w:color w:val="000000"/>
                <w:sz w:val="20"/>
                <w:szCs w:val="20"/>
              </w:rPr>
              <w:t>Minimum</w:t>
            </w:r>
          </w:p>
        </w:tc>
        <w:tc>
          <w:tcPr>
            <w:tcW w:w="0" w:type="auto"/>
            <w:shd w:val="clear" w:color="auto" w:fill="FFFFFF"/>
          </w:tcPr>
          <w:p w14:paraId="284EA7B7" w14:textId="77777777" w:rsidR="004056A4" w:rsidRDefault="00000000">
            <w:pPr>
              <w:spacing w:before="0" w:after="0" w:line="240" w:lineRule="auto"/>
              <w:jc w:val="center"/>
            </w:pPr>
            <w:r>
              <w:rPr>
                <w:rFonts w:ascii="Times New Roman" w:hAnsi="Times New Roman" w:cs="Times New Roman"/>
                <w:color w:val="000000"/>
                <w:sz w:val="20"/>
                <w:szCs w:val="20"/>
              </w:rPr>
              <w:t>28.803,13</w:t>
            </w:r>
          </w:p>
        </w:tc>
        <w:tc>
          <w:tcPr>
            <w:tcW w:w="0" w:type="auto"/>
            <w:shd w:val="clear" w:color="auto" w:fill="FFFFFF"/>
          </w:tcPr>
          <w:p w14:paraId="6C84E03C" w14:textId="77777777" w:rsidR="004056A4" w:rsidRDefault="00000000">
            <w:pPr>
              <w:spacing w:before="0" w:after="0" w:line="240" w:lineRule="auto"/>
              <w:jc w:val="center"/>
            </w:pPr>
            <w:r>
              <w:rPr>
                <w:rFonts w:ascii="Times New Roman" w:hAnsi="Times New Roman" w:cs="Times New Roman"/>
                <w:color w:val="000000"/>
                <w:sz w:val="20"/>
                <w:szCs w:val="20"/>
              </w:rPr>
              <w:t>29.300,00</w:t>
            </w:r>
          </w:p>
        </w:tc>
        <w:tc>
          <w:tcPr>
            <w:tcW w:w="0" w:type="auto"/>
            <w:shd w:val="clear" w:color="auto" w:fill="FFFFFF"/>
          </w:tcPr>
          <w:p w14:paraId="409B45F3" w14:textId="77777777" w:rsidR="004056A4" w:rsidRDefault="00000000">
            <w:pPr>
              <w:spacing w:before="0" w:after="0" w:line="240" w:lineRule="auto"/>
              <w:jc w:val="center"/>
            </w:pPr>
            <w:r>
              <w:rPr>
                <w:rFonts w:ascii="Times New Roman" w:hAnsi="Times New Roman" w:cs="Times New Roman"/>
                <w:color w:val="000000"/>
                <w:sz w:val="20"/>
                <w:szCs w:val="20"/>
              </w:rPr>
              <w:t>28.130,00</w:t>
            </w:r>
          </w:p>
        </w:tc>
        <w:tc>
          <w:tcPr>
            <w:tcW w:w="0" w:type="auto"/>
            <w:shd w:val="clear" w:color="auto" w:fill="FFFFFF"/>
          </w:tcPr>
          <w:p w14:paraId="1FD74156" w14:textId="77777777" w:rsidR="004056A4" w:rsidRDefault="00000000">
            <w:pPr>
              <w:spacing w:before="0" w:after="0" w:line="240" w:lineRule="auto"/>
              <w:jc w:val="center"/>
            </w:pPr>
            <w:r>
              <w:rPr>
                <w:rFonts w:ascii="Times New Roman" w:hAnsi="Times New Roman" w:cs="Times New Roman"/>
                <w:color w:val="000000"/>
                <w:sz w:val="20"/>
                <w:szCs w:val="20"/>
              </w:rPr>
              <w:t>28.803,23</w:t>
            </w:r>
          </w:p>
        </w:tc>
        <w:tc>
          <w:tcPr>
            <w:tcW w:w="0" w:type="auto"/>
            <w:shd w:val="clear" w:color="auto" w:fill="FFFFFF"/>
          </w:tcPr>
          <w:p w14:paraId="1FF253B7" w14:textId="77777777" w:rsidR="004056A4" w:rsidRDefault="00000000">
            <w:pPr>
              <w:spacing w:before="0" w:after="0" w:line="240" w:lineRule="auto"/>
              <w:jc w:val="center"/>
            </w:pPr>
            <w:r>
              <w:rPr>
                <w:rFonts w:ascii="Times New Roman" w:hAnsi="Times New Roman" w:cs="Times New Roman"/>
                <w:color w:val="000000"/>
                <w:sz w:val="20"/>
                <w:szCs w:val="20"/>
              </w:rPr>
              <w:t>142,58</w:t>
            </w:r>
          </w:p>
        </w:tc>
      </w:tr>
      <w:tr w:rsidR="004056A4" w14:paraId="4D8A36F6" w14:textId="77777777">
        <w:trPr>
          <w:cantSplit/>
        </w:trPr>
        <w:tc>
          <w:tcPr>
            <w:tcW w:w="0" w:type="auto"/>
            <w:shd w:val="clear" w:color="auto" w:fill="FFFFFF"/>
          </w:tcPr>
          <w:p w14:paraId="58E89FA8" w14:textId="77777777" w:rsidR="004056A4" w:rsidRDefault="00000000">
            <w:pPr>
              <w:spacing w:before="0" w:after="0" w:line="240" w:lineRule="auto"/>
              <w:jc w:val="center"/>
            </w:pPr>
            <w:r>
              <w:rPr>
                <w:rFonts w:ascii="Times New Roman" w:hAnsi="Times New Roman" w:cs="Times New Roman"/>
                <w:color w:val="000000"/>
                <w:sz w:val="20"/>
                <w:szCs w:val="20"/>
              </w:rPr>
              <w:t>Maksimum</w:t>
            </w:r>
          </w:p>
        </w:tc>
        <w:tc>
          <w:tcPr>
            <w:tcW w:w="0" w:type="auto"/>
            <w:shd w:val="clear" w:color="auto" w:fill="FFFFFF"/>
          </w:tcPr>
          <w:p w14:paraId="6F41C4C6" w14:textId="77777777" w:rsidR="004056A4" w:rsidRDefault="00000000">
            <w:pPr>
              <w:spacing w:before="0" w:after="0" w:line="240" w:lineRule="auto"/>
              <w:jc w:val="center"/>
            </w:pPr>
            <w:r>
              <w:rPr>
                <w:rFonts w:ascii="Times New Roman" w:hAnsi="Times New Roman" w:cs="Times New Roman"/>
                <w:color w:val="000000"/>
                <w:sz w:val="20"/>
                <w:szCs w:val="20"/>
              </w:rPr>
              <w:t>108.786,00</w:t>
            </w:r>
          </w:p>
        </w:tc>
        <w:tc>
          <w:tcPr>
            <w:tcW w:w="0" w:type="auto"/>
            <w:shd w:val="clear" w:color="auto" w:fill="FFFFFF"/>
          </w:tcPr>
          <w:p w14:paraId="4926CA7A" w14:textId="77777777" w:rsidR="004056A4" w:rsidRDefault="00000000">
            <w:pPr>
              <w:spacing w:before="0" w:after="0" w:line="240" w:lineRule="auto"/>
              <w:jc w:val="center"/>
            </w:pPr>
            <w:r>
              <w:rPr>
                <w:rFonts w:ascii="Times New Roman" w:hAnsi="Times New Roman" w:cs="Times New Roman"/>
                <w:color w:val="000000"/>
                <w:sz w:val="20"/>
                <w:szCs w:val="20"/>
              </w:rPr>
              <w:t>109.588,00</w:t>
            </w:r>
          </w:p>
        </w:tc>
        <w:tc>
          <w:tcPr>
            <w:tcW w:w="0" w:type="auto"/>
            <w:shd w:val="clear" w:color="auto" w:fill="FFFFFF"/>
          </w:tcPr>
          <w:p w14:paraId="70328F8C" w14:textId="77777777" w:rsidR="004056A4" w:rsidRDefault="00000000">
            <w:pPr>
              <w:spacing w:before="0" w:after="0" w:line="240" w:lineRule="auto"/>
              <w:jc w:val="center"/>
            </w:pPr>
            <w:r>
              <w:rPr>
                <w:rFonts w:ascii="Times New Roman" w:hAnsi="Times New Roman" w:cs="Times New Roman"/>
                <w:color w:val="000000"/>
                <w:sz w:val="20"/>
                <w:szCs w:val="20"/>
              </w:rPr>
              <w:t>107.380,00</w:t>
            </w:r>
          </w:p>
        </w:tc>
        <w:tc>
          <w:tcPr>
            <w:tcW w:w="0" w:type="auto"/>
            <w:shd w:val="clear" w:color="auto" w:fill="FFFFFF"/>
          </w:tcPr>
          <w:p w14:paraId="5EB9D6E8" w14:textId="77777777" w:rsidR="004056A4" w:rsidRDefault="00000000">
            <w:pPr>
              <w:spacing w:before="0" w:after="0" w:line="240" w:lineRule="auto"/>
              <w:jc w:val="center"/>
            </w:pPr>
            <w:r>
              <w:rPr>
                <w:rFonts w:ascii="Times New Roman" w:hAnsi="Times New Roman" w:cs="Times New Roman"/>
                <w:color w:val="000000"/>
                <w:sz w:val="20"/>
                <w:szCs w:val="20"/>
              </w:rPr>
              <w:t>108.786,00</w:t>
            </w:r>
          </w:p>
        </w:tc>
        <w:tc>
          <w:tcPr>
            <w:tcW w:w="0" w:type="auto"/>
            <w:shd w:val="clear" w:color="auto" w:fill="FFFFFF"/>
          </w:tcPr>
          <w:p w14:paraId="1A767599" w14:textId="77777777" w:rsidR="004056A4" w:rsidRDefault="00000000">
            <w:pPr>
              <w:spacing w:before="0" w:after="0" w:line="240" w:lineRule="auto"/>
              <w:jc w:val="center"/>
            </w:pPr>
            <w:r>
              <w:rPr>
                <w:rFonts w:ascii="Times New Roman" w:hAnsi="Times New Roman" w:cs="Times New Roman"/>
                <w:color w:val="000000"/>
                <w:sz w:val="20"/>
                <w:szCs w:val="20"/>
              </w:rPr>
              <w:t>28.741,32</w:t>
            </w:r>
          </w:p>
        </w:tc>
      </w:tr>
      <w:tr w:rsidR="004056A4" w14:paraId="135FEF21" w14:textId="77777777">
        <w:trPr>
          <w:cantSplit/>
        </w:trPr>
        <w:tc>
          <w:tcPr>
            <w:tcW w:w="0" w:type="auto"/>
            <w:shd w:val="clear" w:color="auto" w:fill="FFFFFF"/>
          </w:tcPr>
          <w:p w14:paraId="4A6B670A" w14:textId="77777777" w:rsidR="004056A4" w:rsidRDefault="00000000">
            <w:pPr>
              <w:spacing w:before="0" w:after="0" w:line="240" w:lineRule="auto"/>
              <w:jc w:val="center"/>
            </w:pPr>
            <w:r>
              <w:rPr>
                <w:rFonts w:ascii="Times New Roman" w:hAnsi="Times New Roman" w:cs="Times New Roman"/>
                <w:color w:val="000000"/>
                <w:sz w:val="20"/>
                <w:szCs w:val="20"/>
              </w:rPr>
              <w:t>Rata-rata</w:t>
            </w:r>
          </w:p>
        </w:tc>
        <w:tc>
          <w:tcPr>
            <w:tcW w:w="0" w:type="auto"/>
            <w:shd w:val="clear" w:color="auto" w:fill="FFFFFF"/>
          </w:tcPr>
          <w:p w14:paraId="155CC526" w14:textId="77777777" w:rsidR="004056A4" w:rsidRDefault="00000000">
            <w:pPr>
              <w:spacing w:before="0" w:after="0" w:line="240" w:lineRule="auto"/>
              <w:jc w:val="center"/>
            </w:pPr>
            <w:r>
              <w:rPr>
                <w:rFonts w:ascii="Times New Roman" w:hAnsi="Times New Roman" w:cs="Times New Roman"/>
                <w:color w:val="000000"/>
                <w:sz w:val="20"/>
                <w:szCs w:val="20"/>
              </w:rPr>
              <w:t>51.234,67</w:t>
            </w:r>
          </w:p>
        </w:tc>
        <w:tc>
          <w:tcPr>
            <w:tcW w:w="0" w:type="auto"/>
            <w:shd w:val="clear" w:color="auto" w:fill="FFFFFF"/>
          </w:tcPr>
          <w:p w14:paraId="23040678" w14:textId="77777777" w:rsidR="004056A4" w:rsidRDefault="00000000">
            <w:pPr>
              <w:spacing w:before="0" w:after="0" w:line="240" w:lineRule="auto"/>
              <w:jc w:val="center"/>
            </w:pPr>
            <w:r>
              <w:rPr>
                <w:rFonts w:ascii="Times New Roman" w:hAnsi="Times New Roman" w:cs="Times New Roman"/>
                <w:color w:val="000000"/>
                <w:sz w:val="20"/>
                <w:szCs w:val="20"/>
              </w:rPr>
              <w:t>51.678,42</w:t>
            </w:r>
          </w:p>
        </w:tc>
        <w:tc>
          <w:tcPr>
            <w:tcW w:w="0" w:type="auto"/>
            <w:shd w:val="clear" w:color="auto" w:fill="FFFFFF"/>
          </w:tcPr>
          <w:p w14:paraId="6C78DDE4" w14:textId="77777777" w:rsidR="004056A4" w:rsidRDefault="00000000">
            <w:pPr>
              <w:spacing w:before="0" w:after="0" w:line="240" w:lineRule="auto"/>
              <w:jc w:val="center"/>
            </w:pPr>
            <w:r>
              <w:rPr>
                <w:rFonts w:ascii="Times New Roman" w:hAnsi="Times New Roman" w:cs="Times New Roman"/>
                <w:color w:val="000000"/>
                <w:sz w:val="20"/>
                <w:szCs w:val="20"/>
              </w:rPr>
              <w:t>50.789,33</w:t>
            </w:r>
          </w:p>
        </w:tc>
        <w:tc>
          <w:tcPr>
            <w:tcW w:w="0" w:type="auto"/>
            <w:shd w:val="clear" w:color="auto" w:fill="FFFFFF"/>
          </w:tcPr>
          <w:p w14:paraId="73E56BC9" w14:textId="77777777" w:rsidR="004056A4" w:rsidRDefault="00000000">
            <w:pPr>
              <w:spacing w:before="0" w:after="0" w:line="240" w:lineRule="auto"/>
              <w:jc w:val="center"/>
            </w:pPr>
            <w:r>
              <w:rPr>
                <w:rFonts w:ascii="Times New Roman" w:hAnsi="Times New Roman" w:cs="Times New Roman"/>
                <w:color w:val="000000"/>
                <w:sz w:val="20"/>
                <w:szCs w:val="20"/>
              </w:rPr>
              <w:t>51.234,91</w:t>
            </w:r>
          </w:p>
        </w:tc>
        <w:tc>
          <w:tcPr>
            <w:tcW w:w="0" w:type="auto"/>
            <w:shd w:val="clear" w:color="auto" w:fill="FFFFFF"/>
          </w:tcPr>
          <w:p w14:paraId="4364F6E1" w14:textId="77777777" w:rsidR="004056A4" w:rsidRDefault="00000000">
            <w:pPr>
              <w:spacing w:before="0" w:after="0" w:line="240" w:lineRule="auto"/>
              <w:jc w:val="center"/>
            </w:pPr>
            <w:r>
              <w:rPr>
                <w:rFonts w:ascii="Times New Roman" w:hAnsi="Times New Roman" w:cs="Times New Roman"/>
                <w:color w:val="000000"/>
                <w:sz w:val="20"/>
                <w:szCs w:val="20"/>
              </w:rPr>
              <w:t>3.847,21</w:t>
            </w:r>
          </w:p>
        </w:tc>
      </w:tr>
      <w:tr w:rsidR="004056A4" w14:paraId="3C415D40" w14:textId="77777777">
        <w:trPr>
          <w:cantSplit/>
        </w:trPr>
        <w:tc>
          <w:tcPr>
            <w:tcW w:w="0" w:type="auto"/>
            <w:shd w:val="clear" w:color="auto" w:fill="FFFFFF"/>
          </w:tcPr>
          <w:p w14:paraId="62659336" w14:textId="77777777" w:rsidR="004056A4" w:rsidRDefault="00000000">
            <w:pPr>
              <w:spacing w:before="0" w:after="0" w:line="240" w:lineRule="auto"/>
              <w:jc w:val="center"/>
            </w:pPr>
            <w:r>
              <w:rPr>
                <w:rFonts w:ascii="Times New Roman" w:hAnsi="Times New Roman" w:cs="Times New Roman"/>
                <w:color w:val="000000"/>
                <w:sz w:val="20"/>
                <w:szCs w:val="20"/>
              </w:rPr>
              <w:t>Std. Deviasi</w:t>
            </w:r>
          </w:p>
        </w:tc>
        <w:tc>
          <w:tcPr>
            <w:tcW w:w="0" w:type="auto"/>
            <w:shd w:val="clear" w:color="auto" w:fill="FFFFFF"/>
          </w:tcPr>
          <w:p w14:paraId="6DCD70BB" w14:textId="77777777" w:rsidR="004056A4" w:rsidRDefault="00000000">
            <w:pPr>
              <w:spacing w:before="0" w:after="0" w:line="240" w:lineRule="auto"/>
              <w:jc w:val="center"/>
            </w:pPr>
            <w:r>
              <w:rPr>
                <w:rFonts w:ascii="Times New Roman" w:hAnsi="Times New Roman" w:cs="Times New Roman"/>
                <w:color w:val="000000"/>
                <w:sz w:val="20"/>
                <w:szCs w:val="20"/>
              </w:rPr>
              <w:t>21.456,88</w:t>
            </w:r>
          </w:p>
        </w:tc>
        <w:tc>
          <w:tcPr>
            <w:tcW w:w="0" w:type="auto"/>
            <w:shd w:val="clear" w:color="auto" w:fill="FFFFFF"/>
          </w:tcPr>
          <w:p w14:paraId="7D6AA845" w14:textId="77777777" w:rsidR="004056A4" w:rsidRDefault="00000000">
            <w:pPr>
              <w:spacing w:before="0" w:after="0" w:line="240" w:lineRule="auto"/>
              <w:jc w:val="center"/>
            </w:pPr>
            <w:r>
              <w:rPr>
                <w:rFonts w:ascii="Times New Roman" w:hAnsi="Times New Roman" w:cs="Times New Roman"/>
                <w:color w:val="000000"/>
                <w:sz w:val="20"/>
                <w:szCs w:val="20"/>
              </w:rPr>
              <w:t>21.632,44</w:t>
            </w:r>
          </w:p>
        </w:tc>
        <w:tc>
          <w:tcPr>
            <w:tcW w:w="0" w:type="auto"/>
            <w:shd w:val="clear" w:color="auto" w:fill="FFFFFF"/>
          </w:tcPr>
          <w:p w14:paraId="7FC66675" w14:textId="77777777" w:rsidR="004056A4" w:rsidRDefault="00000000">
            <w:pPr>
              <w:spacing w:before="0" w:after="0" w:line="240" w:lineRule="auto"/>
              <w:jc w:val="center"/>
            </w:pPr>
            <w:r>
              <w:rPr>
                <w:rFonts w:ascii="Times New Roman" w:hAnsi="Times New Roman" w:cs="Times New Roman"/>
                <w:color w:val="000000"/>
                <w:sz w:val="20"/>
                <w:szCs w:val="20"/>
              </w:rPr>
              <w:t>21.278,56</w:t>
            </w:r>
          </w:p>
        </w:tc>
        <w:tc>
          <w:tcPr>
            <w:tcW w:w="0" w:type="auto"/>
            <w:shd w:val="clear" w:color="auto" w:fill="FFFFFF"/>
          </w:tcPr>
          <w:p w14:paraId="79559F65" w14:textId="77777777" w:rsidR="004056A4" w:rsidRDefault="00000000">
            <w:pPr>
              <w:spacing w:before="0" w:after="0" w:line="240" w:lineRule="auto"/>
              <w:jc w:val="center"/>
            </w:pPr>
            <w:r>
              <w:rPr>
                <w:rFonts w:ascii="Times New Roman" w:hAnsi="Times New Roman" w:cs="Times New Roman"/>
                <w:color w:val="000000"/>
                <w:sz w:val="20"/>
                <w:szCs w:val="20"/>
              </w:rPr>
              <w:t>21.457,12</w:t>
            </w:r>
          </w:p>
        </w:tc>
        <w:tc>
          <w:tcPr>
            <w:tcW w:w="0" w:type="auto"/>
            <w:shd w:val="clear" w:color="auto" w:fill="FFFFFF"/>
          </w:tcPr>
          <w:p w14:paraId="64D0E07F" w14:textId="77777777" w:rsidR="004056A4" w:rsidRDefault="00000000">
            <w:pPr>
              <w:spacing w:before="0" w:after="0" w:line="240" w:lineRule="auto"/>
              <w:jc w:val="center"/>
            </w:pPr>
            <w:r>
              <w:rPr>
                <w:rFonts w:ascii="Times New Roman" w:hAnsi="Times New Roman" w:cs="Times New Roman"/>
                <w:color w:val="000000"/>
                <w:sz w:val="20"/>
                <w:szCs w:val="20"/>
              </w:rPr>
              <w:t>3.241,67</w:t>
            </w:r>
          </w:p>
        </w:tc>
      </w:tr>
      <w:tr w:rsidR="004056A4" w14:paraId="2FF09CED" w14:textId="77777777">
        <w:trPr>
          <w:cantSplit/>
        </w:trPr>
        <w:tc>
          <w:tcPr>
            <w:tcW w:w="0" w:type="auto"/>
            <w:shd w:val="clear" w:color="auto" w:fill="FFFFFF"/>
          </w:tcPr>
          <w:p w14:paraId="32A3366B" w14:textId="77777777" w:rsidR="004056A4" w:rsidRDefault="00000000">
            <w:pPr>
              <w:spacing w:before="0" w:after="0" w:line="240" w:lineRule="auto"/>
              <w:jc w:val="center"/>
            </w:pPr>
            <w:r>
              <w:rPr>
                <w:rFonts w:ascii="Times New Roman" w:hAnsi="Times New Roman" w:cs="Times New Roman"/>
                <w:color w:val="000000"/>
                <w:sz w:val="20"/>
                <w:szCs w:val="20"/>
              </w:rPr>
              <w:t>Jumlah Obs.</w:t>
            </w:r>
          </w:p>
        </w:tc>
        <w:tc>
          <w:tcPr>
            <w:tcW w:w="0" w:type="auto"/>
            <w:shd w:val="clear" w:color="auto" w:fill="FFFFFF"/>
          </w:tcPr>
          <w:p w14:paraId="3A6B7C5D" w14:textId="77777777" w:rsidR="004056A4" w:rsidRDefault="00000000">
            <w:pPr>
              <w:spacing w:before="0" w:after="0" w:line="240" w:lineRule="auto"/>
              <w:jc w:val="center"/>
            </w:pPr>
            <w:r>
              <w:rPr>
                <w:rFonts w:ascii="Times New Roman" w:hAnsi="Times New Roman" w:cs="Times New Roman"/>
                <w:color w:val="000000"/>
                <w:sz w:val="20"/>
                <w:szCs w:val="20"/>
              </w:rPr>
              <w:t>43.786</w:t>
            </w:r>
          </w:p>
        </w:tc>
        <w:tc>
          <w:tcPr>
            <w:tcW w:w="0" w:type="auto"/>
            <w:shd w:val="clear" w:color="auto" w:fill="FFFFFF"/>
          </w:tcPr>
          <w:p w14:paraId="488EDF4A" w14:textId="77777777" w:rsidR="004056A4" w:rsidRDefault="00000000">
            <w:pPr>
              <w:spacing w:before="0" w:after="0" w:line="240" w:lineRule="auto"/>
              <w:jc w:val="center"/>
            </w:pPr>
            <w:r>
              <w:rPr>
                <w:rFonts w:ascii="Times New Roman" w:hAnsi="Times New Roman" w:cs="Times New Roman"/>
                <w:color w:val="000000"/>
                <w:sz w:val="20"/>
                <w:szCs w:val="20"/>
              </w:rPr>
              <w:t>43.786</w:t>
            </w:r>
          </w:p>
        </w:tc>
        <w:tc>
          <w:tcPr>
            <w:tcW w:w="0" w:type="auto"/>
            <w:shd w:val="clear" w:color="auto" w:fill="FFFFFF"/>
          </w:tcPr>
          <w:p w14:paraId="2C18FC1E" w14:textId="77777777" w:rsidR="004056A4" w:rsidRDefault="00000000">
            <w:pPr>
              <w:spacing w:before="0" w:after="0" w:line="240" w:lineRule="auto"/>
              <w:jc w:val="center"/>
            </w:pPr>
            <w:r>
              <w:rPr>
                <w:rFonts w:ascii="Times New Roman" w:hAnsi="Times New Roman" w:cs="Times New Roman"/>
                <w:color w:val="000000"/>
                <w:sz w:val="20"/>
                <w:szCs w:val="20"/>
              </w:rPr>
              <w:t>43.786</w:t>
            </w:r>
          </w:p>
        </w:tc>
        <w:tc>
          <w:tcPr>
            <w:tcW w:w="0" w:type="auto"/>
            <w:shd w:val="clear" w:color="auto" w:fill="FFFFFF"/>
          </w:tcPr>
          <w:p w14:paraId="558CC365" w14:textId="77777777" w:rsidR="004056A4" w:rsidRDefault="00000000">
            <w:pPr>
              <w:spacing w:before="0" w:after="0" w:line="240" w:lineRule="auto"/>
              <w:jc w:val="center"/>
            </w:pPr>
            <w:r>
              <w:rPr>
                <w:rFonts w:ascii="Times New Roman" w:hAnsi="Times New Roman" w:cs="Times New Roman"/>
                <w:color w:val="000000"/>
                <w:sz w:val="20"/>
                <w:szCs w:val="20"/>
              </w:rPr>
              <w:t>43.786</w:t>
            </w:r>
          </w:p>
        </w:tc>
        <w:tc>
          <w:tcPr>
            <w:tcW w:w="0" w:type="auto"/>
            <w:shd w:val="clear" w:color="auto" w:fill="FFFFFF"/>
          </w:tcPr>
          <w:p w14:paraId="1430D1E3" w14:textId="77777777" w:rsidR="004056A4" w:rsidRDefault="00000000">
            <w:pPr>
              <w:spacing w:before="0" w:after="0" w:line="240" w:lineRule="auto"/>
              <w:jc w:val="center"/>
            </w:pPr>
            <w:r>
              <w:rPr>
                <w:rFonts w:ascii="Times New Roman" w:hAnsi="Times New Roman" w:cs="Times New Roman"/>
                <w:color w:val="000000"/>
                <w:sz w:val="20"/>
                <w:szCs w:val="20"/>
              </w:rPr>
              <w:t>43.786</w:t>
            </w:r>
          </w:p>
        </w:tc>
      </w:tr>
    </w:tbl>
    <w:p w14:paraId="3CC0F110" w14:textId="77777777" w:rsidR="004056A4" w:rsidRDefault="00000000">
      <w:pPr>
        <w:spacing w:before="60" w:after="240" w:line="240" w:lineRule="auto"/>
        <w:jc w:val="center"/>
      </w:pPr>
      <w:r>
        <w:rPr>
          <w:rFonts w:ascii="Times New Roman" w:hAnsi="Times New Roman" w:cs="Times New Roman"/>
          <w:i/>
          <w:iCs/>
          <w:sz w:val="20"/>
          <w:szCs w:val="20"/>
        </w:rPr>
        <w:t>Sumber: Binance Spot API (2021-2026), diolah peneliti.</w:t>
      </w:r>
    </w:p>
    <w:p>
      <w:pPr>
        <w:spacing w:before="160" w:after="80"/>
        <w:jc w:val="center"/>
      </w:pPr>
      <w:r>
        <w:drawing>
          <wp:inline xmlns:a="http://schemas.openxmlformats.org/drawingml/2006/main" xmlns:pic="http://schemas.openxmlformats.org/drawingml/2006/picture">
            <wp:extent cx="4937760" cy="3344691"/>
            <wp:docPr id="1998095914" name="Picture 1998095914"/>
            <wp:cNvGraphicFramePr>
              <a:graphicFrameLocks noChangeAspect="1"/>
            </wp:cNvGraphicFramePr>
            <a:graphic>
              <a:graphicData uri="http://schemas.openxmlformats.org/drawingml/2006/picture">
                <pic:pic>
                  <pic:nvPicPr>
                    <pic:cNvPr id="0" name="Fig1_BTC_Price_Volume_300dpi.png"/>
                    <pic:cNvPicPr/>
                  </pic:nvPicPr>
                  <pic:blipFill>
                    <a:blip r:embed="rId60"/>
                    <a:stretch>
                      <a:fillRect/>
                    </a:stretch>
                  </pic:blipFill>
                  <pic:spPr>
                    <a:xfrm>
                      <a:off x="0" y="0"/>
                      <a:ext cx="4937760" cy="3344691"/>
                    </a:xfrm>
                    <a:prstGeom prst="rect"/>
                  </pic:spPr>
                </pic:pic>
              </a:graphicData>
            </a:graphic>
          </wp:inline>
        </w:drawing>
      </w:r>
    </w:p>
    <w:p>
      <w:pPr>
        <w:pStyle w:val="Caption"/>
        <w:spacing w:before="60" w:after="160"/>
        <w:jc w:val="center"/>
      </w:pPr>
      <w:r>
        <w:rPr>
          <w:rFonts w:ascii="Calibri" w:hAnsi="Calibri"/>
          <w:i/>
          <w:sz w:val="19"/>
        </w:rPr>
        <w:t>Gambar 4.1 Lintasan Pergerakan Harga Penutupan dan Volume Perdagangan Per Jam Bitcoin (BTC/USDT) Periode Maret 2021 – Maret 2026 (43.786 Observasi)</w:t>
      </w:r>
    </w:p>
    <w:p>
      <w:pPr>
        <w:spacing w:before="0" w:after="120" w:line="276" w:lineRule="auto"/>
        <w:jc w:val="both"/>
      </w:pPr>
      <w:r>
        <w:rPr>
          <w:rFonts w:ascii="Calibri" w:hAnsi="Calibri"/>
          <w:i w:val="0"/>
          <w:sz w:val="22"/>
        </w:rPr>
        <w:t>Visualisasi pada Gambar 4.1 memperlihatkan lintasan harga penutupan per jam beserta dinamika volume perdagangan Bitcoin selama rentang observasi lima tahun penuh (Maret 2021 hingga Februari 2026). Dari grafik tersebut tampak jelas bahwa pergerakan harga Bitcoin didominasi oleh dua siklus makro bull market dan bear market yang sangat ekstrem. Puncak bull market pertama terjadi pada November 2021 ketika harga mendekati level 69.000 USD, yang segera disusul oleh fase capitulation dan bear market berkepanjangan pada tahun 2022 akibat krisis likuiditas sistemik runtuhnya ekosistem Terra-LUNA serta kebangkrutan FTX, menekan harga hingga ke titik terendah di bawah 16.000 USD.</w:t>
      </w:r>
    </w:p>
    <w:p>
      <w:pPr>
        <w:spacing w:before="0" w:after="120" w:line="276" w:lineRule="auto"/>
        <w:jc w:val="both"/>
      </w:pPr>
      <w:r>
        <w:rPr>
          <w:rFonts w:ascii="Calibri" w:hAnsi="Calibri"/>
          <w:sz w:val="22"/>
        </w:rPr>
        <w:t>Fase pemulihan struktural mulai terbentuk secara bertahap pada awal 2023 dan terakselerasi kuat sepanjang 2024 pasca-persetujuan ETF Bitcoin Spot oleh SEC Amerika Serikat, mendorong harga menembus rekor All-Time High (ATH) baru di atas 73.000 USD. Pada panel bawah Gambar 4.1, lonjakan volume perdagangan (volume spikes) selalu terjadi bersamaan dengan guncangan volatilitas asimetris (volatile shocks) dan pergeseran tren drastis. Tingginya kurtosis dan dispersi ekor tebal (fat tails) pada data 43.786 observasi ini secara empiris menggugurkan asumsi distribusi normal, sehingga memvalidasi kebutuhan mendesak akan arsitektur deep learning sekuensial yang tangguh terhadap regim shifts.</w:t>
      </w:r>
    </w:p>
    <w:p w14:paraId="50ECB8CB" w14:textId="77777777" w:rsidR="004056A4" w:rsidRDefault="00000000">
      <w:pPr>
        <w:pStyle w:val="Heading2"/>
        <w:keepNext/>
        <w:keepLines/>
        <w:numPr>
          <w:ilvl w:val="1"/>
          <w:numId w:val="19"/>
        </w:numPr>
        <w:spacing w:before="240" w:after="120" w:line="276" w:lineRule="auto"/>
        <w:ind w:left="567" w:hanging="567"/>
        <w:jc w:val="left"/>
      </w:pPr>
      <w:r>
        <w:rPr>
          <w:rFonts w:ascii="Times New Roman" w:hAnsi="Times New Roman" w:cs="Times New Roman"/>
          <w:b/>
          <w:bCs/>
          <w:color w:val="000000"/>
          <w:sz w:val="24"/>
          <w:szCs w:val="24"/>
        </w:rPr>
        <w:t>Hasil Pelatihan dan Evaluasi Model</w:t>
      </w:r>
    </w:p>
    <w:p w14:paraId="247A369D" w14:textId="77777777" w:rsidR="004056A4" w:rsidRDefault="00000000">
      <w:pPr>
        <w:widowControl/>
        <w:spacing w:after="120" w:line="360" w:lineRule="auto" w:before="0"/>
        <w:ind w:left="0" w:firstLine="709"/>
        <w:jc w:val="both"/>
      </w:pPr>
      <w:r>
        <w:t>Keempat model (GRU, LSTM, Informer Transformer [53], dan XGBoost [50]) dilatih dan dievaluasi menggunakan Walk-Forward Validation (WFV) 24-fold kronologis</w:t>
      </w:r>
    </w:p>
    <w:p w14:paraId="7F8DE9F7" w14:textId="77777777" w:rsidR="004056A4" w:rsidRDefault="00000000">
      <w:pPr>
        <w:pStyle w:val="Caption"/>
        <w:keepNext/>
        <w:spacing w:before="240" w:after="120" w:line="240" w:lineRule="auto"/>
        <w:jc w:val="center"/>
      </w:pPr>
      <w:r>
        <w:t>Tabel 4.2 Konfigurasi Hiperparameter Optimal Model Prediksi</w:t>
      </w:r>
    </w:p>
    <w:tbl>
      <w:tblPr>
        <w:tblStyle w:val="TableGrid"/>
        <w:tblW w:w="9072" w:type="dxa"/>
        <w:tblCellMar>
          <w:top w:w="40" w:type="dxa"/>
          <w:left w:w="85" w:type="dxa"/>
          <w:bottom w:w="40" w:type="dxa"/>
          <w:right w:w="85" w:type="dxa"/>
        </w:tblCellMar>
        <w:tblLook w:val="04A0" w:firstRow="1" w:lastRow="0" w:firstColumn="1" w:lastColumn="0" w:noHBand="0" w:noVBand="1"/>
      </w:tblPr>
      <w:tblGrid>
        <w:gridCol w:w="3408"/>
        <w:gridCol w:w="1812"/>
        <w:gridCol w:w="1812"/>
        <w:gridCol w:w="2040"/>
      </w:tblGrid>
      <w:tr w:rsidR="004056A4" w14:paraId="768947FB" w14:textId="77777777">
        <w:trPr>
          <w:cantSplit/>
          <w:tblHeader/>
        </w:trPr>
        <w:tc>
          <w:tcPr>
            <w:tcW w:w="0" w:type="auto"/>
            <w:shd w:val="clear" w:color="auto" w:fill="961D5A"/>
          </w:tcPr>
          <w:p>
            <w:pPr>
              <w:spacing w:before="40" w:after="40" w:line="252" w:lineRule="auto"/>
            </w:pPr>
            <w:r/>
            <w:r>
              <w:rPr>
                <w:rFonts w:ascii="Calibri" w:hAnsi="Calibri"/>
                <w:b/>
                <w:sz w:val="19"/>
              </w:rPr>
              <w:t>Hiperparameter</w:t>
            </w:r>
          </w:p>
        </w:tc>
        <w:tc>
          <w:tcPr>
            <w:tcW w:w="0" w:type="auto"/>
            <w:shd w:val="clear" w:color="auto" w:fill="961D5A"/>
          </w:tcPr>
          <w:p>
            <w:pPr>
              <w:spacing w:before="40" w:after="40" w:line="252" w:lineRule="auto"/>
            </w:pPr>
            <w:r/>
            <w:r>
              <w:rPr>
                <w:rFonts w:ascii="Calibri" w:hAnsi="Calibri"/>
                <w:b/>
                <w:sz w:val="19"/>
              </w:rPr>
              <w:t>LSTM</w:t>
            </w:r>
          </w:p>
        </w:tc>
        <w:tc>
          <w:tcPr>
            <w:tcW w:w="0" w:type="auto"/>
            <w:shd w:val="clear" w:color="auto" w:fill="961D5A"/>
          </w:tcPr>
          <w:p>
            <w:pPr>
              <w:spacing w:before="40" w:after="40" w:line="252" w:lineRule="auto"/>
            </w:pPr>
            <w:r/>
            <w:r>
              <w:rPr>
                <w:rFonts w:ascii="Calibri" w:hAnsi="Calibri"/>
                <w:b/>
                <w:sz w:val="19"/>
              </w:rPr>
              <w:t>GRU</w:t>
            </w:r>
          </w:p>
        </w:tc>
        <w:tc>
          <w:tcPr>
            <w:tcW w:w="0" w:type="auto"/>
            <w:shd w:val="clear" w:color="auto" w:fill="961D5A"/>
          </w:tcPr>
          <w:p>
            <w:pPr>
              <w:spacing w:before="40" w:after="40" w:line="252" w:lineRule="auto"/>
            </w:pPr>
            <w:r/>
            <w:r>
              <w:rPr>
                <w:rFonts w:ascii="Calibri" w:hAnsi="Calibri"/>
                <w:b/>
                <w:sz w:val="19"/>
              </w:rPr>
              <w:t>Informer</w:t>
            </w:r>
          </w:p>
        </w:tc>
        <w:tc>
          <w:tcPr>
            <w:tcW w:w="0" w:type="auto"/>
            <w:shd w:val="clear" w:color="auto" w:fill="961D5A"/>
          </w:tcPr>
          <w:p>
            <w:pPr>
              <w:spacing w:before="40" w:after="40" w:line="252" w:lineRule="auto"/>
            </w:pPr>
            <w:r/>
            <w:r>
              <w:rPr>
                <w:rFonts w:ascii="Calibri" w:hAnsi="Calibri"/>
                <w:b/>
                <w:sz w:val="19"/>
              </w:rPr>
              <w:t>XGBoost</w:t>
            </w:r>
          </w:p>
        </w:tc>
      </w:tr>
      <w:tr w:rsidR="004056A4" w14:paraId="6BB1699E" w14:textId="77777777">
        <w:trPr>
          <w:cantSplit/>
        </w:trPr>
        <w:tc>
          <w:tcPr>
            <w:tcW w:w="0" w:type="auto"/>
            <w:shd w:val="clear" w:color="auto" w:fill="FFFFFF"/>
          </w:tcPr>
          <w:p>
            <w:pPr>
              <w:spacing w:before="40" w:after="40" w:line="252" w:lineRule="auto"/>
            </w:pPr>
            <w:r/>
            <w:r>
              <w:rPr>
                <w:rFonts w:ascii="Calibri" w:hAnsi="Calibri"/>
                <w:b w:val="0"/>
                <w:sz w:val="19"/>
              </w:rPr>
              <w:t>Units / Dimension</w:t>
            </w:r>
          </w:p>
        </w:tc>
        <w:tc>
          <w:tcPr>
            <w:tcW w:w="0" w:type="auto"/>
            <w:shd w:val="clear" w:color="auto" w:fill="FFFFFF"/>
          </w:tcPr>
          <w:p>
            <w:pPr>
              <w:spacing w:before="40" w:after="40" w:line="252" w:lineRule="auto"/>
            </w:pPr>
            <w:r/>
            <w:r>
              <w:rPr>
                <w:rFonts w:ascii="Calibri" w:hAnsi="Calibri"/>
                <w:b w:val="0"/>
                <w:sz w:val="19"/>
              </w:rPr>
              <w:t>128 - 64</w:t>
            </w:r>
          </w:p>
        </w:tc>
        <w:tc>
          <w:tcPr>
            <w:tcW w:w="0" w:type="auto"/>
            <w:shd w:val="clear" w:color="auto" w:fill="FFFFFF"/>
          </w:tcPr>
          <w:p>
            <w:pPr>
              <w:spacing w:before="40" w:after="40" w:line="252" w:lineRule="auto"/>
            </w:pPr>
            <w:r/>
            <w:r>
              <w:rPr>
                <w:rFonts w:ascii="Calibri" w:hAnsi="Calibri"/>
                <w:b w:val="0"/>
                <w:sz w:val="19"/>
              </w:rPr>
              <w:t>128 - 64</w:t>
            </w:r>
          </w:p>
        </w:tc>
        <w:tc>
          <w:tcPr>
            <w:tcW w:w="0" w:type="auto"/>
            <w:shd w:val="clear" w:color="auto" w:fill="FFFFFF"/>
          </w:tcPr>
          <w:p>
            <w:pPr>
              <w:spacing w:before="40" w:after="40" w:line="252" w:lineRule="auto"/>
            </w:pPr>
            <w:r/>
            <w:r>
              <w:rPr>
                <w:rFonts w:ascii="Calibri" w:hAnsi="Calibri"/>
                <w:b w:val="0"/>
                <w:sz w:val="19"/>
              </w:rPr>
              <w:t>d_model=64, n_heads=4</w:t>
            </w:r>
          </w:p>
        </w:tc>
        <w:tc>
          <w:tcPr>
            <w:tcW w:w="0" w:type="auto"/>
            <w:shd w:val="clear" w:color="auto" w:fill="FFFFFF"/>
          </w:tcPr>
          <w:p>
            <w:pPr>
              <w:spacing w:before="40" w:after="40" w:line="252" w:lineRule="auto"/>
            </w:pPr>
            <w:r/>
            <w:r>
              <w:rPr>
                <w:rFonts w:ascii="Calibri" w:hAnsi="Calibri"/>
                <w:b w:val="0"/>
                <w:sz w:val="19"/>
              </w:rPr>
              <w:t>500 estimators</w:t>
            </w:r>
          </w:p>
        </w:tc>
      </w:tr>
      <w:tr w:rsidR="004056A4" w14:paraId="156AB8BC" w14:textId="77777777">
        <w:trPr>
          <w:cantSplit/>
        </w:trPr>
        <w:tc>
          <w:tcPr>
            <w:tcW w:w="0" w:type="auto"/>
            <w:shd w:val="clear" w:color="auto" w:fill="FFFFFF"/>
          </w:tcPr>
          <w:p>
            <w:pPr>
              <w:spacing w:before="40" w:after="40" w:line="252" w:lineRule="auto"/>
            </w:pPr>
            <w:r/>
            <w:r>
              <w:rPr>
                <w:rFonts w:ascii="Calibri" w:hAnsi="Calibri"/>
                <w:b w:val="0"/>
                <w:sz w:val="19"/>
              </w:rPr>
              <w:t>Dropout Rate</w:t>
            </w:r>
          </w:p>
        </w:tc>
        <w:tc>
          <w:tcPr>
            <w:tcW w:w="0" w:type="auto"/>
            <w:shd w:val="clear" w:color="auto" w:fill="FFFFFF"/>
          </w:tcPr>
          <w:p>
            <w:pPr>
              <w:spacing w:before="40" w:after="40" w:line="252" w:lineRule="auto"/>
            </w:pPr>
            <w:r/>
            <w:r>
              <w:rPr>
                <w:rFonts w:ascii="Calibri" w:hAnsi="Calibri"/>
                <w:b w:val="0"/>
                <w:sz w:val="19"/>
              </w:rPr>
              <w:t>0,20</w:t>
            </w:r>
          </w:p>
        </w:tc>
        <w:tc>
          <w:tcPr>
            <w:tcW w:w="0" w:type="auto"/>
            <w:shd w:val="clear" w:color="auto" w:fill="FFFFFF"/>
          </w:tcPr>
          <w:p>
            <w:pPr>
              <w:spacing w:before="40" w:after="40" w:line="252" w:lineRule="auto"/>
            </w:pPr>
            <w:r/>
            <w:r>
              <w:rPr>
                <w:rFonts w:ascii="Calibri" w:hAnsi="Calibri"/>
                <w:b w:val="0"/>
                <w:sz w:val="19"/>
              </w:rPr>
              <w:t>0,20</w:t>
            </w:r>
          </w:p>
        </w:tc>
        <w:tc>
          <w:tcPr>
            <w:tcW w:w="0" w:type="auto"/>
            <w:shd w:val="clear" w:color="auto" w:fill="FFFFFF"/>
          </w:tcPr>
          <w:p>
            <w:pPr>
              <w:spacing w:before="40" w:after="40" w:line="252" w:lineRule="auto"/>
            </w:pPr>
            <w:r/>
            <w:r>
              <w:rPr>
                <w:rFonts w:ascii="Calibri" w:hAnsi="Calibri"/>
                <w:b w:val="0"/>
                <w:sz w:val="19"/>
              </w:rPr>
              <w:t>0,10</w:t>
            </w:r>
          </w:p>
        </w:tc>
        <w:tc>
          <w:tcPr>
            <w:tcW w:w="0" w:type="auto"/>
            <w:shd w:val="clear" w:color="auto" w:fill="FFFFFF"/>
          </w:tcPr>
          <w:p>
            <w:pPr>
              <w:spacing w:before="40" w:after="40" w:line="252" w:lineRule="auto"/>
            </w:pPr>
            <w:r/>
            <w:r>
              <w:rPr>
                <w:rFonts w:ascii="Calibri" w:hAnsi="Calibri"/>
                <w:b w:val="0"/>
                <w:sz w:val="19"/>
              </w:rPr>
              <w:t>-</w:t>
            </w:r>
          </w:p>
        </w:tc>
      </w:tr>
      <w:tr w:rsidR="004056A4" w14:paraId="660C6810" w14:textId="77777777">
        <w:trPr>
          <w:cantSplit/>
        </w:trPr>
        <w:tc>
          <w:tcPr>
            <w:tcW w:w="0" w:type="auto"/>
            <w:shd w:val="clear" w:color="auto" w:fill="FFFFFF"/>
          </w:tcPr>
          <w:p>
            <w:pPr>
              <w:spacing w:before="40" w:after="40" w:line="252" w:lineRule="auto"/>
            </w:pPr>
            <w:r/>
            <w:r>
              <w:rPr>
                <w:rFonts w:ascii="Calibri" w:hAnsi="Calibri"/>
                <w:b w:val="0"/>
                <w:sz w:val="19"/>
              </w:rPr>
              <w:t>Learning Rate</w:t>
            </w:r>
          </w:p>
        </w:tc>
        <w:tc>
          <w:tcPr>
            <w:tcW w:w="0" w:type="auto"/>
            <w:shd w:val="clear" w:color="auto" w:fill="FFFFFF"/>
          </w:tcPr>
          <w:p>
            <w:pPr>
              <w:spacing w:before="40" w:after="40" w:line="252" w:lineRule="auto"/>
            </w:pPr>
            <w:r/>
            <w:r>
              <w:rPr>
                <w:rFonts w:ascii="Calibri" w:hAnsi="Calibri"/>
                <w:b w:val="0"/>
                <w:sz w:val="19"/>
              </w:rPr>
              <w:t>0,001</w:t>
            </w:r>
          </w:p>
        </w:tc>
        <w:tc>
          <w:tcPr>
            <w:tcW w:w="0" w:type="auto"/>
            <w:shd w:val="clear" w:color="auto" w:fill="FFFFFF"/>
          </w:tcPr>
          <w:p>
            <w:pPr>
              <w:spacing w:before="40" w:after="40" w:line="252" w:lineRule="auto"/>
            </w:pPr>
            <w:r/>
            <w:r>
              <w:rPr>
                <w:rFonts w:ascii="Calibri" w:hAnsi="Calibri"/>
                <w:b w:val="0"/>
                <w:sz w:val="19"/>
              </w:rPr>
              <w:t>0,001</w:t>
            </w:r>
          </w:p>
        </w:tc>
        <w:tc>
          <w:tcPr>
            <w:tcW w:w="0" w:type="auto"/>
            <w:shd w:val="clear" w:color="auto" w:fill="FFFFFF"/>
          </w:tcPr>
          <w:p>
            <w:pPr>
              <w:spacing w:before="40" w:after="40" w:line="252" w:lineRule="auto"/>
            </w:pPr>
            <w:r/>
            <w:r>
              <w:rPr>
                <w:rFonts w:ascii="Calibri" w:hAnsi="Calibri"/>
                <w:b w:val="0"/>
                <w:sz w:val="19"/>
              </w:rPr>
              <w:t>0,0001</w:t>
            </w:r>
          </w:p>
        </w:tc>
        <w:tc>
          <w:tcPr>
            <w:tcW w:w="0" w:type="auto"/>
            <w:shd w:val="clear" w:color="auto" w:fill="FFFFFF"/>
          </w:tcPr>
          <w:p>
            <w:pPr>
              <w:spacing w:before="40" w:after="40" w:line="252" w:lineRule="auto"/>
            </w:pPr>
            <w:r/>
            <w:r>
              <w:rPr>
                <w:rFonts w:ascii="Calibri" w:hAnsi="Calibri"/>
                <w:b w:val="0"/>
                <w:sz w:val="19"/>
              </w:rPr>
              <w:t>0,05</w:t>
            </w:r>
          </w:p>
        </w:tc>
      </w:tr>
      <w:tr w:rsidR="004056A4" w14:paraId="734EBBC9" w14:textId="77777777">
        <w:trPr>
          <w:cantSplit/>
        </w:trPr>
        <w:tc>
          <w:tcPr>
            <w:tcW w:w="0" w:type="auto"/>
            <w:shd w:val="clear" w:color="auto" w:fill="FFFFFF"/>
          </w:tcPr>
          <w:p>
            <w:pPr>
              <w:spacing w:before="40" w:after="40" w:line="252" w:lineRule="auto"/>
            </w:pPr>
            <w:r/>
            <w:r>
              <w:rPr>
                <w:rFonts w:ascii="Calibri" w:hAnsi="Calibri"/>
                <w:b w:val="0"/>
                <w:sz w:val="19"/>
              </w:rPr>
              <w:t>Batch Size</w:t>
            </w:r>
          </w:p>
        </w:tc>
        <w:tc>
          <w:tcPr>
            <w:tcW w:w="0" w:type="auto"/>
            <w:shd w:val="clear" w:color="auto" w:fill="FFFFFF"/>
          </w:tcPr>
          <w:p>
            <w:pPr>
              <w:spacing w:before="40" w:after="40" w:line="252" w:lineRule="auto"/>
            </w:pPr>
            <w:r/>
            <w:r>
              <w:rPr>
                <w:rFonts w:ascii="Calibri" w:hAnsi="Calibri"/>
                <w:b w:val="0"/>
                <w:sz w:val="19"/>
              </w:rPr>
              <w:t>64</w:t>
            </w:r>
          </w:p>
        </w:tc>
        <w:tc>
          <w:tcPr>
            <w:tcW w:w="0" w:type="auto"/>
            <w:shd w:val="clear" w:color="auto" w:fill="FFFFFF"/>
          </w:tcPr>
          <w:p>
            <w:pPr>
              <w:spacing w:before="40" w:after="40" w:line="252" w:lineRule="auto"/>
            </w:pPr>
            <w:r/>
            <w:r>
              <w:rPr>
                <w:rFonts w:ascii="Calibri" w:hAnsi="Calibri"/>
                <w:b w:val="0"/>
                <w:sz w:val="19"/>
              </w:rPr>
              <w:t>64</w:t>
            </w:r>
          </w:p>
        </w:tc>
        <w:tc>
          <w:tcPr>
            <w:tcW w:w="0" w:type="auto"/>
            <w:shd w:val="clear" w:color="auto" w:fill="FFFFFF"/>
          </w:tcPr>
          <w:p>
            <w:pPr>
              <w:spacing w:before="40" w:after="40" w:line="252" w:lineRule="auto"/>
            </w:pPr>
            <w:r/>
            <w:r>
              <w:rPr>
                <w:rFonts w:ascii="Calibri" w:hAnsi="Calibri"/>
                <w:b w:val="0"/>
                <w:sz w:val="19"/>
              </w:rPr>
              <w:t>32</w:t>
            </w:r>
          </w:p>
        </w:tc>
        <w:tc>
          <w:tcPr>
            <w:tcW w:w="0" w:type="auto"/>
            <w:shd w:val="clear" w:color="auto" w:fill="FFFFFF"/>
          </w:tcPr>
          <w:p>
            <w:pPr>
              <w:spacing w:before="40" w:after="40" w:line="252" w:lineRule="auto"/>
            </w:pPr>
            <w:r/>
            <w:r>
              <w:rPr>
                <w:rFonts w:ascii="Calibri" w:hAnsi="Calibri"/>
                <w:b w:val="0"/>
                <w:sz w:val="19"/>
              </w:rPr>
              <w:t>-</w:t>
            </w:r>
          </w:p>
        </w:tc>
      </w:tr>
      <w:tr w:rsidR="004056A4" w14:paraId="25C5FC83" w14:textId="77777777">
        <w:trPr>
          <w:cantSplit/>
        </w:trPr>
        <w:tc>
          <w:tcPr>
            <w:tcW w:w="0" w:type="auto"/>
            <w:shd w:val="clear" w:color="auto" w:fill="FFFFFF"/>
          </w:tcPr>
          <w:p>
            <w:pPr>
              <w:spacing w:before="40" w:after="40" w:line="252" w:lineRule="auto"/>
            </w:pPr>
            <w:r/>
            <w:r>
              <w:rPr>
                <w:rFonts w:ascii="Calibri" w:hAnsi="Calibri"/>
                <w:b w:val="0"/>
                <w:sz w:val="19"/>
              </w:rPr>
              <w:t>Epoch / Early Stopping</w:t>
            </w:r>
          </w:p>
        </w:tc>
        <w:tc>
          <w:tcPr>
            <w:tcW w:w="0" w:type="auto"/>
            <w:shd w:val="clear" w:color="auto" w:fill="FFFFFF"/>
          </w:tcPr>
          <w:p>
            <w:pPr>
              <w:spacing w:before="40" w:after="40" w:line="252" w:lineRule="auto"/>
            </w:pPr>
            <w:r/>
            <w:r>
              <w:rPr>
                <w:rFonts w:ascii="Calibri" w:hAnsi="Calibri"/>
                <w:b w:val="0"/>
                <w:sz w:val="19"/>
              </w:rPr>
              <w:t>100 (patience=10)</w:t>
            </w:r>
          </w:p>
        </w:tc>
        <w:tc>
          <w:tcPr>
            <w:tcW w:w="0" w:type="auto"/>
            <w:shd w:val="clear" w:color="auto" w:fill="FFFFFF"/>
          </w:tcPr>
          <w:p>
            <w:pPr>
              <w:spacing w:before="40" w:after="40" w:line="252" w:lineRule="auto"/>
            </w:pPr>
            <w:r/>
            <w:r>
              <w:rPr>
                <w:rFonts w:ascii="Calibri" w:hAnsi="Calibri"/>
                <w:b w:val="0"/>
                <w:sz w:val="19"/>
              </w:rPr>
              <w:t>100 (patience=10)</w:t>
            </w:r>
          </w:p>
        </w:tc>
        <w:tc>
          <w:tcPr>
            <w:tcW w:w="0" w:type="auto"/>
            <w:shd w:val="clear" w:color="auto" w:fill="FFFFFF"/>
          </w:tcPr>
          <w:p>
            <w:pPr>
              <w:spacing w:before="40" w:after="40" w:line="252" w:lineRule="auto"/>
            </w:pPr>
            <w:r/>
            <w:r>
              <w:rPr>
                <w:rFonts w:ascii="Calibri" w:hAnsi="Calibri"/>
                <w:b w:val="0"/>
                <w:sz w:val="19"/>
              </w:rPr>
              <w:t>100 (patience=10)</w:t>
            </w:r>
          </w:p>
        </w:tc>
        <w:tc>
          <w:tcPr>
            <w:tcW w:w="0" w:type="auto"/>
            <w:shd w:val="clear" w:color="auto" w:fill="FFFFFF"/>
          </w:tcPr>
          <w:p>
            <w:pPr>
              <w:spacing w:before="40" w:after="40" w:line="252" w:lineRule="auto"/>
            </w:pPr>
            <w:r/>
            <w:r>
              <w:rPr>
                <w:rFonts w:ascii="Calibri" w:hAnsi="Calibri"/>
                <w:b w:val="0"/>
                <w:sz w:val="19"/>
              </w:rPr>
              <w:t>-</w:t>
            </w:r>
          </w:p>
        </w:tc>
      </w:tr>
      <w:tr w:rsidR="004056A4" w14:paraId="013B2A9E" w14:textId="77777777">
        <w:trPr>
          <w:cantSplit/>
        </w:trPr>
        <w:tc>
          <w:tcPr>
            <w:tcW w:w="0" w:type="auto"/>
            <w:shd w:val="clear" w:color="auto" w:fill="FFFFFF"/>
          </w:tcPr>
          <w:p>
            <w:pPr>
              <w:spacing w:before="40" w:after="40" w:line="252" w:lineRule="auto"/>
            </w:pPr>
            <w:r/>
            <w:r>
              <w:rPr>
                <w:rFonts w:ascii="Calibri" w:hAnsi="Calibri"/>
                <w:b w:val="0"/>
                <w:sz w:val="19"/>
              </w:rPr>
              <w:t>Max Depth</w:t>
            </w:r>
          </w:p>
        </w:tc>
        <w:tc>
          <w:tcPr>
            <w:tcW w:w="0" w:type="auto"/>
            <w:shd w:val="clear" w:color="auto" w:fill="FFFFFF"/>
          </w:tcPr>
          <w:p>
            <w:pPr>
              <w:spacing w:before="40" w:after="40" w:line="252" w:lineRule="auto"/>
            </w:pPr>
            <w:r/>
            <w:r>
              <w:rPr>
                <w:rFonts w:ascii="Calibri" w:hAnsi="Calibri"/>
                <w:b w:val="0"/>
                <w:sz w:val="19"/>
              </w:rPr>
              <w:t>-</w:t>
            </w:r>
          </w:p>
        </w:tc>
        <w:tc>
          <w:tcPr>
            <w:tcW w:w="0" w:type="auto"/>
            <w:shd w:val="clear" w:color="auto" w:fill="FFFFFF"/>
          </w:tcPr>
          <w:p>
            <w:pPr>
              <w:spacing w:before="40" w:after="40" w:line="252" w:lineRule="auto"/>
            </w:pPr>
            <w:r/>
            <w:r>
              <w:rPr>
                <w:rFonts w:ascii="Calibri" w:hAnsi="Calibri"/>
                <w:b w:val="0"/>
                <w:sz w:val="19"/>
              </w:rPr>
              <w:t>-</w:t>
            </w:r>
          </w:p>
        </w:tc>
        <w:tc>
          <w:tcPr>
            <w:tcW w:w="0" w:type="auto"/>
            <w:shd w:val="clear" w:color="auto" w:fill="FFFFFF"/>
          </w:tcPr>
          <w:p>
            <w:pPr>
              <w:spacing w:before="40" w:after="40" w:line="252" w:lineRule="auto"/>
            </w:pPr>
            <w:r/>
            <w:r>
              <w:rPr>
                <w:rFonts w:ascii="Calibri" w:hAnsi="Calibri"/>
                <w:b w:val="0"/>
                <w:sz w:val="19"/>
              </w:rPr>
              <w:t>-</w:t>
            </w:r>
          </w:p>
        </w:tc>
        <w:tc>
          <w:tcPr>
            <w:tcW w:w="0" w:type="auto"/>
            <w:shd w:val="clear" w:color="auto" w:fill="FFFFFF"/>
          </w:tcPr>
          <w:p>
            <w:pPr>
              <w:spacing w:before="40" w:after="40" w:line="252" w:lineRule="auto"/>
            </w:pPr>
            <w:r/>
            <w:r>
              <w:rPr>
                <w:rFonts w:ascii="Calibri" w:hAnsi="Calibri"/>
                <w:b w:val="0"/>
                <w:sz w:val="19"/>
              </w:rPr>
              <w:t>6</w:t>
            </w:r>
          </w:p>
        </w:tc>
      </w:tr>
      <w:tr w:rsidR="004056A4" w14:paraId="7EE17F3F" w14:textId="77777777">
        <w:trPr>
          <w:cantSplit/>
        </w:trPr>
        <w:tc>
          <w:tcPr>
            <w:tcW w:w="0" w:type="auto"/>
            <w:shd w:val="clear" w:color="auto" w:fill="FFFFFF"/>
          </w:tcPr>
          <w:p>
            <w:pPr>
              <w:spacing w:before="40" w:after="40" w:line="252" w:lineRule="auto"/>
            </w:pPr>
            <w:r/>
            <w:r>
              <w:rPr>
                <w:rFonts w:ascii="Calibri" w:hAnsi="Calibri"/>
                <w:b w:val="0"/>
                <w:sz w:val="19"/>
              </w:rPr>
              <w:t>Sequence Length</w:t>
            </w:r>
          </w:p>
        </w:tc>
        <w:tc>
          <w:tcPr>
            <w:tcW w:w="0" w:type="auto"/>
            <w:shd w:val="clear" w:color="auto" w:fill="FFFFFF"/>
          </w:tcPr>
          <w:p>
            <w:pPr>
              <w:spacing w:before="40" w:after="40" w:line="252" w:lineRule="auto"/>
            </w:pPr>
            <w:r/>
            <w:r>
              <w:rPr>
                <w:rFonts w:ascii="Calibri" w:hAnsi="Calibri"/>
                <w:b w:val="0"/>
                <w:sz w:val="19"/>
              </w:rPr>
              <w:t>24 jam</w:t>
            </w:r>
          </w:p>
        </w:tc>
        <w:tc>
          <w:tcPr>
            <w:tcW w:w="0" w:type="auto"/>
            <w:shd w:val="clear" w:color="auto" w:fill="FFFFFF"/>
          </w:tcPr>
          <w:p>
            <w:pPr>
              <w:spacing w:before="40" w:after="40" w:line="252" w:lineRule="auto"/>
            </w:pPr>
            <w:r/>
            <w:r>
              <w:rPr>
                <w:rFonts w:ascii="Calibri" w:hAnsi="Calibri"/>
                <w:b w:val="0"/>
                <w:sz w:val="19"/>
              </w:rPr>
              <w:t>24 jam</w:t>
            </w:r>
          </w:p>
        </w:tc>
        <w:tc>
          <w:tcPr>
            <w:tcW w:w="0" w:type="auto"/>
            <w:shd w:val="clear" w:color="auto" w:fill="FFFFFF"/>
          </w:tcPr>
          <w:p>
            <w:pPr>
              <w:spacing w:before="40" w:after="40" w:line="252" w:lineRule="auto"/>
            </w:pPr>
            <w:r/>
            <w:r>
              <w:rPr>
                <w:rFonts w:ascii="Calibri" w:hAnsi="Calibri"/>
                <w:b w:val="0"/>
                <w:sz w:val="19"/>
              </w:rPr>
              <w:t>24 jam</w:t>
            </w:r>
          </w:p>
        </w:tc>
        <w:tc>
          <w:tcPr>
            <w:tcW w:w="0" w:type="auto"/>
            <w:shd w:val="clear" w:color="auto" w:fill="FFFFFF"/>
          </w:tcPr>
          <w:p>
            <w:pPr>
              <w:spacing w:before="40" w:after="40" w:line="252" w:lineRule="auto"/>
            </w:pPr>
            <w:r/>
            <w:r>
              <w:rPr>
                <w:rFonts w:ascii="Calibri" w:hAnsi="Calibri"/>
                <w:b w:val="0"/>
                <w:sz w:val="19"/>
              </w:rPr>
              <w:t>-</w:t>
            </w:r>
          </w:p>
        </w:tc>
      </w:tr>
      <w:tr w:rsidR="004056A4" w14:paraId="64933B98" w14:textId="77777777">
        <w:trPr>
          <w:cantSplit/>
        </w:trPr>
        <w:tc>
          <w:tcPr>
            <w:tcW w:w="0" w:type="auto"/>
            <w:shd w:val="clear" w:color="auto" w:fill="FFFFFF"/>
          </w:tcPr>
          <w:p>
            <w:pPr>
              <w:spacing w:before="40" w:after="40" w:line="252" w:lineRule="auto"/>
            </w:pPr>
            <w:r/>
            <w:r>
              <w:rPr>
                <w:rFonts w:ascii="Calibri" w:hAnsi="Calibri"/>
                <w:b w:val="0"/>
                <w:sz w:val="19"/>
              </w:rPr>
              <w:t>Optimizer</w:t>
            </w:r>
          </w:p>
        </w:tc>
        <w:tc>
          <w:tcPr>
            <w:tcW w:w="0" w:type="auto"/>
            <w:shd w:val="clear" w:color="auto" w:fill="FFFFFF"/>
          </w:tcPr>
          <w:p>
            <w:pPr>
              <w:spacing w:before="40" w:after="40" w:line="252" w:lineRule="auto"/>
            </w:pPr>
            <w:r/>
            <w:r>
              <w:rPr>
                <w:rFonts w:ascii="Calibri" w:hAnsi="Calibri"/>
                <w:b w:val="0"/>
                <w:sz w:val="19"/>
              </w:rPr>
              <w:t>Adam</w:t>
            </w:r>
          </w:p>
        </w:tc>
        <w:tc>
          <w:tcPr>
            <w:tcW w:w="0" w:type="auto"/>
            <w:shd w:val="clear" w:color="auto" w:fill="FFFFFF"/>
          </w:tcPr>
          <w:p>
            <w:pPr>
              <w:spacing w:before="40" w:after="40" w:line="252" w:lineRule="auto"/>
            </w:pPr>
            <w:r/>
            <w:r>
              <w:rPr>
                <w:rFonts w:ascii="Calibri" w:hAnsi="Calibri"/>
                <w:b w:val="0"/>
                <w:sz w:val="19"/>
              </w:rPr>
              <w:t>Adam</w:t>
            </w:r>
          </w:p>
        </w:tc>
        <w:tc>
          <w:tcPr>
            <w:tcW w:w="0" w:type="auto"/>
            <w:shd w:val="clear" w:color="auto" w:fill="FFFFFF"/>
          </w:tcPr>
          <w:p>
            <w:pPr>
              <w:spacing w:before="40" w:after="40" w:line="252" w:lineRule="auto"/>
            </w:pPr>
            <w:r/>
            <w:r>
              <w:rPr>
                <w:rFonts w:ascii="Calibri" w:hAnsi="Calibri"/>
                <w:b w:val="0"/>
                <w:sz w:val="19"/>
              </w:rPr>
              <w:t>Adam</w:t>
            </w:r>
          </w:p>
        </w:tc>
        <w:tc>
          <w:tcPr>
            <w:tcW w:w="0" w:type="auto"/>
            <w:shd w:val="clear" w:color="auto" w:fill="FFFFFF"/>
          </w:tcPr>
          <w:p>
            <w:pPr>
              <w:spacing w:before="40" w:after="40" w:line="252" w:lineRule="auto"/>
            </w:pPr>
            <w:r/>
            <w:r>
              <w:rPr>
                <w:rFonts w:ascii="Calibri" w:hAnsi="Calibri"/>
                <w:b w:val="0"/>
                <w:sz w:val="19"/>
              </w:rPr>
              <w:t>-</w:t>
            </w:r>
          </w:p>
        </w:tc>
      </w:tr>
    </w:tbl>
    <w:p w14:paraId="7F621BBE" w14:textId="77777777" w:rsidR="004056A4" w:rsidRDefault="00000000">
      <w:pPr>
        <w:spacing w:before="60" w:after="240" w:line="240" w:lineRule="auto"/>
        <w:jc w:val="center"/>
      </w:pPr>
      <w:r>
        <w:rPr>
          <w:rFonts w:ascii="Times New Roman" w:hAnsi="Times New Roman" w:cs="Times New Roman"/>
          <w:i/>
          <w:iCs/>
          <w:sz w:val="20"/>
          <w:szCs w:val="20"/>
        </w:rPr>
        <w:t>Sumber: TensorFlow 2.15 dan Scikit-learn 1.4, diolah peneliti.</w:t>
      </w:r>
    </w:p>
    <w:p w14:paraId="71CF4CF2" w14:textId="77777777" w:rsidR="004056A4" w:rsidRDefault="00000000">
      <w:pPr>
        <w:widowControl/>
        <w:spacing w:after="120" w:line="360" w:lineRule="auto" w:before="0"/>
        <w:ind w:left="0" w:firstLine="709"/>
        <w:jc w:val="both"/>
      </w:pPr>
      <w:r>
        <w:t>Hasil evaluasi komprehensif keempat model pada keseluruhan 24-fold WFV disajikan pada Tabel 4.3. Metrik evaluasi mencakup akurasi prediksi titik (RMSE dan MAE pada skala normalisasi fold-local [0,1]) serta evaluasi utilitas keputusan finansial bruto (Directional Accuracy, Sharpe Ratio, dan Value at Risk 95%).</w:t>
      </w:r>
    </w:p>
    <w:p w14:paraId="38C7C2BF" w14:textId="77777777" w:rsidR="004056A4" w:rsidRDefault="00000000">
      <w:pPr>
        <w:pStyle w:val="Caption"/>
        <w:keepNext/>
        <w:spacing w:before="240" w:after="120" w:line="240" w:lineRule="auto"/>
        <w:jc w:val="center"/>
      </w:pPr>
      <w:bookmarkStart w:id="9003" w:name="_TocTabel4_3"/>
      <w:r>
        <w:rPr>
          <w:rFonts w:ascii="Times New Roman" w:hAnsi="Times New Roman" w:cs="Times New Roman"/>
          <w:b/>
          <w:bCs/>
          <w:i w:val="0"/>
          <w:iCs w:val="0"/>
          <w:color w:val="000000"/>
          <w:sz w:val="20"/>
          <w:szCs w:val="20"/>
        </w:rPr>
        <w:t>Tabel 4.3 Hasil Evaluasi Komprehensif Model: Rerata 24-fold WFV</w:t>
      </w:r>
      <w:bookmarkEnd w:id="9003"/>
    </w:p>
    <w:tbl>
      <w:tblPr>
        <w:tblStyle w:val="TableGrid"/>
        <w:tblW w:w="9072" w:type="dxa"/>
        <w:tblCellMar>
          <w:top w:w="40" w:type="dxa"/>
          <w:left w:w="85" w:type="dxa"/>
          <w:bottom w:w="40" w:type="dxa"/>
          <w:right w:w="85" w:type="dxa"/>
        </w:tblCellMar>
        <w:tblLook w:val="04A0" w:firstRow="1" w:lastRow="0" w:firstColumn="1" w:lastColumn="0" w:noHBand="0" w:noVBand="1"/>
      </w:tblPr>
      <w:tblGrid>
        <w:gridCol w:w="1211"/>
        <w:gridCol w:w="1716"/>
        <w:gridCol w:w="1576"/>
        <w:gridCol w:w="1479"/>
        <w:gridCol w:w="1693"/>
        <w:gridCol w:w="1397"/>
      </w:tblGrid>
      <w:tr w:rsidR="004056A4" w14:paraId="1BDF185F" w14:textId="77777777">
        <w:trPr>
          <w:cantSplit/>
          <w:tblHeader/>
        </w:trPr>
        <w:tc>
          <w:tcPr>
            <w:tcW w:w="0" w:type="auto"/>
            <w:shd w:val="clear" w:color="auto" w:fill="961D5A"/>
          </w:tcPr>
          <w:p>
            <w:pPr>
              <w:spacing w:before="40" w:after="40" w:line="252" w:lineRule="auto"/>
            </w:pPr>
            <w:r/>
            <w:r>
              <w:rPr>
                <w:rFonts w:ascii="Calibri" w:hAnsi="Calibri"/>
                <w:b/>
                <w:sz w:val="19"/>
              </w:rPr>
              <w:t>Model</w:t>
            </w:r>
          </w:p>
        </w:tc>
        <w:tc>
          <w:tcPr>
            <w:tcW w:w="0" w:type="auto"/>
            <w:shd w:val="clear" w:color="auto" w:fill="961D5A"/>
          </w:tcPr>
          <w:p>
            <w:pPr>
              <w:spacing w:before="40" w:after="40" w:line="252" w:lineRule="auto"/>
            </w:pPr>
            <w:r/>
            <w:r>
              <w:rPr>
                <w:rFonts w:ascii="Calibri" w:hAnsi="Calibri"/>
                <w:b/>
                <w:sz w:val="19"/>
              </w:rPr>
              <w:t>Mean RMSE (± SD)</w:t>
            </w:r>
          </w:p>
        </w:tc>
        <w:tc>
          <w:tcPr>
            <w:tcW w:w="0" w:type="auto"/>
            <w:shd w:val="clear" w:color="auto" w:fill="961D5A"/>
          </w:tcPr>
          <w:p>
            <w:pPr>
              <w:spacing w:before="40" w:after="40" w:line="252" w:lineRule="auto"/>
            </w:pPr>
            <w:r/>
            <w:r>
              <w:rPr>
                <w:rFonts w:ascii="Calibri" w:hAnsi="Calibri"/>
                <w:b/>
                <w:sz w:val="19"/>
              </w:rPr>
              <w:t>Mean MAE (± SD)</w:t>
            </w:r>
          </w:p>
        </w:tc>
        <w:tc>
          <w:tcPr>
            <w:tcW w:w="0" w:type="auto"/>
            <w:shd w:val="clear" w:color="auto" w:fill="961D5A"/>
          </w:tcPr>
          <w:p>
            <w:pPr>
              <w:spacing w:before="40" w:after="40" w:line="252" w:lineRule="auto"/>
            </w:pPr>
            <w:r/>
            <w:r>
              <w:rPr>
                <w:rFonts w:ascii="Calibri" w:hAnsi="Calibri"/>
                <w:b/>
                <w:sz w:val="19"/>
              </w:rPr>
              <w:t>Directional Acc.</w:t>
            </w:r>
          </w:p>
        </w:tc>
        <w:tc>
          <w:tcPr>
            <w:tcW w:w="0" w:type="auto"/>
            <w:shd w:val="clear" w:color="auto" w:fill="961D5A"/>
          </w:tcPr>
          <w:p>
            <w:pPr>
              <w:spacing w:before="40" w:after="40" w:line="252" w:lineRule="auto"/>
            </w:pPr>
            <w:r/>
            <w:r>
              <w:rPr>
                <w:rFonts w:ascii="Calibri" w:hAnsi="Calibri"/>
                <w:b/>
                <w:sz w:val="19"/>
              </w:rPr>
              <w:t>Sharpe Ratio</w:t>
            </w:r>
          </w:p>
        </w:tc>
        <w:tc>
          <w:tcPr>
            <w:tcW w:w="0" w:type="auto"/>
            <w:shd w:val="clear" w:color="auto" w:fill="961D5A"/>
          </w:tcPr>
          <w:p>
            <w:pPr>
              <w:spacing w:before="40" w:after="40" w:line="252" w:lineRule="auto"/>
            </w:pPr>
            <w:r/>
            <w:r>
              <w:rPr>
                <w:rFonts w:ascii="Calibri" w:hAnsi="Calibri"/>
                <w:b/>
                <w:sz w:val="19"/>
              </w:rPr>
              <w:t>VaR 95% Limit</w:t>
            </w:r>
          </w:p>
        </w:tc>
      </w:tr>
      <w:tr w:rsidR="004056A4" w14:paraId="573F3FEA" w14:textId="77777777">
        <w:trPr>
          <w:cantSplit/>
        </w:trPr>
        <w:tc>
          <w:tcPr>
            <w:tcW w:w="0" w:type="auto"/>
            <w:shd w:val="clear" w:color="auto" w:fill="FFFFFF"/>
          </w:tcPr>
          <w:p>
            <w:pPr>
              <w:spacing w:before="40" w:after="40" w:line="252" w:lineRule="auto"/>
            </w:pPr>
            <w:r/>
            <w:r>
              <w:rPr>
                <w:rFonts w:ascii="Calibri" w:hAnsi="Calibri"/>
                <w:b/>
                <w:sz w:val="19"/>
              </w:rPr>
              <w:t>GRU</w:t>
            </w:r>
          </w:p>
        </w:tc>
        <w:tc>
          <w:tcPr>
            <w:tcW w:w="0" w:type="auto"/>
            <w:shd w:val="clear" w:color="auto" w:fill="FFFFFF"/>
          </w:tcPr>
          <w:p>
            <w:pPr>
              <w:spacing w:before="40" w:after="40" w:line="252" w:lineRule="auto"/>
            </w:pPr>
            <w:r/>
            <w:r>
              <w:rPr>
                <w:rFonts w:ascii="Calibri" w:hAnsi="Calibri"/>
                <w:b w:val="0"/>
                <w:sz w:val="19"/>
              </w:rPr>
              <w:t>0,1058 ± 0,0034</w:t>
            </w:r>
          </w:p>
        </w:tc>
        <w:tc>
          <w:tcPr>
            <w:tcW w:w="0" w:type="auto"/>
            <w:shd w:val="clear" w:color="auto" w:fill="FFFFFF"/>
          </w:tcPr>
          <w:p>
            <w:pPr>
              <w:spacing w:before="40" w:after="40" w:line="252" w:lineRule="auto"/>
            </w:pPr>
            <w:r/>
            <w:r>
              <w:rPr>
                <w:rFonts w:ascii="Calibri" w:hAnsi="Calibri"/>
                <w:b w:val="0"/>
                <w:sz w:val="19"/>
              </w:rPr>
              <w:t>0,0948 ± 0,0028</w:t>
            </w:r>
          </w:p>
        </w:tc>
        <w:tc>
          <w:tcPr>
            <w:tcW w:w="0" w:type="auto"/>
            <w:shd w:val="clear" w:color="auto" w:fill="FFFFFF"/>
          </w:tcPr>
          <w:p>
            <w:pPr>
              <w:spacing w:before="40" w:after="40" w:line="252" w:lineRule="auto"/>
            </w:pPr>
            <w:r/>
            <w:r>
              <w:rPr>
                <w:rFonts w:ascii="Calibri" w:hAnsi="Calibri"/>
                <w:b w:val="0"/>
                <w:sz w:val="19"/>
              </w:rPr>
              <w:t>55,3% ± 2,4%</w:t>
            </w:r>
          </w:p>
        </w:tc>
        <w:tc>
          <w:tcPr>
            <w:tcW w:w="0" w:type="auto"/>
            <w:shd w:val="clear" w:color="auto" w:fill="FFFFFF"/>
          </w:tcPr>
          <w:p>
            <w:pPr>
              <w:spacing w:before="40" w:after="40" w:line="252" w:lineRule="auto"/>
            </w:pPr>
            <w:r/>
            <w:r>
              <w:rPr>
                <w:rFonts w:ascii="Calibri" w:hAnsi="Calibri"/>
                <w:b w:val="0"/>
                <w:sz w:val="19"/>
              </w:rPr>
              <w:t>0,72 ± 0,14</w:t>
            </w:r>
          </w:p>
        </w:tc>
        <w:tc>
          <w:tcPr>
            <w:tcW w:w="0" w:type="auto"/>
            <w:shd w:val="clear" w:color="auto" w:fill="FFFFFF"/>
          </w:tcPr>
          <w:p>
            <w:pPr>
              <w:spacing w:before="40" w:after="40" w:line="252" w:lineRule="auto"/>
            </w:pPr>
            <w:r/>
            <w:r>
              <w:rPr>
                <w:rFonts w:ascii="Calibri" w:hAnsi="Calibri"/>
                <w:b w:val="0"/>
                <w:sz w:val="19"/>
              </w:rPr>
              <w:t>-1,32% ± 0,22%</w:t>
            </w:r>
          </w:p>
        </w:tc>
      </w:tr>
      <w:tr w:rsidR="004056A4" w14:paraId="0AB54D29" w14:textId="77777777">
        <w:trPr>
          <w:cantSplit/>
        </w:trPr>
        <w:tc>
          <w:tcPr>
            <w:tcW w:w="0" w:type="auto"/>
            <w:shd w:val="clear" w:color="auto" w:fill="FFFFFF"/>
          </w:tcPr>
          <w:p>
            <w:pPr>
              <w:spacing w:before="40" w:after="40" w:line="252" w:lineRule="auto"/>
            </w:pPr>
            <w:r/>
            <w:r>
              <w:rPr>
                <w:rFonts w:ascii="Calibri" w:hAnsi="Calibri"/>
                <w:b/>
                <w:sz w:val="19"/>
              </w:rPr>
              <w:t>LSTM</w:t>
            </w:r>
          </w:p>
        </w:tc>
        <w:tc>
          <w:tcPr>
            <w:tcW w:w="0" w:type="auto"/>
            <w:shd w:val="clear" w:color="auto" w:fill="FFFFFF"/>
          </w:tcPr>
          <w:p>
            <w:pPr>
              <w:spacing w:before="40" w:after="40" w:line="252" w:lineRule="auto"/>
            </w:pPr>
            <w:r/>
            <w:r>
              <w:rPr>
                <w:rFonts w:ascii="Calibri" w:hAnsi="Calibri"/>
                <w:b w:val="0"/>
                <w:sz w:val="19"/>
              </w:rPr>
              <w:t>0,1145 ± 0,0051</w:t>
            </w:r>
          </w:p>
        </w:tc>
        <w:tc>
          <w:tcPr>
            <w:tcW w:w="0" w:type="auto"/>
            <w:shd w:val="clear" w:color="auto" w:fill="FFFFFF"/>
          </w:tcPr>
          <w:p>
            <w:pPr>
              <w:spacing w:before="40" w:after="40" w:line="252" w:lineRule="auto"/>
            </w:pPr>
            <w:r/>
            <w:r>
              <w:rPr>
                <w:rFonts w:ascii="Calibri" w:hAnsi="Calibri"/>
                <w:b w:val="0"/>
                <w:sz w:val="19"/>
              </w:rPr>
              <w:t>0,1008 ± 0,0042</w:t>
            </w:r>
          </w:p>
        </w:tc>
        <w:tc>
          <w:tcPr>
            <w:tcW w:w="0" w:type="auto"/>
            <w:shd w:val="clear" w:color="auto" w:fill="FFFFFF"/>
          </w:tcPr>
          <w:p>
            <w:pPr>
              <w:spacing w:before="40" w:after="40" w:line="252" w:lineRule="auto"/>
            </w:pPr>
            <w:r/>
            <w:r>
              <w:rPr>
                <w:rFonts w:ascii="Calibri" w:hAnsi="Calibri"/>
                <w:b w:val="0"/>
                <w:sz w:val="19"/>
              </w:rPr>
              <w:t>57,8% ± 2,1%</w:t>
            </w:r>
          </w:p>
        </w:tc>
        <w:tc>
          <w:tcPr>
            <w:tcW w:w="0" w:type="auto"/>
            <w:shd w:val="clear" w:color="auto" w:fill="FFFFFF"/>
          </w:tcPr>
          <w:p>
            <w:pPr>
              <w:spacing w:before="40" w:after="40" w:line="252" w:lineRule="auto"/>
            </w:pPr>
            <w:r/>
            <w:r>
              <w:rPr>
                <w:rFonts w:ascii="Calibri" w:hAnsi="Calibri"/>
                <w:b w:val="0"/>
                <w:sz w:val="19"/>
              </w:rPr>
              <w:t>0,87 ± 0,12</w:t>
            </w:r>
          </w:p>
        </w:tc>
        <w:tc>
          <w:tcPr>
            <w:tcW w:w="0" w:type="auto"/>
            <w:shd w:val="clear" w:color="auto" w:fill="FFFFFF"/>
          </w:tcPr>
          <w:p>
            <w:pPr>
              <w:spacing w:before="40" w:after="40" w:line="252" w:lineRule="auto"/>
            </w:pPr>
            <w:r/>
            <w:r>
              <w:rPr>
                <w:rFonts w:ascii="Calibri" w:hAnsi="Calibri"/>
                <w:b w:val="0"/>
                <w:sz w:val="19"/>
              </w:rPr>
              <w:t>-1,18% ± 0,15%</w:t>
            </w:r>
          </w:p>
        </w:tc>
      </w:tr>
      <w:tr w:rsidR="004056A4" w14:paraId="0E647C1E" w14:textId="77777777">
        <w:trPr>
          <w:cantSplit/>
        </w:trPr>
        <w:tc>
          <w:tcPr>
            <w:tcW w:w="0" w:type="auto"/>
            <w:shd w:val="clear" w:color="auto" w:fill="FFFFFF"/>
          </w:tcPr>
          <w:p>
            <w:pPr>
              <w:spacing w:before="40" w:after="40" w:line="252" w:lineRule="auto"/>
            </w:pPr>
            <w:r/>
            <w:r>
              <w:rPr>
                <w:rFonts w:ascii="Calibri" w:hAnsi="Calibri"/>
                <w:b/>
                <w:sz w:val="19"/>
              </w:rPr>
              <w:t>Informer</w:t>
            </w:r>
          </w:p>
        </w:tc>
        <w:tc>
          <w:tcPr>
            <w:tcW w:w="0" w:type="auto"/>
            <w:shd w:val="clear" w:color="auto" w:fill="FFFFFF"/>
          </w:tcPr>
          <w:p>
            <w:pPr>
              <w:spacing w:before="40" w:after="40" w:line="252" w:lineRule="auto"/>
            </w:pPr>
            <w:r/>
            <w:r>
              <w:rPr>
                <w:rFonts w:ascii="Calibri" w:hAnsi="Calibri"/>
                <w:b w:val="0"/>
                <w:sz w:val="19"/>
              </w:rPr>
              <w:t>0,1321 ± 0,0081</w:t>
            </w:r>
          </w:p>
        </w:tc>
        <w:tc>
          <w:tcPr>
            <w:tcW w:w="0" w:type="auto"/>
            <w:shd w:val="clear" w:color="auto" w:fill="FFFFFF"/>
          </w:tcPr>
          <w:p>
            <w:pPr>
              <w:spacing w:before="40" w:after="40" w:line="252" w:lineRule="auto"/>
            </w:pPr>
            <w:r/>
            <w:r>
              <w:rPr>
                <w:rFonts w:ascii="Calibri" w:hAnsi="Calibri"/>
                <w:b w:val="0"/>
                <w:sz w:val="19"/>
              </w:rPr>
              <w:t>0,1119 ± 0,0072</w:t>
            </w:r>
          </w:p>
        </w:tc>
        <w:tc>
          <w:tcPr>
            <w:tcW w:w="0" w:type="auto"/>
            <w:shd w:val="clear" w:color="auto" w:fill="FFFFFF"/>
          </w:tcPr>
          <w:p>
            <w:pPr>
              <w:spacing w:before="40" w:after="40" w:line="252" w:lineRule="auto"/>
            </w:pPr>
            <w:r/>
            <w:r>
              <w:rPr>
                <w:rFonts w:ascii="Calibri" w:hAnsi="Calibri"/>
                <w:b w:val="0"/>
                <w:sz w:val="19"/>
              </w:rPr>
              <w:t>53,6% ± 2,8%</w:t>
            </w:r>
          </w:p>
        </w:tc>
        <w:tc>
          <w:tcPr>
            <w:tcW w:w="0" w:type="auto"/>
            <w:shd w:val="clear" w:color="auto" w:fill="FFFFFF"/>
          </w:tcPr>
          <w:p>
            <w:pPr>
              <w:spacing w:before="40" w:after="40" w:line="252" w:lineRule="auto"/>
            </w:pPr>
            <w:r/>
            <w:r>
              <w:rPr>
                <w:rFonts w:ascii="Calibri" w:hAnsi="Calibri"/>
                <w:b w:val="0"/>
                <w:sz w:val="19"/>
              </w:rPr>
              <w:t>0,54 ± 0,18</w:t>
            </w:r>
          </w:p>
        </w:tc>
        <w:tc>
          <w:tcPr>
            <w:tcW w:w="0" w:type="auto"/>
            <w:shd w:val="clear" w:color="auto" w:fill="FFFFFF"/>
          </w:tcPr>
          <w:p>
            <w:pPr>
              <w:spacing w:before="40" w:after="40" w:line="252" w:lineRule="auto"/>
            </w:pPr>
            <w:r/>
            <w:r>
              <w:rPr>
                <w:rFonts w:ascii="Calibri" w:hAnsi="Calibri"/>
                <w:b w:val="0"/>
                <w:sz w:val="19"/>
              </w:rPr>
              <w:t>-1,74% ± 0,31%</w:t>
            </w:r>
          </w:p>
        </w:tc>
      </w:tr>
      <w:tr w:rsidR="004056A4" w14:paraId="0E647C1E" w14:textId="77777777">
        <w:trPr>
          <w:cantSplit/>
        </w:trPr>
        <w:tc>
          <w:tcPr>
            <w:tcW w:w="0" w:type="auto"/>
            <w:shd w:val="clear" w:color="auto" w:fill="FFFFFF"/>
          </w:tcPr>
          <w:p>
            <w:pPr>
              <w:spacing w:before="40" w:after="40" w:line="252" w:lineRule="auto"/>
            </w:pPr>
            <w:r/>
            <w:r>
              <w:rPr>
                <w:rFonts w:ascii="Calibri" w:hAnsi="Calibri"/>
                <w:b/>
                <w:sz w:val="19"/>
              </w:rPr>
              <w:t>XGBoost</w:t>
            </w:r>
          </w:p>
        </w:tc>
        <w:tc>
          <w:tcPr>
            <w:tcW w:w="0" w:type="auto"/>
            <w:shd w:val="clear" w:color="auto" w:fill="FFFFFF"/>
          </w:tcPr>
          <w:p>
            <w:pPr>
              <w:spacing w:before="40" w:after="40" w:line="252" w:lineRule="auto"/>
            </w:pPr>
            <w:r/>
            <w:r>
              <w:rPr>
                <w:rFonts w:ascii="Calibri" w:hAnsi="Calibri"/>
                <w:b w:val="0"/>
                <w:sz w:val="19"/>
              </w:rPr>
              <w:t>0,1524 ± 0,0068</w:t>
            </w:r>
          </w:p>
        </w:tc>
        <w:tc>
          <w:tcPr>
            <w:tcW w:w="0" w:type="auto"/>
            <w:shd w:val="clear" w:color="auto" w:fill="FFFFFF"/>
          </w:tcPr>
          <w:p>
            <w:pPr>
              <w:spacing w:before="40" w:after="40" w:line="252" w:lineRule="auto"/>
            </w:pPr>
            <w:r/>
            <w:r>
              <w:rPr>
                <w:rFonts w:ascii="Calibri" w:hAnsi="Calibri"/>
                <w:b w:val="0"/>
                <w:sz w:val="19"/>
              </w:rPr>
              <w:t>0,1260 ± 0,0055</w:t>
            </w:r>
          </w:p>
        </w:tc>
        <w:tc>
          <w:tcPr>
            <w:tcW w:w="0" w:type="auto"/>
            <w:shd w:val="clear" w:color="auto" w:fill="FFFFFF"/>
          </w:tcPr>
          <w:p>
            <w:pPr>
              <w:spacing w:before="40" w:after="40" w:line="252" w:lineRule="auto"/>
            </w:pPr>
            <w:r/>
            <w:r>
              <w:rPr>
                <w:rFonts w:ascii="Calibri" w:hAnsi="Calibri"/>
                <w:b w:val="0"/>
                <w:sz w:val="19"/>
              </w:rPr>
              <w:t>51,4% ± 3,1%</w:t>
            </w:r>
          </w:p>
        </w:tc>
        <w:tc>
          <w:tcPr>
            <w:tcW w:w="0" w:type="auto"/>
            <w:shd w:val="clear" w:color="auto" w:fill="FFFFFF"/>
          </w:tcPr>
          <w:p>
            <w:pPr>
              <w:spacing w:before="40" w:after="40" w:line="252" w:lineRule="auto"/>
            </w:pPr>
            <w:r/>
            <w:r>
              <w:rPr>
                <w:rFonts w:ascii="Calibri" w:hAnsi="Calibri"/>
                <w:b w:val="0"/>
                <w:sz w:val="19"/>
              </w:rPr>
              <w:t>0,31 ± 0,21</w:t>
            </w:r>
          </w:p>
        </w:tc>
        <w:tc>
          <w:tcPr>
            <w:tcW w:w="0" w:type="auto"/>
            <w:shd w:val="clear" w:color="auto" w:fill="FFFFFF"/>
          </w:tcPr>
          <w:p>
            <w:pPr>
              <w:spacing w:before="40" w:after="40" w:line="252" w:lineRule="auto"/>
            </w:pPr>
            <w:r/>
            <w:r>
              <w:rPr>
                <w:rFonts w:ascii="Calibri" w:hAnsi="Calibri"/>
                <w:b w:val="0"/>
                <w:sz w:val="19"/>
              </w:rPr>
              <w:t>-2,15% ± 0,41%</w:t>
            </w:r>
          </w:p>
        </w:tc>
      </w:tr>
    </w:tbl>
    <w:p w14:paraId="3FFA3888" w14:textId="77777777" w:rsidR="004056A4" w:rsidRDefault="00000000">
      <w:pPr>
        <w:spacing w:before="60" w:after="240" w:line="240" w:lineRule="auto"/>
        <w:jc w:val="center"/>
      </w:pPr>
      <w:r>
        <w:t>Catatan: Nilai RMSE dan MAE dievaluasi pada skala ter-normalisasi fold-local [0,1] untuk menjamin zero temporal leakage. Nilai Directional Accuracy, Sharpe Ratio, dan VaR 95% menunjukkan utilitas keputusan finansial bruto (sebelum biaya transaksi 0,10% per sisi).</w:t>
      </w:r>
    </w:p>
    <w:p w14:paraId="7D5784A1" w14:textId="77777777" w:rsidR="004056A4" w:rsidRDefault="00000000">
      <w:pPr>
        <w:widowControl/>
        <w:spacing w:after="120" w:line="360" w:lineRule="auto" w:before="0"/>
        <w:ind w:left="0" w:firstLine="709"/>
        <w:jc w:val="both"/>
      </w:pPr>
      <w:r>
        <w:t>Model GRU unggul secara konsisten pada akurasi prediksi titik dengan RMSE terendah (0,1058 ± 0,0034) dan MAE terendah (0,0948 ± 0,0028 pada skala fold-local normalized [0,1]). LSTM menempati posisi kedua dengan RMSE 0,1145 ± 0,0051 (MAE 0,1008 ± 0,0042). Informer Transformer [53] mencatat RMSE 0,1321 ± 0,0081 (MAE 0,1119 ± 0,0072), di mana mekanisme self-attention menunjukkan sensitivitas terhadap noise volatilitas mikro frekuensi tinggi. XGBoost sebagai baseline mencatat deviasi tertinggi (RMSE 0,1524 ± 0,0068; MAE 0,1260 ± 0,0055), mengkonfirmasi keterbatasan model pohon statis pada sekuens multi-langkah.</w:t>
      </w:r>
    </w:p>
    <w:p>
      <w:pPr>
        <w:spacing w:before="160" w:after="80"/>
        <w:jc w:val="center"/>
      </w:pPr>
      <w:r>
        <w:drawing>
          <wp:inline xmlns:a="http://schemas.openxmlformats.org/drawingml/2006/main" xmlns:pic="http://schemas.openxmlformats.org/drawingml/2006/picture">
            <wp:extent cx="4937760" cy="2443942"/>
            <wp:docPr id="1998095915" name="Picture 1998095915"/>
            <wp:cNvGraphicFramePr>
              <a:graphicFrameLocks noChangeAspect="1"/>
            </wp:cNvGraphicFramePr>
            <a:graphic>
              <a:graphicData uri="http://schemas.openxmlformats.org/drawingml/2006/picture">
                <pic:pic>
                  <pic:nvPicPr>
                    <pic:cNvPr id="0" name="Fig2_Model_Comparison_300dpi.png"/>
                    <pic:cNvPicPr/>
                  </pic:nvPicPr>
                  <pic:blipFill>
                    <a:blip r:embed="rId61"/>
                    <a:stretch>
                      <a:fillRect/>
                    </a:stretch>
                  </pic:blipFill>
                  <pic:spPr>
                    <a:xfrm>
                      <a:off x="0" y="0"/>
                      <a:ext cx="4937760" cy="2443942"/>
                    </a:xfrm>
                    <a:prstGeom prst="rect"/>
                  </pic:spPr>
                </pic:pic>
              </a:graphicData>
            </a:graphic>
          </wp:inline>
        </w:drawing>
      </w:r>
    </w:p>
    <w:p>
      <w:pPr>
        <w:pStyle w:val="Caption"/>
        <w:spacing w:before="60" w:after="160"/>
        <w:jc w:val="center"/>
      </w:pPr>
      <w:r>
        <w:rPr>
          <w:rFonts w:ascii="Calibri" w:hAnsi="Calibri"/>
          <w:i/>
          <w:sz w:val="19"/>
        </w:rPr>
        <w:t>Gambar 4.2 Perbandingan Lintasan Prediksi Out-of-Sample Keempat Model (GRU, LSTM, Informer, XGBoost) versus Harga Aktual BTC/USDT pada Jendela Uji 168 Jam WFV</w:t>
      </w:r>
    </w:p>
    <w:p>
      <w:pPr>
        <w:spacing w:before="0" w:after="120" w:line="276" w:lineRule="auto"/>
        <w:jc w:val="both"/>
      </w:pPr>
      <w:r>
        <w:rPr>
          <w:rFonts w:ascii="Calibri" w:hAnsi="Calibri"/>
          <w:i w:val="0"/>
          <w:sz w:val="22"/>
        </w:rPr>
        <w:t>Gambar 4.2 menyajikan perbandingan visual lintasan prediksi out-of-sample (forecast overlay) dari keempat arsitektur model terhadap harga aktual Bitcoin pada jendela evaluasi uji 168 jam (satu minggu perdagangan kontinu). Dari observasi visual, model GRU (garis hijau) memperlihatkan kemampuan pelacakan lintasan paling presisi terhadap titik belok lokal (local extrema) dan osilasi mikro harga. Arsitektur gating yang ringkas pada GRU terbukti efektif menyaring kebisingan pasar (market noise) jangka pendek tanpa mengalami fase over-smoothing.</w:t>
      </w:r>
    </w:p>
    <w:p>
      <w:pPr>
        <w:spacing w:before="0" w:after="120" w:line="276" w:lineRule="auto"/>
        <w:jc w:val="both"/>
      </w:pPr>
      <w:r>
        <w:rPr>
          <w:rFonts w:ascii="Calibri" w:hAnsi="Calibri"/>
          <w:sz w:val="22"/>
        </w:rPr>
        <w:t>Sebaliknya, model LSTM (garis biru) sangat kokoh dalam menangkap dan mempertahankan momentum tren makro, meskipun mengalami keterlambatan fase kecil (phase lag) pada pembalikan arah impulsif berkecepatan tinggi. Model Informer Transformer (garis oranye) menunjukkan performa yang cukup stabil pada fase konsolidasi menyamping (sideways), namun mekanisme ProbSparse self-attention miliknya cenderung meredam (dampen) puncak-puncak volatilitas tajam. Sementara itu, model baseline XGBoost (garis merah) menghasilkan prediksi bertingkat diskrit (step-wise piecewise constant) yang mencerminkan limitasi struktural pohon keputusan statis dalam mengekstrapolasi runtun waktu finansial yang bersifat dinamis.</w:t>
      </w:r>
    </w:p>
    <w:p w14:paraId="218822C7" w14:textId="77777777" w:rsidR="004056A4" w:rsidRDefault="00000000">
      <w:pPr>
        <w:pStyle w:val="Heading2"/>
        <w:keepNext/>
        <w:keepLines/>
        <w:numPr>
          <w:ilvl w:val="1"/>
          <w:numId w:val="19"/>
        </w:numPr>
        <w:spacing w:before="240" w:after="120" w:line="276" w:lineRule="auto"/>
        <w:ind w:left="567" w:hanging="567"/>
        <w:jc w:val="left"/>
      </w:pPr>
      <w:r>
        <w:rPr>
          <w:rFonts w:ascii="Times New Roman" w:hAnsi="Times New Roman" w:cs="Times New Roman"/>
          <w:b/>
          <w:bCs/>
          <w:color w:val="000000"/>
          <w:sz w:val="24"/>
          <w:szCs w:val="24"/>
        </w:rPr>
        <w:t>Analisis Walk-Forward Validation per Fold</w:t>
      </w:r>
    </w:p>
    <w:p w14:paraId="7EAB03BB" w14:textId="77777777" w:rsidR="004056A4" w:rsidRDefault="00000000">
      <w:pPr>
        <w:widowControl/>
        <w:spacing w:after="120" w:line="360" w:lineRule="auto" w:before="0"/>
        <w:ind w:left="0" w:firstLine="709"/>
        <w:jc w:val="both"/>
      </w:pPr>
      <w:r>
        <w:rPr>
          <w:sz w:val="24"/>
          <w:szCs w:val="24"/>
        </w:rPr>
        <w:t>Analisis per fold memvalidasi konsistensi performa model di berbagai kondisi pasar (bear market, bull market, sideways). Tabel 4.4 menyajikan RMSE setiap model pada masing-masing fold temporal.</w:t>
      </w:r>
    </w:p>
    <w:p w14:paraId="01BB1C2A" w14:textId="77777777" w:rsidR="004056A4" w:rsidRDefault="00000000">
      <w:pPr>
        <w:pStyle w:val="Caption"/>
        <w:keepNext/>
        <w:spacing w:before="240" w:after="120" w:line="240" w:lineRule="auto"/>
        <w:jc w:val="center"/>
      </w:pPr>
      <w:r>
        <w:t>Tabel 4.4 RMSE per Fold Walk-Forward Validation (Skala Ter-normalisasi)</w:t>
      </w:r>
    </w:p>
    <w:tbl>
      <w:tblPr>
        <w:tblStyle w:val="TableGrid"/>
        <w:tblW w:w="9072" w:type="dxa"/>
        <w:tblCellMar>
          <w:top w:w="40" w:type="dxa"/>
          <w:left w:w="85" w:type="dxa"/>
          <w:bottom w:w="40" w:type="dxa"/>
          <w:right w:w="85" w:type="dxa"/>
        </w:tblCellMar>
        <w:tblLook w:val="04A0" w:firstRow="1" w:lastRow="0" w:firstColumn="1" w:lastColumn="0" w:noHBand="0" w:noVBand="1"/>
      </w:tblPr>
      <w:tblGrid>
        <w:gridCol w:w="800"/>
        <w:gridCol w:w="2051"/>
        <w:gridCol w:w="1540"/>
        <w:gridCol w:w="1528"/>
        <w:gridCol w:w="1396"/>
        <w:gridCol w:w="1757"/>
      </w:tblGrid>
      <w:tr w:rsidR="004056A4" w14:paraId="18FF005F" w14:textId="77777777">
        <w:trPr>
          <w:cantSplit/>
          <w:tblHeader/>
        </w:trPr>
        <w:tc>
          <w:tcPr>
            <w:tcW w:w="0" w:type="auto"/>
            <w:shd w:val="clear" w:color="auto" w:fill="961D5A"/>
          </w:tcPr>
          <w:p>
            <w:pPr>
              <w:spacing w:before="40" w:after="40" w:line="252" w:lineRule="auto"/>
            </w:pPr>
            <w:r/>
            <w:r>
              <w:rPr>
                <w:rFonts w:ascii="Calibri" w:hAnsi="Calibri"/>
                <w:b/>
                <w:sz w:val="19"/>
              </w:rPr>
              <w:t>Fold</w:t>
            </w:r>
          </w:p>
        </w:tc>
        <w:tc>
          <w:tcPr>
            <w:tcW w:w="0" w:type="auto"/>
            <w:shd w:val="clear" w:color="auto" w:fill="961D5A"/>
          </w:tcPr>
          <w:p>
            <w:pPr>
              <w:spacing w:before="40" w:after="40" w:line="252" w:lineRule="auto"/>
            </w:pPr>
            <w:r/>
            <w:r>
              <w:rPr>
                <w:rFonts w:ascii="Calibri" w:hAnsi="Calibri"/>
                <w:b/>
                <w:sz w:val="19"/>
              </w:rPr>
              <w:t>Periode Test</w:t>
            </w:r>
          </w:p>
        </w:tc>
        <w:tc>
          <w:tcPr>
            <w:tcW w:w="0" w:type="auto"/>
            <w:shd w:val="clear" w:color="auto" w:fill="961D5A"/>
          </w:tcPr>
          <w:p>
            <w:pPr>
              <w:spacing w:before="40" w:after="40" w:line="252" w:lineRule="auto"/>
            </w:pPr>
            <w:r/>
            <w:r>
              <w:rPr>
                <w:rFonts w:ascii="Calibri" w:hAnsi="Calibri"/>
                <w:b/>
                <w:sz w:val="19"/>
              </w:rPr>
              <w:t>Kondisi Pasar</w:t>
            </w:r>
          </w:p>
        </w:tc>
        <w:tc>
          <w:tcPr>
            <w:tcW w:w="0" w:type="auto"/>
            <w:shd w:val="clear" w:color="auto" w:fill="961D5A"/>
          </w:tcPr>
          <w:p>
            <w:pPr>
              <w:spacing w:before="40" w:after="40" w:line="252" w:lineRule="auto"/>
            </w:pPr>
            <w:r/>
            <w:r>
              <w:rPr>
                <w:rFonts w:ascii="Calibri" w:hAnsi="Calibri"/>
                <w:b/>
                <w:sz w:val="19"/>
              </w:rPr>
              <w:t>RMSE LSTM</w:t>
            </w:r>
          </w:p>
        </w:tc>
        <w:tc>
          <w:tcPr>
            <w:tcW w:w="0" w:type="auto"/>
            <w:shd w:val="clear" w:color="auto" w:fill="961D5A"/>
          </w:tcPr>
          <w:p>
            <w:pPr>
              <w:spacing w:before="40" w:after="40" w:line="252" w:lineRule="auto"/>
            </w:pPr>
            <w:r/>
            <w:r>
              <w:rPr>
                <w:rFonts w:ascii="Calibri" w:hAnsi="Calibri"/>
                <w:b/>
                <w:sz w:val="19"/>
              </w:rPr>
              <w:t>RMSE GRU</w:t>
            </w:r>
          </w:p>
        </w:tc>
        <w:tc>
          <w:tcPr>
            <w:tcW w:w="0" w:type="auto"/>
            <w:shd w:val="clear" w:color="auto" w:fill="961D5A"/>
          </w:tcPr>
          <w:p>
            <w:pPr>
              <w:spacing w:before="40" w:after="40" w:line="252" w:lineRule="auto"/>
            </w:pPr>
            <w:r/>
            <w:r>
              <w:rPr>
                <w:rFonts w:ascii="Calibri" w:hAnsi="Calibri"/>
                <w:b/>
                <w:sz w:val="19"/>
              </w:rPr>
              <w:t>RMSE XGBoost</w:t>
            </w:r>
          </w:p>
        </w:tc>
      </w:tr>
      <w:tr w:rsidR="004056A4" w14:paraId="3D918403" w14:textId="77777777">
        <w:trPr>
          <w:cantSplit/>
        </w:trPr>
        <w:tc>
          <w:tcPr>
            <w:tcW w:w="0" w:type="auto"/>
            <w:shd w:val="clear" w:color="auto" w:fill="FFFFFF"/>
          </w:tcPr>
          <w:p>
            <w:pPr>
              <w:spacing w:before="40" w:after="40" w:line="252" w:lineRule="auto"/>
            </w:pPr>
            <w:r/>
            <w:r>
              <w:rPr>
                <w:rFonts w:ascii="Calibri" w:hAnsi="Calibri"/>
                <w:b w:val="0"/>
                <w:sz w:val="19"/>
              </w:rPr>
              <w:t>Fold 1</w:t>
            </w:r>
          </w:p>
        </w:tc>
        <w:tc>
          <w:tcPr>
            <w:tcW w:w="0" w:type="auto"/>
            <w:shd w:val="clear" w:color="auto" w:fill="FFFFFF"/>
          </w:tcPr>
          <w:p>
            <w:pPr>
              <w:spacing w:before="40" w:after="40" w:line="252" w:lineRule="auto"/>
            </w:pPr>
            <w:r/>
            <w:r>
              <w:rPr>
                <w:rFonts w:ascii="Calibri" w:hAnsi="Calibri"/>
                <w:b w:val="0"/>
                <w:sz w:val="19"/>
              </w:rPr>
              <w:t>Nov 2022 - Jan 2023</w:t>
            </w:r>
          </w:p>
        </w:tc>
        <w:tc>
          <w:tcPr>
            <w:tcW w:w="0" w:type="auto"/>
            <w:shd w:val="clear" w:color="auto" w:fill="FFFFFF"/>
          </w:tcPr>
          <w:p>
            <w:pPr>
              <w:spacing w:before="40" w:after="40" w:line="252" w:lineRule="auto"/>
            </w:pPr>
            <w:r/>
            <w:r>
              <w:rPr>
                <w:rFonts w:ascii="Calibri" w:hAnsi="Calibri"/>
                <w:b w:val="0"/>
                <w:sz w:val="19"/>
              </w:rPr>
              <w:t>Bear Market</w:t>
            </w:r>
          </w:p>
        </w:tc>
        <w:tc>
          <w:tcPr>
            <w:tcW w:w="0" w:type="auto"/>
            <w:shd w:val="clear" w:color="auto" w:fill="FFFFFF"/>
          </w:tcPr>
          <w:p>
            <w:pPr>
              <w:spacing w:before="40" w:after="40" w:line="252" w:lineRule="auto"/>
            </w:pPr>
            <w:r/>
            <w:r>
              <w:rPr>
                <w:rFonts w:ascii="Calibri" w:hAnsi="Calibri"/>
                <w:b w:val="0"/>
                <w:sz w:val="19"/>
              </w:rPr>
              <w:t>0,1285</w:t>
            </w:r>
          </w:p>
        </w:tc>
        <w:tc>
          <w:tcPr>
            <w:tcW w:w="0" w:type="auto"/>
            <w:shd w:val="clear" w:color="auto" w:fill="FFFFFF"/>
          </w:tcPr>
          <w:p>
            <w:pPr>
              <w:spacing w:before="40" w:after="40" w:line="252" w:lineRule="auto"/>
            </w:pPr>
            <w:r/>
            <w:r>
              <w:rPr>
                <w:rFonts w:ascii="Calibri" w:hAnsi="Calibri"/>
                <w:b w:val="0"/>
                <w:sz w:val="19"/>
              </w:rPr>
              <w:t>0,1168</w:t>
            </w:r>
          </w:p>
        </w:tc>
        <w:tc>
          <w:tcPr>
            <w:tcW w:w="0" w:type="auto"/>
            <w:shd w:val="clear" w:color="auto" w:fill="FFFFFF"/>
          </w:tcPr>
          <w:p>
            <w:pPr>
              <w:spacing w:before="40" w:after="40" w:line="252" w:lineRule="auto"/>
            </w:pPr>
            <w:r/>
            <w:r>
              <w:rPr>
                <w:rFonts w:ascii="Calibri" w:hAnsi="Calibri"/>
                <w:b w:val="0"/>
                <w:sz w:val="19"/>
              </w:rPr>
              <w:t>0,1842</w:t>
            </w:r>
          </w:p>
        </w:tc>
      </w:tr>
      <w:tr w:rsidR="004056A4" w14:paraId="19105012" w14:textId="77777777">
        <w:trPr>
          <w:cantSplit/>
        </w:trPr>
        <w:tc>
          <w:tcPr>
            <w:tcW w:w="0" w:type="auto"/>
            <w:shd w:val="clear" w:color="auto" w:fill="FFFFFF"/>
          </w:tcPr>
          <w:p>
            <w:pPr>
              <w:spacing w:before="40" w:after="40" w:line="252" w:lineRule="auto"/>
            </w:pPr>
            <w:r/>
            <w:r>
              <w:rPr>
                <w:rFonts w:ascii="Calibri" w:hAnsi="Calibri"/>
                <w:b w:val="0"/>
                <w:sz w:val="19"/>
              </w:rPr>
              <w:t>Fold 2</w:t>
            </w:r>
          </w:p>
        </w:tc>
        <w:tc>
          <w:tcPr>
            <w:tcW w:w="0" w:type="auto"/>
            <w:shd w:val="clear" w:color="auto" w:fill="FFFFFF"/>
          </w:tcPr>
          <w:p>
            <w:pPr>
              <w:spacing w:before="40" w:after="40" w:line="252" w:lineRule="auto"/>
            </w:pPr>
            <w:r/>
            <w:r>
              <w:rPr>
                <w:rFonts w:ascii="Calibri" w:hAnsi="Calibri"/>
                <w:b w:val="0"/>
                <w:sz w:val="19"/>
              </w:rPr>
              <w:t>Jan 2023 - Jun 2023</w:t>
            </w:r>
          </w:p>
        </w:tc>
        <w:tc>
          <w:tcPr>
            <w:tcW w:w="0" w:type="auto"/>
            <w:shd w:val="clear" w:color="auto" w:fill="FFFFFF"/>
          </w:tcPr>
          <w:p>
            <w:pPr>
              <w:spacing w:before="40" w:after="40" w:line="252" w:lineRule="auto"/>
            </w:pPr>
            <w:r/>
            <w:r>
              <w:rPr>
                <w:rFonts w:ascii="Calibri" w:hAnsi="Calibri"/>
                <w:b w:val="0"/>
                <w:sz w:val="19"/>
              </w:rPr>
              <w:t>Recovery</w:t>
            </w:r>
          </w:p>
        </w:tc>
        <w:tc>
          <w:tcPr>
            <w:tcW w:w="0" w:type="auto"/>
            <w:shd w:val="clear" w:color="auto" w:fill="FFFFFF"/>
          </w:tcPr>
          <w:p>
            <w:pPr>
              <w:spacing w:before="40" w:after="40" w:line="252" w:lineRule="auto"/>
            </w:pPr>
            <w:r/>
            <w:r>
              <w:rPr>
                <w:rFonts w:ascii="Calibri" w:hAnsi="Calibri"/>
                <w:b w:val="0"/>
                <w:sz w:val="19"/>
              </w:rPr>
              <w:t>0,1012</w:t>
            </w:r>
          </w:p>
        </w:tc>
        <w:tc>
          <w:tcPr>
            <w:tcW w:w="0" w:type="auto"/>
            <w:shd w:val="clear" w:color="auto" w:fill="FFFFFF"/>
          </w:tcPr>
          <w:p>
            <w:pPr>
              <w:spacing w:before="40" w:after="40" w:line="252" w:lineRule="auto"/>
            </w:pPr>
            <w:r/>
            <w:r>
              <w:rPr>
                <w:rFonts w:ascii="Calibri" w:hAnsi="Calibri"/>
                <w:b w:val="0"/>
                <w:sz w:val="19"/>
              </w:rPr>
              <w:t>0,0895</w:t>
            </w:r>
          </w:p>
        </w:tc>
        <w:tc>
          <w:tcPr>
            <w:tcW w:w="0" w:type="auto"/>
            <w:shd w:val="clear" w:color="auto" w:fill="FFFFFF"/>
          </w:tcPr>
          <w:p>
            <w:pPr>
              <w:spacing w:before="40" w:after="40" w:line="252" w:lineRule="auto"/>
            </w:pPr>
            <w:r/>
            <w:r>
              <w:rPr>
                <w:rFonts w:ascii="Calibri" w:hAnsi="Calibri"/>
                <w:b w:val="0"/>
                <w:sz w:val="19"/>
              </w:rPr>
              <w:t>0,1489</w:t>
            </w:r>
          </w:p>
        </w:tc>
      </w:tr>
      <w:tr w:rsidR="004056A4" w14:paraId="08418B7F" w14:textId="77777777">
        <w:trPr>
          <w:cantSplit/>
        </w:trPr>
        <w:tc>
          <w:tcPr>
            <w:tcW w:w="0" w:type="auto"/>
            <w:shd w:val="clear" w:color="auto" w:fill="FFFFFF"/>
          </w:tcPr>
          <w:p>
            <w:pPr>
              <w:spacing w:before="40" w:after="40" w:line="252" w:lineRule="auto"/>
            </w:pPr>
            <w:r/>
            <w:r>
              <w:rPr>
                <w:rFonts w:ascii="Calibri" w:hAnsi="Calibri"/>
                <w:b w:val="0"/>
                <w:sz w:val="19"/>
              </w:rPr>
              <w:t>Fold 3</w:t>
            </w:r>
          </w:p>
        </w:tc>
        <w:tc>
          <w:tcPr>
            <w:tcW w:w="0" w:type="auto"/>
            <w:shd w:val="clear" w:color="auto" w:fill="FFFFFF"/>
          </w:tcPr>
          <w:p>
            <w:pPr>
              <w:spacing w:before="40" w:after="40" w:line="252" w:lineRule="auto"/>
            </w:pPr>
            <w:r/>
            <w:r>
              <w:rPr>
                <w:rFonts w:ascii="Calibri" w:hAnsi="Calibri"/>
                <w:b w:val="0"/>
                <w:sz w:val="19"/>
              </w:rPr>
              <w:t>Jun 2023 - Jan 2024</w:t>
            </w:r>
          </w:p>
        </w:tc>
        <w:tc>
          <w:tcPr>
            <w:tcW w:w="0" w:type="auto"/>
            <w:shd w:val="clear" w:color="auto" w:fill="FFFFFF"/>
          </w:tcPr>
          <w:p>
            <w:pPr>
              <w:spacing w:before="40" w:after="40" w:line="252" w:lineRule="auto"/>
            </w:pPr>
            <w:r/>
            <w:r>
              <w:rPr>
                <w:rFonts w:ascii="Calibri" w:hAnsi="Calibri"/>
                <w:b w:val="0"/>
                <w:sz w:val="19"/>
              </w:rPr>
              <w:t>Bull Market</w:t>
            </w:r>
          </w:p>
        </w:tc>
        <w:tc>
          <w:tcPr>
            <w:tcW w:w="0" w:type="auto"/>
            <w:shd w:val="clear" w:color="auto" w:fill="FFFFFF"/>
          </w:tcPr>
          <w:p>
            <w:pPr>
              <w:spacing w:before="40" w:after="40" w:line="252" w:lineRule="auto"/>
            </w:pPr>
            <w:r/>
            <w:r>
              <w:rPr>
                <w:rFonts w:ascii="Calibri" w:hAnsi="Calibri"/>
                <w:b w:val="0"/>
                <w:sz w:val="19"/>
              </w:rPr>
              <w:t>0,1198</w:t>
            </w:r>
          </w:p>
        </w:tc>
        <w:tc>
          <w:tcPr>
            <w:tcW w:w="0" w:type="auto"/>
            <w:shd w:val="clear" w:color="auto" w:fill="FFFFFF"/>
          </w:tcPr>
          <w:p>
            <w:pPr>
              <w:spacing w:before="40" w:after="40" w:line="252" w:lineRule="auto"/>
            </w:pPr>
            <w:r/>
            <w:r>
              <w:rPr>
                <w:rFonts w:ascii="Calibri" w:hAnsi="Calibri"/>
                <w:b w:val="0"/>
                <w:sz w:val="19"/>
              </w:rPr>
              <w:t>0,1058</w:t>
            </w:r>
          </w:p>
        </w:tc>
        <w:tc>
          <w:tcPr>
            <w:tcW w:w="0" w:type="auto"/>
            <w:shd w:val="clear" w:color="auto" w:fill="FFFFFF"/>
          </w:tcPr>
          <w:p>
            <w:pPr>
              <w:spacing w:before="40" w:after="40" w:line="252" w:lineRule="auto"/>
            </w:pPr>
            <w:r/>
            <w:r>
              <w:rPr>
                <w:rFonts w:ascii="Calibri" w:hAnsi="Calibri"/>
                <w:b w:val="0"/>
                <w:sz w:val="19"/>
              </w:rPr>
              <w:t>0,1675</w:t>
            </w:r>
          </w:p>
        </w:tc>
      </w:tr>
      <w:tr w:rsidR="004056A4" w14:paraId="60169346" w14:textId="77777777">
        <w:trPr>
          <w:cantSplit/>
        </w:trPr>
        <w:tc>
          <w:tcPr>
            <w:tcW w:w="0" w:type="auto"/>
            <w:shd w:val="clear" w:color="auto" w:fill="FFFFFF"/>
          </w:tcPr>
          <w:p>
            <w:pPr>
              <w:spacing w:before="40" w:after="40" w:line="252" w:lineRule="auto"/>
            </w:pPr>
            <w:r/>
            <w:r>
              <w:rPr>
                <w:rFonts w:ascii="Calibri" w:hAnsi="Calibri"/>
                <w:b w:val="0"/>
                <w:sz w:val="19"/>
              </w:rPr>
              <w:t>Fold 4</w:t>
            </w:r>
          </w:p>
        </w:tc>
        <w:tc>
          <w:tcPr>
            <w:tcW w:w="0" w:type="auto"/>
            <w:shd w:val="clear" w:color="auto" w:fill="FFFFFF"/>
          </w:tcPr>
          <w:p>
            <w:pPr>
              <w:spacing w:before="40" w:after="40" w:line="252" w:lineRule="auto"/>
            </w:pPr>
            <w:r/>
            <w:r>
              <w:rPr>
                <w:rFonts w:ascii="Calibri" w:hAnsi="Calibri"/>
                <w:b w:val="0"/>
                <w:sz w:val="19"/>
              </w:rPr>
              <w:t>Jan 2024 - Jul 2024</w:t>
            </w:r>
          </w:p>
        </w:tc>
        <w:tc>
          <w:tcPr>
            <w:tcW w:w="0" w:type="auto"/>
            <w:shd w:val="clear" w:color="auto" w:fill="FFFFFF"/>
          </w:tcPr>
          <w:p>
            <w:pPr>
              <w:spacing w:before="40" w:after="40" w:line="252" w:lineRule="auto"/>
            </w:pPr>
            <w:r/>
            <w:r>
              <w:rPr>
                <w:rFonts w:ascii="Calibri" w:hAnsi="Calibri"/>
                <w:b w:val="0"/>
                <w:sz w:val="19"/>
              </w:rPr>
              <w:t>Volatile Bull</w:t>
            </w:r>
          </w:p>
        </w:tc>
        <w:tc>
          <w:tcPr>
            <w:tcW w:w="0" w:type="auto"/>
            <w:shd w:val="clear" w:color="auto" w:fill="FFFFFF"/>
          </w:tcPr>
          <w:p>
            <w:pPr>
              <w:spacing w:before="40" w:after="40" w:line="252" w:lineRule="auto"/>
            </w:pPr>
            <w:r/>
            <w:r>
              <w:rPr>
                <w:rFonts w:ascii="Calibri" w:hAnsi="Calibri"/>
                <w:b w:val="0"/>
                <w:sz w:val="19"/>
              </w:rPr>
              <w:t>0,1082</w:t>
            </w:r>
          </w:p>
        </w:tc>
        <w:tc>
          <w:tcPr>
            <w:tcW w:w="0" w:type="auto"/>
            <w:shd w:val="clear" w:color="auto" w:fill="FFFFFF"/>
          </w:tcPr>
          <w:p>
            <w:pPr>
              <w:spacing w:before="40" w:after="40" w:line="252" w:lineRule="auto"/>
            </w:pPr>
            <w:r/>
            <w:r>
              <w:rPr>
                <w:rFonts w:ascii="Calibri" w:hAnsi="Calibri"/>
                <w:b w:val="0"/>
                <w:sz w:val="19"/>
              </w:rPr>
              <w:t>0,0961</w:t>
            </w:r>
          </w:p>
        </w:tc>
        <w:tc>
          <w:tcPr>
            <w:tcW w:w="0" w:type="auto"/>
            <w:shd w:val="clear" w:color="auto" w:fill="FFFFFF"/>
          </w:tcPr>
          <w:p>
            <w:pPr>
              <w:spacing w:before="40" w:after="40" w:line="252" w:lineRule="auto"/>
            </w:pPr>
            <w:r/>
            <w:r>
              <w:rPr>
                <w:rFonts w:ascii="Calibri" w:hAnsi="Calibri"/>
                <w:b w:val="0"/>
                <w:sz w:val="19"/>
              </w:rPr>
              <w:t>0,1564</w:t>
            </w:r>
          </w:p>
        </w:tc>
      </w:tr>
      <w:tr w:rsidR="004056A4" w14:paraId="75CAED3C" w14:textId="77777777">
        <w:trPr>
          <w:cantSplit/>
        </w:trPr>
        <w:tc>
          <w:tcPr>
            <w:tcW w:w="0" w:type="auto"/>
            <w:shd w:val="clear" w:color="auto" w:fill="FFFFFF"/>
          </w:tcPr>
          <w:p>
            <w:pPr>
              <w:spacing w:before="40" w:after="40" w:line="252" w:lineRule="auto"/>
            </w:pPr>
            <w:r/>
            <w:r>
              <w:rPr>
                <w:rFonts w:ascii="Calibri" w:hAnsi="Calibri"/>
                <w:b w:val="0"/>
                <w:sz w:val="19"/>
              </w:rPr>
              <w:t>Fold 5</w:t>
            </w:r>
          </w:p>
        </w:tc>
        <w:tc>
          <w:tcPr>
            <w:tcW w:w="0" w:type="auto"/>
            <w:shd w:val="clear" w:color="auto" w:fill="FFFFFF"/>
          </w:tcPr>
          <w:p>
            <w:pPr>
              <w:spacing w:before="40" w:after="40" w:line="252" w:lineRule="auto"/>
            </w:pPr>
            <w:r/>
            <w:r>
              <w:rPr>
                <w:rFonts w:ascii="Calibri" w:hAnsi="Calibri"/>
                <w:b w:val="0"/>
                <w:sz w:val="19"/>
              </w:rPr>
              <w:t>Jul 2024 - Apr 2026</w:t>
            </w:r>
          </w:p>
        </w:tc>
        <w:tc>
          <w:tcPr>
            <w:tcW w:w="0" w:type="auto"/>
            <w:shd w:val="clear" w:color="auto" w:fill="FFFFFF"/>
          </w:tcPr>
          <w:p>
            <w:pPr>
              <w:spacing w:before="40" w:after="40" w:line="252" w:lineRule="auto"/>
            </w:pPr>
            <w:r/>
            <w:r>
              <w:rPr>
                <w:rFonts w:ascii="Calibri" w:hAnsi="Calibri"/>
                <w:b w:val="0"/>
                <w:sz w:val="19"/>
              </w:rPr>
              <w:t>ATH Period</w:t>
            </w:r>
          </w:p>
        </w:tc>
        <w:tc>
          <w:tcPr>
            <w:tcW w:w="0" w:type="auto"/>
            <w:shd w:val="clear" w:color="auto" w:fill="FFFFFF"/>
          </w:tcPr>
          <w:p>
            <w:pPr>
              <w:spacing w:before="40" w:after="40" w:line="252" w:lineRule="auto"/>
            </w:pPr>
            <w:r/>
            <w:r>
              <w:rPr>
                <w:rFonts w:ascii="Calibri" w:hAnsi="Calibri"/>
                <w:b w:val="0"/>
                <w:sz w:val="19"/>
              </w:rPr>
              <w:t>0,1215</w:t>
            </w:r>
          </w:p>
        </w:tc>
        <w:tc>
          <w:tcPr>
            <w:tcW w:w="0" w:type="auto"/>
            <w:shd w:val="clear" w:color="auto" w:fill="FFFFFF"/>
          </w:tcPr>
          <w:p>
            <w:pPr>
              <w:spacing w:before="40" w:after="40" w:line="252" w:lineRule="auto"/>
            </w:pPr>
            <w:r/>
            <w:r>
              <w:rPr>
                <w:rFonts w:ascii="Calibri" w:hAnsi="Calibri"/>
                <w:b w:val="0"/>
                <w:sz w:val="19"/>
              </w:rPr>
              <w:t>0,1042</w:t>
            </w:r>
          </w:p>
        </w:tc>
        <w:tc>
          <w:tcPr>
            <w:tcW w:w="0" w:type="auto"/>
            <w:shd w:val="clear" w:color="auto" w:fill="FFFFFF"/>
          </w:tcPr>
          <w:p>
            <w:pPr>
              <w:spacing w:before="40" w:after="40" w:line="252" w:lineRule="auto"/>
            </w:pPr>
            <w:r/>
            <w:r>
              <w:rPr>
                <w:rFonts w:ascii="Calibri" w:hAnsi="Calibri"/>
                <w:b w:val="0"/>
                <w:sz w:val="19"/>
              </w:rPr>
              <w:t>0,1729</w:t>
            </w:r>
          </w:p>
        </w:tc>
      </w:tr>
      <w:tr w:rsidR="004056A4" w14:paraId="2DF8014C" w14:textId="77777777">
        <w:trPr>
          <w:cantSplit/>
        </w:trPr>
        <w:tc>
          <w:tcPr>
            <w:tcW w:w="0" w:type="auto"/>
            <w:shd w:val="clear" w:color="auto" w:fill="FFFFFF"/>
          </w:tcPr>
          <w:p>
            <w:pPr>
              <w:spacing w:before="40" w:after="40" w:line="252" w:lineRule="auto"/>
            </w:pPr>
            <w:r/>
            <w:r>
              <w:rPr>
                <w:rFonts w:ascii="Calibri" w:hAnsi="Calibri"/>
                <w:b/>
                <w:sz w:val="19"/>
              </w:rPr>
              <w:t>Rerata 24-fold</w:t>
            </w:r>
          </w:p>
        </w:tc>
        <w:tc>
          <w:tcPr>
            <w:tcW w:w="0" w:type="auto"/>
            <w:shd w:val="clear" w:color="auto" w:fill="FFFFFF"/>
          </w:tcPr>
          <w:p>
            <w:pPr>
              <w:spacing w:before="40" w:after="40" w:line="252" w:lineRule="auto"/>
            </w:pPr>
            <w:r/>
            <w:r>
              <w:rPr>
                <w:rFonts w:ascii="Calibri" w:hAnsi="Calibri"/>
                <w:b/>
                <w:sz w:val="19"/>
              </w:rPr>
              <w:t>Maret 2021 - Feb 2026</w:t>
            </w:r>
          </w:p>
        </w:tc>
        <w:tc>
          <w:tcPr>
            <w:tcW w:w="0" w:type="auto"/>
            <w:shd w:val="clear" w:color="auto" w:fill="FFFFFF"/>
          </w:tcPr>
          <w:p>
            <w:pPr>
              <w:spacing w:before="40" w:after="40" w:line="252" w:lineRule="auto"/>
            </w:pPr>
            <w:r/>
            <w:r>
              <w:rPr>
                <w:rFonts w:ascii="Calibri" w:hAnsi="Calibri"/>
                <w:b/>
                <w:sz w:val="19"/>
              </w:rPr>
              <w:t>Semua Kondisi</w:t>
            </w:r>
          </w:p>
        </w:tc>
        <w:tc>
          <w:tcPr>
            <w:tcW w:w="0" w:type="auto"/>
            <w:shd w:val="clear" w:color="auto" w:fill="FFFFFF"/>
          </w:tcPr>
          <w:p>
            <w:pPr>
              <w:spacing w:before="40" w:after="40" w:line="252" w:lineRule="auto"/>
            </w:pPr>
            <w:r/>
            <w:r>
              <w:rPr>
                <w:rFonts w:ascii="Calibri" w:hAnsi="Calibri"/>
                <w:b/>
                <w:sz w:val="19"/>
              </w:rPr>
              <w:t>0,1145 (±0,0051)</w:t>
            </w:r>
          </w:p>
        </w:tc>
        <w:tc>
          <w:tcPr>
            <w:tcW w:w="0" w:type="auto"/>
            <w:shd w:val="clear" w:color="auto" w:fill="FFFFFF"/>
          </w:tcPr>
          <w:p>
            <w:pPr>
              <w:spacing w:before="40" w:after="40" w:line="252" w:lineRule="auto"/>
            </w:pPr>
            <w:r/>
            <w:r>
              <w:rPr>
                <w:rFonts w:ascii="Calibri" w:hAnsi="Calibri"/>
                <w:b/>
                <w:sz w:val="19"/>
              </w:rPr>
              <w:t>0,1058 (±0,0034)</w:t>
            </w:r>
          </w:p>
        </w:tc>
        <w:tc>
          <w:tcPr>
            <w:tcW w:w="0" w:type="auto"/>
            <w:shd w:val="clear" w:color="auto" w:fill="FFFFFF"/>
          </w:tcPr>
          <w:p>
            <w:pPr>
              <w:spacing w:before="40" w:after="40" w:line="252" w:lineRule="auto"/>
            </w:pPr>
            <w:r/>
            <w:r>
              <w:rPr>
                <w:rFonts w:ascii="Calibri" w:hAnsi="Calibri"/>
                <w:b/>
                <w:sz w:val="19"/>
              </w:rPr>
              <w:t>0,1524 (±0,0068)</w:t>
            </w:r>
          </w:p>
        </w:tc>
      </w:tr>
    </w:tbl>
    <w:p w14:paraId="1E569847" w14:textId="77777777" w:rsidR="004056A4" w:rsidRDefault="00000000">
      <w:pPr>
        <w:spacing w:before="60" w:after="240" w:line="240" w:lineRule="auto"/>
        <w:jc w:val="center"/>
      </w:pPr>
      <w:r>
        <w:rPr>
          <w:rFonts w:ascii="Times New Roman" w:hAnsi="Times New Roman" w:cs="Times New Roman"/>
          <w:i/>
          <w:iCs/>
          <w:sz w:val="20"/>
          <w:szCs w:val="20"/>
        </w:rPr>
        <w:t>Sumber: Diolah peneliti. ATH = All-Time High.</w:t>
      </w:r>
    </w:p>
    <w:p w14:paraId="7B1CA332" w14:textId="77777777" w:rsidR="004056A4" w:rsidRDefault="00000000">
      <w:pPr>
        <w:widowControl/>
        <w:spacing w:after="120" w:line="360" w:lineRule="auto" w:before="0"/>
        <w:ind w:left="0" w:firstLine="709"/>
        <w:jc w:val="both"/>
      </w:pPr>
      <w:r>
        <w:rPr>
          <w:sz w:val="24"/>
          <w:szCs w:val="24"/>
        </w:rPr>
        <w:t>GRU secara konsisten menghasilkan RMSE terendah di setiap kondisi pasar. Perbedaan paling mencolok pada Fold 1 (bear market): GRU mengungguli XGBoost dengan selisih RMSE 1.033,33 USD (41,9%), mengindikasikan keunggulan GRU dalam menangkap pola penurunan tajam. Konsistensi ini mencerminkan ketangguhan model GRU terhadap concept drift – pergeseran distribusi data yang terjadi seiring perubahan kondisi makroekonomi.</w:t>
      </w:r>
    </w:p>
    <w:p>
      <w:pPr>
        <w:spacing w:before="160" w:after="80"/>
        <w:jc w:val="center"/>
      </w:pPr>
      <w:r>
        <w:drawing>
          <wp:inline xmlns:a="http://schemas.openxmlformats.org/drawingml/2006/main" xmlns:pic="http://schemas.openxmlformats.org/drawingml/2006/picture">
            <wp:extent cx="4937760" cy="2243063"/>
            <wp:docPr id="1998095916" name="Picture 1998095916"/>
            <wp:cNvGraphicFramePr>
              <a:graphicFrameLocks noChangeAspect="1"/>
            </wp:cNvGraphicFramePr>
            <a:graphic>
              <a:graphicData uri="http://schemas.openxmlformats.org/drawingml/2006/picture">
                <pic:pic>
                  <pic:nvPicPr>
                    <pic:cNvPr id="0" name="Fig3_Residual_Distribution_300dpi.png"/>
                    <pic:cNvPicPr/>
                  </pic:nvPicPr>
                  <pic:blipFill>
                    <a:blip r:embed="rId62"/>
                    <a:stretch>
                      <a:fillRect/>
                    </a:stretch>
                  </pic:blipFill>
                  <pic:spPr>
                    <a:xfrm>
                      <a:off x="0" y="0"/>
                      <a:ext cx="4937760" cy="2243063"/>
                    </a:xfrm>
                    <a:prstGeom prst="rect"/>
                  </pic:spPr>
                </pic:pic>
              </a:graphicData>
            </a:graphic>
          </wp:inline>
        </w:drawing>
      </w:r>
    </w:p>
    <w:p>
      <w:pPr>
        <w:pStyle w:val="Caption"/>
        <w:spacing w:before="60" w:after="160"/>
        <w:jc w:val="center"/>
      </w:pPr>
      <w:r>
        <w:rPr>
          <w:rFonts w:ascii="Calibri" w:hAnsi="Calibri"/>
          <w:i/>
          <w:sz w:val="19"/>
        </w:rPr>
        <w:t>Gambar 4.3 Analisis Distribusi Residual dan Kerapatan Error Prediksi Lintas Arsitektur Model (GRU, LSTM, Informer, XGBoost)</w:t>
      </w:r>
    </w:p>
    <w:p>
      <w:pPr>
        <w:spacing w:before="0" w:after="120" w:line="276" w:lineRule="auto"/>
        <w:jc w:val="both"/>
      </w:pPr>
      <w:r>
        <w:rPr>
          <w:rFonts w:ascii="Calibri" w:hAnsi="Calibri"/>
          <w:i w:val="0"/>
          <w:sz w:val="22"/>
        </w:rPr>
        <w:t>Analisis sebaran error residual out-of-sample disajikan pada Gambar 4.3, yang menampilkan kurva kerapatan probabilitas (Probability Density Function / PDF) dan quantile-quantile plot (Q-Q plot) dari residual prediksi (e_t = y_t - y_hat_t) keempat model. Kurva distribusi residual model GRU memperlihatkan puncak leptokurtik paling ramping dan tinggi yang terpusat tepat pada nilai nol, mengonfirmasi dispersi error terkecil dan varians residual paling terkontrol lintas keseluruhan 24-fold evaluasi.</w:t>
      </w:r>
    </w:p>
    <w:p>
      <w:pPr>
        <w:spacing w:before="0" w:after="120" w:line="276" w:lineRule="auto"/>
        <w:jc w:val="both"/>
      </w:pPr>
      <w:r>
        <w:rPr>
          <w:rFonts w:ascii="Calibri" w:hAnsi="Calibri"/>
          <w:sz w:val="22"/>
        </w:rPr>
        <w:t>Model LSTM menunjukkan kurva residual dengan tingkat kemencengan (skewness) paling mendekati simetris sempurna, yang menjelaskan mengapa tingkat akurasi arahnya (Directional Accuracy) paling seimbang antara prediksi tren naik dan tren turun. Sebaliknya, kurva residual XGBoost dan Informer memperlihatkan ekor tebal yang lebar (heavy fat tails), yang mengindikasikan kerapatan error besar pada saat pasar mengalami turbulensi ekstrem. Karakteristik non-normalitas residual ini secara visual menguatkan dasar penolakan uji Shapiro-Wilk (p &lt; 0,05) serta menjustifikasi penerapan uji statistik non-parametrik Kruskal-Wallis dan Diebold-Mariano.</w:t>
      </w:r>
    </w:p>
    <w:p w14:paraId="14ADB957" w14:textId="77777777" w:rsidR="004056A4" w:rsidRDefault="00000000">
      <w:pPr>
        <w:pStyle w:val="Heading2"/>
        <w:keepNext/>
        <w:keepLines/>
        <w:numPr>
          <w:ilvl w:val="1"/>
          <w:numId w:val="19"/>
        </w:numPr>
        <w:spacing w:before="240" w:after="120" w:line="276" w:lineRule="auto"/>
        <w:ind w:left="567" w:hanging="567"/>
        <w:jc w:val="left"/>
      </w:pPr>
      <w:r>
        <w:rPr>
          <w:rFonts w:ascii="Times New Roman" w:hAnsi="Times New Roman" w:cs="Times New Roman"/>
          <w:b/>
          <w:bCs/>
          <w:color w:val="000000"/>
          <w:sz w:val="24"/>
          <w:szCs w:val="24"/>
        </w:rPr>
        <w:t>Uji Signifikansi Statistik: Kruskal-Wallis</w:t>
      </w:r>
    </w:p>
    <w:p w14:paraId="67AC01F7" w14:textId="77777777" w:rsidR="004056A4" w:rsidRDefault="00000000">
      <w:pPr>
        <w:widowControl/>
        <w:spacing w:after="120" w:line="360" w:lineRule="auto" w:before="0"/>
        <w:ind w:left="0" w:firstLine="709"/>
        <w:jc w:val="both"/>
      </w:pPr>
      <w:r>
        <w:rPr>
          <w:sz w:val="24"/>
          <w:szCs w:val="24"/>
        </w:rPr>
        <w:t>Untuk memvalidasi apakah perbedaan performa antar model signifikan secara statistik, dilakukan uji Kruskal-Wallis non-parametrik. Uji ini dipilih karena distribusi error residual tidak memenuhi asumsi normalitas (uji Shapiro-Wilk, p &lt; 0,05). Hipotesis: H0: tidak ada perbedaan signifikan antara distribusi RMSE per fold untuk LSTM, GRU, XGBoost, dan Informer Transformer; H1: terdapat perbedaan signifikan pada setidaknya satu pasang model.</w:t>
      </w:r>
    </w:p>
    <w:p w14:paraId="4CD445E2" w14:textId="77777777" w:rsidR="004056A4" w:rsidRDefault="00000000">
      <w:pPr>
        <w:widowControl/>
        <w:spacing w:after="120" w:line="360" w:lineRule="auto" w:before="0"/>
        <w:ind w:left="0" w:firstLine="709"/>
        <w:jc w:val="both"/>
      </w:pPr>
      <w:r>
        <w:t>Hasil uji omnibus Kruskal-Wallis menghasilkan H = 18,4 dengan p-value &lt; 0,001 (p &lt; 0,001), menolak H0 kesetaraan performa antar keempat model secara signifikan. Uji pairwise Diebold-Mariano (DM) [56] dengan koreksi sampel kecil Harvey et al. (df = 23) dan koreksi Bonferroni (α_adj = 0,05/3 = 0,0167) mengkonfirmasi keunggulan signifikan GRU atas XGBoost (DM = 4,21; p = 0,0003) dan Informer (DM = 2,87; p = 0,0090). Sementara keunggulan GRU atas LSTM (DM = 2,14; p = 0,0430 uncorrected) secara arah konsisten namun tidak bertahan di bawah koreksi Bonferroni konservatif.</w:t>
      </w:r>
    </w:p>
    <w:p w14:paraId="0689D130" w14:textId="77777777" w:rsidR="004056A4" w:rsidRDefault="00000000">
      <w:pPr>
        <w:pStyle w:val="Caption"/>
        <w:keepNext/>
        <w:spacing w:before="240" w:after="120" w:line="240" w:lineRule="auto"/>
        <w:jc w:val="center"/>
      </w:pPr>
      <w:bookmarkStart w:id="9005" w:name="_TocTabel4_5"/>
      <w:r>
        <w:rPr>
          <w:rFonts w:ascii="Times New Roman" w:hAnsi="Times New Roman" w:cs="Times New Roman"/>
          <w:b/>
          <w:bCs/>
          <w:i w:val="0"/>
          <w:iCs w:val="0"/>
          <w:color w:val="000000"/>
          <w:sz w:val="20"/>
          <w:szCs w:val="20"/>
        </w:rPr>
        <w:t>Tabel 4.5 Hasil Uji Kruskal-Wallis dan Post-hoc Dunn</w:t>
      </w:r>
      <w:bookmarkEnd w:id="9005"/>
    </w:p>
    <w:tbl>
      <w:tblPr>
        <w:tblStyle w:val="TableGrid"/>
        <w:tblW w:w="9072" w:type="dxa"/>
        <w:tblCellMar>
          <w:top w:w="40" w:type="dxa"/>
          <w:left w:w="85" w:type="dxa"/>
          <w:bottom w:w="40" w:type="dxa"/>
          <w:right w:w="85" w:type="dxa"/>
        </w:tblCellMar>
        <w:tblLook w:val="04A0" w:firstRow="1" w:lastRow="0" w:firstColumn="1" w:lastColumn="0" w:noHBand="0" w:noVBand="1"/>
      </w:tblPr>
      <w:tblGrid>
        <w:gridCol w:w="2606"/>
        <w:gridCol w:w="1295"/>
        <w:gridCol w:w="1348"/>
        <w:gridCol w:w="1512"/>
        <w:gridCol w:w="2311"/>
      </w:tblGrid>
      <w:tr w:rsidR="004056A4" w14:paraId="19FD18CB" w14:textId="77777777">
        <w:trPr>
          <w:cantSplit/>
          <w:tblHeader/>
        </w:trPr>
        <w:tc>
          <w:tcPr>
            <w:tcW w:w="0" w:type="auto"/>
            <w:shd w:val="clear" w:color="auto" w:fill="961D5A"/>
          </w:tcPr>
          <w:p>
            <w:pPr>
              <w:spacing w:before="40" w:after="40" w:line="252" w:lineRule="auto"/>
            </w:pPr>
            <w:r/>
            <w:r>
              <w:rPr>
                <w:rFonts w:ascii="Calibri" w:hAnsi="Calibri"/>
                <w:b/>
                <w:sz w:val="19"/>
              </w:rPr>
              <w:t>Perbandingan Model</w:t>
            </w:r>
          </w:p>
        </w:tc>
        <w:tc>
          <w:tcPr>
            <w:tcW w:w="0" w:type="auto"/>
            <w:shd w:val="clear" w:color="auto" w:fill="961D5A"/>
          </w:tcPr>
          <w:p>
            <w:pPr>
              <w:spacing w:before="40" w:after="40" w:line="252" w:lineRule="auto"/>
            </w:pPr>
            <w:r/>
            <w:r>
              <w:rPr>
                <w:rFonts w:ascii="Calibri" w:hAnsi="Calibri"/>
                <w:b/>
                <w:sz w:val="19"/>
              </w:rPr>
              <w:t>Metode Uji</w:t>
            </w:r>
          </w:p>
        </w:tc>
        <w:tc>
          <w:tcPr>
            <w:tcW w:w="0" w:type="auto"/>
            <w:shd w:val="clear" w:color="auto" w:fill="961D5A"/>
          </w:tcPr>
          <w:p>
            <w:pPr>
              <w:spacing w:before="40" w:after="40" w:line="252" w:lineRule="auto"/>
            </w:pPr>
            <w:r/>
            <w:r>
              <w:rPr>
                <w:rFonts w:ascii="Calibri" w:hAnsi="Calibri"/>
                <w:b/>
                <w:sz w:val="19"/>
              </w:rPr>
              <w:t>Nilai Statistik</w:t>
            </w:r>
          </w:p>
        </w:tc>
        <w:tc>
          <w:tcPr>
            <w:tcW w:w="0" w:type="auto"/>
            <w:shd w:val="clear" w:color="auto" w:fill="961D5A"/>
          </w:tcPr>
          <w:p>
            <w:pPr>
              <w:spacing w:before="40" w:after="40" w:line="252" w:lineRule="auto"/>
            </w:pPr>
            <w:r/>
            <w:r>
              <w:rPr>
                <w:rFonts w:ascii="Calibri" w:hAnsi="Calibri"/>
                <w:b/>
                <w:sz w:val="19"/>
              </w:rPr>
              <w:t>p-value</w:t>
            </w:r>
          </w:p>
        </w:tc>
        <w:tc>
          <w:tcPr>
            <w:tcW w:w="0" w:type="auto"/>
            <w:shd w:val="clear" w:color="auto" w:fill="961D5A"/>
          </w:tcPr>
          <w:p>
            <w:pPr>
              <w:spacing w:before="40" w:after="40" w:line="252" w:lineRule="auto"/>
            </w:pPr>
            <w:r/>
            <w:r>
              <w:rPr>
                <w:rFonts w:ascii="Calibri" w:hAnsi="Calibri"/>
                <w:b/>
                <w:sz w:val="19"/>
              </w:rPr>
              <w:t>Signifikansi &amp; Interpretasi</w:t>
            </w:r>
          </w:p>
        </w:tc>
      </w:tr>
      <w:tr w:rsidR="004056A4" w14:paraId="70E641E4" w14:textId="77777777">
        <w:trPr>
          <w:cantSplit/>
        </w:trPr>
        <w:tc>
          <w:tcPr>
            <w:tcW w:w="0" w:type="auto"/>
            <w:shd w:val="clear" w:color="auto" w:fill="FFFFFF"/>
          </w:tcPr>
          <w:p>
            <w:pPr>
              <w:spacing w:before="40" w:after="40" w:line="252" w:lineRule="auto"/>
            </w:pPr>
            <w:r/>
            <w:r>
              <w:rPr>
                <w:rFonts w:ascii="Calibri" w:hAnsi="Calibri"/>
                <w:b/>
                <w:sz w:val="19"/>
              </w:rPr>
              <w:t>Omnibus 4 Model</w:t>
            </w:r>
          </w:p>
        </w:tc>
        <w:tc>
          <w:tcPr>
            <w:tcW w:w="0" w:type="auto"/>
            <w:shd w:val="clear" w:color="auto" w:fill="FFFFFF"/>
          </w:tcPr>
          <w:p>
            <w:pPr>
              <w:spacing w:before="40" w:after="40" w:line="252" w:lineRule="auto"/>
            </w:pPr>
            <w:r/>
            <w:r>
              <w:rPr>
                <w:rFonts w:ascii="Calibri" w:hAnsi="Calibri"/>
                <w:b w:val="0"/>
                <w:sz w:val="19"/>
              </w:rPr>
              <w:t>Kruskal-Wallis</w:t>
            </w:r>
          </w:p>
        </w:tc>
        <w:tc>
          <w:tcPr>
            <w:tcW w:w="0" w:type="auto"/>
            <w:shd w:val="clear" w:color="auto" w:fill="FFFFFF"/>
          </w:tcPr>
          <w:p>
            <w:pPr>
              <w:spacing w:before="40" w:after="40" w:line="252" w:lineRule="auto"/>
            </w:pPr>
            <w:r/>
            <w:r>
              <w:rPr>
                <w:rFonts w:ascii="Calibri" w:hAnsi="Calibri"/>
                <w:b w:val="0"/>
                <w:sz w:val="19"/>
              </w:rPr>
              <w:t>H = 18,4</w:t>
            </w:r>
          </w:p>
        </w:tc>
        <w:tc>
          <w:tcPr>
            <w:tcW w:w="0" w:type="auto"/>
            <w:shd w:val="clear" w:color="auto" w:fill="FFFFFF"/>
          </w:tcPr>
          <w:p>
            <w:pPr>
              <w:spacing w:before="40" w:after="40" w:line="252" w:lineRule="auto"/>
            </w:pPr>
            <w:r/>
            <w:r>
              <w:rPr>
                <w:rFonts w:ascii="Calibri" w:hAnsi="Calibri"/>
                <w:b w:val="0"/>
                <w:sz w:val="19"/>
              </w:rPr>
              <w:t>&lt; 0,001</w:t>
            </w:r>
          </w:p>
        </w:tc>
        <w:tc>
          <w:tcPr>
            <w:tcW w:w="0" w:type="auto"/>
            <w:shd w:val="clear" w:color="auto" w:fill="FFFFFF"/>
          </w:tcPr>
          <w:p>
            <w:pPr>
              <w:spacing w:before="40" w:after="40" w:line="252" w:lineRule="auto"/>
            </w:pPr>
            <w:r/>
            <w:r>
              <w:rPr>
                <w:rFonts w:ascii="Calibri" w:hAnsi="Calibri"/>
                <w:b w:val="0"/>
                <w:sz w:val="19"/>
              </w:rPr>
              <w:t>Signifikan (H0 ditolak, terdapat beda nyata)</w:t>
            </w:r>
          </w:p>
        </w:tc>
      </w:tr>
      <w:tr w:rsidR="004056A4" w14:paraId="3D88B0E2" w14:textId="77777777">
        <w:trPr>
          <w:cantSplit/>
        </w:trPr>
        <w:tc>
          <w:tcPr>
            <w:tcW w:w="0" w:type="auto"/>
            <w:shd w:val="clear" w:color="auto" w:fill="FFFFFF"/>
          </w:tcPr>
          <w:p>
            <w:pPr>
              <w:spacing w:before="40" w:after="40" w:line="252" w:lineRule="auto"/>
            </w:pPr>
            <w:r/>
            <w:r>
              <w:rPr>
                <w:rFonts w:ascii="Calibri" w:hAnsi="Calibri"/>
                <w:b/>
                <w:sz w:val="19"/>
              </w:rPr>
              <w:t>GRU vs. XGBoost</w:t>
            </w:r>
          </w:p>
        </w:tc>
        <w:tc>
          <w:tcPr>
            <w:tcW w:w="0" w:type="auto"/>
            <w:shd w:val="clear" w:color="auto" w:fill="FFFFFF"/>
          </w:tcPr>
          <w:p>
            <w:pPr>
              <w:spacing w:before="40" w:after="40" w:line="252" w:lineRule="auto"/>
            </w:pPr>
            <w:r/>
            <w:r>
              <w:rPr>
                <w:rFonts w:ascii="Calibri" w:hAnsi="Calibri"/>
                <w:b w:val="0"/>
                <w:sz w:val="19"/>
              </w:rPr>
              <w:t>Diebold-Mariano (DM)</w:t>
            </w:r>
          </w:p>
        </w:tc>
        <w:tc>
          <w:tcPr>
            <w:tcW w:w="0" w:type="auto"/>
            <w:shd w:val="clear" w:color="auto" w:fill="FFFFFF"/>
          </w:tcPr>
          <w:p>
            <w:pPr>
              <w:spacing w:before="40" w:after="40" w:line="252" w:lineRule="auto"/>
            </w:pPr>
            <w:r/>
            <w:r>
              <w:rPr>
                <w:rFonts w:ascii="Calibri" w:hAnsi="Calibri"/>
                <w:b w:val="0"/>
                <w:sz w:val="19"/>
              </w:rPr>
              <w:t>DM = 4,21</w:t>
            </w:r>
          </w:p>
        </w:tc>
        <w:tc>
          <w:tcPr>
            <w:tcW w:w="0" w:type="auto"/>
            <w:shd w:val="clear" w:color="auto" w:fill="FFFFFF"/>
          </w:tcPr>
          <w:p>
            <w:pPr>
              <w:spacing w:before="40" w:after="40" w:line="252" w:lineRule="auto"/>
            </w:pPr>
            <w:r/>
            <w:r>
              <w:rPr>
                <w:rFonts w:ascii="Calibri" w:hAnsi="Calibri"/>
                <w:b w:val="0"/>
                <w:sz w:val="19"/>
              </w:rPr>
              <w:t>0,0003</w:t>
            </w:r>
          </w:p>
        </w:tc>
        <w:tc>
          <w:tcPr>
            <w:tcW w:w="0" w:type="auto"/>
            <w:shd w:val="clear" w:color="auto" w:fill="FFFFFF"/>
          </w:tcPr>
          <w:p>
            <w:pPr>
              <w:spacing w:before="40" w:after="40" w:line="252" w:lineRule="auto"/>
            </w:pPr>
            <w:r/>
            <w:r>
              <w:rPr>
                <w:rFonts w:ascii="Calibri" w:hAnsi="Calibri"/>
                <w:b w:val="0"/>
                <w:sz w:val="19"/>
              </w:rPr>
              <w:t>Signifikan (survives Bonferroni α=0,0167), GRU unggul</w:t>
            </w:r>
          </w:p>
        </w:tc>
      </w:tr>
      <w:tr w:rsidR="004056A4" w14:paraId="7E800590" w14:textId="77777777">
        <w:trPr>
          <w:cantSplit/>
        </w:trPr>
        <w:tc>
          <w:tcPr>
            <w:tcW w:w="0" w:type="auto"/>
            <w:shd w:val="clear" w:color="auto" w:fill="FFFFFF"/>
          </w:tcPr>
          <w:p>
            <w:pPr>
              <w:spacing w:before="40" w:after="40" w:line="252" w:lineRule="auto"/>
            </w:pPr>
            <w:r/>
            <w:r>
              <w:rPr>
                <w:rFonts w:ascii="Calibri" w:hAnsi="Calibri"/>
                <w:b/>
                <w:sz w:val="19"/>
              </w:rPr>
              <w:t>GRU vs. Informer</w:t>
            </w:r>
          </w:p>
        </w:tc>
        <w:tc>
          <w:tcPr>
            <w:tcW w:w="0" w:type="auto"/>
            <w:shd w:val="clear" w:color="auto" w:fill="FFFFFF"/>
          </w:tcPr>
          <w:p>
            <w:pPr>
              <w:spacing w:before="40" w:after="40" w:line="252" w:lineRule="auto"/>
            </w:pPr>
            <w:r/>
            <w:r>
              <w:rPr>
                <w:rFonts w:ascii="Calibri" w:hAnsi="Calibri"/>
                <w:b w:val="0"/>
                <w:sz w:val="19"/>
              </w:rPr>
              <w:t>Diebold-Mariano (DM)</w:t>
            </w:r>
          </w:p>
        </w:tc>
        <w:tc>
          <w:tcPr>
            <w:tcW w:w="0" w:type="auto"/>
            <w:shd w:val="clear" w:color="auto" w:fill="FFFFFF"/>
          </w:tcPr>
          <w:p>
            <w:pPr>
              <w:spacing w:before="40" w:after="40" w:line="252" w:lineRule="auto"/>
            </w:pPr>
            <w:r/>
            <w:r>
              <w:rPr>
                <w:rFonts w:ascii="Calibri" w:hAnsi="Calibri"/>
                <w:b w:val="0"/>
                <w:sz w:val="19"/>
              </w:rPr>
              <w:t>DM = 2,87</w:t>
            </w:r>
          </w:p>
        </w:tc>
        <w:tc>
          <w:tcPr>
            <w:tcW w:w="0" w:type="auto"/>
            <w:shd w:val="clear" w:color="auto" w:fill="FFFFFF"/>
          </w:tcPr>
          <w:p>
            <w:pPr>
              <w:spacing w:before="40" w:after="40" w:line="252" w:lineRule="auto"/>
            </w:pPr>
            <w:r/>
            <w:r>
              <w:rPr>
                <w:rFonts w:ascii="Calibri" w:hAnsi="Calibri"/>
                <w:b w:val="0"/>
                <w:sz w:val="19"/>
              </w:rPr>
              <w:t>0,0090</w:t>
            </w:r>
          </w:p>
        </w:tc>
        <w:tc>
          <w:tcPr>
            <w:tcW w:w="0" w:type="auto"/>
            <w:shd w:val="clear" w:color="auto" w:fill="FFFFFF"/>
          </w:tcPr>
          <w:p>
            <w:pPr>
              <w:spacing w:before="40" w:after="40" w:line="252" w:lineRule="auto"/>
            </w:pPr>
            <w:r/>
            <w:r>
              <w:rPr>
                <w:rFonts w:ascii="Calibri" w:hAnsi="Calibri"/>
                <w:b w:val="0"/>
                <w:sz w:val="19"/>
              </w:rPr>
              <w:t>Signifikan (survives Bonferroni α=0,0167), GRU unggul</w:t>
            </w:r>
          </w:p>
        </w:tc>
      </w:tr>
      <w:tr w:rsidR="004056A4" w14:paraId="4A409723" w14:textId="77777777">
        <w:trPr>
          <w:cantSplit/>
        </w:trPr>
        <w:tc>
          <w:tcPr>
            <w:tcW w:w="0" w:type="auto"/>
            <w:shd w:val="clear" w:color="auto" w:fill="FFFFFF"/>
          </w:tcPr>
          <w:p>
            <w:pPr>
              <w:spacing w:before="40" w:after="40" w:line="252" w:lineRule="auto"/>
            </w:pPr>
            <w:r/>
            <w:r>
              <w:rPr>
                <w:rFonts w:ascii="Calibri" w:hAnsi="Calibri"/>
                <w:b/>
                <w:sz w:val="19"/>
              </w:rPr>
              <w:t>GRU vs. LSTM</w:t>
            </w:r>
          </w:p>
        </w:tc>
        <w:tc>
          <w:tcPr>
            <w:tcW w:w="0" w:type="auto"/>
            <w:shd w:val="clear" w:color="auto" w:fill="FFFFFF"/>
          </w:tcPr>
          <w:p>
            <w:pPr>
              <w:spacing w:before="40" w:after="40" w:line="252" w:lineRule="auto"/>
            </w:pPr>
            <w:r/>
            <w:r>
              <w:rPr>
                <w:rFonts w:ascii="Calibri" w:hAnsi="Calibri"/>
                <w:b w:val="0"/>
                <w:sz w:val="19"/>
              </w:rPr>
              <w:t>Diebold-Mariano (DM)</w:t>
            </w:r>
          </w:p>
        </w:tc>
        <w:tc>
          <w:tcPr>
            <w:tcW w:w="0" w:type="auto"/>
            <w:shd w:val="clear" w:color="auto" w:fill="FFFFFF"/>
          </w:tcPr>
          <w:p>
            <w:pPr>
              <w:spacing w:before="40" w:after="40" w:line="252" w:lineRule="auto"/>
            </w:pPr>
            <w:r/>
            <w:r>
              <w:rPr>
                <w:rFonts w:ascii="Calibri" w:hAnsi="Calibri"/>
                <w:b w:val="0"/>
                <w:sz w:val="19"/>
              </w:rPr>
              <w:t>DM = 2,14</w:t>
            </w:r>
          </w:p>
        </w:tc>
        <w:tc>
          <w:tcPr>
            <w:tcW w:w="0" w:type="auto"/>
            <w:shd w:val="clear" w:color="auto" w:fill="FFFFFF"/>
          </w:tcPr>
          <w:p>
            <w:pPr>
              <w:spacing w:before="40" w:after="40" w:line="252" w:lineRule="auto"/>
            </w:pPr>
            <w:r/>
            <w:r>
              <w:rPr>
                <w:rFonts w:ascii="Calibri" w:hAnsi="Calibri"/>
                <w:b w:val="0"/>
                <w:sz w:val="19"/>
              </w:rPr>
              <w:t>0,0430</w:t>
            </w:r>
          </w:p>
        </w:tc>
        <w:tc>
          <w:tcPr>
            <w:tcW w:w="0" w:type="auto"/>
            <w:shd w:val="clear" w:color="auto" w:fill="FFFFFF"/>
          </w:tcPr>
          <w:p>
            <w:pPr>
              <w:spacing w:before="40" w:after="40" w:line="252" w:lineRule="auto"/>
            </w:pPr>
            <w:r/>
            <w:r>
              <w:rPr>
                <w:rFonts w:ascii="Calibri" w:hAnsi="Calibri"/>
                <w:b w:val="0"/>
                <w:sz w:val="19"/>
              </w:rPr>
              <w:t>Arah konsisten (p=0,043 &gt; α_adj=0,0167; tidak formal sig)</w:t>
            </w:r>
          </w:p>
        </w:tc>
      </w:tr>
      <w:tr w:rsidR="004056A4" w14:paraId="4A409723" w14:textId="77777777">
        <w:trPr>
          <w:cantSplit/>
        </w:trPr>
        <w:tc>
          <w:tcPr>
            <w:tcW w:w="0" w:type="auto"/>
            <w:shd w:val="clear" w:color="auto" w:fill="FFFFFF"/>
          </w:tcPr>
          <w:p>
            <w:pPr>
              <w:spacing w:before="40" w:after="40" w:line="252" w:lineRule="auto"/>
            </w:pPr>
            <w:r/>
            <w:r>
              <w:rPr>
                <w:rFonts w:ascii="Calibri" w:hAnsi="Calibri"/>
                <w:b/>
                <w:sz w:val="19"/>
              </w:rPr>
              <w:t>LSTM vs. XGBoost</w:t>
            </w:r>
          </w:p>
        </w:tc>
        <w:tc>
          <w:tcPr>
            <w:tcW w:w="0" w:type="auto"/>
            <w:shd w:val="clear" w:color="auto" w:fill="FFFFFF"/>
          </w:tcPr>
          <w:p>
            <w:pPr>
              <w:spacing w:before="40" w:after="40" w:line="252" w:lineRule="auto"/>
            </w:pPr>
            <w:r/>
            <w:r>
              <w:rPr>
                <w:rFonts w:ascii="Calibri" w:hAnsi="Calibri"/>
                <w:b w:val="0"/>
                <w:sz w:val="19"/>
              </w:rPr>
              <w:t>Diebold-Mariano (DM)</w:t>
            </w:r>
          </w:p>
        </w:tc>
        <w:tc>
          <w:tcPr>
            <w:tcW w:w="0" w:type="auto"/>
            <w:shd w:val="clear" w:color="auto" w:fill="FFFFFF"/>
          </w:tcPr>
          <w:p>
            <w:pPr>
              <w:spacing w:before="40" w:after="40" w:line="252" w:lineRule="auto"/>
            </w:pPr>
            <w:r/>
            <w:r>
              <w:rPr>
                <w:rFonts w:ascii="Calibri" w:hAnsi="Calibri"/>
                <w:b w:val="0"/>
                <w:sz w:val="19"/>
              </w:rPr>
              <w:t>DM = 3,89</w:t>
            </w:r>
          </w:p>
        </w:tc>
        <w:tc>
          <w:tcPr>
            <w:tcW w:w="0" w:type="auto"/>
            <w:shd w:val="clear" w:color="auto" w:fill="FFFFFF"/>
          </w:tcPr>
          <w:p>
            <w:pPr>
              <w:spacing w:before="40" w:after="40" w:line="252" w:lineRule="auto"/>
            </w:pPr>
            <w:r/>
            <w:r>
              <w:rPr>
                <w:rFonts w:ascii="Calibri" w:hAnsi="Calibri"/>
                <w:b w:val="0"/>
                <w:sz w:val="19"/>
              </w:rPr>
              <w:t>0,0008</w:t>
            </w:r>
          </w:p>
        </w:tc>
        <w:tc>
          <w:tcPr>
            <w:tcW w:w="0" w:type="auto"/>
            <w:shd w:val="clear" w:color="auto" w:fill="FFFFFF"/>
          </w:tcPr>
          <w:p>
            <w:pPr>
              <w:spacing w:before="40" w:after="40" w:line="252" w:lineRule="auto"/>
            </w:pPr>
            <w:r/>
            <w:r>
              <w:rPr>
                <w:rFonts w:ascii="Calibri" w:hAnsi="Calibri"/>
                <w:b w:val="0"/>
                <w:sz w:val="19"/>
              </w:rPr>
              <w:t>Signifikan, LSTM unggul atas baseline</w:t>
            </w:r>
          </w:p>
        </w:tc>
      </w:tr>
      <w:tr w:rsidR="004056A4" w14:paraId="4A409723" w14:textId="77777777">
        <w:trPr>
          <w:cantSplit/>
        </w:trPr>
        <w:tc>
          <w:tcPr>
            <w:tcW w:w="0" w:type="auto"/>
            <w:shd w:val="clear" w:color="auto" w:fill="FFFFFF"/>
          </w:tcPr>
          <w:p>
            <w:pPr>
              <w:spacing w:before="40" w:after="40" w:line="252" w:lineRule="auto"/>
            </w:pPr>
            <w:r/>
            <w:r>
              <w:rPr>
                <w:rFonts w:ascii="Calibri" w:hAnsi="Calibri"/>
                <w:b/>
                <w:sz w:val="19"/>
              </w:rPr>
              <w:t>LSTM vs. Informer</w:t>
            </w:r>
          </w:p>
        </w:tc>
        <w:tc>
          <w:tcPr>
            <w:tcW w:w="0" w:type="auto"/>
            <w:shd w:val="clear" w:color="auto" w:fill="FFFFFF"/>
          </w:tcPr>
          <w:p>
            <w:pPr>
              <w:spacing w:before="40" w:after="40" w:line="252" w:lineRule="auto"/>
            </w:pPr>
            <w:r/>
            <w:r>
              <w:rPr>
                <w:rFonts w:ascii="Calibri" w:hAnsi="Calibri"/>
                <w:b w:val="0"/>
                <w:sz w:val="19"/>
              </w:rPr>
              <w:t>Diebold-Mariano (DM)</w:t>
            </w:r>
          </w:p>
        </w:tc>
        <w:tc>
          <w:tcPr>
            <w:tcW w:w="0" w:type="auto"/>
            <w:shd w:val="clear" w:color="auto" w:fill="FFFFFF"/>
          </w:tcPr>
          <w:p>
            <w:pPr>
              <w:spacing w:before="40" w:after="40" w:line="252" w:lineRule="auto"/>
            </w:pPr>
            <w:r/>
            <w:r>
              <w:rPr>
                <w:rFonts w:ascii="Calibri" w:hAnsi="Calibri"/>
                <w:b w:val="0"/>
                <w:sz w:val="19"/>
              </w:rPr>
              <w:t>DM = 2,54</w:t>
            </w:r>
          </w:p>
        </w:tc>
        <w:tc>
          <w:tcPr>
            <w:tcW w:w="0" w:type="auto"/>
            <w:shd w:val="clear" w:color="auto" w:fill="FFFFFF"/>
          </w:tcPr>
          <w:p>
            <w:pPr>
              <w:spacing w:before="40" w:after="40" w:line="252" w:lineRule="auto"/>
            </w:pPr>
            <w:r/>
            <w:r>
              <w:rPr>
                <w:rFonts w:ascii="Calibri" w:hAnsi="Calibri"/>
                <w:b w:val="0"/>
                <w:sz w:val="19"/>
              </w:rPr>
              <w:t>0,0180</w:t>
            </w:r>
          </w:p>
        </w:tc>
        <w:tc>
          <w:tcPr>
            <w:tcW w:w="0" w:type="auto"/>
            <w:shd w:val="clear" w:color="auto" w:fill="FFFFFF"/>
          </w:tcPr>
          <w:p>
            <w:pPr>
              <w:spacing w:before="40" w:after="40" w:line="252" w:lineRule="auto"/>
            </w:pPr>
            <w:r/>
            <w:r>
              <w:rPr>
                <w:rFonts w:ascii="Calibri" w:hAnsi="Calibri"/>
                <w:b w:val="0"/>
                <w:sz w:val="19"/>
              </w:rPr>
              <w:t>Signifikan (p &lt; 0,05), LSTM unggul atas Transformer</w:t>
            </w:r>
          </w:p>
        </w:tc>
      </w:tr>
    </w:tbl>
    <w:p w14:paraId="2AF30610" w14:textId="77777777" w:rsidR="004056A4" w:rsidRDefault="00000000">
      <w:pPr>
        <w:spacing w:before="60" w:after="240" w:line="240" w:lineRule="auto"/>
        <w:jc w:val="center"/>
      </w:pPr>
      <w:r>
        <w:rPr>
          <w:rFonts w:ascii="Times New Roman" w:hAnsi="Times New Roman" w:cs="Times New Roman"/>
          <w:i/>
          <w:iCs/>
          <w:sz w:val="20"/>
          <w:szCs w:val="20"/>
        </w:rPr>
        <w:t>Sumber: SciPy 1.11 (scipy.stats.kruskal) dan scikit_posthocs (posthoc_dunn), diolah peneliti.</w:t>
      </w:r>
    </w:p>
    <w:p w14:paraId="483C6050" w14:textId="77777777" w:rsidR="004056A4" w:rsidRDefault="00000000">
      <w:pPr>
        <w:pStyle w:val="Heading2"/>
        <w:keepNext/>
        <w:keepLines/>
        <w:numPr>
          <w:ilvl w:val="1"/>
          <w:numId w:val="19"/>
        </w:numPr>
        <w:spacing w:before="240" w:after="120" w:line="276" w:lineRule="auto"/>
        <w:ind w:left="567" w:hanging="567"/>
        <w:jc w:val="left"/>
      </w:pPr>
      <w:r>
        <w:rPr>
          <w:rFonts w:ascii="Times New Roman" w:hAnsi="Times New Roman" w:cs="Times New Roman"/>
          <w:b/>
          <w:bCs/>
          <w:color w:val="000000"/>
          <w:sz w:val="24"/>
          <w:szCs w:val="24"/>
        </w:rPr>
        <w:lastRenderedPageBreak/>
        <w:t>Analisis Kontribusi Fitur dengan SHAP</w:t>
      </w:r>
    </w:p>
    <w:p w14:paraId="4F47C85C" w14:textId="77777777" w:rsidR="004056A4" w:rsidRDefault="00000000">
      <w:pPr>
        <w:widowControl/>
        <w:spacing w:after="120" w:line="360" w:lineRule="auto" w:before="0"/>
        <w:ind w:left="0" w:firstLine="709"/>
        <w:jc w:val="both"/>
      </w:pPr>
      <w:r>
        <w:rPr>
          <w:sz w:val="24"/>
          <w:szCs w:val="24"/>
        </w:rPr>
        <w:t>Analisis SHAP (SHapley Additive exPlanations) diterapkan pada model GRU terbaik untuk menginterpretasikan kontribusi relatif setiap fitur teknikal. SHAP DeepExplainer v0.43.0 digunakan pada sampel uji fold ke-5.</w:t>
      </w:r>
    </w:p>
    <w:p w14:paraId="0FDE4F76" w14:textId="77777777" w:rsidR="004056A4" w:rsidRDefault="00000000">
      <w:pPr>
        <w:pStyle w:val="Caption"/>
        <w:keepNext/>
        <w:spacing w:before="240" w:after="120" w:line="240" w:lineRule="auto"/>
        <w:jc w:val="center"/>
      </w:pPr>
      <w:bookmarkStart w:id="9006" w:name="_TocTabel4_6"/>
      <w:r>
        <w:rPr>
          <w:rFonts w:ascii="Times New Roman" w:hAnsi="Times New Roman" w:cs="Times New Roman"/>
          <w:b/>
          <w:bCs/>
          <w:i w:val="0"/>
          <w:iCs w:val="0"/>
          <w:color w:val="000000"/>
          <w:sz w:val="20"/>
          <w:szCs w:val="20"/>
        </w:rPr>
        <w:t>Tabel 4.6 Peringkat Kontribusi Fitur Berdasarkan Mean |SHAP Value| pada Model GRU</w:t>
      </w:r>
      <w:bookmarkEnd w:id="9006"/>
    </w:p>
    <w:tbl>
      <w:tblPr>
        <w:tblStyle w:val="TableGrid"/>
        <w:tblW w:w="9072" w:type="dxa"/>
        <w:tblCellMar>
          <w:top w:w="40" w:type="dxa"/>
          <w:left w:w="85" w:type="dxa"/>
          <w:bottom w:w="40" w:type="dxa"/>
          <w:right w:w="85" w:type="dxa"/>
        </w:tblCellMar>
        <w:tblLook w:val="04A0" w:firstRow="1" w:lastRow="0" w:firstColumn="1" w:lastColumn="0" w:noHBand="0" w:noVBand="1"/>
      </w:tblPr>
      <w:tblGrid>
        <w:gridCol w:w="684"/>
        <w:gridCol w:w="2047"/>
        <w:gridCol w:w="1225"/>
        <w:gridCol w:w="1273"/>
        <w:gridCol w:w="3843"/>
      </w:tblGrid>
      <w:tr w:rsidR="004056A4" w14:paraId="4007DA70" w14:textId="77777777">
        <w:trPr>
          <w:cantSplit/>
          <w:tblHeader/>
        </w:trPr>
        <w:tc>
          <w:tcPr>
            <w:tcW w:w="0" w:type="auto"/>
            <w:shd w:val="clear" w:color="auto" w:fill="961D5A"/>
          </w:tcPr>
          <w:p w14:paraId="5E9B13C5" w14:textId="77777777" w:rsidR="004056A4" w:rsidRDefault="00000000">
            <w:pPr>
              <w:spacing w:before="0" w:after="0" w:line="240" w:lineRule="auto"/>
              <w:jc w:val="center"/>
            </w:pPr>
            <w:r>
              <w:rPr>
                <w:rFonts w:ascii="Times New Roman" w:hAnsi="Times New Roman" w:cs="Times New Roman"/>
                <w:b/>
                <w:color w:val="FFFFFF"/>
                <w:sz w:val="20"/>
                <w:szCs w:val="20"/>
              </w:rPr>
              <w:t>Rank</w:t>
            </w:r>
          </w:p>
        </w:tc>
        <w:tc>
          <w:tcPr>
            <w:tcW w:w="0" w:type="auto"/>
            <w:shd w:val="clear" w:color="auto" w:fill="961D5A"/>
          </w:tcPr>
          <w:p w14:paraId="7E52455A" w14:textId="77777777" w:rsidR="004056A4" w:rsidRDefault="00000000">
            <w:pPr>
              <w:spacing w:before="0" w:after="0" w:line="240" w:lineRule="auto"/>
              <w:jc w:val="center"/>
            </w:pPr>
            <w:r>
              <w:rPr>
                <w:rFonts w:ascii="Times New Roman" w:hAnsi="Times New Roman" w:cs="Times New Roman"/>
                <w:b/>
                <w:color w:val="FFFFFF"/>
                <w:sz w:val="20"/>
                <w:szCs w:val="20"/>
              </w:rPr>
              <w:t>Fitur</w:t>
            </w:r>
          </w:p>
        </w:tc>
        <w:tc>
          <w:tcPr>
            <w:tcW w:w="0" w:type="auto"/>
            <w:shd w:val="clear" w:color="auto" w:fill="961D5A"/>
          </w:tcPr>
          <w:p w14:paraId="353B9744" w14:textId="77777777" w:rsidR="004056A4" w:rsidRDefault="00000000">
            <w:pPr>
              <w:spacing w:before="0" w:after="0" w:line="240" w:lineRule="auto"/>
              <w:jc w:val="center"/>
            </w:pPr>
            <w:r>
              <w:rPr>
                <w:rFonts w:ascii="Times New Roman" w:hAnsi="Times New Roman" w:cs="Times New Roman"/>
                <w:b/>
                <w:color w:val="FFFFFF"/>
                <w:sz w:val="20"/>
                <w:szCs w:val="20"/>
              </w:rPr>
              <w:t>Mean |SHAP|</w:t>
            </w:r>
          </w:p>
        </w:tc>
        <w:tc>
          <w:tcPr>
            <w:tcW w:w="0" w:type="auto"/>
            <w:shd w:val="clear" w:color="auto" w:fill="961D5A"/>
          </w:tcPr>
          <w:p w14:paraId="4A26D20F" w14:textId="77777777" w:rsidR="004056A4" w:rsidRDefault="00000000">
            <w:pPr>
              <w:spacing w:before="0" w:after="0" w:line="240" w:lineRule="auto"/>
              <w:jc w:val="center"/>
            </w:pPr>
            <w:r>
              <w:rPr>
                <w:rFonts w:ascii="Times New Roman" w:hAnsi="Times New Roman" w:cs="Times New Roman"/>
                <w:b/>
                <w:color w:val="FFFFFF"/>
                <w:sz w:val="20"/>
                <w:szCs w:val="20"/>
              </w:rPr>
              <w:t>Kategori</w:t>
            </w:r>
          </w:p>
        </w:tc>
        <w:tc>
          <w:tcPr>
            <w:tcW w:w="0" w:type="auto"/>
            <w:shd w:val="clear" w:color="auto" w:fill="961D5A"/>
          </w:tcPr>
          <w:p w14:paraId="4E5578CB" w14:textId="77777777" w:rsidR="004056A4" w:rsidRDefault="00000000">
            <w:pPr>
              <w:spacing w:before="0" w:after="0" w:line="240" w:lineRule="auto"/>
              <w:jc w:val="center"/>
            </w:pPr>
            <w:r>
              <w:rPr>
                <w:rFonts w:ascii="Times New Roman" w:hAnsi="Times New Roman" w:cs="Times New Roman"/>
                <w:b/>
                <w:color w:val="FFFFFF"/>
                <w:sz w:val="20"/>
                <w:szCs w:val="20"/>
              </w:rPr>
              <w:t>Interpretasi</w:t>
            </w:r>
          </w:p>
        </w:tc>
      </w:tr>
      <w:tr w:rsidR="004056A4" w14:paraId="46280568" w14:textId="77777777">
        <w:trPr>
          <w:cantSplit/>
        </w:trPr>
        <w:tc>
          <w:tcPr>
            <w:tcW w:w="0" w:type="auto"/>
            <w:shd w:val="clear" w:color="auto" w:fill="FFFFFF"/>
          </w:tcPr>
          <w:p w14:paraId="0853DA99" w14:textId="77777777" w:rsidR="004056A4" w:rsidRDefault="00000000">
            <w:pPr>
              <w:spacing w:before="0" w:after="0" w:line="240" w:lineRule="auto"/>
              <w:jc w:val="center"/>
            </w:pPr>
            <w:r>
              <w:rPr>
                <w:rFonts w:ascii="Times New Roman" w:hAnsi="Times New Roman" w:cs="Times New Roman"/>
                <w:color w:val="000000"/>
                <w:sz w:val="20"/>
                <w:szCs w:val="20"/>
              </w:rPr>
              <w:t>1</w:t>
            </w:r>
          </w:p>
        </w:tc>
        <w:tc>
          <w:tcPr>
            <w:tcW w:w="0" w:type="auto"/>
            <w:shd w:val="clear" w:color="auto" w:fill="FFFFFF"/>
          </w:tcPr>
          <w:p w14:paraId="13F5E63E" w14:textId="77777777" w:rsidR="004056A4" w:rsidRDefault="00000000">
            <w:pPr>
              <w:spacing w:before="0" w:after="0" w:line="240" w:lineRule="auto"/>
              <w:jc w:val="center"/>
            </w:pPr>
            <w:r>
              <w:rPr>
                <w:rFonts w:ascii="Times New Roman" w:hAnsi="Times New Roman" w:cs="Times New Roman"/>
                <w:color w:val="000000"/>
                <w:sz w:val="20"/>
                <w:szCs w:val="20"/>
              </w:rPr>
              <w:t>Lag Return t-1</w:t>
            </w:r>
          </w:p>
        </w:tc>
        <w:tc>
          <w:tcPr>
            <w:tcW w:w="0" w:type="auto"/>
            <w:shd w:val="clear" w:color="auto" w:fill="FFFFFF"/>
          </w:tcPr>
          <w:p w14:paraId="5B8E9703" w14:textId="77777777" w:rsidR="004056A4" w:rsidRDefault="00000000">
            <w:pPr>
              <w:spacing w:before="0" w:after="0" w:line="240" w:lineRule="auto"/>
              <w:jc w:val="center"/>
            </w:pPr>
            <w:r>
              <w:rPr>
                <w:rFonts w:ascii="Times New Roman" w:hAnsi="Times New Roman" w:cs="Times New Roman"/>
                <w:color w:val="000000"/>
                <w:sz w:val="20"/>
                <w:szCs w:val="20"/>
              </w:rPr>
              <w:t>0,2341</w:t>
            </w:r>
          </w:p>
        </w:tc>
        <w:tc>
          <w:tcPr>
            <w:tcW w:w="0" w:type="auto"/>
            <w:shd w:val="clear" w:color="auto" w:fill="FFFFFF"/>
          </w:tcPr>
          <w:p w14:paraId="08443AAA" w14:textId="77777777" w:rsidR="004056A4" w:rsidRDefault="00000000">
            <w:pPr>
              <w:spacing w:before="0" w:after="0" w:line="240" w:lineRule="auto"/>
              <w:jc w:val="center"/>
            </w:pPr>
            <w:r>
              <w:rPr>
                <w:rFonts w:ascii="Times New Roman" w:hAnsi="Times New Roman" w:cs="Times New Roman"/>
                <w:color w:val="000000"/>
                <w:sz w:val="20"/>
                <w:szCs w:val="20"/>
              </w:rPr>
              <w:t>Lag Feature</w:t>
            </w:r>
          </w:p>
        </w:tc>
        <w:tc>
          <w:tcPr>
            <w:tcW w:w="0" w:type="auto"/>
            <w:shd w:val="clear" w:color="auto" w:fill="FFFFFF"/>
          </w:tcPr>
          <w:p w14:paraId="3C8B46CD" w14:textId="77777777" w:rsidR="004056A4" w:rsidRDefault="00000000">
            <w:pPr>
              <w:spacing w:before="0" w:after="0" w:line="240" w:lineRule="auto"/>
              <w:jc w:val="center"/>
            </w:pPr>
            <w:r>
              <w:rPr>
                <w:rFonts w:ascii="Times New Roman" w:hAnsi="Times New Roman" w:cs="Times New Roman"/>
                <w:color w:val="000000"/>
                <w:sz w:val="20"/>
                <w:szCs w:val="20"/>
              </w:rPr>
              <w:t>Pengaruh harga 1 jam sebelumnya paling dominan</w:t>
            </w:r>
          </w:p>
        </w:tc>
      </w:tr>
      <w:tr w:rsidR="004056A4" w14:paraId="210F1AB7" w14:textId="77777777">
        <w:trPr>
          <w:cantSplit/>
        </w:trPr>
        <w:tc>
          <w:tcPr>
            <w:tcW w:w="0" w:type="auto"/>
            <w:shd w:val="clear" w:color="auto" w:fill="FFFFFF"/>
          </w:tcPr>
          <w:p w14:paraId="086445F2" w14:textId="77777777" w:rsidR="004056A4" w:rsidRDefault="00000000">
            <w:pPr>
              <w:spacing w:before="0" w:after="0" w:line="240" w:lineRule="auto"/>
              <w:jc w:val="center"/>
            </w:pPr>
            <w:r>
              <w:rPr>
                <w:rFonts w:ascii="Times New Roman" w:hAnsi="Times New Roman" w:cs="Times New Roman"/>
                <w:color w:val="000000"/>
                <w:sz w:val="20"/>
                <w:szCs w:val="20"/>
              </w:rPr>
              <w:t>2</w:t>
            </w:r>
          </w:p>
        </w:tc>
        <w:tc>
          <w:tcPr>
            <w:tcW w:w="0" w:type="auto"/>
            <w:shd w:val="clear" w:color="auto" w:fill="FFFFFF"/>
          </w:tcPr>
          <w:p w14:paraId="09DBFC41" w14:textId="77777777" w:rsidR="004056A4" w:rsidRDefault="00000000">
            <w:pPr>
              <w:spacing w:before="0" w:after="0" w:line="240" w:lineRule="auto"/>
              <w:jc w:val="center"/>
            </w:pPr>
            <w:r>
              <w:rPr>
                <w:rFonts w:ascii="Times New Roman" w:hAnsi="Times New Roman" w:cs="Times New Roman"/>
                <w:color w:val="000000"/>
                <w:sz w:val="20"/>
                <w:szCs w:val="20"/>
              </w:rPr>
              <w:t>OBV (On-Balance Volume)</w:t>
            </w:r>
          </w:p>
        </w:tc>
        <w:tc>
          <w:tcPr>
            <w:tcW w:w="0" w:type="auto"/>
            <w:shd w:val="clear" w:color="auto" w:fill="FFFFFF"/>
          </w:tcPr>
          <w:p w14:paraId="57690AF3" w14:textId="77777777" w:rsidR="004056A4" w:rsidRDefault="00000000">
            <w:pPr>
              <w:spacing w:before="0" w:after="0" w:line="240" w:lineRule="auto"/>
              <w:jc w:val="center"/>
            </w:pPr>
            <w:r>
              <w:rPr>
                <w:rFonts w:ascii="Times New Roman" w:hAnsi="Times New Roman" w:cs="Times New Roman"/>
                <w:color w:val="000000"/>
                <w:sz w:val="20"/>
                <w:szCs w:val="20"/>
              </w:rPr>
              <w:t>0,1987</w:t>
            </w:r>
          </w:p>
        </w:tc>
        <w:tc>
          <w:tcPr>
            <w:tcW w:w="0" w:type="auto"/>
            <w:shd w:val="clear" w:color="auto" w:fill="FFFFFF"/>
          </w:tcPr>
          <w:p w14:paraId="73D5F519" w14:textId="77777777" w:rsidR="004056A4" w:rsidRDefault="00000000">
            <w:pPr>
              <w:spacing w:before="0" w:after="0" w:line="240" w:lineRule="auto"/>
              <w:jc w:val="center"/>
            </w:pPr>
            <w:r>
              <w:rPr>
                <w:rFonts w:ascii="Times New Roman" w:hAnsi="Times New Roman" w:cs="Times New Roman"/>
                <w:color w:val="000000"/>
                <w:sz w:val="20"/>
                <w:szCs w:val="20"/>
              </w:rPr>
              <w:t>Volume</w:t>
            </w:r>
          </w:p>
        </w:tc>
        <w:tc>
          <w:tcPr>
            <w:tcW w:w="0" w:type="auto"/>
            <w:shd w:val="clear" w:color="auto" w:fill="FFFFFF"/>
          </w:tcPr>
          <w:p w14:paraId="7228C4B4" w14:textId="77777777" w:rsidR="004056A4" w:rsidRDefault="00000000">
            <w:pPr>
              <w:spacing w:before="0" w:after="0" w:line="240" w:lineRule="auto"/>
              <w:jc w:val="center"/>
            </w:pPr>
            <w:r>
              <w:rPr>
                <w:rFonts w:ascii="Times New Roman" w:hAnsi="Times New Roman" w:cs="Times New Roman"/>
                <w:color w:val="000000"/>
                <w:sz w:val="20"/>
                <w:szCs w:val="20"/>
              </w:rPr>
              <w:t>Tekanan beli/jual agregat sangat berpengaruh</w:t>
            </w:r>
          </w:p>
        </w:tc>
      </w:tr>
      <w:tr w:rsidR="004056A4" w14:paraId="199181F7" w14:textId="77777777">
        <w:trPr>
          <w:cantSplit/>
        </w:trPr>
        <w:tc>
          <w:tcPr>
            <w:tcW w:w="0" w:type="auto"/>
            <w:shd w:val="clear" w:color="auto" w:fill="FFFFFF"/>
          </w:tcPr>
          <w:p w14:paraId="5B80928E" w14:textId="77777777" w:rsidR="004056A4" w:rsidRDefault="00000000">
            <w:pPr>
              <w:spacing w:before="0" w:after="0" w:line="240" w:lineRule="auto"/>
              <w:jc w:val="center"/>
            </w:pPr>
            <w:r>
              <w:rPr>
                <w:rFonts w:ascii="Times New Roman" w:hAnsi="Times New Roman" w:cs="Times New Roman"/>
                <w:color w:val="000000"/>
                <w:sz w:val="20"/>
                <w:szCs w:val="20"/>
              </w:rPr>
              <w:t>3</w:t>
            </w:r>
          </w:p>
        </w:tc>
        <w:tc>
          <w:tcPr>
            <w:tcW w:w="0" w:type="auto"/>
            <w:shd w:val="clear" w:color="auto" w:fill="FFFFFF"/>
          </w:tcPr>
          <w:p w14:paraId="6E8334A3" w14:textId="77777777" w:rsidR="004056A4" w:rsidRDefault="00000000">
            <w:pPr>
              <w:spacing w:before="0" w:after="0" w:line="240" w:lineRule="auto"/>
              <w:jc w:val="center"/>
            </w:pPr>
            <w:r>
              <w:rPr>
                <w:rFonts w:ascii="Times New Roman" w:hAnsi="Times New Roman" w:cs="Times New Roman"/>
                <w:color w:val="000000"/>
                <w:sz w:val="20"/>
                <w:szCs w:val="20"/>
              </w:rPr>
              <w:t>Bollinger Band Width</w:t>
            </w:r>
          </w:p>
        </w:tc>
        <w:tc>
          <w:tcPr>
            <w:tcW w:w="0" w:type="auto"/>
            <w:shd w:val="clear" w:color="auto" w:fill="FFFFFF"/>
          </w:tcPr>
          <w:p w14:paraId="3A87565D" w14:textId="77777777" w:rsidR="004056A4" w:rsidRDefault="00000000">
            <w:pPr>
              <w:spacing w:before="0" w:after="0" w:line="240" w:lineRule="auto"/>
              <w:jc w:val="center"/>
            </w:pPr>
            <w:r>
              <w:rPr>
                <w:rFonts w:ascii="Times New Roman" w:hAnsi="Times New Roman" w:cs="Times New Roman"/>
                <w:color w:val="000000"/>
                <w:sz w:val="20"/>
                <w:szCs w:val="20"/>
              </w:rPr>
              <w:t>0,1654</w:t>
            </w:r>
          </w:p>
        </w:tc>
        <w:tc>
          <w:tcPr>
            <w:tcW w:w="0" w:type="auto"/>
            <w:shd w:val="clear" w:color="auto" w:fill="FFFFFF"/>
          </w:tcPr>
          <w:p w14:paraId="7508FF14" w14:textId="77777777" w:rsidR="004056A4" w:rsidRDefault="00000000">
            <w:pPr>
              <w:spacing w:before="0" w:after="0" w:line="240" w:lineRule="auto"/>
              <w:jc w:val="center"/>
            </w:pPr>
            <w:r>
              <w:rPr>
                <w:rFonts w:ascii="Times New Roman" w:hAnsi="Times New Roman" w:cs="Times New Roman"/>
                <w:color w:val="000000"/>
                <w:sz w:val="20"/>
                <w:szCs w:val="20"/>
              </w:rPr>
              <w:t>Volatilitas</w:t>
            </w:r>
          </w:p>
        </w:tc>
        <w:tc>
          <w:tcPr>
            <w:tcW w:w="0" w:type="auto"/>
            <w:shd w:val="clear" w:color="auto" w:fill="FFFFFF"/>
          </w:tcPr>
          <w:p w14:paraId="752EA589" w14:textId="77777777" w:rsidR="004056A4" w:rsidRDefault="00000000">
            <w:pPr>
              <w:spacing w:before="0" w:after="0" w:line="240" w:lineRule="auto"/>
              <w:jc w:val="center"/>
            </w:pPr>
            <w:r>
              <w:rPr>
                <w:rFonts w:ascii="Times New Roman" w:hAnsi="Times New Roman" w:cs="Times New Roman"/>
                <w:color w:val="000000"/>
                <w:sz w:val="20"/>
                <w:szCs w:val="20"/>
              </w:rPr>
              <w:t>Kondisi volatilitas kunci untuk prediksi</w:t>
            </w:r>
          </w:p>
        </w:tc>
      </w:tr>
      <w:tr w:rsidR="004056A4" w14:paraId="23681E69" w14:textId="77777777">
        <w:trPr>
          <w:cantSplit/>
        </w:trPr>
        <w:tc>
          <w:tcPr>
            <w:tcW w:w="0" w:type="auto"/>
            <w:shd w:val="clear" w:color="auto" w:fill="FFFFFF"/>
          </w:tcPr>
          <w:p w14:paraId="7E33AAAE" w14:textId="77777777" w:rsidR="004056A4" w:rsidRDefault="00000000">
            <w:pPr>
              <w:spacing w:before="0" w:after="0" w:line="240" w:lineRule="auto"/>
              <w:jc w:val="center"/>
            </w:pPr>
            <w:r>
              <w:rPr>
                <w:rFonts w:ascii="Times New Roman" w:hAnsi="Times New Roman" w:cs="Times New Roman"/>
                <w:color w:val="000000"/>
                <w:sz w:val="20"/>
                <w:szCs w:val="20"/>
              </w:rPr>
              <w:t>4</w:t>
            </w:r>
          </w:p>
        </w:tc>
        <w:tc>
          <w:tcPr>
            <w:tcW w:w="0" w:type="auto"/>
            <w:shd w:val="clear" w:color="auto" w:fill="FFFFFF"/>
          </w:tcPr>
          <w:p w14:paraId="1F27E021" w14:textId="77777777" w:rsidR="004056A4" w:rsidRDefault="00000000">
            <w:pPr>
              <w:spacing w:before="0" w:after="0" w:line="240" w:lineRule="auto"/>
              <w:jc w:val="center"/>
            </w:pPr>
            <w:r>
              <w:rPr>
                <w:rFonts w:ascii="Times New Roman" w:hAnsi="Times New Roman" w:cs="Times New Roman"/>
                <w:color w:val="000000"/>
                <w:sz w:val="20"/>
                <w:szCs w:val="20"/>
              </w:rPr>
              <w:t>RSI-14</w:t>
            </w:r>
          </w:p>
        </w:tc>
        <w:tc>
          <w:tcPr>
            <w:tcW w:w="0" w:type="auto"/>
            <w:shd w:val="clear" w:color="auto" w:fill="FFFFFF"/>
          </w:tcPr>
          <w:p w14:paraId="57CE22D6" w14:textId="77777777" w:rsidR="004056A4" w:rsidRDefault="00000000">
            <w:pPr>
              <w:spacing w:before="0" w:after="0" w:line="240" w:lineRule="auto"/>
              <w:jc w:val="center"/>
            </w:pPr>
            <w:r>
              <w:rPr>
                <w:rFonts w:ascii="Times New Roman" w:hAnsi="Times New Roman" w:cs="Times New Roman"/>
                <w:color w:val="000000"/>
                <w:sz w:val="20"/>
                <w:szCs w:val="20"/>
              </w:rPr>
              <w:t>0,1423</w:t>
            </w:r>
          </w:p>
        </w:tc>
        <w:tc>
          <w:tcPr>
            <w:tcW w:w="0" w:type="auto"/>
            <w:shd w:val="clear" w:color="auto" w:fill="FFFFFF"/>
          </w:tcPr>
          <w:p w14:paraId="1A1B4536" w14:textId="77777777" w:rsidR="004056A4" w:rsidRDefault="00000000">
            <w:pPr>
              <w:spacing w:before="0" w:after="0" w:line="240" w:lineRule="auto"/>
              <w:jc w:val="center"/>
            </w:pPr>
            <w:r>
              <w:rPr>
                <w:rFonts w:ascii="Times New Roman" w:hAnsi="Times New Roman" w:cs="Times New Roman"/>
                <w:color w:val="000000"/>
                <w:sz w:val="20"/>
                <w:szCs w:val="20"/>
              </w:rPr>
              <w:t>Momentum</w:t>
            </w:r>
          </w:p>
        </w:tc>
        <w:tc>
          <w:tcPr>
            <w:tcW w:w="0" w:type="auto"/>
            <w:shd w:val="clear" w:color="auto" w:fill="FFFFFF"/>
          </w:tcPr>
          <w:p w14:paraId="233AD773" w14:textId="77777777" w:rsidR="004056A4" w:rsidRDefault="00000000">
            <w:pPr>
              <w:spacing w:before="0" w:after="0" w:line="240" w:lineRule="auto"/>
              <w:jc w:val="center"/>
            </w:pPr>
            <w:r>
              <w:rPr>
                <w:rFonts w:ascii="Times New Roman" w:hAnsi="Times New Roman" w:cs="Times New Roman"/>
                <w:color w:val="000000"/>
                <w:sz w:val="20"/>
                <w:szCs w:val="20"/>
              </w:rPr>
              <w:t>Kondisi overbought/oversold berpengaruh signifikan</w:t>
            </w:r>
          </w:p>
        </w:tc>
      </w:tr>
      <w:tr w:rsidR="004056A4" w14:paraId="247C628D" w14:textId="77777777">
        <w:trPr>
          <w:cantSplit/>
        </w:trPr>
        <w:tc>
          <w:tcPr>
            <w:tcW w:w="0" w:type="auto"/>
            <w:shd w:val="clear" w:color="auto" w:fill="FFFFFF"/>
          </w:tcPr>
          <w:p w14:paraId="6C636E7E" w14:textId="77777777" w:rsidR="004056A4" w:rsidRDefault="00000000">
            <w:pPr>
              <w:spacing w:before="0" w:after="0" w:line="240" w:lineRule="auto"/>
              <w:jc w:val="center"/>
            </w:pPr>
            <w:r>
              <w:rPr>
                <w:rFonts w:ascii="Times New Roman" w:hAnsi="Times New Roman" w:cs="Times New Roman"/>
                <w:color w:val="000000"/>
                <w:sz w:val="20"/>
                <w:szCs w:val="20"/>
              </w:rPr>
              <w:t>5</w:t>
            </w:r>
          </w:p>
        </w:tc>
        <w:tc>
          <w:tcPr>
            <w:tcW w:w="0" w:type="auto"/>
            <w:shd w:val="clear" w:color="auto" w:fill="FFFFFF"/>
          </w:tcPr>
          <w:p w14:paraId="3D92DB7F" w14:textId="77777777" w:rsidR="004056A4" w:rsidRDefault="00000000">
            <w:pPr>
              <w:spacing w:before="0" w:after="0" w:line="240" w:lineRule="auto"/>
              <w:jc w:val="center"/>
            </w:pPr>
            <w:r>
              <w:rPr>
                <w:rFonts w:ascii="Times New Roman" w:hAnsi="Times New Roman" w:cs="Times New Roman"/>
                <w:color w:val="000000"/>
                <w:sz w:val="20"/>
                <w:szCs w:val="20"/>
              </w:rPr>
              <w:t>MACD Line</w:t>
            </w:r>
          </w:p>
        </w:tc>
        <w:tc>
          <w:tcPr>
            <w:tcW w:w="0" w:type="auto"/>
            <w:shd w:val="clear" w:color="auto" w:fill="FFFFFF"/>
          </w:tcPr>
          <w:p w14:paraId="45FB7D90" w14:textId="77777777" w:rsidR="004056A4" w:rsidRDefault="00000000">
            <w:pPr>
              <w:spacing w:before="0" w:after="0" w:line="240" w:lineRule="auto"/>
              <w:jc w:val="center"/>
            </w:pPr>
            <w:r>
              <w:rPr>
                <w:rFonts w:ascii="Times New Roman" w:hAnsi="Times New Roman" w:cs="Times New Roman"/>
                <w:color w:val="000000"/>
                <w:sz w:val="20"/>
                <w:szCs w:val="20"/>
              </w:rPr>
              <w:t>0,1287</w:t>
            </w:r>
          </w:p>
        </w:tc>
        <w:tc>
          <w:tcPr>
            <w:tcW w:w="0" w:type="auto"/>
            <w:shd w:val="clear" w:color="auto" w:fill="FFFFFF"/>
          </w:tcPr>
          <w:p w14:paraId="5C0CE2C4" w14:textId="77777777" w:rsidR="004056A4" w:rsidRDefault="00000000">
            <w:pPr>
              <w:spacing w:before="0" w:after="0" w:line="240" w:lineRule="auto"/>
              <w:jc w:val="center"/>
            </w:pPr>
            <w:r>
              <w:rPr>
                <w:rFonts w:ascii="Times New Roman" w:hAnsi="Times New Roman" w:cs="Times New Roman"/>
                <w:color w:val="000000"/>
                <w:sz w:val="20"/>
                <w:szCs w:val="20"/>
              </w:rPr>
              <w:t>Tren</w:t>
            </w:r>
          </w:p>
        </w:tc>
        <w:tc>
          <w:tcPr>
            <w:tcW w:w="0" w:type="auto"/>
            <w:shd w:val="clear" w:color="auto" w:fill="FFFFFF"/>
          </w:tcPr>
          <w:p w14:paraId="756450CB" w14:textId="77777777" w:rsidR="004056A4" w:rsidRDefault="00000000">
            <w:pPr>
              <w:spacing w:before="0" w:after="0" w:line="240" w:lineRule="auto"/>
              <w:jc w:val="center"/>
            </w:pPr>
            <w:r>
              <w:rPr>
                <w:rFonts w:ascii="Times New Roman" w:hAnsi="Times New Roman" w:cs="Times New Roman"/>
                <w:color w:val="000000"/>
                <w:sz w:val="20"/>
                <w:szCs w:val="20"/>
              </w:rPr>
              <w:t>Sinyal tren medium-term penting</w:t>
            </w:r>
          </w:p>
        </w:tc>
      </w:tr>
      <w:tr w:rsidR="004056A4" w14:paraId="6D751EB0" w14:textId="77777777">
        <w:trPr>
          <w:cantSplit/>
        </w:trPr>
        <w:tc>
          <w:tcPr>
            <w:tcW w:w="0" w:type="auto"/>
            <w:shd w:val="clear" w:color="auto" w:fill="FFFFFF"/>
          </w:tcPr>
          <w:p w14:paraId="52DD76CA" w14:textId="77777777" w:rsidR="004056A4" w:rsidRDefault="00000000">
            <w:pPr>
              <w:spacing w:before="0" w:after="0" w:line="240" w:lineRule="auto"/>
              <w:jc w:val="center"/>
            </w:pPr>
            <w:r>
              <w:rPr>
                <w:rFonts w:ascii="Times New Roman" w:hAnsi="Times New Roman" w:cs="Times New Roman"/>
                <w:color w:val="000000"/>
                <w:sz w:val="20"/>
                <w:szCs w:val="20"/>
              </w:rPr>
              <w:t>6</w:t>
            </w:r>
          </w:p>
        </w:tc>
        <w:tc>
          <w:tcPr>
            <w:tcW w:w="0" w:type="auto"/>
            <w:shd w:val="clear" w:color="auto" w:fill="FFFFFF"/>
          </w:tcPr>
          <w:p w14:paraId="15230CBC" w14:textId="77777777" w:rsidR="004056A4" w:rsidRDefault="00000000">
            <w:pPr>
              <w:spacing w:before="0" w:after="0" w:line="240" w:lineRule="auto"/>
              <w:jc w:val="center"/>
            </w:pPr>
            <w:r>
              <w:rPr>
                <w:rFonts w:ascii="Times New Roman" w:hAnsi="Times New Roman" w:cs="Times New Roman"/>
                <w:color w:val="000000"/>
                <w:sz w:val="20"/>
                <w:szCs w:val="20"/>
              </w:rPr>
              <w:t>Close Price t-1</w:t>
            </w:r>
          </w:p>
        </w:tc>
        <w:tc>
          <w:tcPr>
            <w:tcW w:w="0" w:type="auto"/>
            <w:shd w:val="clear" w:color="auto" w:fill="FFFFFF"/>
          </w:tcPr>
          <w:p w14:paraId="7CAC4A9B" w14:textId="77777777" w:rsidR="004056A4" w:rsidRDefault="00000000">
            <w:pPr>
              <w:spacing w:before="0" w:after="0" w:line="240" w:lineRule="auto"/>
              <w:jc w:val="center"/>
            </w:pPr>
            <w:r>
              <w:rPr>
                <w:rFonts w:ascii="Times New Roman" w:hAnsi="Times New Roman" w:cs="Times New Roman"/>
                <w:color w:val="000000"/>
                <w:sz w:val="20"/>
                <w:szCs w:val="20"/>
              </w:rPr>
              <w:t>0,1134</w:t>
            </w:r>
          </w:p>
        </w:tc>
        <w:tc>
          <w:tcPr>
            <w:tcW w:w="0" w:type="auto"/>
            <w:shd w:val="clear" w:color="auto" w:fill="FFFFFF"/>
          </w:tcPr>
          <w:p w14:paraId="78B712FE" w14:textId="77777777" w:rsidR="004056A4" w:rsidRDefault="00000000">
            <w:pPr>
              <w:spacing w:before="0" w:after="0" w:line="240" w:lineRule="auto"/>
              <w:jc w:val="center"/>
            </w:pPr>
            <w:r>
              <w:rPr>
                <w:rFonts w:ascii="Times New Roman" w:hAnsi="Times New Roman" w:cs="Times New Roman"/>
                <w:color w:val="000000"/>
                <w:sz w:val="20"/>
                <w:szCs w:val="20"/>
              </w:rPr>
              <w:t>Raw OHLCV</w:t>
            </w:r>
          </w:p>
        </w:tc>
        <w:tc>
          <w:tcPr>
            <w:tcW w:w="0" w:type="auto"/>
            <w:shd w:val="clear" w:color="auto" w:fill="FFFFFF"/>
          </w:tcPr>
          <w:p w14:paraId="22608FB0" w14:textId="77777777" w:rsidR="004056A4" w:rsidRDefault="00000000">
            <w:pPr>
              <w:spacing w:before="0" w:after="0" w:line="240" w:lineRule="auto"/>
              <w:jc w:val="center"/>
            </w:pPr>
            <w:r>
              <w:rPr>
                <w:rFonts w:ascii="Times New Roman" w:hAnsi="Times New Roman" w:cs="Times New Roman"/>
                <w:color w:val="000000"/>
                <w:sz w:val="20"/>
                <w:szCs w:val="20"/>
              </w:rPr>
              <w:t>Harga penutupan sebelumnya relevan</w:t>
            </w:r>
          </w:p>
        </w:tc>
      </w:tr>
      <w:tr w:rsidR="004056A4" w14:paraId="120DA962" w14:textId="77777777">
        <w:trPr>
          <w:cantSplit/>
        </w:trPr>
        <w:tc>
          <w:tcPr>
            <w:tcW w:w="0" w:type="auto"/>
            <w:shd w:val="clear" w:color="auto" w:fill="FFFFFF"/>
          </w:tcPr>
          <w:p w14:paraId="41273847" w14:textId="77777777" w:rsidR="004056A4" w:rsidRDefault="00000000">
            <w:pPr>
              <w:spacing w:before="0" w:after="0" w:line="240" w:lineRule="auto"/>
              <w:jc w:val="center"/>
            </w:pPr>
            <w:r>
              <w:rPr>
                <w:rFonts w:ascii="Times New Roman" w:hAnsi="Times New Roman" w:cs="Times New Roman"/>
                <w:color w:val="000000"/>
                <w:sz w:val="20"/>
                <w:szCs w:val="20"/>
              </w:rPr>
              <w:t>7</w:t>
            </w:r>
          </w:p>
        </w:tc>
        <w:tc>
          <w:tcPr>
            <w:tcW w:w="0" w:type="auto"/>
            <w:shd w:val="clear" w:color="auto" w:fill="FFFFFF"/>
          </w:tcPr>
          <w:p w14:paraId="18A6DCD4" w14:textId="77777777" w:rsidR="004056A4" w:rsidRDefault="00000000">
            <w:pPr>
              <w:spacing w:before="0" w:after="0" w:line="240" w:lineRule="auto"/>
              <w:jc w:val="center"/>
            </w:pPr>
            <w:r>
              <w:rPr>
                <w:rFonts w:ascii="Times New Roman" w:hAnsi="Times New Roman" w:cs="Times New Roman"/>
                <w:color w:val="000000"/>
                <w:sz w:val="20"/>
                <w:szCs w:val="20"/>
              </w:rPr>
              <w:t>ATR-14</w:t>
            </w:r>
          </w:p>
        </w:tc>
        <w:tc>
          <w:tcPr>
            <w:tcW w:w="0" w:type="auto"/>
            <w:shd w:val="clear" w:color="auto" w:fill="FFFFFF"/>
          </w:tcPr>
          <w:p w14:paraId="54726D1B" w14:textId="77777777" w:rsidR="004056A4" w:rsidRDefault="00000000">
            <w:pPr>
              <w:spacing w:before="0" w:after="0" w:line="240" w:lineRule="auto"/>
              <w:jc w:val="center"/>
            </w:pPr>
            <w:r>
              <w:rPr>
                <w:rFonts w:ascii="Times New Roman" w:hAnsi="Times New Roman" w:cs="Times New Roman"/>
                <w:color w:val="000000"/>
                <w:sz w:val="20"/>
                <w:szCs w:val="20"/>
              </w:rPr>
              <w:t>0,0987</w:t>
            </w:r>
          </w:p>
        </w:tc>
        <w:tc>
          <w:tcPr>
            <w:tcW w:w="0" w:type="auto"/>
            <w:shd w:val="clear" w:color="auto" w:fill="FFFFFF"/>
          </w:tcPr>
          <w:p w14:paraId="44D09893" w14:textId="77777777" w:rsidR="004056A4" w:rsidRDefault="00000000">
            <w:pPr>
              <w:spacing w:before="0" w:after="0" w:line="240" w:lineRule="auto"/>
              <w:jc w:val="center"/>
            </w:pPr>
            <w:r>
              <w:rPr>
                <w:rFonts w:ascii="Times New Roman" w:hAnsi="Times New Roman" w:cs="Times New Roman"/>
                <w:color w:val="000000"/>
                <w:sz w:val="20"/>
                <w:szCs w:val="20"/>
              </w:rPr>
              <w:t>Volatilitas</w:t>
            </w:r>
          </w:p>
        </w:tc>
        <w:tc>
          <w:tcPr>
            <w:tcW w:w="0" w:type="auto"/>
            <w:shd w:val="clear" w:color="auto" w:fill="FFFFFF"/>
          </w:tcPr>
          <w:p w14:paraId="117A0B3C" w14:textId="77777777" w:rsidR="004056A4" w:rsidRDefault="00000000">
            <w:pPr>
              <w:spacing w:before="0" w:after="0" w:line="240" w:lineRule="auto"/>
              <w:jc w:val="center"/>
            </w:pPr>
            <w:r>
              <w:rPr>
                <w:rFonts w:ascii="Times New Roman" w:hAnsi="Times New Roman" w:cs="Times New Roman"/>
                <w:color w:val="000000"/>
                <w:sz w:val="20"/>
                <w:szCs w:val="20"/>
              </w:rPr>
              <w:t>Menangkap volatilitas intraday</w:t>
            </w:r>
          </w:p>
        </w:tc>
      </w:tr>
      <w:tr w:rsidR="004056A4" w14:paraId="2F4B10DF" w14:textId="77777777">
        <w:trPr>
          <w:cantSplit/>
        </w:trPr>
        <w:tc>
          <w:tcPr>
            <w:tcW w:w="0" w:type="auto"/>
            <w:shd w:val="clear" w:color="auto" w:fill="FFFFFF"/>
          </w:tcPr>
          <w:p w14:paraId="3127CB00" w14:textId="77777777" w:rsidR="004056A4" w:rsidRDefault="00000000">
            <w:pPr>
              <w:spacing w:before="0" w:after="0" w:line="240" w:lineRule="auto"/>
              <w:jc w:val="center"/>
            </w:pPr>
            <w:r>
              <w:rPr>
                <w:rFonts w:ascii="Times New Roman" w:hAnsi="Times New Roman" w:cs="Times New Roman"/>
                <w:color w:val="000000"/>
                <w:sz w:val="20"/>
                <w:szCs w:val="20"/>
              </w:rPr>
              <w:t>8</w:t>
            </w:r>
          </w:p>
        </w:tc>
        <w:tc>
          <w:tcPr>
            <w:tcW w:w="0" w:type="auto"/>
            <w:shd w:val="clear" w:color="auto" w:fill="FFFFFF"/>
          </w:tcPr>
          <w:p w14:paraId="5EA393E4" w14:textId="77777777" w:rsidR="004056A4" w:rsidRDefault="00000000">
            <w:pPr>
              <w:spacing w:before="0" w:after="0" w:line="240" w:lineRule="auto"/>
              <w:jc w:val="center"/>
            </w:pPr>
            <w:r>
              <w:rPr>
                <w:rFonts w:ascii="Times New Roman" w:hAnsi="Times New Roman" w:cs="Times New Roman"/>
                <w:color w:val="000000"/>
                <w:sz w:val="20"/>
                <w:szCs w:val="20"/>
              </w:rPr>
              <w:t>Volume</w:t>
            </w:r>
          </w:p>
        </w:tc>
        <w:tc>
          <w:tcPr>
            <w:tcW w:w="0" w:type="auto"/>
            <w:shd w:val="clear" w:color="auto" w:fill="FFFFFF"/>
          </w:tcPr>
          <w:p w14:paraId="446D8A50" w14:textId="77777777" w:rsidR="004056A4" w:rsidRDefault="00000000">
            <w:pPr>
              <w:spacing w:before="0" w:after="0" w:line="240" w:lineRule="auto"/>
              <w:jc w:val="center"/>
            </w:pPr>
            <w:r>
              <w:rPr>
                <w:rFonts w:ascii="Times New Roman" w:hAnsi="Times New Roman" w:cs="Times New Roman"/>
                <w:color w:val="000000"/>
                <w:sz w:val="20"/>
                <w:szCs w:val="20"/>
              </w:rPr>
              <w:t>0,0876</w:t>
            </w:r>
          </w:p>
        </w:tc>
        <w:tc>
          <w:tcPr>
            <w:tcW w:w="0" w:type="auto"/>
            <w:shd w:val="clear" w:color="auto" w:fill="FFFFFF"/>
          </w:tcPr>
          <w:p w14:paraId="395FFBE6" w14:textId="77777777" w:rsidR="004056A4" w:rsidRDefault="00000000">
            <w:pPr>
              <w:spacing w:before="0" w:after="0" w:line="240" w:lineRule="auto"/>
              <w:jc w:val="center"/>
            </w:pPr>
            <w:r>
              <w:rPr>
                <w:rFonts w:ascii="Times New Roman" w:hAnsi="Times New Roman" w:cs="Times New Roman"/>
                <w:color w:val="000000"/>
                <w:sz w:val="20"/>
                <w:szCs w:val="20"/>
              </w:rPr>
              <w:t>Raw OHLCV</w:t>
            </w:r>
          </w:p>
        </w:tc>
        <w:tc>
          <w:tcPr>
            <w:tcW w:w="0" w:type="auto"/>
            <w:shd w:val="clear" w:color="auto" w:fill="FFFFFF"/>
          </w:tcPr>
          <w:p w14:paraId="324F826B" w14:textId="77777777" w:rsidR="004056A4" w:rsidRDefault="00000000">
            <w:pPr>
              <w:spacing w:before="0" w:after="0" w:line="240" w:lineRule="auto"/>
              <w:jc w:val="center"/>
            </w:pPr>
            <w:r>
              <w:rPr>
                <w:rFonts w:ascii="Times New Roman" w:hAnsi="Times New Roman" w:cs="Times New Roman"/>
                <w:color w:val="000000"/>
                <w:sz w:val="20"/>
                <w:szCs w:val="20"/>
              </w:rPr>
              <w:t>Volume transaksi berkorelasi dengan pergerakan harga</w:t>
            </w:r>
          </w:p>
        </w:tc>
      </w:tr>
      <w:tr w:rsidR="004056A4" w14:paraId="50886DD1" w14:textId="77777777">
        <w:trPr>
          <w:cantSplit/>
        </w:trPr>
        <w:tc>
          <w:tcPr>
            <w:tcW w:w="0" w:type="auto"/>
            <w:shd w:val="clear" w:color="auto" w:fill="FFFFFF"/>
          </w:tcPr>
          <w:p w14:paraId="6DD31838" w14:textId="77777777" w:rsidR="004056A4" w:rsidRDefault="00000000">
            <w:pPr>
              <w:spacing w:before="0" w:after="0" w:line="240" w:lineRule="auto"/>
              <w:jc w:val="center"/>
            </w:pPr>
            <w:r>
              <w:rPr>
                <w:rFonts w:ascii="Times New Roman" w:hAnsi="Times New Roman" w:cs="Times New Roman"/>
                <w:color w:val="000000"/>
                <w:sz w:val="20"/>
                <w:szCs w:val="20"/>
              </w:rPr>
              <w:t>9-15</w:t>
            </w:r>
          </w:p>
        </w:tc>
        <w:tc>
          <w:tcPr>
            <w:tcW w:w="0" w:type="auto"/>
            <w:shd w:val="clear" w:color="auto" w:fill="FFFFFF"/>
          </w:tcPr>
          <w:p w14:paraId="56551B0C" w14:textId="77777777" w:rsidR="004056A4" w:rsidRDefault="00000000">
            <w:pPr>
              <w:spacing w:before="0" w:after="0" w:line="240" w:lineRule="auto"/>
              <w:jc w:val="center"/>
            </w:pPr>
            <w:r>
              <w:rPr>
                <w:rFonts w:ascii="Times New Roman" w:hAnsi="Times New Roman" w:cs="Times New Roman"/>
                <w:color w:val="000000"/>
                <w:sz w:val="20"/>
                <w:szCs w:val="20"/>
              </w:rPr>
              <w:t>Fitur lainnya</w:t>
            </w:r>
          </w:p>
        </w:tc>
        <w:tc>
          <w:tcPr>
            <w:tcW w:w="0" w:type="auto"/>
            <w:shd w:val="clear" w:color="auto" w:fill="FFFFFF"/>
          </w:tcPr>
          <w:p w14:paraId="19FB7B32" w14:textId="77777777" w:rsidR="004056A4" w:rsidRDefault="00000000">
            <w:pPr>
              <w:spacing w:before="0" w:after="0" w:line="240" w:lineRule="auto"/>
              <w:jc w:val="center"/>
            </w:pPr>
            <w:r>
              <w:rPr>
                <w:rFonts w:ascii="Times New Roman" w:hAnsi="Times New Roman" w:cs="Times New Roman"/>
                <w:color w:val="000000"/>
                <w:sz w:val="20"/>
                <w:szCs w:val="20"/>
              </w:rPr>
              <w:t>&lt; 0,08</w:t>
            </w:r>
          </w:p>
        </w:tc>
        <w:tc>
          <w:tcPr>
            <w:tcW w:w="0" w:type="auto"/>
            <w:shd w:val="clear" w:color="auto" w:fill="FFFFFF"/>
          </w:tcPr>
          <w:p w14:paraId="5FB1ECDA" w14:textId="77777777" w:rsidR="004056A4" w:rsidRDefault="00000000">
            <w:pPr>
              <w:spacing w:before="0" w:after="0" w:line="240" w:lineRule="auto"/>
              <w:jc w:val="center"/>
            </w:pPr>
            <w:r>
              <w:rPr>
                <w:rFonts w:ascii="Times New Roman" w:hAnsi="Times New Roman" w:cs="Times New Roman"/>
                <w:color w:val="000000"/>
                <w:sz w:val="20"/>
                <w:szCs w:val="20"/>
              </w:rPr>
              <w:t>Beragam</w:t>
            </w:r>
          </w:p>
        </w:tc>
        <w:tc>
          <w:tcPr>
            <w:tcW w:w="0" w:type="auto"/>
            <w:shd w:val="clear" w:color="auto" w:fill="FFFFFF"/>
          </w:tcPr>
          <w:p w14:paraId="47D8502B" w14:textId="77777777" w:rsidR="004056A4" w:rsidRDefault="00000000">
            <w:pPr>
              <w:spacing w:before="0" w:after="0" w:line="240" w:lineRule="auto"/>
              <w:jc w:val="center"/>
            </w:pPr>
            <w:r>
              <w:rPr>
                <w:rFonts w:ascii="Times New Roman" w:hAnsi="Times New Roman" w:cs="Times New Roman"/>
                <w:color w:val="000000"/>
                <w:sz w:val="20"/>
                <w:szCs w:val="20"/>
              </w:rPr>
              <w:t>Kontribusi lebih kecil namun tetap relevan</w:t>
            </w:r>
          </w:p>
        </w:tc>
      </w:tr>
    </w:tbl>
    <w:p w14:paraId="1CE9CFDB" w14:textId="77777777" w:rsidR="004056A4" w:rsidRDefault="00000000">
      <w:pPr>
        <w:spacing w:before="60" w:after="240" w:line="240" w:lineRule="auto"/>
        <w:jc w:val="center"/>
      </w:pPr>
      <w:r>
        <w:rPr>
          <w:rFonts w:ascii="Times New Roman" w:hAnsi="Times New Roman" w:cs="Times New Roman"/>
          <w:i/>
          <w:iCs/>
          <w:sz w:val="20"/>
          <w:szCs w:val="20"/>
        </w:rPr>
        <w:t>Sumber: SHAP DeepExplainer v0.43.0, diolah peneliti.</w:t>
      </w:r>
    </w:p>
    <w:p w14:paraId="50D7D1BC" w14:textId="77777777" w:rsidR="004056A4" w:rsidRDefault="00000000">
      <w:pPr>
        <w:widowControl/>
        <w:spacing w:after="120" w:line="360" w:lineRule="auto" w:before="0"/>
        <w:ind w:left="0" w:firstLine="709"/>
        <w:jc w:val="both"/>
      </w:pPr>
      <w:r>
        <w:rPr>
          <w:sz w:val="24"/>
          <w:szCs w:val="24"/>
        </w:rPr>
        <w:t>Temuan SHAP mengkonfirmasi hipotesis H4: fitur berbasis momentum dan volume memberikan kontribusi tertinggi. Lag Return t-1 menjadi fitur paling berpengaruh (mean |SHAP| = 0,2341), diikuti OBV (0,1987) dan Bollinger Band Width (0,1654). Ini konsisten dengan literatur yang menegaskan dominasi sinyal momentum jangka pendek di pasar kripto yang digerakkan sentimen trader ritel.</w:t>
      </w:r>
    </w:p>
    <w:p>
      <w:pPr>
        <w:spacing w:before="160" w:after="80"/>
        <w:jc w:val="center"/>
      </w:pPr>
      <w:r>
        <w:drawing>
          <wp:inline xmlns:a="http://schemas.openxmlformats.org/drawingml/2006/main" xmlns:pic="http://schemas.openxmlformats.org/drawingml/2006/picture">
            <wp:extent cx="4937760" cy="2962656"/>
            <wp:docPr id="1998095917" name="Picture 1998095917"/>
            <wp:cNvGraphicFramePr>
              <a:graphicFrameLocks noChangeAspect="1"/>
            </wp:cNvGraphicFramePr>
            <a:graphic>
              <a:graphicData uri="http://schemas.openxmlformats.org/drawingml/2006/picture">
                <pic:pic>
                  <pic:nvPicPr>
                    <pic:cNvPr id="0" name="Fig5_SHAP_Feature_Importance_300dpi.png"/>
                    <pic:cNvPicPr/>
                  </pic:nvPicPr>
                  <pic:blipFill>
                    <a:blip r:embed="rId63"/>
                    <a:stretch>
                      <a:fillRect/>
                    </a:stretch>
                  </pic:blipFill>
                  <pic:spPr>
                    <a:xfrm>
                      <a:off x="0" y="0"/>
                      <a:ext cx="4937760" cy="2962656"/>
                    </a:xfrm>
                    <a:prstGeom prst="rect"/>
                  </pic:spPr>
                </pic:pic>
              </a:graphicData>
            </a:graphic>
          </wp:inline>
        </w:drawing>
      </w:r>
    </w:p>
    <w:p>
      <w:pPr>
        <w:pStyle w:val="Caption"/>
        <w:spacing w:before="60" w:after="160"/>
        <w:jc w:val="center"/>
      </w:pPr>
      <w:r>
        <w:rPr>
          <w:rFonts w:ascii="Calibri" w:hAnsi="Calibri"/>
          <w:i/>
          <w:sz w:val="19"/>
        </w:rPr>
        <w:t>Gambar 4.4 Peringkat Kontribusi 10 Fitur Teknikal Terpenting Berdasarkan Mean |SHAP Value| pada Model GRU Terbaik</w:t>
      </w:r>
    </w:p>
    <w:p>
      <w:pPr>
        <w:spacing w:before="0" w:after="120" w:line="276" w:lineRule="auto"/>
        <w:jc w:val="both"/>
      </w:pPr>
      <w:r>
        <w:rPr>
          <w:rFonts w:ascii="Calibri" w:hAnsi="Calibri"/>
          <w:i w:val="0"/>
          <w:sz w:val="22"/>
        </w:rPr>
        <w:t>Visualisasi kontribusi fitur pada Gambar 4.4 mempertegas bahwa kapabilitas prediktif model GRU sangat ditentukan oleh interaksi antara fitur berbasis momentum jangka pendek dan akumulasi volume. Fitur Lag Return t-1 memimpin kontribusi dengan nilai mean |SHAP| sebesar 0,2341, diikuti oleh On-Balance Volume (OBV) sebesar 0,1987 dan Bollinger Band Width sebesar 0,1654. Hal ini mengonfirmasi bahwa pergerakan harga satu jam sebelumnya yang dipadukan dengan volume transaksi riil menyediakan informasi sinyal terbesar dalam meramalkan pergerakan harga satu jam berikutnya.</w:t>
      </w:r>
    </w:p>
    <w:p>
      <w:pPr>
        <w:spacing w:before="0" w:after="120" w:line="276" w:lineRule="auto"/>
        <w:jc w:val="both"/>
      </w:pPr>
      <w:r>
        <w:rPr>
          <w:rFonts w:ascii="Calibri" w:hAnsi="Calibri"/>
          <w:sz w:val="22"/>
        </w:rPr>
        <w:t>Dari sudut pandang manajerial Business Intelligence, temuan SHAP ini mematahkan persepsi bahwa deep learning bekerja sebagai kotak hitam (black box) yang tidak dapat dipercaya. Peneliti dan praktisi investasi dapat memverifikasi secara langsung logika penalaran algoritmik di balik setiap rekomendasi prediksi harga, sehingga meningkatkan transparansi dan akuntabilitas sistem sebelum modal dialokasikan ke pasar riil.</w:t>
      </w:r>
    </w:p>
    <w:p w14:paraId="0295F696" w14:textId="77777777" w:rsidR="004056A4" w:rsidRDefault="00000000">
      <w:pPr>
        <w:pStyle w:val="Heading2"/>
        <w:keepNext/>
        <w:keepLines/>
        <w:numPr>
          <w:ilvl w:val="1"/>
          <w:numId w:val="19"/>
        </w:numPr>
        <w:spacing w:before="240" w:after="120" w:line="276" w:lineRule="auto"/>
        <w:ind w:left="567" w:hanging="567"/>
        <w:jc w:val="left"/>
      </w:pPr>
      <w:r>
        <w:rPr>
          <w:rFonts w:ascii="Times New Roman" w:hAnsi="Times New Roman" w:cs="Times New Roman"/>
          <w:b/>
          <w:bCs/>
          <w:color w:val="000000"/>
          <w:sz w:val="24"/>
          <w:szCs w:val="24"/>
        </w:rPr>
        <w:t>Prototipe BI Decision Support Dashboard</w:t>
      </w:r>
    </w:p>
    <w:p w14:paraId="4E219170" w14:textId="77777777" w:rsidR="004056A4" w:rsidRDefault="00000000">
      <w:pPr>
        <w:widowControl/>
        <w:spacing w:after="120" w:line="360" w:lineRule="auto" w:before="0"/>
        <w:ind w:left="0" w:firstLine="709"/>
        <w:jc w:val="both"/>
      </w:pPr>
      <w:r>
        <w:rPr>
          <w:sz w:val="24"/>
          <w:szCs w:val="24"/>
        </w:rPr>
        <w:t>Lapis keempat kerangka kerja BI mengintegrasikan seluruh luaran analitik ke dalam prototipe BI Decision Support Dashboard berbasis web. Dashboard dikembangkan menggunakan HTML5, Chart.js untuk visualisasi interaktif, dan Python Flask sebagai backend REST API. Tujuh panel utama terintegrasi dalam dashboard:</w:t>
      </w:r>
    </w:p>
    <w:p w14:paraId="78D55153" w14:textId="77777777" w:rsidR="004056A4" w:rsidRDefault="00000000">
      <w:pPr>
        <w:widowControl/>
        <w:spacing w:after="120" w:line="360" w:lineRule="auto" w:before="0"/>
        <w:ind w:left="0" w:firstLine="709"/>
        <w:jc w:val="both"/>
      </w:pPr>
      <w:r>
        <w:t>(1) Panel Prediksi Real-time: prediksi harga BTC/USDT 24 jam ke depan dari model GRU beserta confidence interval 95%; (2) Panel Perbandingan Model: line chart interaktif membandingkan prediksi GRU, LSTM, Informer, dan XGBoost versus harga aktual; (3) Panel Metrik Risiko: VaR 95%, Maximum Drawdown, dan Sharpe Ratio; (4) Panel SHAP Waterfall: kontribusi fitur untuk prediksi terkini; (5) Panel WFV Performance Tracker: RMSE per fold (24 fold); (6) Panel Data Pipeline Status: monitoring ingest data Binance API (refresh latency 1,2 detik, integritas 100% dengan SHA-256 checksums); (7) Panel Trading Signal: sinyal arah perdagangan berbasis dual-model (GRU untuk sizing stop-loss, LSTM untuk sinyal arah tren).</w:t>
      </w:r>
    </w:p>
    <w:p w14:paraId="2A9DD39E" w14:textId="77777777" w:rsidR="004056A4" w:rsidRDefault="00000000">
      <w:pPr>
        <w:widowControl/>
        <w:spacing w:after="120" w:line="360" w:lineRule="auto" w:before="0"/>
        <w:ind w:left="0" w:firstLine="709"/>
        <w:jc w:val="both"/>
      </w:pPr>
      <w:r>
        <w:t>Evaluasi prototipe melalui uji pengguna dengan 15 evaluator domain (10 periset magister informatika dan 5 praktisi analis keuangan/trader) menggunakan kuesioner System Usability Scale (SUS) [54], [55] menghasilkan skor rata-rata 86,4/100 (SD = 3,2; rentang skor 80–92), yang menempatkannya dalam predikat 'Excellent' (adjective rating scale ≥ 85,5) [55]. Deviasi standar yang rendah mencerminkan konsensus kuat evaluator bahwa dashboard mampu mentransformasi luaran analitik multi-model ke dalam antarmuka yang intuitif dan siap guna.</w:t>
      </w:r>
    </w:p>
    <w:p>
      <w:pPr>
        <w:spacing w:before="160" w:after="80"/>
        <w:jc w:val="center"/>
      </w:pPr>
      <w:r>
        <w:drawing>
          <wp:inline xmlns:a="http://schemas.openxmlformats.org/drawingml/2006/main" xmlns:pic="http://schemas.openxmlformats.org/drawingml/2006/picture">
            <wp:extent cx="4937760" cy="3827378"/>
            <wp:docPr id="1998095918" name="Picture 1998095918"/>
            <wp:cNvGraphicFramePr>
              <a:graphicFrameLocks noChangeAspect="1"/>
            </wp:cNvGraphicFramePr>
            <a:graphic>
              <a:graphicData uri="http://schemas.openxmlformats.org/drawingml/2006/picture">
                <pic:pic>
                  <pic:nvPicPr>
                    <pic:cNvPr id="0" name="Fig4_BI_Dashboard_KPI_300dpi.png"/>
                    <pic:cNvPicPr/>
                  </pic:nvPicPr>
                  <pic:blipFill>
                    <a:blip r:embed="rId64"/>
                    <a:stretch>
                      <a:fillRect/>
                    </a:stretch>
                  </pic:blipFill>
                  <pic:spPr>
                    <a:xfrm>
                      <a:off x="0" y="0"/>
                      <a:ext cx="4937760" cy="3827378"/>
                    </a:xfrm>
                    <a:prstGeom prst="rect"/>
                  </pic:spPr>
                </pic:pic>
              </a:graphicData>
            </a:graphic>
          </wp:inline>
        </w:drawing>
      </w:r>
    </w:p>
    <w:p>
      <w:pPr>
        <w:pStyle w:val="Caption"/>
        <w:spacing w:before="60" w:after="160"/>
        <w:jc w:val="center"/>
      </w:pPr>
      <w:r>
        <w:rPr>
          <w:rFonts w:ascii="Calibri" w:hAnsi="Calibri"/>
          <w:i/>
          <w:sz w:val="19"/>
        </w:rPr>
        <w:t>Gambar 4.5 Rangkuman Metrik Risiko Finansial dan Kinerja Prediksi (RMSE, Sharpe Ratio, Directional Accuracy, VaR 95%) dalam Evaluasi 24-Fold Walk-Forward</w:t>
      </w:r>
    </w:p>
    <w:p>
      <w:pPr>
        <w:spacing w:before="0" w:after="120" w:line="276" w:lineRule="auto"/>
        <w:jc w:val="both"/>
      </w:pPr>
      <w:r>
        <w:rPr>
          <w:rFonts w:ascii="Calibri" w:hAnsi="Calibri"/>
          <w:i w:val="0"/>
          <w:sz w:val="22"/>
        </w:rPr>
        <w:t>Gambar 4.5 menyajikan rangkuman komparatif empat metrik kunci yang dievaluasi di Lapis 4 Business Intelligence. Grafik memperlihatkan divergensi tajam antara metrik kesalahan numerik murni dan metrik utilitas finansial terhadap garis referensi dasar (benchmark baseline). Garis putus-putus merepresentasikan acuan model statistik tradisional ARIMA (Directional Accuracy = 51,8%; Sharpe Ratio = 0,41) serta strategi pasif Buy-and-Hold Bitcoin selama 4.032 jam jendela uji (Sharpe Ratio = 0,58).</w:t>
      </w:r>
    </w:p>
    <w:p>
      <w:pPr>
        <w:spacing w:before="0" w:after="120" w:line="276" w:lineRule="auto"/>
        <w:jc w:val="both"/>
      </w:pPr>
      <w:r>
        <w:rPr>
          <w:rFonts w:ascii="Calibri" w:hAnsi="Calibri"/>
          <w:sz w:val="22"/>
        </w:rPr>
        <w:t>Seluruh model deep learning sekuensial (LSTM, GRU, dan Informer) berhasil melampaui baseline ARIMA dan strategi Buy-and-Hold pada rasio Sharpe. Terlihat jelas bahwa meskipun GRU memimpin pada akurasi titik (RMSE terendah), LSTM menghasilkan profil risiko finansial paling atraktif dengan Sharpe Ratio 0,87 dan VaR 95% paling aman (-1,18% per jam), menegaskan bahwa akurasi arah pergerakan memiliki dampak ekonomis yang jauh lebih signifikan daripada sekadar minimasi selisih nominal harga.</w:t>
      </w:r>
    </w:p>
    <w:p>
      <w:pPr>
        <w:spacing w:before="160" w:after="80"/>
        <w:jc w:val="center"/>
      </w:pPr>
      <w:r>
        <w:drawing>
          <wp:inline xmlns:a="http://schemas.openxmlformats.org/drawingml/2006/main" xmlns:pic="http://schemas.openxmlformats.org/drawingml/2006/picture">
            <wp:extent cx="4937760" cy="2821577"/>
            <wp:docPr id="1998095919" name="Picture 1998095919"/>
            <wp:cNvGraphicFramePr>
              <a:graphicFrameLocks noChangeAspect="1"/>
            </wp:cNvGraphicFramePr>
            <a:graphic>
              <a:graphicData uri="http://schemas.openxmlformats.org/drawingml/2006/picture">
                <pic:pic>
                  <pic:nvPicPr>
                    <pic:cNvPr id="0" name="realistic_dashboard.png"/>
                    <pic:cNvPicPr/>
                  </pic:nvPicPr>
                  <pic:blipFill>
                    <a:blip r:embed="rId65"/>
                    <a:stretch>
                      <a:fillRect/>
                    </a:stretch>
                  </pic:blipFill>
                  <pic:spPr>
                    <a:xfrm>
                      <a:off x="0" y="0"/>
                      <a:ext cx="4937760" cy="2821577"/>
                    </a:xfrm>
                    <a:prstGeom prst="rect"/>
                  </pic:spPr>
                </pic:pic>
              </a:graphicData>
            </a:graphic>
          </wp:inline>
        </w:drawing>
      </w:r>
    </w:p>
    <w:p>
      <w:pPr>
        <w:pStyle w:val="Caption"/>
        <w:spacing w:before="60" w:after="160"/>
        <w:jc w:val="center"/>
      </w:pPr>
      <w:r>
        <w:rPr>
          <w:rFonts w:ascii="Calibri" w:hAnsi="Calibri"/>
          <w:i/>
          <w:sz w:val="19"/>
        </w:rPr>
        <w:t>Gambar 4.6 Tampilan Antarmuka Prototipe Enterprise BI Decision Support Dashboard (Executive Analytics Cockpit)</w:t>
      </w:r>
    </w:p>
    <w:p>
      <w:pPr>
        <w:spacing w:before="0" w:after="120" w:line="276" w:lineRule="auto"/>
        <w:jc w:val="both"/>
      </w:pPr>
      <w:r>
        <w:rPr>
          <w:rFonts w:ascii="Calibri" w:hAnsi="Calibri"/>
          <w:i w:val="0"/>
          <w:sz w:val="22"/>
        </w:rPr>
        <w:t>Antarmuka visual prototipe BI Decision Support Dashboard diilustrasikan pada Gambar 4.6. Sistem ini mengemas analitika kompleks ke dalam panel kendali eksekutif yang responsif dan interaktif, terdiri atas: (1) Panel Prediksi Real-Time dengan pita interval kepercayaan 95%; (2) Panel Perbandingan Multi-Model interaktif; (3) Panel Scorecard Risiko Finansial (VaR 95%, Sharpe Ratio, Maximum Drawdown); (4) Panel SHAP Waterfall dinamis per lilin waktu; (5) Panel WFV Historical Tracker; (6) Panel Status Pipeline Data Binance; dan (7) Panel Trading Signal berbasis dual-model deployment.</w:t>
      </w:r>
    </w:p>
    <w:p>
      <w:pPr>
        <w:spacing w:before="0" w:after="120" w:line="276" w:lineRule="auto"/>
        <w:jc w:val="both"/>
      </w:pPr>
      <w:r>
        <w:rPr>
          <w:rFonts w:ascii="Calibri" w:hAnsi="Calibri"/>
          <w:sz w:val="22"/>
        </w:rPr>
        <w:t>Keberhasilan antarmuka ini terkonfirmasi secara kuantitatif melalui hasil evaluasi System Usability Scale (SUS) dengan 15 evaluator domain (10 periset magister informatika dan 5 praktisi analis keuangan/trader) yang mencatat skor rata-rata 86,4/100 (SD = 3,2) dalam kategori Excellent. Skor ini membuktikan bahwa dashboard mampu menjembatani kesenjangan teknis antara algoritma kecerdasan buatan tingkat tinggi dan kebutuhan keputusan investasi manajerial di industri fintech modern.</w:t>
      </w:r>
    </w:p>
    <w:p w14:paraId="03CC0E9F" w14:textId="77777777" w:rsidR="004056A4" w:rsidRDefault="00000000">
      <w:pPr>
        <w:pStyle w:val="Heading2"/>
        <w:keepNext/>
        <w:keepLines/>
        <w:numPr>
          <w:ilvl w:val="1"/>
          <w:numId w:val="19"/>
        </w:numPr>
        <w:spacing w:before="240" w:after="120" w:line="276" w:lineRule="auto"/>
        <w:ind w:left="567" w:hanging="567"/>
        <w:jc w:val="left"/>
      </w:pPr>
      <w:r>
        <w:rPr>
          <w:rFonts w:ascii="Times New Roman" w:hAnsi="Times New Roman" w:cs="Times New Roman"/>
          <w:b/>
          <w:bCs/>
          <w:color w:val="000000"/>
          <w:sz w:val="24"/>
          <w:szCs w:val="24"/>
        </w:rPr>
        <w:t>Pembahasan</w:t>
      </w:r>
    </w:p>
    <w:p w14:paraId="4659A268" w14:textId="77777777" w:rsidR="004056A4" w:rsidRDefault="00000000">
      <w:pPr>
        <w:widowControl/>
        <w:spacing w:after="120" w:line="360" w:lineRule="auto" w:before="0"/>
        <w:ind w:left="0" w:firstLine="709"/>
        <w:jc w:val="both"/>
      </w:pPr>
      <w:r>
        <w:t>Hasil penelitian secara keseluruhan mengkonfirmasi empat hipotesis yang diajukan. H1 terbukti: terdapat perbedaan kinerja prediksi yang signifikan antara GRU, LSTM, Informer Transformer, dan baseline XGBoost, dengan GRU mencatat error numerik terendah (RMSE = 0,1058 ± 0,0034; MAE = 0,0948 ± 0,0028), dikonfirmasi secara statistik oleh uji Kruskal-Wallis (H = 18,4, p &lt; 0,001) dan Diebold-Mariano.</w:t>
      </w:r>
    </w:p>
    <w:p w14:paraId="77B855E8" w14:textId="77777777" w:rsidR="004056A4" w:rsidRDefault="00000000">
      <w:pPr>
        <w:widowControl/>
        <w:spacing w:after="120" w:line="360" w:lineRule="auto" w:before="0"/>
        <w:ind w:left="0" w:firstLine="709"/>
        <w:jc w:val="both"/>
      </w:pPr>
      <w:r>
        <w:t>H2 terbukti sebagian: Dalam hal akurasi arah tren (Directional Accuracy) dan kinerja risiko finansial, model LSTM mencatat kinerja tertinggi (DA = 57,8% ± 2,1%; Sharpe Ratio = 0,87 ± 0,12; VaR 95% = -1,18% per jam), melampaui GRU (DA = 55,3% ± 2,4%; Sharpe Ratio = 0,72 ± 0,14; VaR 95% = -1,32%), Informer (DA = 53,6% ± 2,8%; Sharpe Ratio = 0,54 ± 0,18), dan XGBoost (DA = 51,4% ± 3,1%; Sharpe Ratio = 0,31 ± 0,21). Dinamika memory-cell LSTM terbukti lebih kokoh dalam mempertahankan arah tren makro.</w:t>
      </w:r>
    </w:p>
    <w:p w14:paraId="75C49539" w14:textId="77777777" w:rsidR="004056A4" w:rsidRDefault="00000000">
      <w:pPr>
        <w:widowControl/>
        <w:spacing w:after="120" w:line="360" w:lineRule="auto" w:before="0"/>
        <w:ind w:left="0" w:firstLine="709"/>
        <w:jc w:val="both"/>
      </w:pPr>
      <w:r>
        <w:t>H3 terbukti: terdapat divergensi yang nyata antara ranking akurasi statistik titik (RMSE) dan utilitas keputusan finansial (Directional Accuracy &amp; Sharpe Ratio). Model GRU menduduki peringkat #1 pada RMSE dan MAE, namun model LSTM menduduki peringkat #1 pada Directional Accuracy dan Sharpe Ratio. Hal ini membuktikan bahwa minimasi error numerik semata tidak selalu menjamin profitabilitas trading optimal. Oleh karena itu, kerangka kerja BI ini merekomendasikan deployment ganda (dual-model architecture): GRU digunakan untuk kalkulasi batas error sempit dalam penentuan margin/stop-loss, sedangkan LSTM digunakan untuk sinyal posisi arah perdagangan (directional trade positioning).</w:t>
      </w:r>
    </w:p>
    <w:p w14:paraId="119D93EF" w14:textId="77777777" w:rsidR="004056A4" w:rsidRDefault="00000000">
      <w:pPr>
        <w:widowControl/>
        <w:spacing w:after="120" w:line="360" w:lineRule="auto" w:before="0"/>
        <w:ind w:left="0" w:firstLine="709"/>
        <w:jc w:val="both"/>
      </w:pPr>
      <w:r>
        <w:rPr>
          <w:sz w:val="24"/>
          <w:szCs w:val="24"/>
        </w:rPr>
        <w:t xml:space="preserve">H4 terbukti: fitur Lag Return t-1, OBV, dan Bollinger Band Width memberikan kontribusi SHAP tertinggi. Penelitian ini melampaui Sebastiao &amp; Godinho (2021) yang tidak menerapkan rekayasa fitur komprehensif, dan melampaui Livieris et al. (2021) yang rentan data leakage karena tidak menggunakan WFV. Integrasi SHAP ke dalam kerangka BI merupakan kontribusi </w:t>
      </w:r>
      <w:r>
        <w:rPr>
          <w:sz w:val="24"/>
          <w:szCs w:val="24"/>
        </w:rPr>
        <w:lastRenderedPageBreak/>
        <w:t>orisinal yang belum ditemukan dalam literatur sejenis.</w:t>
      </w:r>
    </w:p>
    <w:p w14:paraId="654104C6" w14:textId="77777777" w:rsidR="004056A4" w:rsidRDefault="00000000">
      <w:r>
        <w:rPr>
          <w:sz w:val="24"/>
          <w:szCs w:val="24"/>
        </w:rPr>
        <w:br w:type="page"/>
      </w:r>
    </w:p>
    <w:p>
      <w:pPr>
        <w:pStyle w:val="Heading2"/>
        <w:spacing w:before="240" w:after="120"/>
      </w:pPr>
      <w:r>
        <w:t>Benchmarking Komparatif dengan Literatur Terpublikasi</w:t>
      </w:r>
    </w:p>
    <w:p>
      <w:pPr>
        <w:spacing w:before="0" w:after="120" w:line="276" w:lineRule="auto"/>
        <w:jc w:val="both"/>
      </w:pPr>
      <w:r>
        <w:rPr>
          <w:rFonts w:ascii="Calibri" w:hAnsi="Calibri"/>
          <w:sz w:val="22"/>
        </w:rPr>
        <w:t>Untuk menempatkan kontribusi dan kebaruan penelitian ini dalam lanskap ilmiah global, Tabel 4.7 menyajikan perbandingan kinerja empiris terhadap penelitian-penelitian terkemuka yang telah dipublikasikan pada jurnal bereputasi tinggi. Perlu dicatat bahwa perbandingan ini bersifat indikatif karena perbedaan semesta aset, interval pengambilan sampel, desain validasi, dan perlakuan biaya transaksi.</w:t>
      </w:r>
    </w:p>
    <w:tbl>
      <w:tblPr>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Pr>
          <w:p>
            <w:pPr>
              <w:spacing w:before="40" w:after="40"/>
            </w:pPr>
            <w:r>
              <w:rPr>
                <w:rFonts w:ascii="Calibri" w:hAnsi="Calibri"/>
                <w:b/>
                <w:sz w:val="18"/>
              </w:rPr>
              <w:t>Studi &amp; Peneliti</w:t>
            </w:r>
          </w:p>
        </w:tc>
        <w:tc>
          <w:tcPr>
            <w:tcW w:type="dxa" w:w="1323"/>
          </w:tcPr>
          <w:p>
            <w:pPr>
              <w:spacing w:before="40" w:after="40"/>
            </w:pPr>
            <w:r>
              <w:rPr>
                <w:rFonts w:ascii="Calibri" w:hAnsi="Calibri"/>
                <w:b/>
                <w:sz w:val="18"/>
              </w:rPr>
              <w:t>Model yang Diuji</w:t>
            </w:r>
          </w:p>
        </w:tc>
        <w:tc>
          <w:tcPr>
            <w:tcW w:type="dxa" w:w="1323"/>
          </w:tcPr>
          <w:p>
            <w:pPr>
              <w:spacing w:before="40" w:after="40"/>
            </w:pPr>
            <w:r>
              <w:rPr>
                <w:rFonts w:ascii="Calibri" w:hAnsi="Calibri"/>
                <w:b/>
                <w:sz w:val="18"/>
              </w:rPr>
              <w:t>Objek &amp; Interval Data</w:t>
            </w:r>
          </w:p>
        </w:tc>
        <w:tc>
          <w:tcPr>
            <w:tcW w:type="dxa" w:w="1323"/>
          </w:tcPr>
          <w:p>
            <w:pPr>
              <w:spacing w:before="40" w:after="40"/>
            </w:pPr>
            <w:r>
              <w:rPr>
                <w:rFonts w:ascii="Calibri" w:hAnsi="Calibri"/>
                <w:b/>
                <w:sz w:val="18"/>
              </w:rPr>
              <w:t>RMSE (Norm.)</w:t>
            </w:r>
          </w:p>
        </w:tc>
        <w:tc>
          <w:tcPr>
            <w:tcW w:type="dxa" w:w="1323"/>
          </w:tcPr>
          <w:p>
            <w:pPr>
              <w:spacing w:before="40" w:after="40"/>
            </w:pPr>
            <w:r>
              <w:rPr>
                <w:rFonts w:ascii="Calibri" w:hAnsi="Calibri"/>
                <w:b/>
                <w:sz w:val="18"/>
              </w:rPr>
              <w:t>Dir. Acc. (%)</w:t>
            </w:r>
          </w:p>
        </w:tc>
        <w:tc>
          <w:tcPr>
            <w:tcW w:type="dxa" w:w="1323"/>
          </w:tcPr>
          <w:p>
            <w:pPr>
              <w:spacing w:before="40" w:after="40"/>
            </w:pPr>
            <w:r>
              <w:rPr>
                <w:rFonts w:ascii="Calibri" w:hAnsi="Calibri"/>
                <w:b/>
                <w:sz w:val="18"/>
              </w:rPr>
              <w:t>Sharpe Ratio (Gross)</w:t>
            </w:r>
          </w:p>
        </w:tc>
      </w:tr>
      <w:tr>
        <w:tc>
          <w:tcPr>
            <w:tcW w:type="dxa" w:w="1323"/>
          </w:tcPr>
          <w:p>
            <w:pPr>
              <w:spacing w:before="40" w:after="40"/>
            </w:pPr>
            <w:r>
              <w:rPr>
                <w:rFonts w:ascii="Calibri" w:hAnsi="Calibri"/>
                <w:sz w:val="18"/>
              </w:rPr>
              <w:t>Chen dkk. [14] (2020)</w:t>
            </w:r>
          </w:p>
        </w:tc>
        <w:tc>
          <w:tcPr>
            <w:tcW w:type="dxa" w:w="1323"/>
          </w:tcPr>
          <w:p>
            <w:pPr>
              <w:spacing w:before="40" w:after="40"/>
            </w:pPr>
            <w:r>
              <w:rPr>
                <w:rFonts w:ascii="Calibri" w:hAnsi="Calibri"/>
                <w:sz w:val="18"/>
              </w:rPr>
              <w:t>LR, LDA, RF, XGBoost, SVM, LSTM</w:t>
            </w:r>
          </w:p>
        </w:tc>
        <w:tc>
          <w:tcPr>
            <w:tcW w:type="dxa" w:w="1323"/>
          </w:tcPr>
          <w:p>
            <w:pPr>
              <w:spacing w:before="40" w:after="40"/>
            </w:pPr>
            <w:r>
              <w:rPr>
                <w:rFonts w:ascii="Calibri" w:hAnsi="Calibri"/>
                <w:sz w:val="18"/>
              </w:rPr>
              <w:t>BTC / Harian &amp; 5-Menit</w:t>
            </w:r>
          </w:p>
        </w:tc>
        <w:tc>
          <w:tcPr>
            <w:tcW w:type="dxa" w:w="1323"/>
          </w:tcPr>
          <w:p>
            <w:pPr>
              <w:spacing w:before="40" w:after="40"/>
            </w:pPr>
            <w:r>
              <w:rPr>
                <w:rFonts w:ascii="Calibri" w:hAnsi="Calibri"/>
                <w:sz w:val="18"/>
              </w:rPr>
              <w:t>—</w:t>
            </w:r>
          </w:p>
        </w:tc>
        <w:tc>
          <w:tcPr>
            <w:tcW w:type="dxa" w:w="1323"/>
          </w:tcPr>
          <w:p>
            <w:pPr>
              <w:spacing w:before="40" w:after="40"/>
            </w:pPr>
            <w:r>
              <w:rPr>
                <w:rFonts w:ascii="Calibri" w:hAnsi="Calibri"/>
                <w:sz w:val="18"/>
              </w:rPr>
              <w:t>66,0% (Harian); 67,2% (5-Min)</w:t>
            </w:r>
          </w:p>
        </w:tc>
        <w:tc>
          <w:tcPr>
            <w:tcW w:type="dxa" w:w="1323"/>
          </w:tcPr>
          <w:p>
            <w:pPr>
              <w:spacing w:before="40" w:after="40"/>
            </w:pPr>
            <w:r>
              <w:rPr>
                <w:rFonts w:ascii="Calibri" w:hAnsi="Calibri"/>
                <w:sz w:val="18"/>
              </w:rPr>
              <w:t>—</w:t>
            </w:r>
          </w:p>
        </w:tc>
      </w:tr>
      <w:tr>
        <w:tc>
          <w:tcPr>
            <w:tcW w:type="dxa" w:w="1323"/>
          </w:tcPr>
          <w:p>
            <w:pPr>
              <w:spacing w:before="40" w:after="40"/>
            </w:pPr>
            <w:r>
              <w:rPr>
                <w:rFonts w:ascii="Calibri" w:hAnsi="Calibri"/>
                <w:sz w:val="18"/>
              </w:rPr>
              <w:t>Omole &amp; Enke [32] (2024)</w:t>
            </w:r>
          </w:p>
        </w:tc>
        <w:tc>
          <w:tcPr>
            <w:tcW w:type="dxa" w:w="1323"/>
          </w:tcPr>
          <w:p>
            <w:pPr>
              <w:spacing w:before="40" w:after="40"/>
            </w:pPr>
            <w:r>
              <w:rPr>
                <w:rFonts w:ascii="Calibri" w:hAnsi="Calibri"/>
                <w:sz w:val="18"/>
              </w:rPr>
              <w:t>Boruta + CNN–LSTM</w:t>
            </w:r>
          </w:p>
        </w:tc>
        <w:tc>
          <w:tcPr>
            <w:tcW w:type="dxa" w:w="1323"/>
          </w:tcPr>
          <w:p>
            <w:pPr>
              <w:spacing w:before="40" w:after="40"/>
            </w:pPr>
            <w:r>
              <w:rPr>
                <w:rFonts w:ascii="Calibri" w:hAnsi="Calibri"/>
                <w:sz w:val="18"/>
              </w:rPr>
              <w:t>BTC / On-chain &amp; Harian</w:t>
            </w:r>
          </w:p>
        </w:tc>
        <w:tc>
          <w:tcPr>
            <w:tcW w:type="dxa" w:w="1323"/>
          </w:tcPr>
          <w:p>
            <w:pPr>
              <w:spacing w:before="40" w:after="40"/>
            </w:pPr>
            <w:r>
              <w:rPr>
                <w:rFonts w:ascii="Calibri" w:hAnsi="Calibri"/>
                <w:sz w:val="18"/>
              </w:rPr>
              <w:t>—</w:t>
            </w:r>
          </w:p>
        </w:tc>
        <w:tc>
          <w:tcPr>
            <w:tcW w:type="dxa" w:w="1323"/>
          </w:tcPr>
          <w:p>
            <w:pPr>
              <w:spacing w:before="40" w:after="40"/>
            </w:pPr>
            <w:r>
              <w:rPr>
                <w:rFonts w:ascii="Calibri" w:hAnsi="Calibri"/>
                <w:sz w:val="18"/>
              </w:rPr>
              <w:t>82,44%</w:t>
            </w:r>
          </w:p>
        </w:tc>
        <w:tc>
          <w:tcPr>
            <w:tcW w:type="dxa" w:w="1323"/>
          </w:tcPr>
          <w:p>
            <w:pPr>
              <w:spacing w:before="40" w:after="40"/>
            </w:pPr>
            <w:r>
              <w:rPr>
                <w:rFonts w:ascii="Calibri" w:hAnsi="Calibri"/>
                <w:sz w:val="18"/>
              </w:rPr>
              <w:t>—</w:t>
            </w:r>
          </w:p>
        </w:tc>
      </w:tr>
      <w:tr>
        <w:tc>
          <w:tcPr>
            <w:tcW w:type="dxa" w:w="1323"/>
          </w:tcPr>
          <w:p>
            <w:pPr>
              <w:spacing w:before="40" w:after="40"/>
            </w:pPr>
            <w:r>
              <w:rPr>
                <w:rFonts w:ascii="Calibri" w:hAnsi="Calibri"/>
                <w:sz w:val="18"/>
              </w:rPr>
              <w:t>Jaquart dkk. [31] (2022)</w:t>
            </w:r>
          </w:p>
        </w:tc>
        <w:tc>
          <w:tcPr>
            <w:tcW w:type="dxa" w:w="1323"/>
          </w:tcPr>
          <w:p>
            <w:pPr>
              <w:spacing w:before="40" w:after="40"/>
            </w:pPr>
            <w:r>
              <w:rPr>
                <w:rFonts w:ascii="Calibri" w:hAnsi="Calibri"/>
                <w:sz w:val="18"/>
              </w:rPr>
              <w:t>Ensemble LSTM &amp; GRU</w:t>
            </w:r>
          </w:p>
        </w:tc>
        <w:tc>
          <w:tcPr>
            <w:tcW w:type="dxa" w:w="1323"/>
          </w:tcPr>
          <w:p>
            <w:pPr>
              <w:spacing w:before="40" w:after="40"/>
            </w:pPr>
            <w:r>
              <w:rPr>
                <w:rFonts w:ascii="Calibri" w:hAnsi="Calibri"/>
                <w:sz w:val="18"/>
              </w:rPr>
              <w:t>100 Kripto / Harian</w:t>
            </w:r>
          </w:p>
        </w:tc>
        <w:tc>
          <w:tcPr>
            <w:tcW w:type="dxa" w:w="1323"/>
          </w:tcPr>
          <w:p>
            <w:pPr>
              <w:spacing w:before="40" w:after="40"/>
            </w:pPr>
            <w:r>
              <w:rPr>
                <w:rFonts w:ascii="Calibri" w:hAnsi="Calibri"/>
                <w:sz w:val="18"/>
              </w:rPr>
              <w:t>—</w:t>
            </w:r>
          </w:p>
        </w:tc>
        <w:tc>
          <w:tcPr>
            <w:tcW w:type="dxa" w:w="1323"/>
          </w:tcPr>
          <w:p>
            <w:pPr>
              <w:spacing w:before="40" w:after="40"/>
            </w:pPr>
            <w:r>
              <w:rPr>
                <w:rFonts w:ascii="Calibri" w:hAnsi="Calibri"/>
                <w:sz w:val="18"/>
              </w:rPr>
              <w:t>52,9% – 54,1%</w:t>
            </w:r>
          </w:p>
        </w:tc>
        <w:tc>
          <w:tcPr>
            <w:tcW w:type="dxa" w:w="1323"/>
          </w:tcPr>
          <w:p>
            <w:pPr>
              <w:spacing w:before="40" w:after="40"/>
            </w:pPr>
            <w:r>
              <w:rPr>
                <w:rFonts w:ascii="Calibri" w:hAnsi="Calibri"/>
                <w:sz w:val="18"/>
              </w:rPr>
              <w:t>3,23 / 3,12 (Net)</w:t>
            </w:r>
          </w:p>
        </w:tc>
      </w:tr>
      <w:tr>
        <w:tc>
          <w:tcPr>
            <w:tcW w:type="dxa" w:w="1323"/>
          </w:tcPr>
          <w:p>
            <w:pPr>
              <w:spacing w:before="40" w:after="40"/>
            </w:pPr>
            <w:r>
              <w:rPr>
                <w:rFonts w:ascii="Calibri" w:hAnsi="Calibri"/>
                <w:b/>
                <w:sz w:val="18"/>
              </w:rPr>
              <w:t>Penelitian Ini (GRU)</w:t>
            </w:r>
          </w:p>
        </w:tc>
        <w:tc>
          <w:tcPr>
            <w:tcW w:type="dxa" w:w="1323"/>
          </w:tcPr>
          <w:p>
            <w:pPr>
              <w:spacing w:before="40" w:after="40"/>
            </w:pPr>
            <w:r>
              <w:rPr>
                <w:rFonts w:ascii="Calibri" w:hAnsi="Calibri"/>
                <w:sz w:val="18"/>
              </w:rPr>
              <w:t>GRU (Gated Recurrent Unit)</w:t>
            </w:r>
          </w:p>
        </w:tc>
        <w:tc>
          <w:tcPr>
            <w:tcW w:type="dxa" w:w="1323"/>
          </w:tcPr>
          <w:p>
            <w:pPr>
              <w:spacing w:before="40" w:after="40"/>
            </w:pPr>
            <w:r>
              <w:rPr>
                <w:rFonts w:ascii="Calibri" w:hAnsi="Calibri"/>
                <w:sz w:val="18"/>
              </w:rPr>
              <w:t>BTC/USDT / 1 Jam (43.786 obs)</w:t>
            </w:r>
          </w:p>
        </w:tc>
        <w:tc>
          <w:tcPr>
            <w:tcW w:type="dxa" w:w="1323"/>
          </w:tcPr>
          <w:p>
            <w:pPr>
              <w:spacing w:before="40" w:after="40"/>
            </w:pPr>
            <w:r>
              <w:rPr>
                <w:rFonts w:ascii="Calibri" w:hAnsi="Calibri"/>
                <w:sz w:val="18"/>
              </w:rPr>
              <w:t>0,1058 ± 0,0034</w:t>
            </w:r>
          </w:p>
        </w:tc>
        <w:tc>
          <w:tcPr>
            <w:tcW w:type="dxa" w:w="1323"/>
          </w:tcPr>
          <w:p>
            <w:pPr>
              <w:spacing w:before="40" w:after="40"/>
            </w:pPr>
            <w:r>
              <w:rPr>
                <w:rFonts w:ascii="Calibri" w:hAnsi="Calibri"/>
                <w:sz w:val="18"/>
              </w:rPr>
              <w:t>55,3% ± 2,4%</w:t>
            </w:r>
          </w:p>
        </w:tc>
        <w:tc>
          <w:tcPr>
            <w:tcW w:type="dxa" w:w="1323"/>
          </w:tcPr>
          <w:p>
            <w:pPr>
              <w:spacing w:before="40" w:after="40"/>
            </w:pPr>
            <w:r>
              <w:rPr>
                <w:rFonts w:ascii="Calibri" w:hAnsi="Calibri"/>
                <w:sz w:val="18"/>
              </w:rPr>
              <w:t>0,72 ± 0,14</w:t>
            </w:r>
          </w:p>
        </w:tc>
      </w:tr>
      <w:tr>
        <w:tc>
          <w:tcPr>
            <w:tcW w:type="dxa" w:w="1323"/>
          </w:tcPr>
          <w:p>
            <w:pPr>
              <w:spacing w:before="40" w:after="40"/>
            </w:pPr>
            <w:r>
              <w:rPr>
                <w:rFonts w:ascii="Calibri" w:hAnsi="Calibri"/>
                <w:b/>
                <w:sz w:val="18"/>
              </w:rPr>
              <w:t>Penelitian Ini (LSTM)</w:t>
            </w:r>
          </w:p>
        </w:tc>
        <w:tc>
          <w:tcPr>
            <w:tcW w:type="dxa" w:w="1323"/>
          </w:tcPr>
          <w:p>
            <w:pPr>
              <w:spacing w:before="40" w:after="40"/>
            </w:pPr>
            <w:r>
              <w:rPr>
                <w:rFonts w:ascii="Calibri" w:hAnsi="Calibri"/>
                <w:sz w:val="18"/>
              </w:rPr>
              <w:t>LSTM (Long Short-Term Memory)</w:t>
            </w:r>
          </w:p>
        </w:tc>
        <w:tc>
          <w:tcPr>
            <w:tcW w:type="dxa" w:w="1323"/>
          </w:tcPr>
          <w:p>
            <w:pPr>
              <w:spacing w:before="40" w:after="40"/>
            </w:pPr>
            <w:r>
              <w:rPr>
                <w:rFonts w:ascii="Calibri" w:hAnsi="Calibri"/>
                <w:sz w:val="18"/>
              </w:rPr>
              <w:t>BTC/USDT / 1 Jam (43.786 obs)</w:t>
            </w:r>
          </w:p>
        </w:tc>
        <w:tc>
          <w:tcPr>
            <w:tcW w:type="dxa" w:w="1323"/>
          </w:tcPr>
          <w:p>
            <w:pPr>
              <w:spacing w:before="40" w:after="40"/>
            </w:pPr>
            <w:r>
              <w:rPr>
                <w:rFonts w:ascii="Calibri" w:hAnsi="Calibri"/>
                <w:sz w:val="18"/>
              </w:rPr>
              <w:t>0,1145 ± 0,0051</w:t>
            </w:r>
          </w:p>
        </w:tc>
        <w:tc>
          <w:tcPr>
            <w:tcW w:type="dxa" w:w="1323"/>
          </w:tcPr>
          <w:p>
            <w:pPr>
              <w:spacing w:before="40" w:after="40"/>
            </w:pPr>
            <w:r>
              <w:rPr>
                <w:rFonts w:ascii="Calibri" w:hAnsi="Calibri"/>
                <w:sz w:val="18"/>
              </w:rPr>
              <w:t>57,8% ± 2,1%</w:t>
            </w:r>
          </w:p>
        </w:tc>
        <w:tc>
          <w:tcPr>
            <w:tcW w:type="dxa" w:w="1323"/>
          </w:tcPr>
          <w:p>
            <w:pPr>
              <w:spacing w:before="40" w:after="40"/>
            </w:pPr>
            <w:r>
              <w:rPr>
                <w:rFonts w:ascii="Calibri" w:hAnsi="Calibri"/>
                <w:sz w:val="18"/>
              </w:rPr>
              <w:t>0,87 ± 0,12</w:t>
            </w:r>
          </w:p>
        </w:tc>
      </w:tr>
    </w:tbl>
    <w:p>
      <w:pPr>
        <w:pStyle w:val="Caption"/>
        <w:spacing w:before="160" w:after="60"/>
      </w:pPr>
      <w:r>
        <w:t>Tabel 4.7 Benchmarking Komparatif Metrik Kinerja Model dengan Literatur Terpublikasi</w:t>
      </w:r>
    </w:p>
    <w:p>
      <w:pPr>
        <w:spacing w:after="120"/>
      </w:pPr>
      <w:r>
        <w:rPr>
          <w:i/>
          <w:sz w:val="18"/>
        </w:rPr>
        <w:t>Sumber: Dihimpun dari literatur terkait dan hasil eksperimen penelitian ini, 2026.</w:t>
      </w:r>
    </w:p>
    <w:p>
      <w:pPr>
        <w:spacing w:before="0" w:after="120" w:line="276" w:lineRule="auto"/>
        <w:jc w:val="both"/>
      </w:pPr>
      <w:r>
        <w:rPr>
          <w:rFonts w:ascii="Calibri" w:hAnsi="Calibri"/>
          <w:sz w:val="22"/>
        </w:rPr>
        <w:t>Hasil perbandingan pada Tabel 4.7 menunjukkan bahwa Directional Accuracy penelitian ini (55,3% – 57,8%) berada di atas temuan Jaquart dkk. [31] (52,9% – 54,1%) yang menguji 100 aset kripto harian, namun berada di bawah Chen dkk. [14] (66,0%–67,2%) dan Omole &amp; Enke [32] (82,44%). Hal ini disebabkan oleh sifat data frekuensi tinggi (1 jam) dalam penelitian ini yang memiliki rasio noise-to-signal jauh lebih tinggi dibandingkan data harian, serta protokol evaluasi 24-fold Walk-Forward yang secara ketat mencegah data leakage dibandingkan pembagian train-test statis pada studi terdahulu.</w:t>
      </w:r>
    </w:p>
    <w:p>
      <w:pPr>
        <w:pStyle w:val="Heading2"/>
        <w:spacing w:before="240" w:after="120"/>
      </w:pPr>
      <w:r>
        <w:t>Analisis Batasan Operasional dan Mitigasi Risiko</w:t>
      </w:r>
    </w:p>
    <w:p>
      <w:pPr>
        <w:spacing w:before="0" w:after="120" w:line="276" w:lineRule="auto"/>
        <w:jc w:val="both"/>
      </w:pPr>
      <w:r>
        <w:rPr>
          <w:rFonts w:ascii="Calibri" w:hAnsi="Calibri"/>
          <w:sz w:val="22"/>
        </w:rPr>
        <w:t>Penerapan model analitik prediktif dalam lingkungan perdagangan riil menghadapi sejumlah batasan operasional yang krusial untuk diidentifikasi secara transparan. Batasan pertama menyangkut biaya transaksi (transaction costs) dan slippage eksekusi. Pada Lapis 4 kerangka kerja BI, imbal hasil strategi diformulasikan secara bruto. Meskipun sinyal prediksi dihitung per jam, dalam operasional aktual sinyal dapat diperlakukan sebagai posisi mingguan (168 jam) atau rebalancing per jam. Pada frekuensi tinggi per jam, biaya transaksi taker fee sebesar 0,10% per sisi dapat mengikis profitabilitas bruto secara substansial. Formulasi imbal hasil bersih net-of-cost Rt_net = st * rt - c * |st - st-1| dengan c adalah biaya per sisi menjadi prioritas pengembangan algoritma trading otomatis selanjutnya.</w:t>
      </w:r>
    </w:p>
    <w:p>
      <w:pPr>
        <w:spacing w:before="0" w:after="120" w:line="276" w:lineRule="auto"/>
        <w:jc w:val="both"/>
      </w:pPr>
      <w:r>
        <w:rPr>
          <w:rFonts w:ascii="Calibri" w:hAnsi="Calibri"/>
          <w:sz w:val="22"/>
        </w:rPr>
        <w:t>Batasan struktural kedua berakar pada ketergantungan model terhadap fitur berbasis harga dan volume murni (purely price-derived features). Fitur teknikal secara inheren tidak mampu mengantisipasi perubahan rezim mendadak yang dipicu oleh sentimen eksternal makro atau peristiwa kegagalan sistemik (seperti de-pegging stablecoin, penutupan bursa kripto, atau guncangan regulasi global). Untuk memitigasi risiko ekor (tail-risk) tersebut, kerangka kerja BI yang diusulkan telah dirancang secara modular agar di masa depan dapat diperluas dengan mengintegrasikan data on-chain (arus bersih dompet bursa, alamat aktif) serta analisis sentimen berita berbasis NLP (FinBERT).</w:t>
      </w:r>
    </w:p>
    <w:p w14:paraId="0A610EAD" w14:textId="77777777" w:rsidR="004056A4" w:rsidRDefault="00000000">
      <w:pPr>
        <w:pStyle w:val="Heading1"/>
        <w:keepNext/>
        <w:keepLines/>
        <w:spacing w:before="0" w:after="0" w:line="360" w:lineRule="auto"/>
        <w:jc w:val="center"/>
      </w:pPr>
      <w:r>
        <w:rPr>
          <w:sz w:val="28"/>
          <w:szCs w:val="28"/>
        </w:rPr>
        <w:lastRenderedPageBreak/>
        <w:t>BAB V</w:t>
      </w:r>
    </w:p>
    <w:p w14:paraId="487CC828" w14:textId="77777777" w:rsidR="004056A4" w:rsidRDefault="00000000">
      <w:pPr>
        <w:pStyle w:val="Heading1"/>
        <w:keepNext/>
        <w:keepLines/>
        <w:spacing w:before="0" w:after="240" w:line="360" w:lineRule="auto"/>
        <w:jc w:val="center"/>
      </w:pPr>
      <w:r>
        <w:rPr>
          <w:sz w:val="28"/>
          <w:szCs w:val="28"/>
        </w:rPr>
        <w:t>PENUTUP</w:t>
      </w:r>
    </w:p>
    <w:p w14:paraId="7617810B" w14:textId="77777777" w:rsidR="004056A4" w:rsidRDefault="00000000">
      <w:pPr>
        <w:pStyle w:val="Heading2"/>
        <w:keepNext/>
        <w:keepLines/>
        <w:numPr>
          <w:ilvl w:val="1"/>
          <w:numId w:val="20"/>
        </w:numPr>
        <w:spacing w:before="240" w:after="120" w:line="276" w:lineRule="auto"/>
        <w:ind w:left="567" w:hanging="567"/>
        <w:jc w:val="left"/>
      </w:pPr>
      <w:r>
        <w:rPr>
          <w:rFonts w:ascii="Times New Roman" w:hAnsi="Times New Roman" w:cs="Times New Roman"/>
          <w:b/>
          <w:bCs/>
          <w:color w:val="000000"/>
          <w:sz w:val="24"/>
          <w:szCs w:val="24"/>
        </w:rPr>
        <w:t>Kesimpulan</w:t>
      </w:r>
    </w:p>
    <w:p w14:paraId="7EBE6D04" w14:textId="77777777" w:rsidR="004056A4" w:rsidRDefault="00000000">
      <w:pPr>
        <w:widowControl/>
        <w:spacing w:after="120" w:line="360" w:lineRule="auto" w:before="0"/>
        <w:ind w:left="0" w:firstLine="709"/>
        <w:jc w:val="both"/>
      </w:pPr>
      <w:r>
        <w:rPr>
          <w:sz w:val="24"/>
          <w:szCs w:val="24"/>
        </w:rPr>
        <w:t>Berdasarkan hasil penelitian dan pembahasan, dapat ditarik kesimpulan utama sebagai berikut:</w:t>
      </w:r>
    </w:p>
    <w:p w14:paraId="6A69338D" w14:textId="77777777" w:rsidR="004056A4" w:rsidRDefault="00000000">
      <w:pPr>
        <w:widowControl/>
        <w:numPr>
          <w:ilvl w:val="0"/>
          <w:numId w:val="21"/>
        </w:numPr>
        <w:spacing w:after="60" w:line="360" w:lineRule="auto" w:before="0"/>
        <w:ind w:left="709" w:hanging="425"/>
        <w:jc w:val="both"/>
      </w:pPr>
      <w:r>
        <w:rPr>
          <w:sz w:val="24"/>
          <w:szCs w:val="24"/>
        </w:rPr>
        <w:t>Kerangka kerja Business Intelligence empat lapis yang diusulkan berhasil diimplementasikan secara utuh: akuisisi data Binance API -&gt; pra-pemrosesan 43.786 observasi -&gt; rekayasa 15 fitur teknikal -&gt; pelatihan model deep learning -&gt; evaluasi 24-fold WFV kronologis -&gt; BI Decision Support Dashboard. Kerangka kerja ini terbukti operasional dan dapat direproduksi secara ilmiah.</w:t>
      </w:r>
    </w:p>
    <w:p w14:paraId="60EBA739" w14:textId="77777777" w:rsidR="004056A4" w:rsidRDefault="00000000">
      <w:pPr>
        <w:widowControl/>
        <w:numPr>
          <w:ilvl w:val="0"/>
          <w:numId w:val="21"/>
        </w:numPr>
        <w:spacing w:after="60" w:line="360" w:lineRule="auto" w:before="0"/>
        <w:ind w:left="709" w:hanging="425"/>
        <w:jc w:val="both"/>
      </w:pPr>
      <w:r>
        <w:t>Model GRU terbukti secara statistik sebagai model dengan performa prediksi titik terbaik (RMSE = 0,1058 ± 0,0034; MAE = 0,0948 ± 0,0028 skala normalized fold-local [0,1]), dikonfirmasi signifikan oleh uji omnibus Kruskal-Wallis (H = 18,4, p &lt; 0,001) dan Diebold-Mariano atas XGBoost (p = 0,0003) dan Informer (p = 0,0090). Sementara itu, model LSTM mencapai Directional Accuracy tertinggi (57,8% ± 2,1%) dan Sharpe Ratio tertinggi (0,87 ± 0,12), mendemonstrasikan divergensi krusial antara akurasi titik numerik dan utilitas keputusan investasi riil.</w:t>
      </w:r>
    </w:p>
    <w:p w14:paraId="4B7B3157" w14:textId="77777777" w:rsidR="004056A4" w:rsidRDefault="00000000">
      <w:pPr>
        <w:widowControl/>
        <w:numPr>
          <w:ilvl w:val="0"/>
          <w:numId w:val="21"/>
        </w:numPr>
        <w:spacing w:after="60" w:line="360" w:lineRule="auto" w:before="0"/>
        <w:ind w:left="709" w:hanging="425"/>
        <w:jc w:val="both"/>
      </w:pPr>
      <w:r>
        <w:rPr>
          <w:sz w:val="24"/>
          <w:szCs w:val="24"/>
        </w:rPr>
        <w:t>WFV 24-fold efektif mencegah data leakage dan memberikan estimasi performa yang realistis. Konsistensi GRU di semua fold – termasuk bear market dan ATH – mengindikasikan ketangguhan model terhadap concept drift.</w:t>
      </w:r>
    </w:p>
    <w:p w14:paraId="5020A534" w14:textId="77777777" w:rsidR="004056A4" w:rsidRDefault="00000000">
      <w:pPr>
        <w:widowControl/>
        <w:numPr>
          <w:ilvl w:val="0"/>
          <w:numId w:val="21"/>
        </w:numPr>
        <w:spacing w:after="60" w:line="360" w:lineRule="auto" w:before="0"/>
        <w:ind w:left="709" w:hanging="425"/>
        <w:jc w:val="both"/>
      </w:pPr>
      <w:r>
        <w:rPr>
          <w:sz w:val="24"/>
          <w:szCs w:val="24"/>
        </w:rPr>
        <w:t xml:space="preserve">Analisis SHAP mengidentifikasi Lag Return t-1, OBV, dan Bollinger Band Width sebagai tiga fitur paling berpengaruh, mengkonfirmasi dominasi sinyal momentum jangka pendek di pasar kripto.</w:t>
      </w:r>
    </w:p>
    <w:p w14:paraId="0F6EAA7D" w14:textId="77777777" w:rsidR="004056A4" w:rsidRDefault="00000000">
      <w:pPr>
        <w:widowControl/>
        <w:numPr>
          <w:ilvl w:val="0"/>
          <w:numId w:val="21"/>
        </w:numPr>
        <w:spacing w:after="60" w:line="360" w:lineRule="auto" w:before="0"/>
        <w:ind w:left="709" w:hanging="425"/>
        <w:jc w:val="both"/>
      </w:pPr>
      <w:r>
        <w:rPr>
          <w:sz w:val="24"/>
          <w:szCs w:val="24"/>
        </w:rPr>
        <w:t>Prototipe BI Decision Support Dashboard mendapat penilaian SUS 86,4/100 (SD=3,2) (Excellent), menunjukkan kesiapan sebagai alat bantu pengambilan keputusan investasi.</w:t>
      </w:r>
    </w:p>
    <w:p w14:paraId="238F34C9" w14:textId="77777777" w:rsidR="004056A4" w:rsidRDefault="00000000">
      <w:pPr>
        <w:pStyle w:val="Heading2"/>
        <w:keepNext/>
        <w:keepLines/>
        <w:numPr>
          <w:ilvl w:val="1"/>
          <w:numId w:val="20"/>
        </w:numPr>
        <w:spacing w:before="240" w:after="120" w:line="276" w:lineRule="auto"/>
        <w:ind w:left="567" w:hanging="567"/>
        <w:jc w:val="left"/>
      </w:pPr>
      <w:r>
        <w:rPr>
          <w:rFonts w:ascii="Times New Roman" w:hAnsi="Times New Roman" w:cs="Times New Roman"/>
          <w:b/>
          <w:bCs/>
          <w:color w:val="000000"/>
          <w:sz w:val="24"/>
          <w:szCs w:val="24"/>
        </w:rPr>
        <w:lastRenderedPageBreak/>
        <w:t>Implikasi Penelitian</w:t>
      </w:r>
    </w:p>
    <w:p w14:paraId="47E8BF69" w14:textId="77777777" w:rsidR="004056A4" w:rsidRDefault="00000000">
      <w:pPr>
        <w:widowControl/>
        <w:spacing w:after="120" w:line="360" w:lineRule="auto" w:before="0"/>
        <w:ind w:left="0" w:firstLine="709"/>
        <w:jc w:val="both"/>
      </w:pPr>
      <w:r>
        <w:rPr>
          <w:sz w:val="24"/>
          <w:szCs w:val="24"/>
        </w:rPr>
        <w:t>Secara teoretis, penelitian ini berkontribusi pada literatur prediksi deret waktu finansial dengan mendemonstrasikan kerangka kerja BI-ML terintegrasi yang menghasilkan sistem prediksi akurat sekaligus interpretatif. Keunggulan GRU atas LSTM dalam data kripto per-jam memperkaya literatur tentang pemilihan arsitektur rekuren untuk data frekuensi tinggi.</w:t>
      </w:r>
    </w:p>
    <w:p w14:paraId="4704086B" w14:textId="77777777" w:rsidR="004056A4" w:rsidRDefault="00000000">
      <w:pPr>
        <w:widowControl/>
        <w:spacing w:after="120" w:line="360" w:lineRule="auto" w:before="0"/>
        <w:ind w:left="0" w:firstLine="709"/>
        <w:jc w:val="both"/>
      </w:pPr>
      <w:r>
        <w:rPr>
          <w:sz w:val="24"/>
          <w:szCs w:val="24"/>
        </w:rPr>
        <w:t>Secara praktis, kerangka kerja ini memberikan panduan metodologis yang dapat diadaptasi oleh lembaga keuangan, fund manager, dan trader institusional. Dashboard prototipe dapat dikembangkan lebih lanjut sebagai modul analitik dalam platform trading profesional atau sistem Enterprise BI perusahaan fintech.</w:t>
      </w:r>
    </w:p>
    <w:p w14:paraId="00C3D295" w14:textId="77777777" w:rsidR="004056A4" w:rsidRDefault="00000000">
      <w:pPr>
        <w:pStyle w:val="Heading2"/>
        <w:keepNext/>
        <w:keepLines/>
        <w:numPr>
          <w:ilvl w:val="1"/>
          <w:numId w:val="20"/>
        </w:numPr>
        <w:spacing w:before="240" w:after="120" w:line="276" w:lineRule="auto"/>
        <w:ind w:left="567" w:hanging="567"/>
        <w:jc w:val="left"/>
      </w:pPr>
      <w:r>
        <w:rPr>
          <w:rFonts w:ascii="Times New Roman" w:hAnsi="Times New Roman" w:cs="Times New Roman"/>
          <w:b/>
          <w:bCs/>
          <w:color w:val="000000"/>
          <w:sz w:val="24"/>
          <w:szCs w:val="24"/>
        </w:rPr>
        <w:t>Keterbatasan Penelitian</w:t>
      </w:r>
    </w:p>
    <w:p w14:paraId="73724C35" w14:textId="77777777" w:rsidR="004056A4" w:rsidRDefault="00000000">
      <w:pPr>
        <w:widowControl/>
        <w:spacing w:after="120" w:line="360" w:lineRule="auto" w:before="0"/>
        <w:ind w:left="0" w:firstLine="709"/>
        <w:jc w:val="both"/>
      </w:pPr>
      <w:r>
        <w:rPr>
          <w:sz w:val="24"/>
          <w:szCs w:val="24"/>
        </w:rPr>
        <w:t>Penelitian memiliki beberapa keterbatasan: (1) Cakupan satu aset (BTC/USDT) – generalisasi ke altcoin memerlukan validasi terpisah; (2) Fitur eksklusif teknikal – integrasi sentimen sosial (Twitter Sentiment) atau data on-chain berpotensi meningkatkan akurasi; (3) Horizon prediksi terbatas 1 jam – prediksi multi-step memerlukan arsitektur Encoder-Decoder atau Temporal Fusion Transformer (TFT).</w:t>
      </w:r>
    </w:p>
    <w:p w14:paraId="02E2824C" w14:textId="77777777" w:rsidR="004056A4" w:rsidRDefault="00000000">
      <w:pPr>
        <w:pStyle w:val="Heading2"/>
        <w:keepNext/>
        <w:keepLines/>
        <w:numPr>
          <w:ilvl w:val="1"/>
          <w:numId w:val="20"/>
        </w:numPr>
        <w:spacing w:before="240" w:after="120" w:line="276" w:lineRule="auto"/>
        <w:ind w:left="567" w:hanging="567"/>
        <w:jc w:val="left"/>
      </w:pPr>
      <w:r>
        <w:rPr>
          <w:rFonts w:ascii="Times New Roman" w:hAnsi="Times New Roman" w:cs="Times New Roman"/>
          <w:b/>
          <w:bCs/>
          <w:color w:val="000000"/>
          <w:sz w:val="24"/>
          <w:szCs w:val="24"/>
        </w:rPr>
        <w:t>Saran</w:t>
      </w:r>
    </w:p>
    <w:p w14:paraId="46AD51FC" w14:textId="77777777" w:rsidR="004056A4" w:rsidRDefault="00000000">
      <w:pPr>
        <w:widowControl/>
        <w:spacing w:after="120" w:line="360" w:lineRule="auto" w:before="0"/>
        <w:ind w:left="0" w:firstLine="709"/>
        <w:jc w:val="both"/>
      </w:pPr>
      <w:r>
        <w:rPr>
          <w:sz w:val="24"/>
          <w:szCs w:val="24"/>
        </w:rPr>
        <w:t>Berdasarkan keterbatasan dan temuan penelitian, saran untuk pengembangan ke depan:</w:t>
      </w:r>
    </w:p>
    <w:p w14:paraId="022F091E" w14:textId="77777777" w:rsidR="004056A4" w:rsidRDefault="00000000">
      <w:pPr>
        <w:widowControl/>
        <w:numPr>
          <w:ilvl w:val="0"/>
          <w:numId w:val="22"/>
        </w:numPr>
        <w:spacing w:after="60" w:line="360" w:lineRule="auto" w:before="0"/>
        <w:ind w:left="709" w:hanging="425"/>
        <w:jc w:val="both"/>
      </w:pPr>
      <w:r>
        <w:rPr>
          <w:sz w:val="24"/>
          <w:szCs w:val="24"/>
        </w:rPr>
        <w:t xml:space="preserve">Ekspansi Multi-Aset: Terapkan kerangka BI empat lapis pada portofolio (BTC, ETH, BNB, SOL) untuk mengkaji korelasi prediksi antar aset dan strategi diversifikasi berbasis AI.</w:t>
      </w:r>
    </w:p>
    <w:p w14:paraId="617D82D6" w14:textId="77777777" w:rsidR="004056A4" w:rsidRDefault="00000000">
      <w:pPr>
        <w:widowControl/>
        <w:numPr>
          <w:ilvl w:val="0"/>
          <w:numId w:val="22"/>
        </w:numPr>
        <w:spacing w:after="60" w:line="360" w:lineRule="auto" w:before="0"/>
        <w:ind w:left="709" w:hanging="425"/>
        <w:jc w:val="both"/>
      </w:pPr>
      <w:r>
        <w:rPr>
          <w:sz w:val="24"/>
          <w:szCs w:val="24"/>
        </w:rPr>
        <w:t xml:space="preserve">Integrasi Sentimen: Gabungkan analisis sentimen Twitter/X menggunakan FinBERT dengan fitur teknikal untuk model hybrid teknikal-sentimen yang berpotensi meningkatkan Directional Accuracy di atas 75%.</w:t>
      </w:r>
    </w:p>
    <w:p w14:paraId="27113BC4" w14:textId="77777777" w:rsidR="004056A4" w:rsidRDefault="00000000">
      <w:pPr>
        <w:widowControl/>
        <w:numPr>
          <w:ilvl w:val="0"/>
          <w:numId w:val="22"/>
        </w:numPr>
        <w:spacing w:after="60" w:line="360" w:lineRule="auto" w:before="0"/>
        <w:ind w:left="709" w:hanging="425"/>
        <w:jc w:val="both"/>
      </w:pPr>
      <w:r>
        <w:rPr>
          <w:sz w:val="24"/>
          <w:szCs w:val="24"/>
        </w:rPr>
        <w:t xml:space="preserve">Arsitektur Transformer: Eksplorasi Temporal Fusion Transformer (TFT) </w:t>
      </w:r>
      <w:r>
        <w:rPr>
          <w:sz w:val="24"/>
          <w:szCs w:val="24"/>
        </w:rPr>
        <w:lastRenderedPageBreak/>
        <w:t>untuk prediksi multi-horizon (1H, 6H, 24H, 7D) guna mengatasi keterbatasan arsitektur rekuren.</w:t>
      </w:r>
    </w:p>
    <w:p w14:paraId="5B2E8786" w14:textId="77777777" w:rsidR="004056A4" w:rsidRDefault="00000000">
      <w:pPr>
        <w:widowControl/>
        <w:numPr>
          <w:ilvl w:val="0"/>
          <w:numId w:val="22"/>
        </w:numPr>
        <w:spacing w:after="60" w:line="360" w:lineRule="auto" w:before="0"/>
        <w:ind w:left="709" w:hanging="425"/>
        <w:jc w:val="both"/>
      </w:pPr>
      <w:r>
        <w:rPr>
          <w:sz w:val="24"/>
          <w:szCs w:val="24"/>
        </w:rPr>
        <w:t xml:space="preserve">Komersialisasi Dashboard: Kembangkan prototipe menjadi SaaS yang terintegrasi dengan exchange API utama (Binance, OKX, Bybit) untuk memvalidasi nilai komersial di fintech Indonesia.</w:t>
      </w:r>
    </w:p>
    <w:p w14:paraId="2311F7CC" w14:textId="77777777" w:rsidR="004056A4" w:rsidRDefault="00000000">
      <w:pPr>
        <w:widowControl/>
        <w:numPr>
          <w:ilvl w:val="0"/>
          <w:numId w:val="22"/>
        </w:numPr>
        <w:spacing w:after="60" w:line="360" w:lineRule="auto" w:before="0"/>
        <w:ind w:left="709" w:hanging="425"/>
        <w:jc w:val="both"/>
      </w:pPr>
      <w:r>
        <w:rPr>
          <w:sz w:val="24"/>
          <w:szCs w:val="24"/>
        </w:rPr>
        <w:t xml:space="preserve">Replikasi pada Aset Konvensional: Validasi kerangka BI-ML pada data IDX (Indeks Harga Saham Gabungan) atau komoditas (emas, minyak) untuk mengkaji generalisabilitas metodologi.</w:t>
      </w:r>
    </w:p>
    <w:p w14:paraId="035C17F7" w14:textId="77777777" w:rsidR="002106DE" w:rsidRDefault="002106DE" w:rsidP="009C4643">
      <w:pPr>
        <w:pStyle w:val="Heading1"/>
        <w:keepNext/>
        <w:pageBreakBefore/>
        <w:spacing w:line="360" w:lineRule="auto" w:before="0" w:after="240"/>
        <w:jc w:val="center"/>
        <w:rPr>
          <w:sz w:val="28"/>
          <w:szCs w:val="28"/>
        </w:rPr>
      </w:pPr>
      <w:bookmarkStart w:id="105" w:name="_Toc226303169"/>
      <w:r>
        <w:rPr>
          <w:sz w:val="28"/>
          <w:szCs w:val="28"/>
        </w:rPr>
        <w:t>DAFTAR PUSTAKA</w:t>
      </w:r>
      <w:bookmarkEnd w:id="105"/>
    </w:p>
    <w:tbl>
      <w:tblPr>
        <w:tblW w:w="7941" w:type="dxa"/>
        <w:jc w:val="center"/>
        <w:tblCellSpacing w:w="15" w:type="dxa"/>
        <w:tblCellMar>
          <w:top w:w="15" w:type="dxa"/>
          <w:left w:w="15" w:type="dxa"/>
          <w:bottom w:w="15" w:type="dxa"/>
          <w:right w:w="15" w:type="dxa"/>
        </w:tblCellMar>
        <w:tblLook w:val="04A0" w:firstRow="1" w:lastRow="0" w:firstColumn="1" w:lastColumn="0" w:noHBand="0" w:noVBand="1"/>
      </w:tblPr>
      <w:tblGrid>
        <w:gridCol w:w="934"/>
        <w:gridCol w:w="7007"/>
      </w:tblGrid>
      <w:tr w:rsidR="00197612" w:rsidRPr="00197612" w14:paraId="64767E27" w14:textId="77777777">
        <w:trPr>
          <w:tblCellSpacing w:w="15" w:type="dxa"/>
          <w:cantSplit/>
          <w:tblHeader/>
        </w:trPr>
        <w:tc>
          <w:tcPr>
            <w:tcW w:w="934" w:type="dxa"/>
            <w:noWrap/>
            <w:tcMar>
              <w:top w:w="15" w:type="dxa"/>
              <w:left w:w="15" w:type="dxa"/>
              <w:bottom w:w="160" w:type="dxa"/>
              <w:right w:w="80" w:type="dxa"/>
            </w:tcMar>
            <w:hideMark/>
          </w:tcPr>
          <w:p w14:paraId="293ACE89"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[1]</w:t>
            </w:r>
          </w:p>
        </w:tc>
        <w:tc>
          <w:tcPr>
            <w:tcW w:w="7007" w:type="dxa"/>
            <w:tcMar>
              <w:top w:w="15" w:type="dxa"/>
              <w:left w:w="15" w:type="dxa"/>
              <w:bottom w:w="160" w:type="dxa"/>
              <w:right w:w="15" w:type="dxa"/>
            </w:tcMar>
            <w:hideMark/>
          </w:tcPr>
          <w:p w14:paraId="50122DDE"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S. Nakamoto, “Bitcoin: A peer-to-peer electronic cash system,” White Paper, Oct. 2008. [Online]. Available: https://bitcoin.org/bitcoin.pdf.</w:t>
            </w:r>
          </w:p>
        </w:tc>
      </w:tr>
      <w:tr w:rsidR="00197612" w:rsidRPr="00197612" w14:paraId="57661B16" w14:textId="77777777">
        <w:trPr>
          <w:tblCellSpacing w:w="15" w:type="dxa"/>
          <w:cantSplit/>
        </w:trPr>
        <w:tc>
          <w:tcPr>
            <w:tcW w:w="934" w:type="dxa"/>
            <w:noWrap/>
            <w:tcMar>
              <w:top w:w="15" w:type="dxa"/>
              <w:left w:w="15" w:type="dxa"/>
              <w:bottom w:w="160" w:type="dxa"/>
              <w:right w:w="80" w:type="dxa"/>
            </w:tcMar>
            <w:hideMark/>
          </w:tcPr>
          <w:p w14:paraId="30D29C93"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[2]</w:t>
            </w:r>
          </w:p>
        </w:tc>
        <w:tc>
          <w:tcPr>
            <w:tcW w:w="7007" w:type="dxa"/>
            <w:tcMar>
              <w:top w:w="15" w:type="dxa"/>
              <w:left w:w="15" w:type="dxa"/>
              <w:bottom w:w="160" w:type="dxa"/>
              <w:right w:w="15" w:type="dxa"/>
            </w:tcMar>
            <w:hideMark/>
          </w:tcPr>
          <w:p w14:paraId="1ACD774A"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CoinMarketCap, “Bitcoin (BTC) price, charts, and market capitalization,” </w:t>
            </w:r>
            <w:r>
              <w:rPr>
                <w:rFonts w:ascii="Times New Roman" w:hAnsi="Times New Roman" w:cs="Times New Roman"/>
                <w:i/>
                <w:iCs/>
                <w:sz w:val="20"/>
                <w:szCs w:val="20"/>
                <w:lang w:val="en-US"/>
              </w:rPr>
              <w:t>CoinMarketCap</w:t>
            </w:r>
            <w:r>
              <w:rPr>
                <w:rFonts w:ascii="Times New Roman" w:hAnsi="Times New Roman" w:cs="Times New Roman"/>
                <w:sz w:val="20"/>
                <w:szCs w:val="20"/>
                <w:lang w:val="en-US"/>
              </w:rPr>
              <w:t>, 2024. [Online]. Available: https://coinmarketcap.com/currencies/bitcoin/. [Accessed: Jan. 2024].</w:t>
            </w:r>
          </w:p>
        </w:tc>
      </w:tr>
      <w:tr w:rsidR="00197612" w:rsidRPr="00197612" w14:paraId="36A21134" w14:textId="77777777">
        <w:trPr>
          <w:tblCellSpacing w:w="15" w:type="dxa"/>
          <w:cantSplit/>
        </w:trPr>
        <w:tc>
          <w:tcPr>
            <w:tcW w:w="934" w:type="dxa"/>
            <w:noWrap/>
            <w:tcMar>
              <w:top w:w="15" w:type="dxa"/>
              <w:left w:w="15" w:type="dxa"/>
              <w:bottom w:w="160" w:type="dxa"/>
              <w:right w:w="80" w:type="dxa"/>
            </w:tcMar>
            <w:hideMark/>
          </w:tcPr>
          <w:p w14:paraId="032A0698"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[3]</w:t>
            </w:r>
          </w:p>
        </w:tc>
        <w:tc>
          <w:tcPr>
            <w:tcW w:w="7007" w:type="dxa"/>
            <w:tcMar>
              <w:top w:w="15" w:type="dxa"/>
              <w:left w:w="15" w:type="dxa"/>
              <w:bottom w:w="160" w:type="dxa"/>
              <w:right w:w="15" w:type="dxa"/>
            </w:tcMar>
            <w:hideMark/>
          </w:tcPr>
          <w:p w14:paraId="7E4BA266"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S. Lahmiri and S. Bekiros, “Cryptocurrency forecasting with deep learning chaotic neural networks,” </w:t>
            </w:r>
            <w:r>
              <w:rPr>
                <w:rFonts w:ascii="Times New Roman" w:hAnsi="Times New Roman" w:cs="Times New Roman"/>
                <w:i/>
                <w:iCs/>
                <w:sz w:val="20"/>
                <w:szCs w:val="20"/>
                <w:lang w:val="en-US"/>
              </w:rPr>
              <w:t>Chaos Solitons Fractals</w:t>
            </w:r>
            <w:r>
              <w:rPr>
                <w:rFonts w:ascii="Times New Roman" w:hAnsi="Times New Roman" w:cs="Times New Roman"/>
                <w:sz w:val="20"/>
                <w:szCs w:val="20"/>
                <w:lang w:val="en-US"/>
              </w:rPr>
              <w:t>, vol. 118, pp. 35–40, Jan. 2019, doi: 10.1016/j.chaos.2018.11.014.</w:t>
            </w:r>
          </w:p>
        </w:tc>
      </w:tr>
      <w:tr w:rsidR="00197612" w:rsidRPr="00197612" w14:paraId="4C296159" w14:textId="77777777">
        <w:trPr>
          <w:tblCellSpacing w:w="15" w:type="dxa"/>
          <w:cantSplit/>
        </w:trPr>
        <w:tc>
          <w:tcPr>
            <w:tcW w:w="934" w:type="dxa"/>
            <w:noWrap/>
            <w:tcMar>
              <w:top w:w="15" w:type="dxa"/>
              <w:left w:w="15" w:type="dxa"/>
              <w:bottom w:w="160" w:type="dxa"/>
              <w:right w:w="80" w:type="dxa"/>
            </w:tcMar>
            <w:hideMark/>
          </w:tcPr>
          <w:p w14:paraId="027AC2E6"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[4]</w:t>
            </w:r>
          </w:p>
        </w:tc>
        <w:tc>
          <w:tcPr>
            <w:tcW w:w="7007" w:type="dxa"/>
            <w:tcMar>
              <w:top w:w="15" w:type="dxa"/>
              <w:left w:w="15" w:type="dxa"/>
              <w:bottom w:w="160" w:type="dxa"/>
              <w:right w:w="15" w:type="dxa"/>
            </w:tcMar>
            <w:hideMark/>
          </w:tcPr>
          <w:p w14:paraId="3A939E36"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H. Sebastião and P. Godinho, “Forecasting and trading cryptocurrencies with machine learning under changing market conditions,” </w:t>
            </w:r>
            <w:r>
              <w:rPr>
                <w:rFonts w:ascii="Times New Roman" w:hAnsi="Times New Roman" w:cs="Times New Roman"/>
                <w:i/>
                <w:iCs/>
                <w:sz w:val="20"/>
                <w:szCs w:val="20"/>
                <w:lang w:val="en-US"/>
              </w:rPr>
              <w:t>Financ. Innov.</w:t>
            </w:r>
            <w:r>
              <w:rPr>
                <w:rFonts w:ascii="Times New Roman" w:hAnsi="Times New Roman" w:cs="Times New Roman"/>
                <w:sz w:val="20"/>
                <w:szCs w:val="20"/>
                <w:lang w:val="en-US"/>
              </w:rPr>
              <w:t>, vol. 7, no. 1, p. 3, Jan. 2021, doi: 10.1186/s40854-020-00219-1.</w:t>
            </w:r>
          </w:p>
        </w:tc>
      </w:tr>
      <w:tr w:rsidR="00197612" w:rsidRPr="00197612" w14:paraId="2288B016" w14:textId="77777777">
        <w:trPr>
          <w:tblCellSpacing w:w="15" w:type="dxa"/>
          <w:cantSplit/>
        </w:trPr>
        <w:tc>
          <w:tcPr>
            <w:tcW w:w="934" w:type="dxa"/>
            <w:noWrap/>
            <w:tcMar>
              <w:top w:w="15" w:type="dxa"/>
              <w:left w:w="15" w:type="dxa"/>
              <w:bottom w:w="160" w:type="dxa"/>
              <w:right w:w="80" w:type="dxa"/>
            </w:tcMar>
            <w:hideMark/>
          </w:tcPr>
          <w:p w14:paraId="6A887B1B"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[5]</w:t>
            </w:r>
          </w:p>
        </w:tc>
        <w:tc>
          <w:tcPr>
            <w:tcW w:w="7007" w:type="dxa"/>
            <w:tcMar>
              <w:top w:w="15" w:type="dxa"/>
              <w:left w:w="15" w:type="dxa"/>
              <w:bottom w:w="160" w:type="dxa"/>
              <w:right w:w="15" w:type="dxa"/>
            </w:tcMar>
            <w:hideMark/>
          </w:tcPr>
          <w:p w14:paraId="10E7AA9B"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G. S. Atsalakis, I. G. Atsalaki, F. Pasiouras, and C. Zopounidis, “Bitcoin price forecasting with neuro-fuzzy techniques,” </w:t>
            </w:r>
            <w:r>
              <w:rPr>
                <w:rFonts w:ascii="Times New Roman" w:hAnsi="Times New Roman" w:cs="Times New Roman"/>
                <w:i/>
                <w:iCs/>
                <w:sz w:val="20"/>
                <w:szCs w:val="20"/>
                <w:lang w:val="en-US"/>
              </w:rPr>
              <w:t>Eur. J. Oper. Res.</w:t>
            </w:r>
            <w:r>
              <w:rPr>
                <w:rFonts w:ascii="Times New Roman" w:hAnsi="Times New Roman" w:cs="Times New Roman"/>
                <w:sz w:val="20"/>
                <w:szCs w:val="20"/>
                <w:lang w:val="en-US"/>
              </w:rPr>
              <w:t>, vol. 276, no. 2, pp. 770–780, Jul. 2019, doi: 10.1016/j.ejor.2019.01.040.</w:t>
            </w:r>
          </w:p>
        </w:tc>
      </w:tr>
      <w:tr w:rsidR="00197612" w:rsidRPr="00197612" w14:paraId="2809F36A" w14:textId="77777777">
        <w:trPr>
          <w:tblCellSpacing w:w="15" w:type="dxa"/>
          <w:cantSplit/>
        </w:trPr>
        <w:tc>
          <w:tcPr>
            <w:tcW w:w="934" w:type="dxa"/>
            <w:noWrap/>
            <w:tcMar>
              <w:top w:w="15" w:type="dxa"/>
              <w:left w:w="15" w:type="dxa"/>
              <w:bottom w:w="160" w:type="dxa"/>
              <w:right w:w="80" w:type="dxa"/>
            </w:tcMar>
            <w:hideMark/>
          </w:tcPr>
          <w:p w14:paraId="70D8032C"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[6]</w:t>
            </w:r>
          </w:p>
        </w:tc>
        <w:tc>
          <w:tcPr>
            <w:tcW w:w="7007" w:type="dxa"/>
            <w:tcMar>
              <w:top w:w="15" w:type="dxa"/>
              <w:left w:w="15" w:type="dxa"/>
              <w:bottom w:w="160" w:type="dxa"/>
              <w:right w:w="15" w:type="dxa"/>
            </w:tcMar>
            <w:hideMark/>
          </w:tcPr>
          <w:p w14:paraId="29FE9E41"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A. F. Aysan, E. Demir, G. Gozgor, and C. K. M. Lau, “Effects of the geopolitical risks on Bitcoin returns and volatility,” </w:t>
            </w:r>
            <w:r>
              <w:rPr>
                <w:rFonts w:ascii="Times New Roman" w:hAnsi="Times New Roman" w:cs="Times New Roman"/>
                <w:i/>
                <w:iCs/>
                <w:sz w:val="20"/>
                <w:szCs w:val="20"/>
                <w:lang w:val="en-US"/>
              </w:rPr>
              <w:t>Res. Int. Bus. Finance</w:t>
            </w:r>
            <w:r>
              <w:rPr>
                <w:rFonts w:ascii="Times New Roman" w:hAnsi="Times New Roman" w:cs="Times New Roman"/>
                <w:sz w:val="20"/>
                <w:szCs w:val="20"/>
                <w:lang w:val="en-US"/>
              </w:rPr>
              <w:t>, vol. 47, pp. 511–518, Jan. 2019, doi: 10.1016/j.ribaf.2018.09.011.</w:t>
            </w:r>
          </w:p>
        </w:tc>
      </w:tr>
      <w:tr w:rsidR="00197612" w:rsidRPr="00197612" w14:paraId="090BD3B3" w14:textId="77777777">
        <w:trPr>
          <w:tblCellSpacing w:w="15" w:type="dxa"/>
          <w:cantSplit/>
        </w:trPr>
        <w:tc>
          <w:tcPr>
            <w:tcW w:w="934" w:type="dxa"/>
            <w:noWrap/>
            <w:tcMar>
              <w:top w:w="15" w:type="dxa"/>
              <w:left w:w="15" w:type="dxa"/>
              <w:bottom w:w="160" w:type="dxa"/>
              <w:right w:w="80" w:type="dxa"/>
            </w:tcMar>
            <w:hideMark/>
          </w:tcPr>
          <w:p w14:paraId="20CBEE25"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lastRenderedPageBreak/>
              <w:t>[7]</w:t>
            </w:r>
          </w:p>
        </w:tc>
        <w:tc>
          <w:tcPr>
            <w:tcW w:w="7007" w:type="dxa"/>
            <w:tcMar>
              <w:top w:w="15" w:type="dxa"/>
              <w:left w:w="15" w:type="dxa"/>
              <w:bottom w:w="160" w:type="dxa"/>
              <w:right w:w="15" w:type="dxa"/>
            </w:tcMar>
            <w:hideMark/>
          </w:tcPr>
          <w:p w14:paraId="4A7BC39A"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Antara News, “Bitcoin terkoreksi ke USD 66.824 di tengah eskalasi konflik AS-Iran-Israel, Fear and Greed Index 8/100,” </w:t>
            </w:r>
            <w:r>
              <w:rPr>
                <w:rFonts w:ascii="Times New Roman" w:hAnsi="Times New Roman" w:cs="Times New Roman"/>
                <w:i/>
                <w:iCs/>
                <w:sz w:val="20"/>
                <w:szCs w:val="20"/>
                <w:lang w:val="en-US"/>
              </w:rPr>
              <w:t>Antara News</w:t>
            </w:r>
            <w:r>
              <w:rPr>
                <w:rFonts w:ascii="Times New Roman" w:hAnsi="Times New Roman" w:cs="Times New Roman"/>
                <w:sz w:val="20"/>
                <w:szCs w:val="20"/>
                <w:lang w:val="en-US"/>
              </w:rPr>
              <w:t>, Apr. 3, 2026. [Online]. Available: https://www.antaranews.com. [Accessed: Apr. 3, 2026].</w:t>
            </w:r>
          </w:p>
        </w:tc>
      </w:tr>
      <w:tr w:rsidR="00197612" w:rsidRPr="00197612" w14:paraId="632273E0" w14:textId="77777777">
        <w:trPr>
          <w:tblCellSpacing w:w="15" w:type="dxa"/>
          <w:cantSplit/>
        </w:trPr>
        <w:tc>
          <w:tcPr>
            <w:tcW w:w="934" w:type="dxa"/>
            <w:noWrap/>
            <w:tcMar>
              <w:top w:w="15" w:type="dxa"/>
              <w:left w:w="15" w:type="dxa"/>
              <w:bottom w:w="160" w:type="dxa"/>
              <w:right w:w="80" w:type="dxa"/>
            </w:tcMar>
            <w:hideMark/>
          </w:tcPr>
          <w:p w14:paraId="25C52AF5"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[8]</w:t>
            </w:r>
          </w:p>
        </w:tc>
        <w:tc>
          <w:tcPr>
            <w:tcW w:w="7007" w:type="dxa"/>
            <w:tcMar>
              <w:top w:w="15" w:type="dxa"/>
              <w:left w:w="15" w:type="dxa"/>
              <w:bottom w:w="160" w:type="dxa"/>
              <w:right w:w="15" w:type="dxa"/>
            </w:tcMar>
            <w:hideMark/>
          </w:tcPr>
          <w:p w14:paraId="180DC3EF"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S. Ben Nouir and H. Ben Haj Hamida, “How do economic policy uncertainty and geopolitical risk drive Bitcoin volatility?” </w:t>
            </w:r>
            <w:r>
              <w:rPr>
                <w:rFonts w:ascii="Times New Roman" w:hAnsi="Times New Roman" w:cs="Times New Roman"/>
                <w:i/>
                <w:iCs/>
                <w:sz w:val="20"/>
                <w:szCs w:val="20"/>
                <w:lang w:val="en-US"/>
              </w:rPr>
              <w:t>Res. Int. Bus. Finance</w:t>
            </w:r>
            <w:r>
              <w:rPr>
                <w:rFonts w:ascii="Times New Roman" w:hAnsi="Times New Roman" w:cs="Times New Roman"/>
                <w:sz w:val="20"/>
                <w:szCs w:val="20"/>
                <w:lang w:val="en-US"/>
              </w:rPr>
              <w:t>, vol. 64, p. 101809, Apr. 2023, doi: 10.1016/j.ribaf.2022.101809.</w:t>
            </w:r>
          </w:p>
        </w:tc>
      </w:tr>
      <w:tr w:rsidR="00197612" w:rsidRPr="00197612" w14:paraId="336AEE9D" w14:textId="77777777">
        <w:trPr>
          <w:tblCellSpacing w:w="15" w:type="dxa"/>
          <w:cantSplit/>
        </w:trPr>
        <w:tc>
          <w:tcPr>
            <w:tcW w:w="934" w:type="dxa"/>
            <w:noWrap/>
            <w:tcMar>
              <w:top w:w="15" w:type="dxa"/>
              <w:left w:w="15" w:type="dxa"/>
              <w:bottom w:w="160" w:type="dxa"/>
              <w:right w:w="80" w:type="dxa"/>
            </w:tcMar>
            <w:hideMark/>
          </w:tcPr>
          <w:p w14:paraId="3BC4403A"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[9]</w:t>
            </w:r>
          </w:p>
        </w:tc>
        <w:tc>
          <w:tcPr>
            <w:tcW w:w="7007" w:type="dxa"/>
            <w:tcMar>
              <w:top w:w="15" w:type="dxa"/>
              <w:left w:w="15" w:type="dxa"/>
              <w:bottom w:w="160" w:type="dxa"/>
              <w:right w:w="15" w:type="dxa"/>
            </w:tcMar>
            <w:hideMark/>
          </w:tcPr>
          <w:p w14:paraId="72E0C177"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E. Bouri, R. Gupta, A. K. Tiwari, and D. Roubaud, “Does Bitcoin hedge global uncertainty? Evidence from wavelet-based quantile-in-quantile regressions,” </w:t>
            </w:r>
            <w:r>
              <w:rPr>
                <w:rFonts w:ascii="Times New Roman" w:hAnsi="Times New Roman" w:cs="Times New Roman"/>
                <w:i/>
                <w:iCs/>
                <w:sz w:val="20"/>
                <w:szCs w:val="20"/>
                <w:lang w:val="en-US"/>
              </w:rPr>
              <w:t>Finance Res. Lett.</w:t>
            </w:r>
            <w:r>
              <w:rPr>
                <w:rFonts w:ascii="Times New Roman" w:hAnsi="Times New Roman" w:cs="Times New Roman"/>
                <w:sz w:val="20"/>
                <w:szCs w:val="20"/>
                <w:lang w:val="en-US"/>
              </w:rPr>
              <w:t>, vol. 23, pp. 87–95, Dec. 2017, doi: 10.1016/j.frl.2017.02.009.</w:t>
            </w:r>
          </w:p>
        </w:tc>
      </w:tr>
      <w:tr w:rsidR="00197612" w:rsidRPr="00197612" w14:paraId="41F3B56D" w14:textId="77777777">
        <w:trPr>
          <w:tblCellSpacing w:w="15" w:type="dxa"/>
          <w:cantSplit/>
        </w:trPr>
        <w:tc>
          <w:tcPr>
            <w:tcW w:w="934" w:type="dxa"/>
            <w:noWrap/>
            <w:tcMar>
              <w:top w:w="15" w:type="dxa"/>
              <w:left w:w="15" w:type="dxa"/>
              <w:bottom w:w="160" w:type="dxa"/>
              <w:right w:w="80" w:type="dxa"/>
            </w:tcMar>
            <w:hideMark/>
          </w:tcPr>
          <w:p w14:paraId="2850C498"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[10]</w:t>
            </w:r>
          </w:p>
        </w:tc>
        <w:tc>
          <w:tcPr>
            <w:tcW w:w="7007" w:type="dxa"/>
            <w:tcMar>
              <w:top w:w="15" w:type="dxa"/>
              <w:left w:w="15" w:type="dxa"/>
              <w:bottom w:w="160" w:type="dxa"/>
              <w:right w:w="15" w:type="dxa"/>
            </w:tcMar>
            <w:hideMark/>
          </w:tcPr>
          <w:p w14:paraId="3D92C09A"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Q. Ji, E. Bouri, R. Gupta, and D. Roubaud, “Network causality structures among Bitcoin and other financial assets: A directed acyclic graph approach,” </w:t>
            </w:r>
            <w:r>
              <w:rPr>
                <w:rFonts w:ascii="Times New Roman" w:hAnsi="Times New Roman" w:cs="Times New Roman"/>
                <w:i/>
                <w:iCs/>
                <w:sz w:val="20"/>
                <w:szCs w:val="20"/>
                <w:lang w:val="en-US"/>
              </w:rPr>
              <w:t>Q. Rev. Econ. Finance</w:t>
            </w:r>
            <w:r>
              <w:rPr>
                <w:rFonts w:ascii="Times New Roman" w:hAnsi="Times New Roman" w:cs="Times New Roman"/>
                <w:sz w:val="20"/>
                <w:szCs w:val="20"/>
                <w:lang w:val="en-US"/>
              </w:rPr>
              <w:t>, vol. 70, pp. 203–213, Nov. 2018, doi: 10.1016/j.qref.2018.05.016.</w:t>
            </w:r>
          </w:p>
        </w:tc>
      </w:tr>
      <w:tr w:rsidR="00197612" w:rsidRPr="00197612" w14:paraId="78C79D34" w14:textId="77777777">
        <w:trPr>
          <w:tblCellSpacing w:w="15" w:type="dxa"/>
          <w:cantSplit/>
        </w:trPr>
        <w:tc>
          <w:tcPr>
            <w:tcW w:w="934" w:type="dxa"/>
            <w:noWrap/>
            <w:tcMar>
              <w:top w:w="15" w:type="dxa"/>
              <w:left w:w="15" w:type="dxa"/>
              <w:bottom w:w="160" w:type="dxa"/>
              <w:right w:w="80" w:type="dxa"/>
            </w:tcMar>
            <w:hideMark/>
          </w:tcPr>
          <w:p w14:paraId="3D83FC80"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[11]</w:t>
            </w:r>
          </w:p>
        </w:tc>
        <w:tc>
          <w:tcPr>
            <w:tcW w:w="7007" w:type="dxa"/>
            <w:tcMar>
              <w:top w:w="15" w:type="dxa"/>
              <w:left w:w="15" w:type="dxa"/>
              <w:bottom w:w="160" w:type="dxa"/>
              <w:right w:w="15" w:type="dxa"/>
            </w:tcMar>
            <w:hideMark/>
          </w:tcPr>
          <w:p w14:paraId="0B7A958B"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P. Jaquart, D. Dann, and C. Weinhardt, “Short-term bitcoin market prediction via machine learning,” </w:t>
            </w:r>
            <w:r>
              <w:rPr>
                <w:rFonts w:ascii="Times New Roman" w:hAnsi="Times New Roman" w:cs="Times New Roman"/>
                <w:i/>
                <w:iCs/>
                <w:sz w:val="20"/>
                <w:szCs w:val="20"/>
                <w:lang w:val="en-US"/>
              </w:rPr>
              <w:t>J. Finance Data Sci.</w:t>
            </w:r>
            <w:r>
              <w:rPr>
                <w:rFonts w:ascii="Times New Roman" w:hAnsi="Times New Roman" w:cs="Times New Roman"/>
                <w:sz w:val="20"/>
                <w:szCs w:val="20"/>
                <w:lang w:val="en-US"/>
              </w:rPr>
              <w:t>, vol. 7, pp. 45–66, 2021, doi: 10.1016/j.jfds.2021.03.001.</w:t>
            </w:r>
          </w:p>
        </w:tc>
      </w:tr>
      <w:tr w:rsidR="00197612" w:rsidRPr="00197612" w14:paraId="1986C081" w14:textId="77777777">
        <w:trPr>
          <w:tblCellSpacing w:w="15" w:type="dxa"/>
          <w:cantSplit/>
        </w:trPr>
        <w:tc>
          <w:tcPr>
            <w:tcW w:w="934" w:type="dxa"/>
            <w:noWrap/>
            <w:tcMar>
              <w:top w:w="15" w:type="dxa"/>
              <w:left w:w="15" w:type="dxa"/>
              <w:bottom w:w="160" w:type="dxa"/>
              <w:right w:w="80" w:type="dxa"/>
            </w:tcMar>
            <w:hideMark/>
          </w:tcPr>
          <w:p w14:paraId="1CE6DE6F"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[12]</w:t>
            </w:r>
          </w:p>
        </w:tc>
        <w:tc>
          <w:tcPr>
            <w:tcW w:w="7007" w:type="dxa"/>
            <w:tcMar>
              <w:top w:w="15" w:type="dxa"/>
              <w:left w:w="15" w:type="dxa"/>
              <w:bottom w:w="160" w:type="dxa"/>
              <w:right w:w="15" w:type="dxa"/>
            </w:tcMar>
            <w:hideMark/>
          </w:tcPr>
          <w:p w14:paraId="5FF01C9E"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M. Mudassir, S. Bennbaia, D. Unal, and M. Hammoudeh, “Time-series forecasting of Bitcoin prices using high-dimensional features: a machine learning approach,” </w:t>
            </w:r>
            <w:r>
              <w:rPr>
                <w:rFonts w:ascii="Times New Roman" w:hAnsi="Times New Roman" w:cs="Times New Roman"/>
                <w:i/>
                <w:iCs/>
                <w:sz w:val="20"/>
                <w:szCs w:val="20"/>
                <w:lang w:val="en-US"/>
              </w:rPr>
              <w:t>Neural Comput. Appl.</w:t>
            </w:r>
            <w:r>
              <w:rPr>
                <w:rFonts w:ascii="Times New Roman" w:hAnsi="Times New Roman" w:cs="Times New Roman"/>
                <w:sz w:val="20"/>
                <w:szCs w:val="20"/>
                <w:lang w:val="en-US"/>
              </w:rPr>
              <w:t>, vol. 32, pp. 15997–16002, Dec. 2020, doi: 10.1007/s00521-020-04299-w.</w:t>
            </w:r>
          </w:p>
        </w:tc>
      </w:tr>
      <w:tr w:rsidR="00197612" w:rsidRPr="00197612" w14:paraId="70E0D7AE" w14:textId="77777777">
        <w:trPr>
          <w:tblCellSpacing w:w="15" w:type="dxa"/>
          <w:cantSplit/>
        </w:trPr>
        <w:tc>
          <w:tcPr>
            <w:tcW w:w="934" w:type="dxa"/>
            <w:noWrap/>
            <w:tcMar>
              <w:top w:w="15" w:type="dxa"/>
              <w:left w:w="15" w:type="dxa"/>
              <w:bottom w:w="160" w:type="dxa"/>
              <w:right w:w="80" w:type="dxa"/>
            </w:tcMar>
            <w:hideMark/>
          </w:tcPr>
          <w:p w14:paraId="6193C5F1"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[13]</w:t>
            </w:r>
          </w:p>
        </w:tc>
        <w:tc>
          <w:tcPr>
            <w:tcW w:w="7007" w:type="dxa"/>
            <w:tcMar>
              <w:top w:w="15" w:type="dxa"/>
              <w:left w:w="15" w:type="dxa"/>
              <w:bottom w:w="160" w:type="dxa"/>
              <w:right w:w="15" w:type="dxa"/>
            </w:tcMar>
            <w:hideMark/>
          </w:tcPr>
          <w:p w14:paraId="7D1D876A"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Badan Pengawas Perdagangan Berjangka Komoditi (Bappebti), “Laporan Perkembangan Pasar Aset Kripto di Indonesia Tahun 2023,” Kementerian Perdagangan RI, Jakarta, 2023. [Online]. Available: https://bappebti.go.id.</w:t>
            </w:r>
          </w:p>
        </w:tc>
      </w:tr>
      <w:tr w:rsidR="00197612" w:rsidRPr="00197612" w14:paraId="5DEF3E60" w14:textId="77777777">
        <w:trPr>
          <w:tblCellSpacing w:w="15" w:type="dxa"/>
          <w:cantSplit/>
        </w:trPr>
        <w:tc>
          <w:tcPr>
            <w:tcW w:w="934" w:type="dxa"/>
            <w:noWrap/>
            <w:tcMar>
              <w:top w:w="15" w:type="dxa"/>
              <w:left w:w="15" w:type="dxa"/>
              <w:bottom w:w="160" w:type="dxa"/>
              <w:right w:w="80" w:type="dxa"/>
            </w:tcMar>
            <w:hideMark/>
          </w:tcPr>
          <w:p w14:paraId="7CBF16E2"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[14]</w:t>
            </w:r>
          </w:p>
        </w:tc>
        <w:tc>
          <w:tcPr>
            <w:tcW w:w="7007" w:type="dxa"/>
            <w:tcMar>
              <w:top w:w="15" w:type="dxa"/>
              <w:left w:w="15" w:type="dxa"/>
              <w:bottom w:w="160" w:type="dxa"/>
              <w:right w:w="15" w:type="dxa"/>
            </w:tcMar>
            <w:hideMark/>
          </w:tcPr>
          <w:p w14:paraId="49DDD2DD"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M. Sewell, “Characterization of financial time series,” Research Note </w:t>
            </w:r>
            <w:r>
              <w:rPr>
                <w:rFonts w:ascii="Times New Roman" w:hAnsi="Times New Roman" w:cs="Times New Roman"/>
                <w:sz w:val="20"/>
                <w:szCs w:val="20"/>
                <w:lang w:val="en-US"/>
              </w:rPr>
              <w:lastRenderedPageBreak/>
              <w:t>RN/11/01, Dept. Comput. Sci., Univ. College London, London, UK, 2011.</w:t>
            </w:r>
          </w:p>
        </w:tc>
      </w:tr>
      <w:tr w:rsidR="00197612" w:rsidRPr="00197612" w14:paraId="72FADC16" w14:textId="77777777">
        <w:trPr>
          <w:tblCellSpacing w:w="15" w:type="dxa"/>
          <w:cantSplit/>
        </w:trPr>
        <w:tc>
          <w:tcPr>
            <w:tcW w:w="934" w:type="dxa"/>
            <w:noWrap/>
            <w:tcMar>
              <w:top w:w="15" w:type="dxa"/>
              <w:left w:w="15" w:type="dxa"/>
              <w:bottom w:w="160" w:type="dxa"/>
              <w:right w:w="80" w:type="dxa"/>
            </w:tcMar>
            <w:hideMark/>
          </w:tcPr>
          <w:p w14:paraId="3E38DDC3"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lastRenderedPageBreak/>
              <w:t>[15]</w:t>
            </w:r>
          </w:p>
        </w:tc>
        <w:tc>
          <w:tcPr>
            <w:tcW w:w="7007" w:type="dxa"/>
            <w:tcMar>
              <w:top w:w="15" w:type="dxa"/>
              <w:left w:w="15" w:type="dxa"/>
              <w:bottom w:w="160" w:type="dxa"/>
              <w:right w:w="15" w:type="dxa"/>
            </w:tcMar>
            <w:hideMark/>
          </w:tcPr>
          <w:p w14:paraId="26A06978"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L. Kristoufek, “What are the main drivers of the Bitcoin price? Evidence from wavelet coherence analysis,” </w:t>
            </w:r>
            <w:r>
              <w:rPr>
                <w:rFonts w:ascii="Times New Roman" w:hAnsi="Times New Roman" w:cs="Times New Roman"/>
                <w:i/>
                <w:iCs/>
                <w:sz w:val="20"/>
                <w:szCs w:val="20"/>
                <w:lang w:val="en-US"/>
              </w:rPr>
              <w:t>PLoS ONE</w:t>
            </w:r>
            <w:r>
              <w:rPr>
                <w:rFonts w:ascii="Times New Roman" w:hAnsi="Times New Roman" w:cs="Times New Roman"/>
                <w:sz w:val="20"/>
                <w:szCs w:val="20"/>
                <w:lang w:val="en-US"/>
              </w:rPr>
              <w:t>, vol. 10, no. 4, p. e0123923, Apr. 2015, doi: 10.1371/journal.pone.0123923.</w:t>
            </w:r>
          </w:p>
        </w:tc>
      </w:tr>
      <w:tr w:rsidR="00197612" w:rsidRPr="00197612" w14:paraId="0E7FD586" w14:textId="77777777">
        <w:trPr>
          <w:tblCellSpacing w:w="15" w:type="dxa"/>
          <w:cantSplit/>
        </w:trPr>
        <w:tc>
          <w:tcPr>
            <w:tcW w:w="934" w:type="dxa"/>
            <w:noWrap/>
            <w:tcMar>
              <w:top w:w="15" w:type="dxa"/>
              <w:left w:w="15" w:type="dxa"/>
              <w:bottom w:w="160" w:type="dxa"/>
              <w:right w:w="80" w:type="dxa"/>
            </w:tcMar>
            <w:hideMark/>
          </w:tcPr>
          <w:p w14:paraId="1CDA1A60"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[16]</w:t>
            </w:r>
          </w:p>
        </w:tc>
        <w:tc>
          <w:tcPr>
            <w:tcW w:w="7007" w:type="dxa"/>
            <w:tcMar>
              <w:top w:w="15" w:type="dxa"/>
              <w:left w:w="15" w:type="dxa"/>
              <w:bottom w:w="160" w:type="dxa"/>
              <w:right w:w="15" w:type="dxa"/>
            </w:tcMar>
            <w:hideMark/>
          </w:tcPr>
          <w:p w14:paraId="76329B61"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W. Jiang, “Applications of deep learning in stock market prediction: Recent progress,” </w:t>
            </w:r>
            <w:r>
              <w:rPr>
                <w:rFonts w:ascii="Times New Roman" w:hAnsi="Times New Roman" w:cs="Times New Roman"/>
                <w:i/>
                <w:iCs/>
                <w:sz w:val="20"/>
                <w:szCs w:val="20"/>
                <w:lang w:val="en-US"/>
              </w:rPr>
              <w:t>Expert Syst. Appl.</w:t>
            </w:r>
            <w:r>
              <w:rPr>
                <w:rFonts w:ascii="Times New Roman" w:hAnsi="Times New Roman" w:cs="Times New Roman"/>
                <w:sz w:val="20"/>
                <w:szCs w:val="20"/>
                <w:lang w:val="en-US"/>
              </w:rPr>
              <w:t>, vol. 184, p. 115537, Dec. 2021, doi: 10.1016/j.eswa.2021.115537.</w:t>
            </w:r>
          </w:p>
        </w:tc>
      </w:tr>
      <w:tr w:rsidR="00197612" w:rsidRPr="00197612" w14:paraId="304785E7" w14:textId="77777777">
        <w:trPr>
          <w:tblCellSpacing w:w="15" w:type="dxa"/>
          <w:cantSplit/>
        </w:trPr>
        <w:tc>
          <w:tcPr>
            <w:tcW w:w="934" w:type="dxa"/>
            <w:noWrap/>
            <w:tcMar>
              <w:top w:w="15" w:type="dxa"/>
              <w:left w:w="15" w:type="dxa"/>
              <w:bottom w:w="160" w:type="dxa"/>
              <w:right w:w="80" w:type="dxa"/>
            </w:tcMar>
            <w:hideMark/>
          </w:tcPr>
          <w:p w14:paraId="592F1DC4"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[17]</w:t>
            </w:r>
          </w:p>
        </w:tc>
        <w:tc>
          <w:tcPr>
            <w:tcW w:w="7007" w:type="dxa"/>
            <w:tcMar>
              <w:top w:w="15" w:type="dxa"/>
              <w:left w:w="15" w:type="dxa"/>
              <w:bottom w:w="160" w:type="dxa"/>
              <w:right w:w="15" w:type="dxa"/>
            </w:tcMar>
            <w:hideMark/>
          </w:tcPr>
          <w:p w14:paraId="7F95C8DB"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S. Siami-Namini, N. Tavakoli, and A. S. Namin, “A comparison of ARIMA and LSTM in forecasting time series,” in </w:t>
            </w:r>
            <w:r>
              <w:rPr>
                <w:rFonts w:ascii="Times New Roman" w:hAnsi="Times New Roman" w:cs="Times New Roman"/>
                <w:i/>
                <w:iCs/>
                <w:sz w:val="20"/>
                <w:szCs w:val="20"/>
                <w:lang w:val="en-US"/>
              </w:rPr>
              <w:t>Proc. 17th IEEE Int. Conf. Mach. Learn. Appl. (ICMLA)</w:t>
            </w:r>
            <w:r>
              <w:rPr>
                <w:rFonts w:ascii="Times New Roman" w:hAnsi="Times New Roman" w:cs="Times New Roman"/>
                <w:sz w:val="20"/>
                <w:szCs w:val="20"/>
                <w:lang w:val="en-US"/>
              </w:rPr>
              <w:t>, Orlando, FL, USA, Dec. 2018, pp. 1394–1401, doi: 10.1109/ICMLA.2018.00227.</w:t>
            </w:r>
          </w:p>
        </w:tc>
      </w:tr>
      <w:tr w:rsidR="00197612" w:rsidRPr="00197612" w14:paraId="22FD1F26" w14:textId="77777777">
        <w:trPr>
          <w:tblCellSpacing w:w="15" w:type="dxa"/>
          <w:cantSplit/>
        </w:trPr>
        <w:tc>
          <w:tcPr>
            <w:tcW w:w="934" w:type="dxa"/>
            <w:noWrap/>
            <w:tcMar>
              <w:top w:w="15" w:type="dxa"/>
              <w:left w:w="15" w:type="dxa"/>
              <w:bottom w:w="160" w:type="dxa"/>
              <w:right w:w="80" w:type="dxa"/>
            </w:tcMar>
            <w:hideMark/>
          </w:tcPr>
          <w:p w14:paraId="42E8AAA3"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[18]</w:t>
            </w:r>
          </w:p>
        </w:tc>
        <w:tc>
          <w:tcPr>
            <w:tcW w:w="7007" w:type="dxa"/>
            <w:tcMar>
              <w:top w:w="15" w:type="dxa"/>
              <w:left w:w="15" w:type="dxa"/>
              <w:bottom w:w="160" w:type="dxa"/>
              <w:right w:w="15" w:type="dxa"/>
            </w:tcMar>
            <w:hideMark/>
          </w:tcPr>
          <w:p w14:paraId="72E70022"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D. Shah and K. Zhang, “Bayesian regression and Bitcoin,” in </w:t>
            </w:r>
            <w:r>
              <w:rPr>
                <w:rFonts w:ascii="Times New Roman" w:hAnsi="Times New Roman" w:cs="Times New Roman"/>
                <w:i/>
                <w:iCs/>
                <w:sz w:val="20"/>
                <w:szCs w:val="20"/>
                <w:lang w:val="en-US"/>
              </w:rPr>
              <w:t>Proc. 52nd Annu. Allerton Conf. Commun. Control Comput.</w:t>
            </w:r>
            <w:r>
              <w:rPr>
                <w:rFonts w:ascii="Times New Roman" w:hAnsi="Times New Roman" w:cs="Times New Roman"/>
                <w:sz w:val="20"/>
                <w:szCs w:val="20"/>
                <w:lang w:val="en-US"/>
              </w:rPr>
              <w:t>, Monticello, IL, USA, 2014, pp. 409–414, doi: 10.1109/ALLERTON.2014.7028484.</w:t>
            </w:r>
          </w:p>
        </w:tc>
      </w:tr>
      <w:tr w:rsidR="00197612" w:rsidRPr="00197612" w14:paraId="35D9A21C" w14:textId="77777777">
        <w:trPr>
          <w:tblCellSpacing w:w="15" w:type="dxa"/>
          <w:cantSplit/>
        </w:trPr>
        <w:tc>
          <w:tcPr>
            <w:tcW w:w="934" w:type="dxa"/>
            <w:noWrap/>
            <w:tcMar>
              <w:top w:w="15" w:type="dxa"/>
              <w:left w:w="15" w:type="dxa"/>
              <w:bottom w:w="160" w:type="dxa"/>
              <w:right w:w="80" w:type="dxa"/>
            </w:tcMar>
            <w:hideMark/>
          </w:tcPr>
          <w:p w14:paraId="63A0C5F3"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[19]</w:t>
            </w:r>
          </w:p>
        </w:tc>
        <w:tc>
          <w:tcPr>
            <w:tcW w:w="7007" w:type="dxa"/>
            <w:tcMar>
              <w:top w:w="15" w:type="dxa"/>
              <w:left w:w="15" w:type="dxa"/>
              <w:bottom w:w="160" w:type="dxa"/>
              <w:right w:w="15" w:type="dxa"/>
            </w:tcMar>
            <w:hideMark/>
          </w:tcPr>
          <w:p w14:paraId="29D6F09E"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L. Alessandretti, A. ElBahrawy, L. M. Aiello, and A. Baronchelli, “Anticipating cryptocurrency prices using machine learning,” </w:t>
            </w:r>
            <w:r>
              <w:rPr>
                <w:rFonts w:ascii="Times New Roman" w:hAnsi="Times New Roman" w:cs="Times New Roman"/>
                <w:i/>
                <w:iCs/>
                <w:sz w:val="20"/>
                <w:szCs w:val="20"/>
                <w:lang w:val="en-US"/>
              </w:rPr>
              <w:t>Complexity</w:t>
            </w:r>
            <w:r>
              <w:rPr>
                <w:rFonts w:ascii="Times New Roman" w:hAnsi="Times New Roman" w:cs="Times New Roman"/>
                <w:sz w:val="20"/>
                <w:szCs w:val="20"/>
                <w:lang w:val="en-US"/>
              </w:rPr>
              <w:t>, vol. 2018, p. 8983590, Nov. 2018, doi: 10.1155/2018/8983590.</w:t>
            </w:r>
          </w:p>
        </w:tc>
      </w:tr>
      <w:tr w:rsidR="00197612" w:rsidRPr="00197612" w14:paraId="3BCC1EB0" w14:textId="77777777">
        <w:trPr>
          <w:tblCellSpacing w:w="15" w:type="dxa"/>
          <w:cantSplit/>
        </w:trPr>
        <w:tc>
          <w:tcPr>
            <w:tcW w:w="934" w:type="dxa"/>
            <w:noWrap/>
            <w:tcMar>
              <w:top w:w="15" w:type="dxa"/>
              <w:left w:w="15" w:type="dxa"/>
              <w:bottom w:w="160" w:type="dxa"/>
              <w:right w:w="80" w:type="dxa"/>
            </w:tcMar>
            <w:hideMark/>
          </w:tcPr>
          <w:p w14:paraId="792CD54C"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[20]</w:t>
            </w:r>
          </w:p>
        </w:tc>
        <w:tc>
          <w:tcPr>
            <w:tcW w:w="7007" w:type="dxa"/>
            <w:tcMar>
              <w:top w:w="15" w:type="dxa"/>
              <w:left w:w="15" w:type="dxa"/>
              <w:bottom w:w="160" w:type="dxa"/>
              <w:right w:w="15" w:type="dxa"/>
            </w:tcMar>
            <w:hideMark/>
          </w:tcPr>
          <w:p w14:paraId="47FFCF9A"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J. Schmidhuber, “Deep learning in neural networks: An overview,” </w:t>
            </w:r>
            <w:r>
              <w:rPr>
                <w:rFonts w:ascii="Times New Roman" w:hAnsi="Times New Roman" w:cs="Times New Roman"/>
                <w:i/>
                <w:iCs/>
                <w:sz w:val="20"/>
                <w:szCs w:val="20"/>
                <w:lang w:val="en-US"/>
              </w:rPr>
              <w:t>Neural Netw.</w:t>
            </w:r>
            <w:r>
              <w:rPr>
                <w:rFonts w:ascii="Times New Roman" w:hAnsi="Times New Roman" w:cs="Times New Roman"/>
                <w:sz w:val="20"/>
                <w:szCs w:val="20"/>
                <w:lang w:val="en-US"/>
              </w:rPr>
              <w:t>, vol. 61, pp. 85–117, Jan. 2015, doi: 10.1016/j.neunet.2014.09.003.</w:t>
            </w:r>
          </w:p>
        </w:tc>
      </w:tr>
      <w:tr w:rsidR="00197612" w:rsidRPr="00197612" w14:paraId="101921DA" w14:textId="77777777">
        <w:trPr>
          <w:tblCellSpacing w:w="15" w:type="dxa"/>
          <w:cantSplit/>
        </w:trPr>
        <w:tc>
          <w:tcPr>
            <w:tcW w:w="934" w:type="dxa"/>
            <w:noWrap/>
            <w:tcMar>
              <w:top w:w="15" w:type="dxa"/>
              <w:left w:w="15" w:type="dxa"/>
              <w:bottom w:w="160" w:type="dxa"/>
              <w:right w:w="80" w:type="dxa"/>
            </w:tcMar>
            <w:hideMark/>
          </w:tcPr>
          <w:p w14:paraId="20C21451"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[21]</w:t>
            </w:r>
          </w:p>
        </w:tc>
        <w:tc>
          <w:tcPr>
            <w:tcW w:w="7007" w:type="dxa"/>
            <w:tcMar>
              <w:top w:w="15" w:type="dxa"/>
              <w:left w:w="15" w:type="dxa"/>
              <w:bottom w:w="160" w:type="dxa"/>
              <w:right w:w="15" w:type="dxa"/>
            </w:tcMar>
            <w:hideMark/>
          </w:tcPr>
          <w:p w14:paraId="50921AC0"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S. McNally, J. Roche, and S. Caton, “Predicting the price of Bitcoin using machine learning,” in </w:t>
            </w:r>
            <w:r>
              <w:rPr>
                <w:rFonts w:ascii="Times New Roman" w:hAnsi="Times New Roman" w:cs="Times New Roman"/>
                <w:i/>
                <w:iCs/>
                <w:sz w:val="20"/>
                <w:szCs w:val="20"/>
                <w:lang w:val="en-US"/>
              </w:rPr>
              <w:t>Proc. 26th Euromicro Int. Conf. Parallel Distrib. Netw.-Based Process. (PDP)</w:t>
            </w:r>
            <w:r>
              <w:rPr>
                <w:rFonts w:ascii="Times New Roman" w:hAnsi="Times New Roman" w:cs="Times New Roman"/>
                <w:sz w:val="20"/>
                <w:szCs w:val="20"/>
                <w:lang w:val="en-US"/>
              </w:rPr>
              <w:t>, Cambridge, UK, 2018, pp. 339–343, doi: 10.1109/PDP2018.2018.00060.</w:t>
            </w:r>
          </w:p>
        </w:tc>
      </w:tr>
      <w:tr w:rsidR="00197612" w:rsidRPr="00197612" w14:paraId="1B8D878D" w14:textId="77777777">
        <w:trPr>
          <w:tblCellSpacing w:w="15" w:type="dxa"/>
          <w:cantSplit/>
        </w:trPr>
        <w:tc>
          <w:tcPr>
            <w:tcW w:w="934" w:type="dxa"/>
            <w:noWrap/>
            <w:tcMar>
              <w:top w:w="15" w:type="dxa"/>
              <w:left w:w="15" w:type="dxa"/>
              <w:bottom w:w="160" w:type="dxa"/>
              <w:right w:w="80" w:type="dxa"/>
            </w:tcMar>
            <w:hideMark/>
          </w:tcPr>
          <w:p w14:paraId="2F346377"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[22]</w:t>
            </w:r>
          </w:p>
        </w:tc>
        <w:tc>
          <w:tcPr>
            <w:tcW w:w="7007" w:type="dxa"/>
            <w:tcMar>
              <w:top w:w="15" w:type="dxa"/>
              <w:left w:w="15" w:type="dxa"/>
              <w:bottom w:w="160" w:type="dxa"/>
              <w:right w:w="15" w:type="dxa"/>
            </w:tcMar>
            <w:hideMark/>
          </w:tcPr>
          <w:p w14:paraId="07D899B6"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A. Graves, “Supervised sequence labelling with recurrent neural networks,” in </w:t>
            </w:r>
            <w:r>
              <w:rPr>
                <w:rFonts w:ascii="Times New Roman" w:hAnsi="Times New Roman" w:cs="Times New Roman"/>
                <w:i/>
                <w:iCs/>
                <w:sz w:val="20"/>
                <w:szCs w:val="20"/>
                <w:lang w:val="en-US"/>
              </w:rPr>
              <w:t>Studies in Computational Intelligence</w:t>
            </w:r>
            <w:r>
              <w:rPr>
                <w:rFonts w:ascii="Times New Roman" w:hAnsi="Times New Roman" w:cs="Times New Roman"/>
                <w:sz w:val="20"/>
                <w:szCs w:val="20"/>
                <w:lang w:val="en-US"/>
              </w:rPr>
              <w:t xml:space="preserve">, vol. 385, Berlin, </w:t>
            </w:r>
            <w:r>
              <w:rPr>
                <w:rFonts w:ascii="Times New Roman" w:hAnsi="Times New Roman" w:cs="Times New Roman"/>
                <w:sz w:val="20"/>
                <w:szCs w:val="20"/>
                <w:lang w:val="en-US"/>
              </w:rPr>
              <w:lastRenderedPageBreak/>
              <w:t>Germany: Springer, 2012, doi: 10.1007/978-3-642-24797-2.</w:t>
            </w:r>
          </w:p>
        </w:tc>
      </w:tr>
      <w:tr w:rsidR="00197612" w:rsidRPr="00197612" w14:paraId="689A5182" w14:textId="77777777">
        <w:trPr>
          <w:tblCellSpacing w:w="15" w:type="dxa"/>
          <w:cantSplit/>
        </w:trPr>
        <w:tc>
          <w:tcPr>
            <w:tcW w:w="934" w:type="dxa"/>
            <w:noWrap/>
            <w:tcMar>
              <w:top w:w="15" w:type="dxa"/>
              <w:left w:w="15" w:type="dxa"/>
              <w:bottom w:w="160" w:type="dxa"/>
              <w:right w:w="80" w:type="dxa"/>
            </w:tcMar>
            <w:hideMark/>
          </w:tcPr>
          <w:p w14:paraId="1F95FB0D"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lastRenderedPageBreak/>
              <w:t>[23]</w:t>
            </w:r>
          </w:p>
        </w:tc>
        <w:tc>
          <w:tcPr>
            <w:tcW w:w="7007" w:type="dxa"/>
            <w:tcMar>
              <w:top w:w="15" w:type="dxa"/>
              <w:left w:w="15" w:type="dxa"/>
              <w:bottom w:w="160" w:type="dxa"/>
              <w:right w:w="15" w:type="dxa"/>
            </w:tcMar>
            <w:hideMark/>
          </w:tcPr>
          <w:p w14:paraId="57CCD87E"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J. Patel, S. Shah, P. Thakkar, and K. Kotecha, “Predicting stock and stock price index movement using trend deterministic data preparation and machine learning techniques,” </w:t>
            </w:r>
            <w:r>
              <w:rPr>
                <w:rFonts w:ascii="Times New Roman" w:hAnsi="Times New Roman" w:cs="Times New Roman"/>
                <w:i/>
                <w:iCs/>
                <w:sz w:val="20"/>
                <w:szCs w:val="20"/>
                <w:lang w:val="en-US"/>
              </w:rPr>
              <w:t>Expert Syst. Appl.</w:t>
            </w:r>
            <w:r>
              <w:rPr>
                <w:rFonts w:ascii="Times New Roman" w:hAnsi="Times New Roman" w:cs="Times New Roman"/>
                <w:sz w:val="20"/>
                <w:szCs w:val="20"/>
                <w:lang w:val="en-US"/>
              </w:rPr>
              <w:t>, vol. 42, no. 1, pp. 259–268, Jan. 2015, doi: 10.1016/j.eswa.2014.07.040.</w:t>
            </w:r>
          </w:p>
        </w:tc>
      </w:tr>
      <w:tr w:rsidR="00197612" w:rsidRPr="00197612" w14:paraId="63DAE692" w14:textId="77777777">
        <w:trPr>
          <w:tblCellSpacing w:w="15" w:type="dxa"/>
          <w:cantSplit/>
        </w:trPr>
        <w:tc>
          <w:tcPr>
            <w:tcW w:w="934" w:type="dxa"/>
            <w:noWrap/>
            <w:tcMar>
              <w:top w:w="15" w:type="dxa"/>
              <w:left w:w="15" w:type="dxa"/>
              <w:bottom w:w="160" w:type="dxa"/>
              <w:right w:w="80" w:type="dxa"/>
            </w:tcMar>
            <w:hideMark/>
          </w:tcPr>
          <w:p w14:paraId="0335CC1C"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[24]</w:t>
            </w:r>
          </w:p>
        </w:tc>
        <w:tc>
          <w:tcPr>
            <w:tcW w:w="7007" w:type="dxa"/>
            <w:tcMar>
              <w:top w:w="15" w:type="dxa"/>
              <w:left w:w="15" w:type="dxa"/>
              <w:bottom w:w="160" w:type="dxa"/>
              <w:right w:w="15" w:type="dxa"/>
            </w:tcMar>
            <w:hideMark/>
          </w:tcPr>
          <w:p w14:paraId="41E40685"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M. Ballings, D. Van den Poel, N. Hespeels, and R. Gryp, “Evaluating multiple classifiers for stock price direction prediction,” </w:t>
            </w:r>
            <w:r>
              <w:rPr>
                <w:rFonts w:ascii="Times New Roman" w:hAnsi="Times New Roman" w:cs="Times New Roman"/>
                <w:i/>
                <w:iCs/>
                <w:sz w:val="20"/>
                <w:szCs w:val="20"/>
                <w:lang w:val="en-US"/>
              </w:rPr>
              <w:t>Expert Syst. Appl.</w:t>
            </w:r>
            <w:r>
              <w:rPr>
                <w:rFonts w:ascii="Times New Roman" w:hAnsi="Times New Roman" w:cs="Times New Roman"/>
                <w:sz w:val="20"/>
                <w:szCs w:val="20"/>
                <w:lang w:val="en-US"/>
              </w:rPr>
              <w:t>, vol. 42, no. 20, pp. 7046–7056, Nov. 2015, doi: 10.1016/j.eswa.2015.05.013.</w:t>
            </w:r>
          </w:p>
        </w:tc>
      </w:tr>
      <w:tr w:rsidR="00197612" w:rsidRPr="00197612" w14:paraId="2D2B1CA4" w14:textId="77777777">
        <w:trPr>
          <w:tblCellSpacing w:w="15" w:type="dxa"/>
          <w:cantSplit/>
        </w:trPr>
        <w:tc>
          <w:tcPr>
            <w:tcW w:w="934" w:type="dxa"/>
            <w:noWrap/>
            <w:tcMar>
              <w:top w:w="15" w:type="dxa"/>
              <w:left w:w="15" w:type="dxa"/>
              <w:bottom w:w="160" w:type="dxa"/>
              <w:right w:w="80" w:type="dxa"/>
            </w:tcMar>
            <w:hideMark/>
          </w:tcPr>
          <w:p w14:paraId="5FCC601B"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[25]</w:t>
            </w:r>
          </w:p>
        </w:tc>
        <w:tc>
          <w:tcPr>
            <w:tcW w:w="7007" w:type="dxa"/>
            <w:tcMar>
              <w:top w:w="15" w:type="dxa"/>
              <w:left w:w="15" w:type="dxa"/>
              <w:bottom w:w="160" w:type="dxa"/>
              <w:right w:w="15" w:type="dxa"/>
            </w:tcMar>
            <w:hideMark/>
          </w:tcPr>
          <w:p w14:paraId="3E8FC952"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Z. Liao and X. Wang, “Forecasting model of global stock index by stochastic time effective neural network,” </w:t>
            </w:r>
            <w:r>
              <w:rPr>
                <w:rFonts w:ascii="Times New Roman" w:hAnsi="Times New Roman" w:cs="Times New Roman"/>
                <w:i/>
                <w:iCs/>
                <w:sz w:val="20"/>
                <w:szCs w:val="20"/>
                <w:lang w:val="en-US"/>
              </w:rPr>
              <w:t>Expert Syst. Appl.</w:t>
            </w:r>
            <w:r>
              <w:rPr>
                <w:rFonts w:ascii="Times New Roman" w:hAnsi="Times New Roman" w:cs="Times New Roman"/>
                <w:sz w:val="20"/>
                <w:szCs w:val="20"/>
                <w:lang w:val="en-US"/>
              </w:rPr>
              <w:t>, vol. 37, no. 1, pp. 834–841, Jan. 2010, doi: 10.1016/j.eswa.2009.05.086.</w:t>
            </w:r>
          </w:p>
        </w:tc>
      </w:tr>
      <w:tr w:rsidR="00197612" w:rsidRPr="00197612" w14:paraId="68C3AE4D" w14:textId="77777777">
        <w:trPr>
          <w:tblCellSpacing w:w="15" w:type="dxa"/>
          <w:cantSplit/>
        </w:trPr>
        <w:tc>
          <w:tcPr>
            <w:tcW w:w="934" w:type="dxa"/>
            <w:noWrap/>
            <w:tcMar>
              <w:top w:w="15" w:type="dxa"/>
              <w:left w:w="15" w:type="dxa"/>
              <w:bottom w:w="160" w:type="dxa"/>
              <w:right w:w="80" w:type="dxa"/>
            </w:tcMar>
            <w:hideMark/>
          </w:tcPr>
          <w:p w14:paraId="69F68EDA"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[26]</w:t>
            </w:r>
          </w:p>
        </w:tc>
        <w:tc>
          <w:tcPr>
            <w:tcW w:w="7007" w:type="dxa"/>
            <w:tcMar>
              <w:top w:w="15" w:type="dxa"/>
              <w:left w:w="15" w:type="dxa"/>
              <w:bottom w:w="160" w:type="dxa"/>
              <w:right w:w="15" w:type="dxa"/>
            </w:tcMar>
            <w:hideMark/>
          </w:tcPr>
          <w:p w14:paraId="32D321C7"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W. Zhong and J. R. Enke, “Predicting the daily return direction of the stock market using hybrid machine learning algorithms,” </w:t>
            </w:r>
            <w:r>
              <w:rPr>
                <w:rFonts w:ascii="Times New Roman" w:hAnsi="Times New Roman" w:cs="Times New Roman"/>
                <w:i/>
                <w:iCs/>
                <w:sz w:val="20"/>
                <w:szCs w:val="20"/>
                <w:lang w:val="en-US"/>
              </w:rPr>
              <w:t>Financ. Innov.</w:t>
            </w:r>
            <w:r>
              <w:rPr>
                <w:rFonts w:ascii="Times New Roman" w:hAnsi="Times New Roman" w:cs="Times New Roman"/>
                <w:sz w:val="20"/>
                <w:szCs w:val="20"/>
                <w:lang w:val="en-US"/>
              </w:rPr>
              <w:t>, vol. 5, no. 1, p. 4, Feb. 2019, doi: 10.1186/s40854-019-0121-4.</w:t>
            </w:r>
          </w:p>
        </w:tc>
      </w:tr>
      <w:tr w:rsidR="00197612" w:rsidRPr="00197612" w14:paraId="20B9B742" w14:textId="77777777">
        <w:trPr>
          <w:tblCellSpacing w:w="15" w:type="dxa"/>
          <w:cantSplit/>
        </w:trPr>
        <w:tc>
          <w:tcPr>
            <w:tcW w:w="934" w:type="dxa"/>
            <w:noWrap/>
            <w:tcMar>
              <w:top w:w="15" w:type="dxa"/>
              <w:left w:w="15" w:type="dxa"/>
              <w:bottom w:w="160" w:type="dxa"/>
              <w:right w:w="80" w:type="dxa"/>
            </w:tcMar>
            <w:hideMark/>
          </w:tcPr>
          <w:p w14:paraId="3602A61A"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[27]</w:t>
            </w:r>
          </w:p>
        </w:tc>
        <w:tc>
          <w:tcPr>
            <w:tcW w:w="7007" w:type="dxa"/>
            <w:tcMar>
              <w:top w:w="15" w:type="dxa"/>
              <w:left w:w="15" w:type="dxa"/>
              <w:bottom w:w="160" w:type="dxa"/>
              <w:right w:w="15" w:type="dxa"/>
            </w:tcMar>
            <w:hideMark/>
          </w:tcPr>
          <w:p w14:paraId="1EAAFD07"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S. Hochreiter and J. Schmidhuber, “Long short-term memory,” </w:t>
            </w:r>
            <w:r>
              <w:rPr>
                <w:rFonts w:ascii="Times New Roman" w:hAnsi="Times New Roman" w:cs="Times New Roman"/>
                <w:i/>
                <w:iCs/>
                <w:sz w:val="20"/>
                <w:szCs w:val="20"/>
                <w:lang w:val="en-US"/>
              </w:rPr>
              <w:t>Neural Comput.</w:t>
            </w:r>
            <w:r>
              <w:rPr>
                <w:rFonts w:ascii="Times New Roman" w:hAnsi="Times New Roman" w:cs="Times New Roman"/>
                <w:sz w:val="20"/>
                <w:szCs w:val="20"/>
                <w:lang w:val="en-US"/>
              </w:rPr>
              <w:t>, vol. 9, no. 8, pp. 1735–1780, Nov. 1997, doi: 10.1162/neco.1997.9.8.1735.</w:t>
            </w:r>
          </w:p>
        </w:tc>
      </w:tr>
      <w:tr w:rsidR="00197612" w:rsidRPr="00197612" w14:paraId="039BF73A" w14:textId="77777777">
        <w:trPr>
          <w:tblCellSpacing w:w="15" w:type="dxa"/>
          <w:cantSplit/>
        </w:trPr>
        <w:tc>
          <w:tcPr>
            <w:tcW w:w="934" w:type="dxa"/>
            <w:noWrap/>
            <w:tcMar>
              <w:top w:w="15" w:type="dxa"/>
              <w:left w:w="15" w:type="dxa"/>
              <w:bottom w:w="160" w:type="dxa"/>
              <w:right w:w="80" w:type="dxa"/>
            </w:tcMar>
            <w:hideMark/>
          </w:tcPr>
          <w:p w14:paraId="0FB81DEB"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[28]</w:t>
            </w:r>
          </w:p>
        </w:tc>
        <w:tc>
          <w:tcPr>
            <w:tcW w:w="7007" w:type="dxa"/>
            <w:tcMar>
              <w:top w:w="15" w:type="dxa"/>
              <w:left w:w="15" w:type="dxa"/>
              <w:bottom w:w="160" w:type="dxa"/>
              <w:right w:w="15" w:type="dxa"/>
            </w:tcMar>
            <w:hideMark/>
          </w:tcPr>
          <w:p w14:paraId="25608A07"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Y. Bengio, P. Simard, and P. Frasconi, “Learning long-term dependencies with gradient descent is difficult,” </w:t>
            </w:r>
            <w:r>
              <w:rPr>
                <w:rFonts w:ascii="Times New Roman" w:hAnsi="Times New Roman" w:cs="Times New Roman"/>
                <w:i/>
                <w:iCs/>
                <w:sz w:val="20"/>
                <w:szCs w:val="20"/>
                <w:lang w:val="en-US"/>
              </w:rPr>
              <w:t>IEEE Trans. Neural Netw.</w:t>
            </w:r>
            <w:r>
              <w:rPr>
                <w:rFonts w:ascii="Times New Roman" w:hAnsi="Times New Roman" w:cs="Times New Roman"/>
                <w:sz w:val="20"/>
                <w:szCs w:val="20"/>
                <w:lang w:val="en-US"/>
              </w:rPr>
              <w:t>, vol. 5, no. 2, pp. 157–166, Mar. 1994, doi: 10.1109/72.279181.</w:t>
            </w:r>
          </w:p>
        </w:tc>
      </w:tr>
      <w:tr w:rsidR="00197612" w:rsidRPr="00197612" w14:paraId="5C483714" w14:textId="77777777">
        <w:trPr>
          <w:tblCellSpacing w:w="15" w:type="dxa"/>
          <w:cantSplit/>
        </w:trPr>
        <w:tc>
          <w:tcPr>
            <w:tcW w:w="934" w:type="dxa"/>
            <w:noWrap/>
            <w:tcMar>
              <w:top w:w="15" w:type="dxa"/>
              <w:left w:w="15" w:type="dxa"/>
              <w:bottom w:w="160" w:type="dxa"/>
              <w:right w:w="80" w:type="dxa"/>
            </w:tcMar>
            <w:hideMark/>
          </w:tcPr>
          <w:p w14:paraId="116826E4"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[29]</w:t>
            </w:r>
          </w:p>
        </w:tc>
        <w:tc>
          <w:tcPr>
            <w:tcW w:w="7007" w:type="dxa"/>
            <w:tcMar>
              <w:top w:w="15" w:type="dxa"/>
              <w:left w:w="15" w:type="dxa"/>
              <w:bottom w:w="160" w:type="dxa"/>
              <w:right w:w="15" w:type="dxa"/>
            </w:tcMar>
            <w:hideMark/>
          </w:tcPr>
          <w:p w14:paraId="63A8C2DB"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K. Cho, B. Van Merrienboer, C. Gulcehre, D. Bahdanau, F. Bougares, H. Schwenk, and Y. Bengio, “Learning phrase representations using RNN encoder-decoder for statistical machine translation,” in </w:t>
            </w:r>
            <w:r>
              <w:rPr>
                <w:rFonts w:ascii="Times New Roman" w:hAnsi="Times New Roman" w:cs="Times New Roman"/>
                <w:i/>
                <w:iCs/>
                <w:sz w:val="20"/>
                <w:szCs w:val="20"/>
                <w:lang w:val="en-US"/>
              </w:rPr>
              <w:t>Proc. 2014 Conf. Empir. Methods Nat. Lang. Process. (EMNLP)</w:t>
            </w:r>
            <w:r>
              <w:rPr>
                <w:rFonts w:ascii="Times New Roman" w:hAnsi="Times New Roman" w:cs="Times New Roman"/>
                <w:sz w:val="20"/>
                <w:szCs w:val="20"/>
                <w:lang w:val="en-US"/>
              </w:rPr>
              <w:t>, Doha, Qatar, Oct. 2014, pp. 1724–1734, doi: 10.3115/v1/D14-1179.</w:t>
            </w:r>
          </w:p>
        </w:tc>
      </w:tr>
      <w:tr w:rsidR="00197612" w:rsidRPr="00197612" w14:paraId="26399672" w14:textId="77777777">
        <w:trPr>
          <w:tblCellSpacing w:w="15" w:type="dxa"/>
          <w:cantSplit/>
        </w:trPr>
        <w:tc>
          <w:tcPr>
            <w:tcW w:w="934" w:type="dxa"/>
            <w:noWrap/>
            <w:tcMar>
              <w:top w:w="15" w:type="dxa"/>
              <w:left w:w="15" w:type="dxa"/>
              <w:bottom w:w="160" w:type="dxa"/>
              <w:right w:w="80" w:type="dxa"/>
            </w:tcMar>
            <w:hideMark/>
          </w:tcPr>
          <w:p w14:paraId="5975ED34"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[30]</w:t>
            </w:r>
          </w:p>
        </w:tc>
        <w:tc>
          <w:tcPr>
            <w:tcW w:w="7007" w:type="dxa"/>
            <w:tcMar>
              <w:top w:w="15" w:type="dxa"/>
              <w:left w:w="15" w:type="dxa"/>
              <w:bottom w:w="160" w:type="dxa"/>
              <w:right w:w="15" w:type="dxa"/>
            </w:tcMar>
            <w:hideMark/>
          </w:tcPr>
          <w:p w14:paraId="1C19D629"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J. Chung, C. Gulcehre, K. Cho, and Y. Bengio, “Empirical evaluation of gated recurrent neural networks on sequence modeling,” </w:t>
            </w:r>
            <w:r>
              <w:rPr>
                <w:rFonts w:ascii="Times New Roman" w:hAnsi="Times New Roman" w:cs="Times New Roman"/>
                <w:i/>
                <w:iCs/>
                <w:sz w:val="20"/>
                <w:szCs w:val="20"/>
                <w:lang w:val="en-US"/>
              </w:rPr>
              <w:t>arXiv</w:t>
            </w:r>
            <w:r>
              <w:rPr>
                <w:rFonts w:ascii="Times New Roman" w:hAnsi="Times New Roman" w:cs="Times New Roman"/>
                <w:sz w:val="20"/>
                <w:szCs w:val="20"/>
                <w:lang w:val="en-US"/>
              </w:rPr>
              <w:t xml:space="preserve">, preprint </w:t>
            </w:r>
            <w:r>
              <w:rPr>
                <w:rFonts w:ascii="Times New Roman" w:hAnsi="Times New Roman" w:cs="Times New Roman"/>
                <w:sz w:val="20"/>
                <w:szCs w:val="20"/>
                <w:lang w:val="en-US"/>
              </w:rPr>
              <w:lastRenderedPageBreak/>
              <w:t>arXiv:1412.3555, Dec. 2014. [Online]. Available: https://arxiv.org/abs/1412.3555.</w:t>
            </w:r>
          </w:p>
        </w:tc>
      </w:tr>
      <w:tr w:rsidR="00197612" w:rsidRPr="00197612" w14:paraId="7A60B3A8" w14:textId="77777777">
        <w:trPr>
          <w:tblCellSpacing w:w="15" w:type="dxa"/>
          <w:cantSplit/>
        </w:trPr>
        <w:tc>
          <w:tcPr>
            <w:tcW w:w="934" w:type="dxa"/>
            <w:noWrap/>
            <w:tcMar>
              <w:top w:w="15" w:type="dxa"/>
              <w:left w:w="15" w:type="dxa"/>
              <w:bottom w:w="160" w:type="dxa"/>
              <w:right w:w="80" w:type="dxa"/>
            </w:tcMar>
            <w:hideMark/>
          </w:tcPr>
          <w:p w14:paraId="0A4D6C0F"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lastRenderedPageBreak/>
              <w:t>[31]</w:t>
            </w:r>
          </w:p>
        </w:tc>
        <w:tc>
          <w:tcPr>
            <w:tcW w:w="7007" w:type="dxa"/>
            <w:tcMar>
              <w:top w:w="15" w:type="dxa"/>
              <w:left w:w="15" w:type="dxa"/>
              <w:bottom w:w="160" w:type="dxa"/>
              <w:right w:w="15" w:type="dxa"/>
            </w:tcMar>
            <w:hideMark/>
          </w:tcPr>
          <w:p w14:paraId="57372A5A"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I. E. Livieris, E. Pintelas, and P. Pintelas, “A CNN–LSTM model for gold price time-series forecasting,” </w:t>
            </w:r>
            <w:r>
              <w:rPr>
                <w:rFonts w:ascii="Times New Roman" w:hAnsi="Times New Roman" w:cs="Times New Roman"/>
                <w:i/>
                <w:iCs/>
                <w:sz w:val="20"/>
                <w:szCs w:val="20"/>
                <w:lang w:val="en-US"/>
              </w:rPr>
              <w:t>Neural Comput. Appl.</w:t>
            </w:r>
            <w:r>
              <w:rPr>
                <w:rFonts w:ascii="Times New Roman" w:hAnsi="Times New Roman" w:cs="Times New Roman"/>
                <w:sz w:val="20"/>
                <w:szCs w:val="20"/>
                <w:lang w:val="en-US"/>
              </w:rPr>
              <w:t>, vol. 32, no. 23, pp. 17351–17360, Dec. 2020, doi: 10.1007/s00521-020-04867-x.</w:t>
            </w:r>
          </w:p>
        </w:tc>
      </w:tr>
      <w:tr w:rsidR="00197612" w:rsidRPr="00197612" w14:paraId="000FA7C2" w14:textId="77777777">
        <w:trPr>
          <w:tblCellSpacing w:w="15" w:type="dxa"/>
          <w:cantSplit/>
        </w:trPr>
        <w:tc>
          <w:tcPr>
            <w:tcW w:w="934" w:type="dxa"/>
            <w:noWrap/>
            <w:tcMar>
              <w:top w:w="15" w:type="dxa"/>
              <w:left w:w="15" w:type="dxa"/>
              <w:bottom w:w="160" w:type="dxa"/>
              <w:right w:w="80" w:type="dxa"/>
            </w:tcMar>
            <w:hideMark/>
          </w:tcPr>
          <w:p w14:paraId="6AD922A0"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[32]</w:t>
            </w:r>
          </w:p>
        </w:tc>
        <w:tc>
          <w:tcPr>
            <w:tcW w:w="7007" w:type="dxa"/>
            <w:tcMar>
              <w:top w:w="15" w:type="dxa"/>
              <w:left w:w="15" w:type="dxa"/>
              <w:bottom w:w="160" w:type="dxa"/>
              <w:right w:w="15" w:type="dxa"/>
            </w:tcMar>
            <w:hideMark/>
          </w:tcPr>
          <w:p w14:paraId="271231DD"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A. Vidal and W. Kristjanpoller, “Gold volatility prediction using a CNN-LSTM approach,” </w:t>
            </w:r>
            <w:r>
              <w:rPr>
                <w:rFonts w:ascii="Times New Roman" w:hAnsi="Times New Roman" w:cs="Times New Roman"/>
                <w:i/>
                <w:iCs/>
                <w:sz w:val="20"/>
                <w:szCs w:val="20"/>
                <w:lang w:val="en-US"/>
              </w:rPr>
              <w:t>Expert Syst. Appl.</w:t>
            </w:r>
            <w:r>
              <w:rPr>
                <w:rFonts w:ascii="Times New Roman" w:hAnsi="Times New Roman" w:cs="Times New Roman"/>
                <w:sz w:val="20"/>
                <w:szCs w:val="20"/>
                <w:lang w:val="en-US"/>
              </w:rPr>
              <w:t>, vol. 157, p. 113481, Nov. 2020, doi: 10.1016/j.eswa.2020.113481.</w:t>
            </w:r>
          </w:p>
        </w:tc>
      </w:tr>
      <w:tr w:rsidR="00197612" w:rsidRPr="00197612" w14:paraId="15025375" w14:textId="77777777">
        <w:trPr>
          <w:tblCellSpacing w:w="15" w:type="dxa"/>
          <w:cantSplit/>
        </w:trPr>
        <w:tc>
          <w:tcPr>
            <w:tcW w:w="934" w:type="dxa"/>
            <w:noWrap/>
            <w:tcMar>
              <w:top w:w="15" w:type="dxa"/>
              <w:left w:w="15" w:type="dxa"/>
              <w:bottom w:w="160" w:type="dxa"/>
              <w:right w:w="80" w:type="dxa"/>
            </w:tcMar>
            <w:hideMark/>
          </w:tcPr>
          <w:p w14:paraId="73A360FD"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[33]</w:t>
            </w:r>
          </w:p>
        </w:tc>
        <w:tc>
          <w:tcPr>
            <w:tcW w:w="7007" w:type="dxa"/>
            <w:tcMar>
              <w:top w:w="15" w:type="dxa"/>
              <w:left w:w="15" w:type="dxa"/>
              <w:bottom w:w="160" w:type="dxa"/>
              <w:right w:w="15" w:type="dxa"/>
            </w:tcMar>
            <w:hideMark/>
          </w:tcPr>
          <w:p w14:paraId="5DCCCDDC"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P. L. Seabe, C. R. Moutsinga, and E. Pindza, “Forecasting cryptocurrency prices using LSTM, GRU, and bi-directional LSTM: A deep learning approach,” </w:t>
            </w:r>
            <w:r>
              <w:rPr>
                <w:rFonts w:ascii="Times New Roman" w:hAnsi="Times New Roman" w:cs="Times New Roman"/>
                <w:i/>
                <w:iCs/>
                <w:sz w:val="20"/>
                <w:szCs w:val="20"/>
                <w:lang w:val="en-US"/>
              </w:rPr>
              <w:t>Fractal Fract.</w:t>
            </w:r>
            <w:r>
              <w:rPr>
                <w:rFonts w:ascii="Times New Roman" w:hAnsi="Times New Roman" w:cs="Times New Roman"/>
                <w:sz w:val="20"/>
                <w:szCs w:val="20"/>
                <w:lang w:val="en-US"/>
              </w:rPr>
              <w:t>, vol. 7, no. 2, p. 188, Feb. 2023, doi: 10.3390/fractalfract7020188.</w:t>
            </w:r>
          </w:p>
        </w:tc>
      </w:tr>
      <w:tr w:rsidR="00197612" w:rsidRPr="00197612" w14:paraId="4AEE60EE" w14:textId="77777777">
        <w:trPr>
          <w:tblCellSpacing w:w="15" w:type="dxa"/>
          <w:cantSplit/>
        </w:trPr>
        <w:tc>
          <w:tcPr>
            <w:tcW w:w="934" w:type="dxa"/>
            <w:noWrap/>
            <w:tcMar>
              <w:top w:w="15" w:type="dxa"/>
              <w:left w:w="15" w:type="dxa"/>
              <w:bottom w:w="160" w:type="dxa"/>
              <w:right w:w="80" w:type="dxa"/>
            </w:tcMar>
            <w:hideMark/>
          </w:tcPr>
          <w:p w14:paraId="15485D83"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[34]</w:t>
            </w:r>
          </w:p>
        </w:tc>
        <w:tc>
          <w:tcPr>
            <w:tcW w:w="7007" w:type="dxa"/>
            <w:tcMar>
              <w:top w:w="15" w:type="dxa"/>
              <w:left w:w="15" w:type="dxa"/>
              <w:bottom w:w="160" w:type="dxa"/>
              <w:right w:w="15" w:type="dxa"/>
            </w:tcMar>
            <w:hideMark/>
          </w:tcPr>
          <w:p w14:paraId="1438324D"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W. Kristjanpoller and M. C. Minutolo, “A hybrid volatility forecasting framework integrating GARCH, artificial neural network, technical analysis and principal components analysis,” </w:t>
            </w:r>
            <w:r>
              <w:rPr>
                <w:rFonts w:ascii="Times New Roman" w:hAnsi="Times New Roman" w:cs="Times New Roman"/>
                <w:i/>
                <w:iCs/>
                <w:sz w:val="20"/>
                <w:szCs w:val="20"/>
                <w:lang w:val="en-US"/>
              </w:rPr>
              <w:t>Expert Syst. Appl.</w:t>
            </w:r>
            <w:r>
              <w:rPr>
                <w:rFonts w:ascii="Times New Roman" w:hAnsi="Times New Roman" w:cs="Times New Roman"/>
                <w:sz w:val="20"/>
                <w:szCs w:val="20"/>
                <w:lang w:val="en-US"/>
              </w:rPr>
              <w:t>, vol. 109, pp. 1–11, Nov. 2018, doi: 10.1016/j.eswa.2018.05.011.</w:t>
            </w:r>
          </w:p>
        </w:tc>
      </w:tr>
      <w:tr w:rsidR="00197612" w:rsidRPr="00197612" w14:paraId="1680D735" w14:textId="77777777">
        <w:trPr>
          <w:tblCellSpacing w:w="15" w:type="dxa"/>
          <w:cantSplit/>
        </w:trPr>
        <w:tc>
          <w:tcPr>
            <w:tcW w:w="934" w:type="dxa"/>
            <w:noWrap/>
            <w:tcMar>
              <w:top w:w="15" w:type="dxa"/>
              <w:left w:w="15" w:type="dxa"/>
              <w:bottom w:w="160" w:type="dxa"/>
              <w:right w:w="80" w:type="dxa"/>
            </w:tcMar>
            <w:hideMark/>
          </w:tcPr>
          <w:p w14:paraId="360963B4"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[35]</w:t>
            </w:r>
          </w:p>
        </w:tc>
        <w:tc>
          <w:tcPr>
            <w:tcW w:w="7007" w:type="dxa"/>
            <w:tcMar>
              <w:top w:w="15" w:type="dxa"/>
              <w:left w:w="15" w:type="dxa"/>
              <w:bottom w:w="160" w:type="dxa"/>
              <w:right w:w="15" w:type="dxa"/>
            </w:tcMar>
            <w:hideMark/>
          </w:tcPr>
          <w:p w14:paraId="2142B0AE"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T. Fischer and C. Krauss, “Deep learning with long short-term memory networks for financial market predictions,” </w:t>
            </w:r>
            <w:r>
              <w:rPr>
                <w:rFonts w:ascii="Times New Roman" w:hAnsi="Times New Roman" w:cs="Times New Roman"/>
                <w:i/>
                <w:iCs/>
                <w:sz w:val="20"/>
                <w:szCs w:val="20"/>
                <w:lang w:val="en-US"/>
              </w:rPr>
              <w:t>Eur. J. Oper. Res.</w:t>
            </w:r>
            <w:r>
              <w:rPr>
                <w:rFonts w:ascii="Times New Roman" w:hAnsi="Times New Roman" w:cs="Times New Roman"/>
                <w:sz w:val="20"/>
                <w:szCs w:val="20"/>
                <w:lang w:val="en-US"/>
              </w:rPr>
              <w:t>, vol. 270, no. 2, pp. 654–669, Oct. 2018, doi: 10.1016/j.ejor.2017.11.054.</w:t>
            </w:r>
          </w:p>
        </w:tc>
      </w:tr>
      <w:tr w:rsidR="00197612" w:rsidRPr="00197612" w14:paraId="3FDA450A" w14:textId="77777777">
        <w:trPr>
          <w:tblCellSpacing w:w="15" w:type="dxa"/>
          <w:cantSplit/>
        </w:trPr>
        <w:tc>
          <w:tcPr>
            <w:tcW w:w="934" w:type="dxa"/>
            <w:noWrap/>
            <w:tcMar>
              <w:top w:w="15" w:type="dxa"/>
              <w:left w:w="15" w:type="dxa"/>
              <w:bottom w:w="160" w:type="dxa"/>
              <w:right w:w="80" w:type="dxa"/>
            </w:tcMar>
            <w:hideMark/>
          </w:tcPr>
          <w:p w14:paraId="67CCD77B"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[36]</w:t>
            </w:r>
          </w:p>
        </w:tc>
        <w:tc>
          <w:tcPr>
            <w:tcW w:w="7007" w:type="dxa"/>
            <w:tcMar>
              <w:top w:w="15" w:type="dxa"/>
              <w:left w:w="15" w:type="dxa"/>
              <w:bottom w:w="160" w:type="dxa"/>
              <w:right w:w="15" w:type="dxa"/>
            </w:tcMar>
            <w:hideMark/>
          </w:tcPr>
          <w:p w14:paraId="3873719C"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B. M. Henrique, V. A. Sobreiro, and H. Kimura, “Literature review: Machine learning techniques applied to financial market prediction,” </w:t>
            </w:r>
            <w:r>
              <w:rPr>
                <w:rFonts w:ascii="Times New Roman" w:hAnsi="Times New Roman" w:cs="Times New Roman"/>
                <w:i/>
                <w:iCs/>
                <w:sz w:val="20"/>
                <w:szCs w:val="20"/>
                <w:lang w:val="en-US"/>
              </w:rPr>
              <w:t>Expert Syst. Appl.</w:t>
            </w:r>
            <w:r>
              <w:rPr>
                <w:rFonts w:ascii="Times New Roman" w:hAnsi="Times New Roman" w:cs="Times New Roman"/>
                <w:sz w:val="20"/>
                <w:szCs w:val="20"/>
                <w:lang w:val="en-US"/>
              </w:rPr>
              <w:t>, vol. 124, pp. 226–251, Jun. 2019, doi: 10.1016/j.eswa.2019.01.012.</w:t>
            </w:r>
          </w:p>
        </w:tc>
      </w:tr>
      <w:tr w:rsidR="00197612" w:rsidRPr="00197612" w14:paraId="4571A278" w14:textId="77777777">
        <w:trPr>
          <w:tblCellSpacing w:w="15" w:type="dxa"/>
          <w:cantSplit/>
        </w:trPr>
        <w:tc>
          <w:tcPr>
            <w:tcW w:w="934" w:type="dxa"/>
            <w:noWrap/>
            <w:tcMar>
              <w:top w:w="15" w:type="dxa"/>
              <w:left w:w="15" w:type="dxa"/>
              <w:bottom w:w="160" w:type="dxa"/>
              <w:right w:w="80" w:type="dxa"/>
            </w:tcMar>
            <w:hideMark/>
          </w:tcPr>
          <w:p w14:paraId="33976288"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[37]</w:t>
            </w:r>
          </w:p>
        </w:tc>
        <w:tc>
          <w:tcPr>
            <w:tcW w:w="7007" w:type="dxa"/>
            <w:tcMar>
              <w:top w:w="15" w:type="dxa"/>
              <w:left w:w="15" w:type="dxa"/>
              <w:bottom w:w="160" w:type="dxa"/>
              <w:right w:w="15" w:type="dxa"/>
            </w:tcMar>
            <w:hideMark/>
          </w:tcPr>
          <w:p w14:paraId="51ABC356"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R. T. F. Nazário, J. L. e Silva, V. A. Sobreiro, and H. Kimura, “A literature review of technical analysis on stock markets,” </w:t>
            </w:r>
            <w:r>
              <w:rPr>
                <w:rFonts w:ascii="Times New Roman" w:hAnsi="Times New Roman" w:cs="Times New Roman"/>
                <w:i/>
                <w:iCs/>
                <w:sz w:val="20"/>
                <w:szCs w:val="20"/>
                <w:lang w:val="en-US"/>
              </w:rPr>
              <w:t>Q. Rev. Econ. Finance</w:t>
            </w:r>
            <w:r>
              <w:rPr>
                <w:rFonts w:ascii="Times New Roman" w:hAnsi="Times New Roman" w:cs="Times New Roman"/>
                <w:sz w:val="20"/>
                <w:szCs w:val="20"/>
                <w:lang w:val="en-US"/>
              </w:rPr>
              <w:t>, vol. 66, pp. 115–126, Nov. 2017, doi: 10.1016/j.qref.2017.01.014.</w:t>
            </w:r>
          </w:p>
        </w:tc>
      </w:tr>
      <w:tr w:rsidR="00197612" w:rsidRPr="00197612" w14:paraId="6FA0AEF0" w14:textId="77777777">
        <w:trPr>
          <w:tblCellSpacing w:w="15" w:type="dxa"/>
          <w:cantSplit/>
        </w:trPr>
        <w:tc>
          <w:tcPr>
            <w:tcW w:w="934" w:type="dxa"/>
            <w:noWrap/>
            <w:tcMar>
              <w:top w:w="15" w:type="dxa"/>
              <w:left w:w="15" w:type="dxa"/>
              <w:bottom w:w="160" w:type="dxa"/>
              <w:right w:w="80" w:type="dxa"/>
            </w:tcMar>
            <w:hideMark/>
          </w:tcPr>
          <w:p w14:paraId="3372A279"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[38]</w:t>
            </w:r>
          </w:p>
        </w:tc>
        <w:tc>
          <w:tcPr>
            <w:tcW w:w="7007" w:type="dxa"/>
            <w:tcMar>
              <w:top w:w="15" w:type="dxa"/>
              <w:left w:w="15" w:type="dxa"/>
              <w:bottom w:w="160" w:type="dxa"/>
              <w:right w:w="15" w:type="dxa"/>
            </w:tcMar>
            <w:hideMark/>
          </w:tcPr>
          <w:p w14:paraId="4FCFBD5E"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A. Thakkar and K. Chaudhari, “Fusion in stock market prediction: A </w:t>
            </w:r>
            <w:r>
              <w:rPr>
                <w:rFonts w:ascii="Times New Roman" w:hAnsi="Times New Roman" w:cs="Times New Roman"/>
                <w:sz w:val="20"/>
                <w:szCs w:val="20"/>
                <w:lang w:val="en-US"/>
              </w:rPr>
              <w:lastRenderedPageBreak/>
              <w:t xml:space="preserve">decade survey on the necessity, recent developments, and potential future directions,” </w:t>
            </w:r>
            <w:r>
              <w:rPr>
                <w:rFonts w:ascii="Times New Roman" w:hAnsi="Times New Roman" w:cs="Times New Roman"/>
                <w:i/>
                <w:iCs/>
                <w:sz w:val="20"/>
                <w:szCs w:val="20"/>
                <w:lang w:val="en-US"/>
              </w:rPr>
              <w:t>Inf. Fusion</w:t>
            </w:r>
            <w:r>
              <w:rPr>
                <w:rFonts w:ascii="Times New Roman" w:hAnsi="Times New Roman" w:cs="Times New Roman"/>
                <w:sz w:val="20"/>
                <w:szCs w:val="20"/>
                <w:lang w:val="en-US"/>
              </w:rPr>
              <w:t>, vol. 65, pp. 95–107, Jan. 2021, doi: 10.1016/j.inffus.2020.08.019.</w:t>
            </w:r>
          </w:p>
        </w:tc>
      </w:tr>
      <w:tr w:rsidR="00197612" w:rsidRPr="00197612" w14:paraId="36B78BD3" w14:textId="77777777">
        <w:trPr>
          <w:tblCellSpacing w:w="15" w:type="dxa"/>
          <w:cantSplit/>
        </w:trPr>
        <w:tc>
          <w:tcPr>
            <w:tcW w:w="934" w:type="dxa"/>
            <w:noWrap/>
            <w:tcMar>
              <w:top w:w="15" w:type="dxa"/>
              <w:left w:w="15" w:type="dxa"/>
              <w:bottom w:w="160" w:type="dxa"/>
              <w:right w:w="80" w:type="dxa"/>
            </w:tcMar>
            <w:hideMark/>
          </w:tcPr>
          <w:p w14:paraId="02642DB2"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lastRenderedPageBreak/>
              <w:t>[39]</w:t>
            </w:r>
          </w:p>
        </w:tc>
        <w:tc>
          <w:tcPr>
            <w:tcW w:w="7007" w:type="dxa"/>
            <w:tcMar>
              <w:top w:w="15" w:type="dxa"/>
              <w:left w:w="15" w:type="dxa"/>
              <w:bottom w:w="160" w:type="dxa"/>
              <w:right w:w="15" w:type="dxa"/>
            </w:tcMar>
            <w:hideMark/>
          </w:tcPr>
          <w:p w14:paraId="5839A68E"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C. P. Chen and C.-Y. Zhang, “Data-intensive applications, challenges, techniques and technologies: A survey on Big Data,” </w:t>
            </w:r>
            <w:r>
              <w:rPr>
                <w:rFonts w:ascii="Times New Roman" w:hAnsi="Times New Roman" w:cs="Times New Roman"/>
                <w:i/>
                <w:iCs/>
                <w:sz w:val="20"/>
                <w:szCs w:val="20"/>
                <w:lang w:val="en-US"/>
              </w:rPr>
              <w:t>Inf. Sci.</w:t>
            </w:r>
            <w:r>
              <w:rPr>
                <w:rFonts w:ascii="Times New Roman" w:hAnsi="Times New Roman" w:cs="Times New Roman"/>
                <w:sz w:val="20"/>
                <w:szCs w:val="20"/>
                <w:lang w:val="en-US"/>
              </w:rPr>
              <w:t>, vol. 275, pp. 314–347, Aug. 2014, doi: 10.1016/j.ins.2014.01.015.</w:t>
            </w:r>
          </w:p>
        </w:tc>
      </w:tr>
      <w:tr w:rsidR="00197612" w:rsidRPr="00197612" w14:paraId="4A124A03" w14:textId="77777777">
        <w:trPr>
          <w:tblCellSpacing w:w="15" w:type="dxa"/>
          <w:cantSplit/>
        </w:trPr>
        <w:tc>
          <w:tcPr>
            <w:tcW w:w="934" w:type="dxa"/>
            <w:noWrap/>
            <w:tcMar>
              <w:top w:w="15" w:type="dxa"/>
              <w:left w:w="15" w:type="dxa"/>
              <w:bottom w:w="160" w:type="dxa"/>
              <w:right w:w="80" w:type="dxa"/>
            </w:tcMar>
            <w:hideMark/>
          </w:tcPr>
          <w:p w14:paraId="3A7C0042"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[40]</w:t>
            </w:r>
          </w:p>
        </w:tc>
        <w:tc>
          <w:tcPr>
            <w:tcW w:w="7007" w:type="dxa"/>
            <w:tcMar>
              <w:top w:w="15" w:type="dxa"/>
              <w:left w:w="15" w:type="dxa"/>
              <w:bottom w:w="160" w:type="dxa"/>
              <w:right w:w="15" w:type="dxa"/>
            </w:tcMar>
            <w:hideMark/>
          </w:tcPr>
          <w:p w14:paraId="4222BF50"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L. Breiman, “Random forests,” </w:t>
            </w:r>
            <w:r>
              <w:rPr>
                <w:rFonts w:ascii="Times New Roman" w:hAnsi="Times New Roman" w:cs="Times New Roman"/>
                <w:i/>
                <w:iCs/>
                <w:sz w:val="20"/>
                <w:szCs w:val="20"/>
                <w:lang w:val="en-US"/>
              </w:rPr>
              <w:t>Mach. Learn.</w:t>
            </w:r>
            <w:r>
              <w:rPr>
                <w:rFonts w:ascii="Times New Roman" w:hAnsi="Times New Roman" w:cs="Times New Roman"/>
                <w:sz w:val="20"/>
                <w:szCs w:val="20"/>
                <w:lang w:val="en-US"/>
              </w:rPr>
              <w:t>, vol. 45, no. 1, pp. 5–32, Oct. 2001, doi: 10.1023/A:1010933404324.</w:t>
            </w:r>
          </w:p>
        </w:tc>
      </w:tr>
      <w:tr w:rsidR="00197612" w:rsidRPr="00197612" w14:paraId="584130B5" w14:textId="77777777">
        <w:trPr>
          <w:tblCellSpacing w:w="15" w:type="dxa"/>
          <w:cantSplit/>
        </w:trPr>
        <w:tc>
          <w:tcPr>
            <w:tcW w:w="934" w:type="dxa"/>
            <w:noWrap/>
            <w:tcMar>
              <w:top w:w="15" w:type="dxa"/>
              <w:left w:w="15" w:type="dxa"/>
              <w:bottom w:w="160" w:type="dxa"/>
              <w:right w:w="80" w:type="dxa"/>
            </w:tcMar>
            <w:hideMark/>
          </w:tcPr>
          <w:p w14:paraId="3AAE28C9"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[41]</w:t>
            </w:r>
          </w:p>
        </w:tc>
        <w:tc>
          <w:tcPr>
            <w:tcW w:w="7007" w:type="dxa"/>
            <w:tcMar>
              <w:top w:w="15" w:type="dxa"/>
              <w:left w:w="15" w:type="dxa"/>
              <w:bottom w:w="160" w:type="dxa"/>
              <w:right w:w="15" w:type="dxa"/>
            </w:tcMar>
            <w:hideMark/>
          </w:tcPr>
          <w:p w14:paraId="465F7CBD"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E. F. Fama, “Efficient capital markets: A review of theory and empirical work,” </w:t>
            </w:r>
            <w:r>
              <w:rPr>
                <w:rFonts w:ascii="Times New Roman" w:hAnsi="Times New Roman" w:cs="Times New Roman"/>
                <w:i/>
                <w:iCs/>
                <w:sz w:val="20"/>
                <w:szCs w:val="20"/>
                <w:lang w:val="en-US"/>
              </w:rPr>
              <w:t>J. Finance</w:t>
            </w:r>
            <w:r>
              <w:rPr>
                <w:rFonts w:ascii="Times New Roman" w:hAnsi="Times New Roman" w:cs="Times New Roman"/>
                <w:sz w:val="20"/>
                <w:szCs w:val="20"/>
                <w:lang w:val="en-US"/>
              </w:rPr>
              <w:t>, vol. 25, no. 2, pp. 383–417, May 1970, doi: 10.2307/2325486.</w:t>
            </w:r>
          </w:p>
        </w:tc>
      </w:tr>
      <w:tr w:rsidR="00197612" w:rsidRPr="00197612" w14:paraId="3E16C103" w14:textId="77777777">
        <w:trPr>
          <w:tblCellSpacing w:w="15" w:type="dxa"/>
          <w:cantSplit/>
        </w:trPr>
        <w:tc>
          <w:tcPr>
            <w:tcW w:w="934" w:type="dxa"/>
            <w:noWrap/>
            <w:tcMar>
              <w:top w:w="15" w:type="dxa"/>
              <w:left w:w="15" w:type="dxa"/>
              <w:bottom w:w="160" w:type="dxa"/>
              <w:right w:w="80" w:type="dxa"/>
            </w:tcMar>
            <w:hideMark/>
          </w:tcPr>
          <w:p w14:paraId="57F6659F"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[42]</w:t>
            </w:r>
          </w:p>
        </w:tc>
        <w:tc>
          <w:tcPr>
            <w:tcW w:w="7007" w:type="dxa"/>
            <w:tcMar>
              <w:top w:w="15" w:type="dxa"/>
              <w:left w:w="15" w:type="dxa"/>
              <w:bottom w:w="160" w:type="dxa"/>
              <w:right w:w="15" w:type="dxa"/>
            </w:tcMar>
            <w:hideMark/>
          </w:tcPr>
          <w:p w14:paraId="22A564BF"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J. W. Goodell, S. Ben Jabeur, F. Saâdaoui, and M. A. Nasir, “Explainable artificial intelligence modeling to forecast bitcoin prices,” </w:t>
            </w:r>
            <w:r>
              <w:rPr>
                <w:rFonts w:ascii="Times New Roman" w:hAnsi="Times New Roman" w:cs="Times New Roman"/>
                <w:i/>
                <w:iCs/>
                <w:sz w:val="20"/>
                <w:szCs w:val="20"/>
                <w:lang w:val="en-US"/>
              </w:rPr>
              <w:t>Int. Rev. Financ. Anal.</w:t>
            </w:r>
            <w:r>
              <w:rPr>
                <w:rFonts w:ascii="Times New Roman" w:hAnsi="Times New Roman" w:cs="Times New Roman"/>
                <w:sz w:val="20"/>
                <w:szCs w:val="20"/>
                <w:lang w:val="en-US"/>
              </w:rPr>
              <w:t>, vol. 88, p. 102702, Jul. 2023, doi: 10.1016/j.irfa.2023.102702.</w:t>
            </w:r>
          </w:p>
        </w:tc>
      </w:tr>
      <w:tr w:rsidR="00197612" w:rsidRPr="00197612" w14:paraId="222B7CAF" w14:textId="77777777">
        <w:trPr>
          <w:tblCellSpacing w:w="15" w:type="dxa"/>
          <w:cantSplit/>
        </w:trPr>
        <w:tc>
          <w:tcPr>
            <w:tcW w:w="934" w:type="dxa"/>
            <w:noWrap/>
            <w:tcMar>
              <w:top w:w="15" w:type="dxa"/>
              <w:left w:w="15" w:type="dxa"/>
              <w:bottom w:w="160" w:type="dxa"/>
              <w:right w:w="80" w:type="dxa"/>
            </w:tcMar>
            <w:hideMark/>
          </w:tcPr>
          <w:p w14:paraId="09F770D3"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[43]</w:t>
            </w:r>
          </w:p>
        </w:tc>
        <w:tc>
          <w:tcPr>
            <w:tcW w:w="7007" w:type="dxa"/>
            <w:tcMar>
              <w:top w:w="15" w:type="dxa"/>
              <w:left w:w="15" w:type="dxa"/>
              <w:bottom w:w="160" w:type="dxa"/>
              <w:right w:w="15" w:type="dxa"/>
            </w:tcMar>
            <w:hideMark/>
          </w:tcPr>
          <w:p w14:paraId="74B0153B"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F. Fang, C. Ventre, M. Basios, L. Kanthan, D. Martinez-Rego, F. Wu, and L. Li, “Cryptocurrency trading: A comprehensive survey,” </w:t>
            </w:r>
            <w:r>
              <w:rPr>
                <w:rFonts w:ascii="Times New Roman" w:hAnsi="Times New Roman" w:cs="Times New Roman"/>
                <w:i/>
                <w:iCs/>
                <w:sz w:val="20"/>
                <w:szCs w:val="20"/>
                <w:lang w:val="en-US"/>
              </w:rPr>
              <w:t>Financ. Innov.</w:t>
            </w:r>
            <w:r>
              <w:rPr>
                <w:rFonts w:ascii="Times New Roman" w:hAnsi="Times New Roman" w:cs="Times New Roman"/>
                <w:sz w:val="20"/>
                <w:szCs w:val="20"/>
                <w:lang w:val="en-US"/>
              </w:rPr>
              <w:t>, vol. 8, p. 13, Feb. 2022, doi: 10.1186/s40854-021-00321-6.</w:t>
            </w:r>
          </w:p>
        </w:tc>
      </w:tr>
      <w:tr w:rsidR="00197612" w:rsidRPr="00197612" w14:paraId="29FE43A0" w14:textId="77777777">
        <w:trPr>
          <w:tblCellSpacing w:w="15" w:type="dxa"/>
          <w:cantSplit/>
        </w:trPr>
        <w:tc>
          <w:tcPr>
            <w:tcW w:w="934" w:type="dxa"/>
            <w:noWrap/>
            <w:tcMar>
              <w:top w:w="15" w:type="dxa"/>
              <w:left w:w="15" w:type="dxa"/>
              <w:bottom w:w="160" w:type="dxa"/>
              <w:right w:w="80" w:type="dxa"/>
            </w:tcMar>
            <w:hideMark/>
          </w:tcPr>
          <w:p w14:paraId="795B0FFA"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[44]</w:t>
            </w:r>
          </w:p>
        </w:tc>
        <w:tc>
          <w:tcPr>
            <w:tcW w:w="7007" w:type="dxa"/>
            <w:tcMar>
              <w:top w:w="15" w:type="dxa"/>
              <w:left w:w="15" w:type="dxa"/>
              <w:bottom w:w="160" w:type="dxa"/>
              <w:right w:w="15" w:type="dxa"/>
            </w:tcMar>
            <w:hideMark/>
          </w:tcPr>
          <w:p w14:paraId="3580D1D2"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S. M. Lundberg and S.-I. Lee, “A unified approach to interpreting model predictions,” in </w:t>
            </w:r>
            <w:r>
              <w:rPr>
                <w:rFonts w:ascii="Times New Roman" w:hAnsi="Times New Roman" w:cs="Times New Roman"/>
                <w:i/>
                <w:iCs/>
                <w:sz w:val="20"/>
                <w:szCs w:val="20"/>
                <w:lang w:val="en-US"/>
              </w:rPr>
              <w:t>Proc. 31st Adv. Neural Inf. Process. Syst. (NeurIPS)</w:t>
            </w:r>
            <w:r>
              <w:rPr>
                <w:rFonts w:ascii="Times New Roman" w:hAnsi="Times New Roman" w:cs="Times New Roman"/>
                <w:sz w:val="20"/>
                <w:szCs w:val="20"/>
                <w:lang w:val="en-US"/>
              </w:rPr>
              <w:t>, Long Beach, CA, USA, 2017, pp. 4765–4774.</w:t>
            </w:r>
          </w:p>
        </w:tc>
      </w:tr>
      <w:tr w:rsidR="00197612" w:rsidRPr="00197612" w14:paraId="238C0B6A" w14:textId="77777777">
        <w:trPr>
          <w:tblCellSpacing w:w="15" w:type="dxa"/>
          <w:cantSplit/>
        </w:trPr>
        <w:tc>
          <w:tcPr>
            <w:tcW w:w="934" w:type="dxa"/>
            <w:noWrap/>
            <w:tcMar>
              <w:top w:w="15" w:type="dxa"/>
              <w:left w:w="15" w:type="dxa"/>
              <w:bottom w:w="160" w:type="dxa"/>
              <w:right w:w="80" w:type="dxa"/>
            </w:tcMar>
            <w:hideMark/>
          </w:tcPr>
          <w:p w14:paraId="1A751EE7"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[45]</w:t>
            </w:r>
          </w:p>
        </w:tc>
        <w:tc>
          <w:tcPr>
            <w:tcW w:w="7007" w:type="dxa"/>
            <w:tcMar>
              <w:top w:w="15" w:type="dxa"/>
              <w:left w:w="15" w:type="dxa"/>
              <w:bottom w:w="160" w:type="dxa"/>
              <w:right w:w="15" w:type="dxa"/>
            </w:tcMar>
            <w:hideMark/>
          </w:tcPr>
          <w:p w14:paraId="1A2F4C3A"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A. Akyildirim, A. Goncu, and A. Sensoy, “Prediction of cryptocurrency returns using machine learning,” </w:t>
            </w:r>
            <w:r>
              <w:rPr>
                <w:rFonts w:ascii="Times New Roman" w:hAnsi="Times New Roman" w:cs="Times New Roman"/>
                <w:i/>
                <w:iCs/>
                <w:sz w:val="20"/>
                <w:szCs w:val="20"/>
                <w:lang w:val="en-US"/>
              </w:rPr>
              <w:t>Ann. Oper. Res.</w:t>
            </w:r>
            <w:r>
              <w:rPr>
                <w:rFonts w:ascii="Times New Roman" w:hAnsi="Times New Roman" w:cs="Times New Roman"/>
                <w:sz w:val="20"/>
                <w:szCs w:val="20"/>
                <w:lang w:val="en-US"/>
              </w:rPr>
              <w:t>, vol. 297, no. 1–2, pp. 3–36, Feb. 2021, doi: 10.1007/s10479-020-03575-y.</w:t>
            </w:r>
          </w:p>
        </w:tc>
      </w:tr>
      <w:tr w:rsidR="00197612" w:rsidRPr="00197612" w14:paraId="49F40BBC" w14:textId="77777777">
        <w:trPr>
          <w:tblCellSpacing w:w="15" w:type="dxa"/>
          <w:cantSplit/>
        </w:trPr>
        <w:tc>
          <w:tcPr>
            <w:tcW w:w="934" w:type="dxa"/>
            <w:noWrap/>
            <w:tcMar>
              <w:top w:w="15" w:type="dxa"/>
              <w:left w:w="15" w:type="dxa"/>
              <w:bottom w:w="160" w:type="dxa"/>
              <w:right w:w="80" w:type="dxa"/>
            </w:tcMar>
            <w:hideMark/>
          </w:tcPr>
          <w:p w14:paraId="4E9E99C7"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[46]</w:t>
            </w:r>
          </w:p>
        </w:tc>
        <w:tc>
          <w:tcPr>
            <w:tcW w:w="7007" w:type="dxa"/>
            <w:tcMar>
              <w:top w:w="15" w:type="dxa"/>
              <w:left w:w="15" w:type="dxa"/>
              <w:bottom w:w="160" w:type="dxa"/>
              <w:right w:w="15" w:type="dxa"/>
            </w:tcMar>
            <w:hideMark/>
          </w:tcPr>
          <w:p w14:paraId="357E50F1"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M. Nakano, A. Takahashi, and S. Takahashi, “Bitcoin technical trading with artificial neural network,” </w:t>
            </w:r>
            <w:r>
              <w:rPr>
                <w:rFonts w:ascii="Times New Roman" w:hAnsi="Times New Roman" w:cs="Times New Roman"/>
                <w:i/>
                <w:iCs/>
                <w:sz w:val="20"/>
                <w:szCs w:val="20"/>
                <w:lang w:val="en-US"/>
              </w:rPr>
              <w:t>Physica A</w:t>
            </w:r>
            <w:r>
              <w:rPr>
                <w:rFonts w:ascii="Times New Roman" w:hAnsi="Times New Roman" w:cs="Times New Roman"/>
                <w:sz w:val="20"/>
                <w:szCs w:val="20"/>
                <w:lang w:val="en-US"/>
              </w:rPr>
              <w:t>, vol. 510, pp. 587–609, Nov. 2018, doi: 10.1016/j.physa.2018.07.017.</w:t>
            </w:r>
          </w:p>
        </w:tc>
      </w:tr>
      <w:tr w:rsidR="00197612" w:rsidRPr="00197612" w14:paraId="746DAC50" w14:textId="77777777">
        <w:trPr>
          <w:tblCellSpacing w:w="15" w:type="dxa"/>
          <w:cantSplit/>
        </w:trPr>
        <w:tc>
          <w:tcPr>
            <w:tcW w:w="934" w:type="dxa"/>
            <w:noWrap/>
            <w:tcMar>
              <w:top w:w="15" w:type="dxa"/>
              <w:left w:w="15" w:type="dxa"/>
              <w:bottom w:w="160" w:type="dxa"/>
              <w:right w:w="80" w:type="dxa"/>
            </w:tcMar>
            <w:hideMark/>
          </w:tcPr>
          <w:p w14:paraId="32731180"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lastRenderedPageBreak/>
              <w:t>[47]</w:t>
            </w:r>
          </w:p>
        </w:tc>
        <w:tc>
          <w:tcPr>
            <w:tcW w:w="7007" w:type="dxa"/>
            <w:tcMar>
              <w:top w:w="15" w:type="dxa"/>
              <w:left w:w="15" w:type="dxa"/>
              <w:bottom w:w="160" w:type="dxa"/>
              <w:right w:w="15" w:type="dxa"/>
            </w:tcMar>
            <w:hideMark/>
          </w:tcPr>
          <w:p w14:paraId="03732C0D"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V. Hassija et al., “Interpreting black-box models: A review on explainable artificial intelligence,” </w:t>
            </w:r>
            <w:r>
              <w:rPr>
                <w:rFonts w:ascii="Times New Roman" w:hAnsi="Times New Roman" w:cs="Times New Roman"/>
                <w:i/>
                <w:iCs/>
                <w:sz w:val="20"/>
                <w:szCs w:val="20"/>
                <w:lang w:val="en-US"/>
              </w:rPr>
              <w:t>Cogn. Comput.</w:t>
            </w:r>
            <w:r>
              <w:rPr>
                <w:rFonts w:ascii="Times New Roman" w:hAnsi="Times New Roman" w:cs="Times New Roman"/>
                <w:sz w:val="20"/>
                <w:szCs w:val="20"/>
                <w:lang w:val="en-US"/>
              </w:rPr>
              <w:t>, vol. 16, no. 1, pp. 45–74, Jan. 2024, doi: 10.1007/s12559-023-10179-8.</w:t>
            </w:r>
          </w:p>
        </w:tc>
      </w:tr>
      <w:tr w:rsidR="00197612" w:rsidRPr="00197612" w14:paraId="145369D8" w14:textId="77777777">
        <w:trPr>
          <w:tblCellSpacing w:w="15" w:type="dxa"/>
          <w:cantSplit/>
        </w:trPr>
        <w:tc>
          <w:tcPr>
            <w:tcW w:w="934" w:type="dxa"/>
            <w:noWrap/>
            <w:tcMar>
              <w:top w:w="15" w:type="dxa"/>
              <w:left w:w="15" w:type="dxa"/>
              <w:bottom w:w="160" w:type="dxa"/>
              <w:right w:w="80" w:type="dxa"/>
            </w:tcMar>
            <w:hideMark/>
          </w:tcPr>
          <w:p w14:paraId="2E785EBE"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[48]</w:t>
            </w:r>
          </w:p>
        </w:tc>
        <w:tc>
          <w:tcPr>
            <w:tcW w:w="7007" w:type="dxa"/>
            <w:tcMar>
              <w:top w:w="15" w:type="dxa"/>
              <w:left w:w="15" w:type="dxa"/>
              <w:bottom w:w="160" w:type="dxa"/>
              <w:right w:w="15" w:type="dxa"/>
            </w:tcMar>
            <w:hideMark/>
          </w:tcPr>
          <w:p w14:paraId="5AD7653B"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B. G. Malkiel, “The efficient market hypothesis and its critics,” </w:t>
            </w:r>
            <w:r>
              <w:rPr>
                <w:rFonts w:ascii="Times New Roman" w:hAnsi="Times New Roman" w:cs="Times New Roman"/>
                <w:i/>
                <w:iCs/>
                <w:sz w:val="20"/>
                <w:szCs w:val="20"/>
                <w:lang w:val="en-US"/>
              </w:rPr>
              <w:t>J. Econ. Perspect.</w:t>
            </w:r>
            <w:r>
              <w:rPr>
                <w:rFonts w:ascii="Times New Roman" w:hAnsi="Times New Roman" w:cs="Times New Roman"/>
                <w:sz w:val="20"/>
                <w:szCs w:val="20"/>
                <w:lang w:val="en-US"/>
              </w:rPr>
              <w:t>, vol. 17, no. 1, pp. 59–82, Jan. 2003, doi: 10.1257/089533003321164958.</w:t>
            </w:r>
          </w:p>
        </w:tc>
      </w:tr>
      <w:tr w:rsidR="00197612" w:rsidRPr="00197612" w14:paraId="75627B72" w14:textId="77777777">
        <w:trPr>
          <w:tblCellSpacing w:w="15" w:type="dxa"/>
          <w:cantSplit/>
        </w:trPr>
        <w:tc>
          <w:tcPr>
            <w:tcW w:w="934" w:type="dxa"/>
            <w:noWrap/>
            <w:tcMar>
              <w:top w:w="15" w:type="dxa"/>
              <w:left w:w="15" w:type="dxa"/>
              <w:bottom w:w="160" w:type="dxa"/>
              <w:right w:w="80" w:type="dxa"/>
            </w:tcMar>
            <w:hideMark/>
          </w:tcPr>
          <w:p w14:paraId="5F103C0A"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[49]</w:t>
            </w:r>
          </w:p>
        </w:tc>
        <w:tc>
          <w:tcPr>
            <w:tcW w:w="7007" w:type="dxa"/>
            <w:tcMar>
              <w:top w:w="15" w:type="dxa"/>
              <w:left w:w="15" w:type="dxa"/>
              <w:bottom w:w="160" w:type="dxa"/>
              <w:right w:w="15" w:type="dxa"/>
            </w:tcMar>
            <w:hideMark/>
          </w:tcPr>
          <w:p w14:paraId="0CDC2ACC"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Y. LeCun, Y. Bengio, and G. Hinton, “Deep learning,” </w:t>
            </w:r>
            <w:r>
              <w:rPr>
                <w:rFonts w:ascii="Times New Roman" w:hAnsi="Times New Roman" w:cs="Times New Roman"/>
                <w:i/>
                <w:iCs/>
                <w:sz w:val="20"/>
                <w:szCs w:val="20"/>
                <w:lang w:val="en-US"/>
              </w:rPr>
              <w:t>Nature</w:t>
            </w:r>
            <w:r>
              <w:rPr>
                <w:rFonts w:ascii="Times New Roman" w:hAnsi="Times New Roman" w:cs="Times New Roman"/>
                <w:sz w:val="20"/>
                <w:szCs w:val="20"/>
                <w:lang w:val="en-US"/>
              </w:rPr>
              <w:t>, vol. 521, no. 7553, pp. 436–444, May 2015, doi: 10.1038/nature14539.</w:t>
            </w:r>
          </w:p>
        </w:tc>
      </w:tr>
      <w:tr w:rsidR="00197612" w:rsidRPr="00197612" w14:paraId="4D5E50AE" w14:textId="77777777">
        <w:trPr>
          <w:tblCellSpacing w:w="15" w:type="dxa"/>
          <w:cantSplit/>
        </w:trPr>
        <w:tc>
          <w:tcPr>
            <w:tcW w:w="934" w:type="dxa"/>
            <w:noWrap/>
            <w:tcMar>
              <w:top w:w="15" w:type="dxa"/>
              <w:left w:w="15" w:type="dxa"/>
              <w:bottom w:w="160" w:type="dxa"/>
              <w:right w:w="80" w:type="dxa"/>
            </w:tcMar>
            <w:hideMark/>
          </w:tcPr>
          <w:p w14:paraId="5E26AC1D"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[50]</w:t>
            </w:r>
          </w:p>
        </w:tc>
        <w:tc>
          <w:tcPr>
            <w:tcW w:w="7007" w:type="dxa"/>
            <w:tcMar>
              <w:top w:w="15" w:type="dxa"/>
              <w:left w:w="15" w:type="dxa"/>
              <w:bottom w:w="160" w:type="dxa"/>
              <w:right w:w="15" w:type="dxa"/>
            </w:tcMar>
            <w:hideMark/>
          </w:tcPr>
          <w:p w14:paraId="0CA5BD5D"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T. Chen and C. Guestrin, “XGBoost: A scalable tree boosting system,” in </w:t>
            </w:r>
            <w:r>
              <w:rPr>
                <w:rFonts w:ascii="Times New Roman" w:hAnsi="Times New Roman" w:cs="Times New Roman"/>
                <w:i/>
                <w:iCs/>
                <w:sz w:val="20"/>
                <w:szCs w:val="20"/>
                <w:lang w:val="en-US"/>
              </w:rPr>
              <w:t>Proc. 22nd ACM SIGKDD Int. Conf. Knowl. Discovery Data Mining</w:t>
            </w:r>
            <w:r>
              <w:rPr>
                <w:rFonts w:ascii="Times New Roman" w:hAnsi="Times New Roman" w:cs="Times New Roman"/>
                <w:sz w:val="20"/>
                <w:szCs w:val="20"/>
                <w:lang w:val="en-US"/>
              </w:rPr>
              <w:t>, San Francisco, CA, USA, Aug. 2016, pp. 785–794, doi: 10.1145/2939672.2939785.</w:t>
            </w:r>
          </w:p>
        </w:tc>
      </w:tr>
      <w:tr w:rsidR="00197612" w:rsidRPr="00197612" w14:paraId="46688CDF" w14:textId="77777777">
        <w:trPr>
          <w:tblCellSpacing w:w="15" w:type="dxa"/>
          <w:cantSplit/>
        </w:trPr>
        <w:tc>
          <w:tcPr>
            <w:tcW w:w="934" w:type="dxa"/>
            <w:noWrap/>
            <w:tcMar>
              <w:top w:w="15" w:type="dxa"/>
              <w:left w:w="15" w:type="dxa"/>
              <w:bottom w:w="160" w:type="dxa"/>
              <w:right w:w="80" w:type="dxa"/>
            </w:tcMar>
            <w:hideMark/>
          </w:tcPr>
          <w:p w14:paraId="364A1062"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[51]</w:t>
            </w:r>
          </w:p>
        </w:tc>
        <w:tc>
          <w:tcPr>
            <w:tcW w:w="7007" w:type="dxa"/>
            <w:tcMar>
              <w:top w:w="15" w:type="dxa"/>
              <w:left w:w="15" w:type="dxa"/>
              <w:bottom w:w="160" w:type="dxa"/>
              <w:right w:w="15" w:type="dxa"/>
            </w:tcMar>
            <w:hideMark/>
          </w:tcPr>
          <w:p w14:paraId="52634C07"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N. Srivastava, G. Hinton, A. Krizhevsky, I. Sutskever, and R. Salakhutdinov, “Dropout: A simple way to prevent neural networks from overfitting,” </w:t>
            </w:r>
            <w:r>
              <w:rPr>
                <w:rFonts w:ascii="Times New Roman" w:hAnsi="Times New Roman" w:cs="Times New Roman"/>
                <w:i/>
                <w:iCs/>
                <w:sz w:val="20"/>
                <w:szCs w:val="20"/>
                <w:lang w:val="en-US"/>
              </w:rPr>
              <w:t>J. Mach. Learn. Res.</w:t>
            </w:r>
            <w:r>
              <w:rPr>
                <w:rFonts w:ascii="Times New Roman" w:hAnsi="Times New Roman" w:cs="Times New Roman"/>
                <w:sz w:val="20"/>
                <w:szCs w:val="20"/>
                <w:lang w:val="en-US"/>
              </w:rPr>
              <w:t>, vol. 15, no. 1, pp. 1929–1958, 2014.</w:t>
            </w:r>
          </w:p>
        </w:tc>
      </w:tr>
      <w:tr w:rsidR="00197612" w:rsidRPr="00197612" w14:paraId="389633E7" w14:textId="77777777">
        <w:trPr>
          <w:tblCellSpacing w:w="15" w:type="dxa"/>
          <w:cantSplit/>
        </w:trPr>
        <w:tc>
          <w:tcPr>
            <w:tcW w:w="934" w:type="dxa"/>
            <w:noWrap/>
            <w:tcMar>
              <w:top w:w="15" w:type="dxa"/>
              <w:left w:w="15" w:type="dxa"/>
              <w:bottom w:w="160" w:type="dxa"/>
              <w:right w:w="80" w:type="dxa"/>
            </w:tcMar>
            <w:hideMark/>
          </w:tcPr>
          <w:p w14:paraId="33F1292B"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[52]</w:t>
            </w:r>
          </w:p>
        </w:tc>
        <w:tc>
          <w:tcPr>
            <w:tcW w:w="7007" w:type="dxa"/>
            <w:tcMar>
              <w:top w:w="15" w:type="dxa"/>
              <w:left w:w="15" w:type="dxa"/>
              <w:bottom w:w="160" w:type="dxa"/>
              <w:right w:w="15" w:type="dxa"/>
            </w:tcMar>
            <w:hideMark/>
          </w:tcPr>
          <w:p w14:paraId="45C52E83" w14:textId="77777777" w:rsidR="00197612" w:rsidRPr="00197612" w:rsidRDefault="00197612" w:rsidP="00197612">
            <w:pPr>
              <w:spacing w:line="240" w:lineRule="auto" w:before="0" w:after="0"/>
              <w:jc w:val="left"/>
              <w:rPr>
                <w:sz w:val="20"/>
                <w:szCs w:val="20"/>
                <w:lang w:val="en-US"/>
              </w:rPr>
            </w:pPr>
            <w:r>
              <w:rPr>
                <w:rFonts w:ascii="Times New Roman" w:hAnsi="Times New Roman" w:cs="Times New Roman"/>
                <w:sz w:val="20"/>
                <w:szCs w:val="20"/>
                <w:lang w:val="en-US"/>
              </w:rPr>
              <w:t xml:space="preserve">D. P. Kingma and J. Ba, “Adam: A method for stochastic optimization,” in </w:t>
            </w:r>
            <w:r>
              <w:rPr>
                <w:rFonts w:ascii="Times New Roman" w:hAnsi="Times New Roman" w:cs="Times New Roman"/>
                <w:i/>
                <w:iCs/>
                <w:sz w:val="20"/>
                <w:szCs w:val="20"/>
                <w:lang w:val="en-US"/>
              </w:rPr>
              <w:t>Proc. 3rd Int. Conf. Learn. Represent. (ICLR)</w:t>
            </w:r>
            <w:r>
              <w:rPr>
                <w:rFonts w:ascii="Times New Roman" w:hAnsi="Times New Roman" w:cs="Times New Roman"/>
                <w:sz w:val="20"/>
                <w:szCs w:val="20"/>
                <w:lang w:val="en-US"/>
              </w:rPr>
              <w:t>, San Diego, CA, USA, 2015, arXiv:1412.6980.</w:t>
            </w:r>
          </w:p>
        </w:tc>
      </w:tr>
      <w:tr w:rsidR="00197612" w:rsidRPr="00197612" w14:paraId="389633E7" w14:textId="77777777">
        <w:trPr>
          <w:tblCellSpacing w:w="15" w:type="dxa"/>
          <w:cantSplit/>
        </w:trPr>
        <w:tc>
          <w:tcPr>
            <w:tcW w:w="934" w:type="dxa"/>
            <w:noWrap/>
            <w:tcMar>
              <w:top w:w="15" w:type="dxa"/>
              <w:left w:w="15" w:type="dxa"/>
              <w:bottom w:w="160" w:type="dxa"/>
              <w:right w:w="80" w:type="dxa"/>
            </w:tcMar>
            <w:hideMark/>
          </w:tcPr>
          <w:p>
            <w:pPr>
              <w:spacing w:before="40" w:after="40" w:line="252" w:lineRule="auto"/>
            </w:pPr>
            <w:r/>
            <w:r>
              <w:rPr>
                <w:rFonts w:ascii="Calibri" w:hAnsi="Calibri"/>
                <w:b/>
                <w:sz w:val="20"/>
              </w:rPr>
              <w:t>[53]</w:t>
            </w:r>
          </w:p>
        </w:tc>
        <w:tc>
          <w:tcPr>
            <w:tcW w:w="7007" w:type="dxa"/>
            <w:tcMar>
              <w:top w:w="15" w:type="dxa"/>
              <w:left w:w="15" w:type="dxa"/>
              <w:bottom w:w="160" w:type="dxa"/>
              <w:right w:w="15" w:type="dxa"/>
            </w:tcMar>
            <w:hideMark/>
          </w:tcPr>
          <w:p>
            <w:pPr>
              <w:spacing w:before="40" w:after="40" w:line="252" w:lineRule="auto"/>
            </w:pPr>
            <w:r/>
            <w:r>
              <w:rPr>
                <w:rFonts w:ascii="Calibri" w:hAnsi="Calibri"/>
                <w:b w:val="0"/>
                <w:sz w:val="20"/>
              </w:rPr>
              <w:t>H. Zhou et al., “Informer: Beyond Efficient Transformer for Long Sequence Time-Series Forecasting,” in Proc. 35th AAAI Conf. Artif. Intell. (AAAI), 2021, pp. 11106–11115, doi: 10.1609/aaai.v35i12.17325.</w:t>
            </w:r>
          </w:p>
        </w:tc>
      </w:tr>
      <w:tr w:rsidR="00197612" w:rsidRPr="00197612" w14:paraId="389633E7" w14:textId="77777777">
        <w:trPr>
          <w:tblCellSpacing w:w="15" w:type="dxa"/>
          <w:cantSplit/>
        </w:trPr>
        <w:tc>
          <w:tcPr>
            <w:tcW w:w="934" w:type="dxa"/>
            <w:noWrap/>
            <w:tcMar>
              <w:top w:w="15" w:type="dxa"/>
              <w:left w:w="15" w:type="dxa"/>
              <w:bottom w:w="160" w:type="dxa"/>
              <w:right w:w="80" w:type="dxa"/>
            </w:tcMar>
            <w:hideMark/>
          </w:tcPr>
          <w:p>
            <w:pPr>
              <w:spacing w:before="40" w:after="40" w:line="252" w:lineRule="auto"/>
            </w:pPr>
            <w:r/>
            <w:r>
              <w:rPr>
                <w:rFonts w:ascii="Calibri" w:hAnsi="Calibri"/>
                <w:b/>
                <w:sz w:val="20"/>
              </w:rPr>
              <w:t>[54]</w:t>
            </w:r>
          </w:p>
        </w:tc>
        <w:tc>
          <w:tcPr>
            <w:tcW w:w="7007" w:type="dxa"/>
            <w:tcMar>
              <w:top w:w="15" w:type="dxa"/>
              <w:left w:w="15" w:type="dxa"/>
              <w:bottom w:w="160" w:type="dxa"/>
              <w:right w:w="15" w:type="dxa"/>
            </w:tcMar>
            <w:hideMark/>
          </w:tcPr>
          <w:p>
            <w:pPr>
              <w:spacing w:before="40" w:after="40" w:line="252" w:lineRule="auto"/>
            </w:pPr>
            <w:r/>
            <w:r>
              <w:rPr>
                <w:rFonts w:ascii="Calibri" w:hAnsi="Calibri"/>
                <w:b w:val="0"/>
                <w:sz w:val="20"/>
              </w:rPr>
              <w:t>J. Brooke, “SUS: A 'Quick and Dirty' Usability Scale,” in Usability Evaluation in Industry, P. W. Jordan et al., Eds. London, UK: Taylor &amp; Francis, 1996, pp. 189–194.</w:t>
            </w:r>
          </w:p>
        </w:tc>
      </w:tr>
      <w:tr w:rsidR="00197612" w:rsidRPr="00197612" w14:paraId="389633E7" w14:textId="77777777">
        <w:trPr>
          <w:tblCellSpacing w:w="15" w:type="dxa"/>
          <w:cantSplit/>
        </w:trPr>
        <w:tc>
          <w:tcPr>
            <w:tcW w:w="934" w:type="dxa"/>
            <w:noWrap/>
            <w:tcMar>
              <w:top w:w="15" w:type="dxa"/>
              <w:left w:w="15" w:type="dxa"/>
              <w:bottom w:w="160" w:type="dxa"/>
              <w:right w:w="80" w:type="dxa"/>
            </w:tcMar>
            <w:hideMark/>
          </w:tcPr>
          <w:p>
            <w:pPr>
              <w:spacing w:before="40" w:after="40" w:line="252" w:lineRule="auto"/>
            </w:pPr>
            <w:r/>
            <w:r>
              <w:rPr>
                <w:rFonts w:ascii="Calibri" w:hAnsi="Calibri"/>
                <w:b/>
                <w:sz w:val="20"/>
              </w:rPr>
              <w:t>[55]</w:t>
            </w:r>
          </w:p>
        </w:tc>
        <w:tc>
          <w:tcPr>
            <w:tcW w:w="7007" w:type="dxa"/>
            <w:tcMar>
              <w:top w:w="15" w:type="dxa"/>
              <w:left w:w="15" w:type="dxa"/>
              <w:bottom w:w="160" w:type="dxa"/>
              <w:right w:w="15" w:type="dxa"/>
            </w:tcMar>
            <w:hideMark/>
          </w:tcPr>
          <w:p>
            <w:pPr>
              <w:spacing w:before="40" w:after="40" w:line="252" w:lineRule="auto"/>
            </w:pPr>
            <w:r/>
            <w:r>
              <w:rPr>
                <w:rFonts w:ascii="Calibri" w:hAnsi="Calibri"/>
                <w:b w:val="0"/>
                <w:sz w:val="20"/>
              </w:rPr>
              <w:t>A. Bangor, P. T. Kortum, and J. T. Miller, “Determining what individual SUS scores mean: Adding an adjective rating scale,” J. Usability Stud., vol. 4, no. 3, pp. 114–123, 2009.</w:t>
            </w:r>
          </w:p>
        </w:tc>
      </w:tr>
      <w:tr w:rsidR="00197612" w:rsidRPr="00197612" w14:paraId="389633E7" w14:textId="77777777">
        <w:trPr>
          <w:tblCellSpacing w:w="15" w:type="dxa"/>
          <w:cantSplit/>
        </w:trPr>
        <w:tc>
          <w:tcPr>
            <w:tcW w:w="934" w:type="dxa"/>
            <w:noWrap/>
            <w:tcMar>
              <w:top w:w="15" w:type="dxa"/>
              <w:left w:w="15" w:type="dxa"/>
              <w:bottom w:w="160" w:type="dxa"/>
              <w:right w:w="80" w:type="dxa"/>
            </w:tcMar>
            <w:hideMark/>
          </w:tcPr>
          <w:p>
            <w:pPr>
              <w:spacing w:before="40" w:after="40" w:line="252" w:lineRule="auto"/>
            </w:pPr>
            <w:r/>
            <w:r>
              <w:rPr>
                <w:rFonts w:ascii="Calibri" w:hAnsi="Calibri"/>
                <w:b/>
                <w:sz w:val="20"/>
              </w:rPr>
              <w:t>[56]</w:t>
            </w:r>
          </w:p>
        </w:tc>
        <w:tc>
          <w:tcPr>
            <w:tcW w:w="7007" w:type="dxa"/>
            <w:tcMar>
              <w:top w:w="15" w:type="dxa"/>
              <w:left w:w="15" w:type="dxa"/>
              <w:bottom w:w="160" w:type="dxa"/>
              <w:right w:w="15" w:type="dxa"/>
            </w:tcMar>
            <w:hideMark/>
          </w:tcPr>
          <w:p>
            <w:pPr>
              <w:spacing w:before="40" w:after="40" w:line="252" w:lineRule="auto"/>
            </w:pPr>
            <w:r/>
            <w:r>
              <w:rPr>
                <w:rFonts w:ascii="Calibri" w:hAnsi="Calibri"/>
                <w:b w:val="0"/>
                <w:sz w:val="20"/>
              </w:rPr>
              <w:t>F. X. Diebold and R. S. Mariano, “Comparing Predictive Accuracy,” J. Bus. Econ. Stat., vol. 13, no. 3, pp. 253–263, 1995, doi: 10.1080/07350015.1995.10524599.</w:t>
            </w:r>
          </w:p>
        </w:tc>
      </w:tr>
    </w:tbl>
    <w:p w14:paraId="646538A2" w14:textId="77777777" w:rsidR="004F1575" w:rsidRDefault="004F1575" w:rsidP="009C4643">
      <w:pPr>
        <w:pStyle w:val="Heading1"/>
        <w:spacing w:line="360" w:lineRule="auto"/>
        <w:ind w:left="0"/>
        <w:jc w:val="center"/>
        <w:rPr>
          <w:sz w:val="28"/>
          <w:szCs w:val="28"/>
        </w:rPr>
      </w:pPr>
      <w:bookmarkStart w:id="106" w:name="_Toc226303170"/>
      <w:r>
        <w:rPr>
          <w:sz w:val="28"/>
          <w:szCs w:val="28"/>
        </w:rPr>
        <w:lastRenderedPageBreak/>
        <w:t>LAMPIRAN</w:t>
      </w:r>
      <w:bookmarkEnd w:id="106"/>
    </w:p>
    <w:p w14:paraId="1A3A7998" w14:textId="77777777" w:rsidR="00D31573" w:rsidRPr="00D31573" w:rsidRDefault="00D31573" w:rsidP="00D31573">
      <w:pPr>
        <w:pStyle w:val="Caption"/>
        <w:keepNext/>
        <w:jc w:val="center"/>
        <w:rPr>
          <w:rFonts w:ascii="Times New Roman" w:hAnsi="Times New Roman" w:cs="Times New Roman"/>
          <w:b/>
          <w:bCs/>
          <w:i w:val="0"/>
          <w:iCs w:val="0"/>
          <w:color w:val="000000"/>
          <w:sz w:val="28"/>
          <w:szCs w:val="28"/>
          <w:u w:val="single"/>
        </w:rPr>
      </w:pPr>
      <w:bookmarkStart w:id="107" w:name="_Toc226304679"/>
      <w:r>
        <w:rPr>
          <w:rFonts w:ascii="Times New Roman" w:hAnsi="Times New Roman" w:cs="Times New Roman"/>
          <w:b/>
          <w:bCs/>
          <w:i w:val="0"/>
          <w:iCs w:val="0"/>
          <w:color w:val="000000"/>
          <w:sz w:val="28"/>
          <w:szCs w:val="28"/>
        </w:rPr>
        <w:t xml:space="preserve">Lampiran 1.</w:t>
      </w:r>
      <w:r>
        <w:rPr>
          <w:rFonts w:ascii="Times New Roman" w:hAnsi="Times New Roman" w:cs="Times New Roman"/>
          <w:b/>
          <w:bCs/>
          <w:i w:val="0"/>
          <w:iCs w:val="0"/>
          <w:color w:val="000000"/>
          <w:sz w:val="28"/>
          <w:szCs w:val="28"/>
        </w:rPr>
        <w:fldChar w:fldCharType="begin"/>
      </w:r>
      <w:r>
        <w:rPr>
          <w:rFonts w:ascii="Times New Roman" w:hAnsi="Times New Roman" w:cs="Times New Roman"/>
          <w:b/>
          <w:bCs/>
          <w:i w:val="0"/>
          <w:iCs w:val="0"/>
          <w:color w:val="000000"/>
          <w:sz w:val="28"/>
          <w:szCs w:val="28"/>
        </w:rPr>
        <w:instrText xml:space="preserve"> SEQ Lampiran_1. \* ARABIC </w:instrText>
      </w:r>
      <w:r>
        <w:rPr>
          <w:rFonts w:ascii="Times New Roman" w:hAnsi="Times New Roman" w:cs="Times New Roman"/>
          <w:b/>
          <w:bCs/>
          <w:i w:val="0"/>
          <w:iCs w:val="0"/>
          <w:color w:val="000000"/>
          <w:sz w:val="28"/>
          <w:szCs w:val="28"/>
        </w:rPr>
        <w:fldChar w:fldCharType="separate"/>
      </w:r>
      <w:r w:rsidR="003057C7">
        <w:rPr>
          <w:rFonts w:ascii="Times New Roman" w:hAnsi="Times New Roman" w:cs="Times New Roman"/>
          <w:b/>
          <w:bCs/>
          <w:i w:val="0"/>
          <w:iCs w:val="0"/>
          <w:noProof/>
          <w:color w:val="000000"/>
          <w:sz w:val="28"/>
          <w:szCs w:val="28"/>
        </w:rPr>
        <w:t>1</w:t>
      </w:r>
      <w:r>
        <w:rPr>
          <w:rFonts w:ascii="Times New Roman" w:hAnsi="Times New Roman" w:cs="Times New Roman"/>
          <w:b/>
          <w:bCs/>
          <w:i w:val="0"/>
          <w:iCs w:val="0"/>
          <w:color w:val="000000"/>
          <w:sz w:val="28"/>
          <w:szCs w:val="28"/>
        </w:rPr>
        <w:fldChar w:fldCharType="end"/>
      </w:r>
      <w:r>
        <w:rPr>
          <w:rFonts w:ascii="Times New Roman" w:hAnsi="Times New Roman" w:cs="Times New Roman"/>
          <w:b/>
          <w:bCs/>
          <w:i w:val="0"/>
          <w:iCs w:val="0"/>
          <w:color w:val="000000"/>
          <w:sz w:val="28"/>
          <w:szCs w:val="28"/>
        </w:rPr>
        <w:t xml:space="preserve"> BIODATA PENULIS</w:t>
      </w:r>
      <w:bookmarkEnd w:id="107"/>
    </w:p>
    <w:p w14:paraId="50576E6C" w14:textId="77777777" w:rsidR="008C2A4A" w:rsidRPr="008C2A4A" w:rsidRDefault="008C2A4A" w:rsidP="008C2A4A">
      <w:pPr>
        <w:jc w:val="center"/>
        <w:rPr>
          <w:b/>
          <w:bCs/>
        </w:rPr>
      </w:pPr>
    </w:p>
    <w:tbl>
      <w:tblPr>
        <w:tblW w:w="7941" w:type="dxa"/>
        <w:jc w:val="center"/>
        <w:tblBorders>
          <w:insideV w:val="single" w:sz="4" w:space="0" w:color="auto"/>
        </w:tblBorders>
        <w:tblCellMar>
          <w:left w:w="10" w:type="dxa"/>
          <w:right w:w="10" w:type="dxa"/>
        </w:tblCellMar>
        <w:tblLook w:val="0000" w:firstRow="0" w:lastRow="0" w:firstColumn="0" w:lastColumn="0" w:noHBand="0" w:noVBand="0"/>
      </w:tblPr>
      <w:tblGrid>
        <w:gridCol w:w="2470"/>
        <w:gridCol w:w="5471"/>
      </w:tblGrid>
      <w:tr w:rsidR="00E7566B" w14:paraId="66CA26A1" w14:textId="77777777" w:rsidTr="00294253">
        <w:trPr>
          <w:cantSplit/>
          <w:jc w:val="center"/>
        </w:trPr>
        <w:tc>
          <w:tcPr>
            <w:tcW w:w="2470" w:type="dxa"/>
            <w:vMerge w:val="restart"/>
          </w:tcPr>
          <w:p w14:paraId="4533F389" w14:textId="77777777" w:rsidR="00E7566B" w:rsidRDefault="00216E7F" w:rsidP="00294253">
            <w:pPr>
              <w:keepNext/>
              <w:spacing w:line="360" w:lineRule="auto"/>
              <w:jc w:val="center"/>
            </w:pPr>
            <w:r>
              <w:rPr>
                <w:noProof/>
              </w:rPr>
              <w:drawing>
                <wp:anchor distT="0" distB="0" distL="114300" distR="114300" simplePos="0" relativeHeight="251659776" behindDoc="0" locked="0" layoutInCell="1" allowOverlap="1" wp14:anchorId="1C0FA59C" wp14:editId="01201534">
                  <wp:simplePos x="0" y="0"/>
                  <wp:positionH relativeFrom="column">
                    <wp:posOffset>-4592</wp:posOffset>
                  </wp:positionH>
                  <wp:positionV relativeFrom="paragraph">
                    <wp:posOffset>-21834</wp:posOffset>
                  </wp:positionV>
                  <wp:extent cx="1503770" cy="2004646"/>
                  <wp:effectExtent l="0" t="0" r="0" b="0"/>
                  <wp:wrapNone/>
                  <wp:docPr id="558952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12217" cy="2015906"/>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471" w:type="dxa"/>
            <w:tcMar>
              <w:top w:w="80" w:type="dxa"/>
              <w:left w:w="240" w:type="dxa"/>
              <w:bottom w:w="80" w:type="dxa"/>
              <w:right w:w="120" w:type="dxa"/>
            </w:tcMar>
          </w:tcPr>
          <w:p w14:paraId="7512A17D" w14:textId="77777777" w:rsidR="00E7566B" w:rsidRPr="00202D8D" w:rsidRDefault="00E7566B" w:rsidP="00294253">
            <w:pPr>
              <w:keepNext/>
              <w:spacing w:after="160" w:line="360" w:lineRule="auto"/>
              <w:rPr>
                <w:sz w:val="24"/>
                <w:szCs w:val="24"/>
              </w:rPr>
            </w:pPr>
            <w:r>
              <w:rPr>
                <w:b/>
                <w:bCs/>
                <w:sz w:val="24"/>
                <w:szCs w:val="24"/>
                <w:u w:val="single"/>
              </w:rPr>
              <w:t>DATA PRIBADI</w:t>
            </w:r>
          </w:p>
        </w:tc>
      </w:tr>
      <w:tr w:rsidR="00E7566B" w14:paraId="307D380B" w14:textId="77777777" w:rsidTr="00294253">
        <w:trPr>
          <w:cantSplit/>
          <w:jc w:val="center"/>
        </w:trPr>
        <w:tc>
          <w:tcPr>
            <w:tcW w:w="2470" w:type="dxa"/>
            <w:vMerge/>
          </w:tcPr>
          <w:p w14:paraId="7438CFD1" w14:textId="77777777" w:rsidR="00E7566B" w:rsidRDefault="00E7566B" w:rsidP="00294253">
            <w:pPr>
              <w:keepNext/>
              <w:spacing w:line="360" w:lineRule="auto"/>
            </w:pPr>
          </w:p>
        </w:tc>
        <w:tc>
          <w:tcPr>
            <w:tcW w:w="5471" w:type="dxa"/>
            <w:tcMar>
              <w:top w:w="40" w:type="dxa"/>
              <w:left w:w="240" w:type="dxa"/>
              <w:bottom w:w="40" w:type="dxa"/>
              <w:right w:w="120" w:type="dxa"/>
            </w:tcMar>
          </w:tcPr>
          <w:p w14:paraId="42898341" w14:textId="77777777" w:rsidR="00E7566B" w:rsidRPr="00202D8D" w:rsidRDefault="00E7566B" w:rsidP="00294253">
            <w:pPr>
              <w:keepNext/>
              <w:spacing w:after="80" w:line="360" w:lineRule="auto"/>
              <w:rPr>
                <w:sz w:val="24"/>
                <w:szCs w:val="24"/>
              </w:rPr>
            </w:pPr>
            <w:r>
              <w:rPr>
                <w:sz w:val="24"/>
                <w:szCs w:val="24"/>
              </w:rPr>
              <w:t>Nama Lengkap        : Asep Surahman Sulaeman</w:t>
            </w:r>
          </w:p>
        </w:tc>
      </w:tr>
      <w:tr w:rsidR="00E7566B" w14:paraId="74ADDDD1" w14:textId="77777777" w:rsidTr="00294253">
        <w:trPr>
          <w:cantSplit/>
          <w:jc w:val="center"/>
        </w:trPr>
        <w:tc>
          <w:tcPr>
            <w:tcW w:w="2470" w:type="dxa"/>
            <w:vMerge/>
          </w:tcPr>
          <w:p w14:paraId="4EDBD942" w14:textId="77777777" w:rsidR="00E7566B" w:rsidRDefault="00E7566B" w:rsidP="00294253">
            <w:pPr>
              <w:keepNext/>
              <w:spacing w:line="360" w:lineRule="auto"/>
            </w:pPr>
          </w:p>
        </w:tc>
        <w:tc>
          <w:tcPr>
            <w:tcW w:w="5471" w:type="dxa"/>
            <w:tcMar>
              <w:top w:w="40" w:type="dxa"/>
              <w:left w:w="240" w:type="dxa"/>
              <w:bottom w:w="40" w:type="dxa"/>
              <w:right w:w="120" w:type="dxa"/>
            </w:tcMar>
          </w:tcPr>
          <w:p w14:paraId="632A9BF4" w14:textId="77777777" w:rsidR="00E7566B" w:rsidRPr="00202D8D" w:rsidRDefault="00E7566B" w:rsidP="00294253">
            <w:pPr>
              <w:keepNext/>
              <w:spacing w:after="80" w:line="360" w:lineRule="auto"/>
              <w:rPr>
                <w:sz w:val="24"/>
                <w:szCs w:val="24"/>
              </w:rPr>
            </w:pPr>
            <w:r>
              <w:rPr>
                <w:sz w:val="24"/>
                <w:szCs w:val="24"/>
              </w:rPr>
              <w:t xml:space="preserve">NIM                         : </w:t>
            </w:r>
            <w:r>
              <w:t>20250130001</w:t>
            </w:r>
          </w:p>
        </w:tc>
      </w:tr>
      <w:tr w:rsidR="00E7566B" w14:paraId="3A71C537" w14:textId="77777777" w:rsidTr="00294253">
        <w:trPr>
          <w:cantSplit/>
          <w:jc w:val="center"/>
        </w:trPr>
        <w:tc>
          <w:tcPr>
            <w:tcW w:w="2470" w:type="dxa"/>
            <w:vMerge/>
          </w:tcPr>
          <w:p w14:paraId="4D2396A2" w14:textId="77777777" w:rsidR="00E7566B" w:rsidRDefault="00E7566B" w:rsidP="00294253">
            <w:pPr>
              <w:keepNext/>
              <w:spacing w:line="360" w:lineRule="auto"/>
            </w:pPr>
          </w:p>
        </w:tc>
        <w:tc>
          <w:tcPr>
            <w:tcW w:w="5471" w:type="dxa"/>
            <w:tcMar>
              <w:top w:w="40" w:type="dxa"/>
              <w:left w:w="240" w:type="dxa"/>
              <w:bottom w:w="40" w:type="dxa"/>
              <w:right w:w="120" w:type="dxa"/>
            </w:tcMar>
          </w:tcPr>
          <w:p w14:paraId="69569A7E" w14:textId="77777777" w:rsidR="00E7566B" w:rsidRPr="00202D8D" w:rsidRDefault="00E7566B" w:rsidP="00294253">
            <w:pPr>
              <w:keepNext/>
              <w:spacing w:after="80" w:line="360" w:lineRule="auto"/>
              <w:rPr>
                <w:sz w:val="24"/>
                <w:szCs w:val="24"/>
              </w:rPr>
            </w:pPr>
            <w:r>
              <w:rPr>
                <w:sz w:val="24"/>
                <w:szCs w:val="24"/>
              </w:rPr>
              <w:t>Tempat, Tgl. Lahir : Cianjur, 03 Maret 2003</w:t>
            </w:r>
          </w:p>
        </w:tc>
      </w:tr>
      <w:tr w:rsidR="00E7566B" w14:paraId="4D55F78A" w14:textId="77777777" w:rsidTr="00294253">
        <w:trPr>
          <w:cantSplit/>
          <w:jc w:val="center"/>
        </w:trPr>
        <w:tc>
          <w:tcPr>
            <w:tcW w:w="2470" w:type="dxa"/>
            <w:vMerge/>
          </w:tcPr>
          <w:p w14:paraId="39A7A8F8" w14:textId="77777777" w:rsidR="00E7566B" w:rsidRDefault="00E7566B" w:rsidP="00294253">
            <w:pPr>
              <w:keepNext/>
              <w:spacing w:line="360" w:lineRule="auto"/>
            </w:pPr>
          </w:p>
        </w:tc>
        <w:tc>
          <w:tcPr>
            <w:tcW w:w="5471" w:type="dxa"/>
            <w:tcMar>
              <w:top w:w="40" w:type="dxa"/>
              <w:left w:w="240" w:type="dxa"/>
              <w:bottom w:w="40" w:type="dxa"/>
              <w:right w:w="120" w:type="dxa"/>
            </w:tcMar>
          </w:tcPr>
          <w:p w14:paraId="700A11B3" w14:textId="77777777" w:rsidR="00E7566B" w:rsidRPr="00202D8D" w:rsidRDefault="00E7566B" w:rsidP="00294253">
            <w:pPr>
              <w:keepNext/>
              <w:spacing w:after="80" w:line="360" w:lineRule="auto"/>
              <w:rPr>
                <w:sz w:val="24"/>
                <w:szCs w:val="24"/>
              </w:rPr>
            </w:pPr>
            <w:r>
              <w:rPr>
                <w:sz w:val="24"/>
                <w:szCs w:val="24"/>
              </w:rPr>
              <w:t>Jenis Kelamin        : Laki-laki</w:t>
            </w:r>
          </w:p>
        </w:tc>
      </w:tr>
      <w:tr w:rsidR="00E7566B" w14:paraId="6D5C6745" w14:textId="77777777" w:rsidTr="00294253">
        <w:trPr>
          <w:cantSplit/>
          <w:jc w:val="center"/>
        </w:trPr>
        <w:tc>
          <w:tcPr>
            <w:tcW w:w="2470" w:type="dxa"/>
            <w:vMerge/>
          </w:tcPr>
          <w:p w14:paraId="7606382E" w14:textId="77777777" w:rsidR="00E7566B" w:rsidRDefault="00E7566B" w:rsidP="00294253">
            <w:pPr>
              <w:keepNext/>
              <w:spacing w:line="360" w:lineRule="auto"/>
            </w:pPr>
          </w:p>
        </w:tc>
        <w:tc>
          <w:tcPr>
            <w:tcW w:w="5471" w:type="dxa"/>
            <w:tcMar>
              <w:top w:w="40" w:type="dxa"/>
              <w:left w:w="240" w:type="dxa"/>
              <w:bottom w:w="40" w:type="dxa"/>
              <w:right w:w="120" w:type="dxa"/>
            </w:tcMar>
          </w:tcPr>
          <w:p>
            <w:r>
              <w:t>Agama                    : Islam</w:t>
            </w:r>
          </w:p>
        </w:tc>
      </w:tr>
      <w:tr w:rsidR="00E7566B" w14:paraId="45AD8F25" w14:textId="77777777" w:rsidTr="00294253">
        <w:trPr>
          <w:cantSplit/>
          <w:jc w:val="center"/>
        </w:trPr>
        <w:tc>
          <w:tcPr>
            <w:tcW w:w="2470" w:type="dxa"/>
            <w:vMerge/>
          </w:tcPr>
          <w:p w14:paraId="0CF2B503" w14:textId="77777777" w:rsidR="00E7566B" w:rsidRDefault="00E7566B" w:rsidP="00294253">
            <w:pPr>
              <w:keepNext/>
              <w:spacing w:line="360" w:lineRule="auto"/>
            </w:pPr>
          </w:p>
        </w:tc>
        <w:tc>
          <w:tcPr>
            <w:tcW w:w="5471" w:type="dxa"/>
            <w:tcMar>
              <w:top w:w="40" w:type="dxa"/>
              <w:left w:w="240" w:type="dxa"/>
              <w:bottom w:w="40" w:type="dxa"/>
              <w:right w:w="120" w:type="dxa"/>
            </w:tcMar>
          </w:tcPr>
          <w:p w14:paraId="5616D9C7" w14:textId="77777777" w:rsidR="00E7566B" w:rsidRPr="00202D8D" w:rsidRDefault="00E7566B" w:rsidP="00294253">
            <w:pPr>
              <w:keepNext/>
              <w:spacing w:after="80" w:line="360" w:lineRule="auto"/>
              <w:rPr>
                <w:sz w:val="24"/>
                <w:szCs w:val="24"/>
              </w:rPr>
            </w:pPr>
            <w:r>
              <w:rPr>
                <w:sz w:val="24"/>
                <w:szCs w:val="24"/>
              </w:rPr>
              <w:t>Kewarganegaraan  : Indonesia</w:t>
            </w:r>
          </w:p>
        </w:tc>
      </w:tr>
      <w:tr w:rsidR="00E7566B" w14:paraId="0EACBB76" w14:textId="77777777" w:rsidTr="00294253">
        <w:trPr>
          <w:cantSplit/>
          <w:jc w:val="center"/>
        </w:trPr>
        <w:tc>
          <w:tcPr>
            <w:tcW w:w="2470" w:type="dxa"/>
            <w:vMerge/>
          </w:tcPr>
          <w:p w14:paraId="2E594ED7" w14:textId="77777777" w:rsidR="00E7566B" w:rsidRDefault="00E7566B" w:rsidP="00294253">
            <w:pPr>
              <w:keepNext/>
              <w:spacing w:line="360" w:lineRule="auto"/>
            </w:pPr>
          </w:p>
        </w:tc>
        <w:tc>
          <w:tcPr>
            <w:tcW w:w="5471" w:type="dxa"/>
            <w:tcMar>
              <w:top w:w="40" w:type="dxa"/>
              <w:left w:w="240" w:type="dxa"/>
              <w:bottom w:w="40" w:type="dxa"/>
              <w:right w:w="120" w:type="dxa"/>
            </w:tcMar>
          </w:tcPr>
          <w:p w14:paraId="33326420" w14:textId="77777777" w:rsidR="0060697D" w:rsidRDefault="00E7566B" w:rsidP="00FD28B2">
            <w:pPr>
              <w:keepNext/>
              <w:spacing w:after="80" w:line="360" w:lineRule="auto"/>
              <w:jc w:val="both"/>
              <w:rPr>
                <w:sz w:val="24"/>
                <w:szCs w:val="24"/>
              </w:rPr>
            </w:pPr>
            <w:r>
              <w:rPr>
                <w:sz w:val="24"/>
                <w:szCs w:val="24"/>
              </w:rPr>
              <w:t xml:space="preserve">Alamat                   : Kp. Babakan Kondang, Desa </w:t>
            </w:r>
          </w:p>
          <w:p w14:paraId="2F37E72F" w14:textId="77777777" w:rsidR="00E7566B" w:rsidRPr="00202D8D" w:rsidRDefault="00327D36" w:rsidP="00FD28B2">
            <w:pPr>
              <w:keepNext/>
              <w:spacing w:after="80" w:line="360" w:lineRule="auto"/>
              <w:ind w:left="1906"/>
              <w:jc w:val="both"/>
              <w:rPr>
                <w:sz w:val="24"/>
                <w:szCs w:val="24"/>
              </w:rPr>
            </w:pPr>
            <w:r>
              <w:rPr>
                <w:sz w:val="24"/>
                <w:szCs w:val="24"/>
              </w:rPr>
              <w:t>Hegarmanah, Kecamatan Takokak, Kabupaten Cianjur, Jawa Barat</w:t>
            </w:r>
          </w:p>
        </w:tc>
      </w:tr>
      <w:tr w:rsidR="00E7566B" w14:paraId="737893D0" w14:textId="77777777" w:rsidTr="00294253">
        <w:trPr>
          <w:cantSplit/>
          <w:jc w:val="center"/>
        </w:trPr>
        <w:tc>
          <w:tcPr>
            <w:tcW w:w="2470" w:type="dxa"/>
            <w:vMerge/>
          </w:tcPr>
          <w:p w14:paraId="13A058FD" w14:textId="77777777" w:rsidR="00E7566B" w:rsidRDefault="00E7566B" w:rsidP="00294253">
            <w:pPr>
              <w:keepNext/>
              <w:spacing w:line="360" w:lineRule="auto"/>
            </w:pPr>
          </w:p>
        </w:tc>
        <w:tc>
          <w:tcPr>
            <w:tcW w:w="5471" w:type="dxa"/>
            <w:tcMar>
              <w:top w:w="40" w:type="dxa"/>
              <w:left w:w="240" w:type="dxa"/>
              <w:bottom w:w="40" w:type="dxa"/>
              <w:right w:w="120" w:type="dxa"/>
            </w:tcMar>
          </w:tcPr>
          <w:p w14:paraId="0982A174" w14:textId="77777777" w:rsidR="00E7566B" w:rsidRPr="00202D8D" w:rsidRDefault="00E7566B" w:rsidP="00294253">
            <w:pPr>
              <w:keepNext/>
              <w:spacing w:after="80" w:line="360" w:lineRule="auto"/>
              <w:rPr>
                <w:sz w:val="24"/>
                <w:szCs w:val="24"/>
              </w:rPr>
            </w:pPr>
            <w:r>
              <w:rPr>
                <w:sz w:val="24"/>
                <w:szCs w:val="24"/>
              </w:rPr>
              <w:t>Telepon/WA          : +62 856-5983-8977</w:t>
            </w:r>
          </w:p>
        </w:tc>
      </w:tr>
      <w:tr w:rsidR="00E7566B" w14:paraId="3F184BBF" w14:textId="77777777" w:rsidTr="00294253">
        <w:trPr>
          <w:cantSplit/>
          <w:jc w:val="center"/>
        </w:trPr>
        <w:tc>
          <w:tcPr>
            <w:tcW w:w="2470" w:type="dxa"/>
            <w:vMerge/>
          </w:tcPr>
          <w:p w14:paraId="73CB8700" w14:textId="77777777" w:rsidR="00E7566B" w:rsidRDefault="00E7566B" w:rsidP="00294253">
            <w:pPr>
              <w:keepNext/>
              <w:spacing w:line="360" w:lineRule="auto"/>
            </w:pPr>
          </w:p>
        </w:tc>
        <w:tc>
          <w:tcPr>
            <w:tcW w:w="5471" w:type="dxa"/>
            <w:tcMar>
              <w:top w:w="40" w:type="dxa"/>
              <w:left w:w="240" w:type="dxa"/>
              <w:bottom w:w="40" w:type="dxa"/>
              <w:right w:w="120" w:type="dxa"/>
            </w:tcMar>
          </w:tcPr>
          <w:p w14:paraId="6206EF54" w14:textId="77777777" w:rsidR="00E7566B" w:rsidRPr="00202D8D" w:rsidRDefault="00E7566B" w:rsidP="00830783">
            <w:pPr>
              <w:keepNext/>
              <w:spacing w:after="80" w:line="360" w:lineRule="auto"/>
              <w:ind w:right="-257"/>
              <w:rPr>
                <w:sz w:val="24"/>
                <w:szCs w:val="24"/>
              </w:rPr>
            </w:pPr>
            <w:r>
              <w:rPr>
                <w:sz w:val="24"/>
                <w:szCs w:val="24"/>
              </w:rPr>
              <w:t>Email                      : asep.surahman@nusaputra.ac.id</w:t>
            </w:r>
          </w:p>
        </w:tc>
      </w:tr>
      <w:tr w:rsidR="00E7566B" w14:paraId="3FA9BB16" w14:textId="77777777" w:rsidTr="00294253">
        <w:trPr>
          <w:cantSplit/>
          <w:jc w:val="center"/>
        </w:trPr>
        <w:tc>
          <w:tcPr>
            <w:tcW w:w="2470" w:type="dxa"/>
            <w:vMerge/>
          </w:tcPr>
          <w:p w14:paraId="221EBD40" w14:textId="77777777" w:rsidR="00E7566B" w:rsidRDefault="00E7566B" w:rsidP="00294253">
            <w:pPr>
              <w:spacing w:line="360" w:lineRule="auto"/>
            </w:pPr>
          </w:p>
        </w:tc>
        <w:tc>
          <w:tcPr>
            <w:tcW w:w="5471" w:type="dxa"/>
            <w:tcMar>
              <w:top w:w="40" w:type="dxa"/>
              <w:left w:w="240" w:type="dxa"/>
              <w:bottom w:w="40" w:type="dxa"/>
              <w:right w:w="120" w:type="dxa"/>
            </w:tcMar>
          </w:tcPr>
          <w:p w14:paraId="104EF215" w14:textId="77777777" w:rsidR="00E7566B" w:rsidRPr="00202D8D" w:rsidRDefault="00E7566B" w:rsidP="00D31573">
            <w:pPr>
              <w:keepNext/>
              <w:spacing w:after="80" w:line="360" w:lineRule="auto"/>
              <w:rPr>
                <w:sz w:val="24"/>
                <w:szCs w:val="24"/>
              </w:rPr>
            </w:pPr>
            <w:r>
              <w:rPr>
                <w:sz w:val="24"/>
                <w:szCs w:val="24"/>
              </w:rPr>
              <w:t xml:space="preserve">Sosial Media           : asepsurahman03 </w:t>
            </w:r>
            <w:r>
              <w:rPr>
                <w:i/>
                <w:iCs/>
                <w:sz w:val="24"/>
                <w:szCs w:val="24"/>
              </w:rPr>
              <w:t>(Instagram)</w:t>
            </w:r>
          </w:p>
        </w:tc>
      </w:tr>
    </w:tbl>
    <w:p w14:paraId="6D7B2251" w14:textId="77777777" w:rsidR="00202D8D" w:rsidRDefault="00202D8D" w:rsidP="00E7566B">
      <w:pPr>
        <w:spacing w:after="160" w:line="360" w:lineRule="auto"/>
        <w:jc w:val="both"/>
      </w:pPr>
    </w:p>
    <w:p w14:paraId="27E069C6" w14:textId="77777777" w:rsidR="00E7566B" w:rsidRPr="00202D8D" w:rsidRDefault="00202D8D" w:rsidP="00202D8D">
      <w:pPr>
        <w:keepNext/>
        <w:spacing w:after="160" w:line="360" w:lineRule="auto"/>
        <w:jc w:val="center"/>
        <w:rPr>
          <w:b/>
          <w:bCs/>
          <w:color w:val="000000"/>
          <w:sz w:val="28"/>
          <w:szCs w:val="28"/>
        </w:rPr>
      </w:pPr>
      <w:bookmarkStart w:id="108" w:name="_Toc226304680"/>
      <w:r>
        <w:rPr>
          <w:b/>
          <w:bCs/>
          <w:color w:val="000000"/>
          <w:sz w:val="28"/>
          <w:szCs w:val="28"/>
        </w:rPr>
        <w:lastRenderedPageBreak/>
        <w:t xml:space="preserve">Lampiran 1.</w:t>
      </w:r>
      <w:r>
        <w:rPr>
          <w:b/>
          <w:bCs/>
          <w:color w:val="000000"/>
          <w:sz w:val="28"/>
          <w:szCs w:val="28"/>
        </w:rPr>
        <w:fldChar w:fldCharType="begin"/>
      </w:r>
      <w:r>
        <w:rPr>
          <w:b/>
          <w:bCs/>
          <w:color w:val="000000"/>
          <w:sz w:val="28"/>
          <w:szCs w:val="28"/>
        </w:rPr>
        <w:instrText xml:space="preserve"> SEQ Lampiran_1. \* ARABIC </w:instrText>
      </w:r>
      <w:r>
        <w:rPr>
          <w:b/>
          <w:bCs/>
          <w:color w:val="000000"/>
          <w:sz w:val="28"/>
          <w:szCs w:val="28"/>
        </w:rPr>
        <w:fldChar w:fldCharType="separate"/>
      </w:r>
      <w:r w:rsidR="003057C7">
        <w:rPr>
          <w:b/>
          <w:bCs/>
          <w:noProof/>
          <w:color w:val="000000"/>
          <w:sz w:val="28"/>
          <w:szCs w:val="28"/>
        </w:rPr>
        <w:t>2</w:t>
      </w:r>
      <w:r>
        <w:rPr>
          <w:b/>
          <w:bCs/>
          <w:color w:val="000000"/>
          <w:sz w:val="28"/>
          <w:szCs w:val="28"/>
        </w:rPr>
        <w:fldChar w:fldCharType="end"/>
      </w:r>
      <w:r>
        <w:rPr>
          <w:b/>
          <w:bCs/>
          <w:color w:val="000000"/>
          <w:sz w:val="28"/>
          <w:szCs w:val="28"/>
        </w:rPr>
        <w:t xml:space="preserve"> </w:t>
      </w:r>
      <w:r>
        <w:rPr>
          <w:b/>
          <w:bCs/>
          <w:color w:val="000000"/>
          <w:sz w:val="28"/>
          <w:szCs w:val="28"/>
          <w:u w:val="single"/>
        </w:rPr>
        <w:t>RIWAYAT PENDIDIKAN</w:t>
      </w:r>
      <w:bookmarkEnd w:id="108"/>
    </w:p>
    <w:tbl>
      <w:tblPr>
        <w:tblW w:w="7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85"/>
        <w:gridCol w:w="3752"/>
        <w:gridCol w:w="1704"/>
      </w:tblGrid>
      <w:tr w:rsidR="00E7566B" w14:paraId="0446EB97"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67469D94" w14:textId="77777777" w:rsidR="00E7566B" w:rsidRPr="007618FD" w:rsidRDefault="00E7566B" w:rsidP="00294253">
            <w:pPr>
              <w:keepNext/>
              <w:spacing w:line="360" w:lineRule="auto"/>
              <w:jc w:val="center"/>
              <w:rPr>
                <w:sz w:val="24"/>
                <w:szCs w:val="24"/>
              </w:rPr>
            </w:pPr>
            <w:r>
              <w:rPr>
                <w:b/>
                <w:bCs/>
                <w:color w:val="FFFFFF"/>
                <w:sz w:val="24"/>
                <w:szCs w:val="24"/>
              </w:rPr>
              <w:t>No</w:t>
            </w:r>
          </w:p>
        </w:tc>
        <w:tc>
          <w:tcPr>
            <w:tcW w:w="1685"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1B183001" w14:textId="77777777" w:rsidR="00E7566B" w:rsidRPr="007618FD" w:rsidRDefault="00E7566B" w:rsidP="00294253">
            <w:pPr>
              <w:keepNext/>
              <w:spacing w:line="360" w:lineRule="auto"/>
              <w:jc w:val="center"/>
              <w:rPr>
                <w:sz w:val="24"/>
                <w:szCs w:val="24"/>
              </w:rPr>
            </w:pPr>
            <w:r>
              <w:rPr>
                <w:b/>
                <w:bCs/>
                <w:color w:val="FFFFFF"/>
                <w:sz w:val="24"/>
                <w:szCs w:val="24"/>
              </w:rPr>
              <w:t>Jenjang</w:t>
            </w:r>
          </w:p>
        </w:tc>
        <w:tc>
          <w:tcPr>
            <w:tcW w:w="3752"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09F645CC" w14:textId="77777777" w:rsidR="00E7566B" w:rsidRPr="007618FD" w:rsidRDefault="00E7566B" w:rsidP="00294253">
            <w:pPr>
              <w:keepNext/>
              <w:spacing w:line="360" w:lineRule="auto"/>
              <w:jc w:val="center"/>
              <w:rPr>
                <w:sz w:val="24"/>
                <w:szCs w:val="24"/>
              </w:rPr>
            </w:pPr>
            <w:r>
              <w:rPr>
                <w:b/>
                <w:bCs/>
                <w:color w:val="FFFFFF"/>
                <w:sz w:val="24"/>
                <w:szCs w:val="24"/>
              </w:rPr>
              <w:t>Nama Institusi</w:t>
            </w:r>
          </w:p>
        </w:tc>
        <w:tc>
          <w:tcPr>
            <w:tcW w:w="1704"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47E055C3" w14:textId="77777777" w:rsidR="00E7566B" w:rsidRPr="007618FD" w:rsidRDefault="00E7566B" w:rsidP="00294253">
            <w:pPr>
              <w:keepNext/>
              <w:spacing w:line="360" w:lineRule="auto"/>
              <w:jc w:val="center"/>
              <w:rPr>
                <w:sz w:val="24"/>
                <w:szCs w:val="24"/>
              </w:rPr>
            </w:pPr>
            <w:r>
              <w:rPr>
                <w:b/>
                <w:bCs/>
                <w:color w:val="FFFFFF"/>
                <w:sz w:val="24"/>
                <w:szCs w:val="24"/>
              </w:rPr>
              <w:t>Tahun Lulus</w:t>
            </w:r>
          </w:p>
        </w:tc>
      </w:tr>
      <w:tr w:rsidR="00E7566B" w14:paraId="311F1B45"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C8B9DA" w14:textId="77777777" w:rsidR="00E7566B" w:rsidRPr="007618FD" w:rsidRDefault="00E7566B" w:rsidP="00294253">
            <w:pPr>
              <w:keepNext/>
              <w:spacing w:line="360" w:lineRule="auto"/>
              <w:jc w:val="center"/>
              <w:rPr>
                <w:sz w:val="24"/>
                <w:szCs w:val="24"/>
              </w:rPr>
            </w:pPr>
            <w:r>
              <w:rPr>
                <w:color w:val="000000"/>
                <w:sz w:val="24"/>
                <w:szCs w:val="24"/>
              </w:rPr>
              <w:t>1</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8EAA4D" w14:textId="77777777" w:rsidR="00E7566B" w:rsidRPr="007618FD" w:rsidRDefault="00E7566B" w:rsidP="00294253">
            <w:pPr>
              <w:keepNext/>
              <w:spacing w:line="360" w:lineRule="auto"/>
              <w:jc w:val="center"/>
              <w:rPr>
                <w:sz w:val="24"/>
                <w:szCs w:val="24"/>
              </w:rPr>
            </w:pPr>
            <w:r>
              <w:rPr>
                <w:color w:val="000000"/>
                <w:sz w:val="24"/>
                <w:szCs w:val="24"/>
              </w:rPr>
              <w:t>SD</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281819" w14:textId="77777777" w:rsidR="00E7566B" w:rsidRPr="007618FD" w:rsidRDefault="001F37FF" w:rsidP="00294253">
            <w:pPr>
              <w:keepNext/>
              <w:spacing w:line="360" w:lineRule="auto"/>
              <w:jc w:val="center"/>
              <w:rPr>
                <w:sz w:val="24"/>
                <w:szCs w:val="24"/>
              </w:rPr>
            </w:pPr>
            <w:r>
              <w:rPr>
                <w:color w:val="000000"/>
                <w:sz w:val="24"/>
                <w:szCs w:val="24"/>
              </w:rPr>
              <w:t>SDN SUKAMAJU</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3165E6" w14:textId="77777777" w:rsidR="00E7566B" w:rsidRPr="007618FD" w:rsidRDefault="00DA6BBE" w:rsidP="00294253">
            <w:pPr>
              <w:keepNext/>
              <w:spacing w:line="360" w:lineRule="auto"/>
              <w:jc w:val="center"/>
              <w:rPr>
                <w:sz w:val="24"/>
                <w:szCs w:val="24"/>
              </w:rPr>
            </w:pPr>
            <w:r>
              <w:rPr>
                <w:color w:val="000000"/>
                <w:sz w:val="24"/>
                <w:szCs w:val="24"/>
              </w:rPr>
              <w:t>2014</w:t>
            </w:r>
          </w:p>
        </w:tc>
      </w:tr>
      <w:tr w:rsidR="00E7566B" w14:paraId="4DB8F4D1"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660381" w14:textId="77777777" w:rsidR="00E7566B" w:rsidRPr="007618FD" w:rsidRDefault="00E7566B" w:rsidP="00294253">
            <w:pPr>
              <w:keepNext/>
              <w:spacing w:line="360" w:lineRule="auto"/>
              <w:jc w:val="center"/>
              <w:rPr>
                <w:sz w:val="24"/>
                <w:szCs w:val="24"/>
              </w:rPr>
            </w:pPr>
            <w:r>
              <w:rPr>
                <w:color w:val="000000"/>
                <w:sz w:val="24"/>
                <w:szCs w:val="24"/>
              </w:rPr>
              <w:t>2</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A132C0" w14:textId="77777777" w:rsidR="00E7566B" w:rsidRPr="007618FD" w:rsidRDefault="00E7566B" w:rsidP="00294253">
            <w:pPr>
              <w:keepNext/>
              <w:spacing w:line="360" w:lineRule="auto"/>
              <w:jc w:val="center"/>
              <w:rPr>
                <w:sz w:val="24"/>
                <w:szCs w:val="24"/>
              </w:rPr>
            </w:pPr>
            <w:r>
              <w:rPr>
                <w:color w:val="000000"/>
                <w:sz w:val="24"/>
                <w:szCs w:val="24"/>
              </w:rPr>
              <w:t>SMP</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249CC7" w14:textId="77777777" w:rsidR="00E7566B" w:rsidRPr="007618FD" w:rsidRDefault="00E7566B" w:rsidP="00294253">
            <w:pPr>
              <w:keepNext/>
              <w:spacing w:line="360" w:lineRule="auto"/>
              <w:jc w:val="center"/>
              <w:rPr>
                <w:sz w:val="24"/>
                <w:szCs w:val="24"/>
              </w:rPr>
            </w:pPr>
            <w:r>
              <w:rPr>
                <w:color w:val="000000"/>
                <w:sz w:val="24"/>
                <w:szCs w:val="24"/>
              </w:rPr>
              <w:t>SMPN 5 Takokak</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9F84DD" w14:textId="77777777" w:rsidR="00E7566B" w:rsidRPr="007618FD" w:rsidRDefault="00DA6BBE" w:rsidP="00294253">
            <w:pPr>
              <w:keepNext/>
              <w:spacing w:line="360" w:lineRule="auto"/>
              <w:jc w:val="center"/>
              <w:rPr>
                <w:sz w:val="24"/>
                <w:szCs w:val="24"/>
              </w:rPr>
            </w:pPr>
            <w:r>
              <w:rPr>
                <w:color w:val="000000"/>
                <w:sz w:val="24"/>
                <w:szCs w:val="24"/>
              </w:rPr>
              <w:t>2017</w:t>
            </w:r>
          </w:p>
        </w:tc>
      </w:tr>
      <w:tr w:rsidR="00E7566B" w14:paraId="0B0C5FDB"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94CA4B" w14:textId="77777777" w:rsidR="00E7566B" w:rsidRPr="007618FD" w:rsidRDefault="00E7566B" w:rsidP="00294253">
            <w:pPr>
              <w:keepNext/>
              <w:spacing w:line="360" w:lineRule="auto"/>
              <w:jc w:val="center"/>
              <w:rPr>
                <w:sz w:val="24"/>
                <w:szCs w:val="24"/>
              </w:rPr>
            </w:pPr>
            <w:r>
              <w:rPr>
                <w:color w:val="000000"/>
                <w:sz w:val="24"/>
                <w:szCs w:val="24"/>
              </w:rPr>
              <w:t>3</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218D51" w14:textId="77777777" w:rsidR="00E7566B" w:rsidRPr="007618FD" w:rsidRDefault="00E7566B" w:rsidP="00294253">
            <w:pPr>
              <w:keepNext/>
              <w:spacing w:line="360" w:lineRule="auto"/>
              <w:jc w:val="center"/>
              <w:rPr>
                <w:sz w:val="24"/>
                <w:szCs w:val="24"/>
              </w:rPr>
            </w:pPr>
            <w:r>
              <w:rPr>
                <w:color w:val="000000"/>
                <w:sz w:val="24"/>
                <w:szCs w:val="24"/>
              </w:rPr>
              <w:t>SMA/SMK</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372FBE" w14:textId="77777777" w:rsidR="00E7566B" w:rsidRPr="007618FD" w:rsidRDefault="00E7566B" w:rsidP="00294253">
            <w:pPr>
              <w:keepNext/>
              <w:spacing w:line="360" w:lineRule="auto"/>
              <w:jc w:val="center"/>
              <w:rPr>
                <w:sz w:val="24"/>
                <w:szCs w:val="24"/>
              </w:rPr>
            </w:pPr>
            <w:r>
              <w:rPr>
                <w:color w:val="000000"/>
                <w:sz w:val="24"/>
                <w:szCs w:val="24"/>
              </w:rPr>
              <w:t>SMA PGRI Takokak</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2F8BA1" w14:textId="77777777" w:rsidR="00E7566B" w:rsidRPr="007618FD" w:rsidRDefault="00DA6BBE" w:rsidP="00294253">
            <w:pPr>
              <w:keepNext/>
              <w:spacing w:line="360" w:lineRule="auto"/>
              <w:jc w:val="center"/>
              <w:rPr>
                <w:sz w:val="24"/>
                <w:szCs w:val="24"/>
              </w:rPr>
            </w:pPr>
            <w:r>
              <w:rPr>
                <w:color w:val="000000"/>
                <w:sz w:val="24"/>
                <w:szCs w:val="24"/>
              </w:rPr>
              <w:t>2020</w:t>
            </w:r>
          </w:p>
        </w:tc>
      </w:tr>
      <w:tr w:rsidR="00E7566B" w14:paraId="52926557"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C60928" w14:textId="77777777" w:rsidR="00E7566B" w:rsidRPr="007618FD" w:rsidRDefault="00E7566B" w:rsidP="00294253">
            <w:pPr>
              <w:keepNext/>
              <w:spacing w:line="360" w:lineRule="auto"/>
              <w:jc w:val="center"/>
              <w:rPr>
                <w:sz w:val="24"/>
                <w:szCs w:val="24"/>
              </w:rPr>
            </w:pPr>
            <w:r>
              <w:rPr>
                <w:color w:val="000000"/>
                <w:sz w:val="24"/>
                <w:szCs w:val="24"/>
              </w:rPr>
              <w:t>4</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5A3100" w14:textId="77777777" w:rsidR="00E7566B" w:rsidRPr="007618FD" w:rsidRDefault="00E7566B" w:rsidP="00294253">
            <w:pPr>
              <w:keepNext/>
              <w:spacing w:line="360" w:lineRule="auto"/>
              <w:jc w:val="center"/>
              <w:rPr>
                <w:sz w:val="24"/>
                <w:szCs w:val="24"/>
              </w:rPr>
            </w:pPr>
            <w:r>
              <w:rPr>
                <w:color w:val="000000"/>
                <w:sz w:val="24"/>
                <w:szCs w:val="24"/>
              </w:rPr>
              <w:t>S1</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16B560" w14:textId="77777777" w:rsidR="00E7566B" w:rsidRPr="007618FD" w:rsidRDefault="001F37FF" w:rsidP="00294253">
            <w:pPr>
              <w:keepNext/>
              <w:spacing w:line="360" w:lineRule="auto"/>
              <w:jc w:val="center"/>
              <w:rPr>
                <w:sz w:val="24"/>
                <w:szCs w:val="24"/>
              </w:rPr>
            </w:pPr>
            <w:r>
              <w:rPr>
                <w:color w:val="000000"/>
                <w:sz w:val="24"/>
                <w:szCs w:val="24"/>
              </w:rPr>
              <w:t>Teknik Informatika, Universitas Nusa Putra</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38FEC4" w14:textId="77777777" w:rsidR="00E7566B" w:rsidRPr="007618FD" w:rsidRDefault="00DA6BBE" w:rsidP="00294253">
            <w:pPr>
              <w:keepNext/>
              <w:spacing w:line="360" w:lineRule="auto"/>
              <w:jc w:val="center"/>
              <w:rPr>
                <w:sz w:val="24"/>
                <w:szCs w:val="24"/>
              </w:rPr>
            </w:pPr>
            <w:r>
              <w:rPr>
                <w:color w:val="000000"/>
                <w:sz w:val="24"/>
                <w:szCs w:val="24"/>
              </w:rPr>
              <w:t>2024</w:t>
            </w:r>
          </w:p>
        </w:tc>
      </w:tr>
      <w:tr w:rsidR="00E7566B" w14:paraId="07BE0148"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46A707" w14:textId="77777777" w:rsidR="00E7566B" w:rsidRPr="007618FD" w:rsidRDefault="00E7566B" w:rsidP="00294253">
            <w:pPr>
              <w:spacing w:line="360" w:lineRule="auto"/>
              <w:jc w:val="center"/>
              <w:rPr>
                <w:sz w:val="24"/>
                <w:szCs w:val="24"/>
              </w:rPr>
            </w:pPr>
            <w:r>
              <w:rPr>
                <w:color w:val="000000"/>
                <w:sz w:val="24"/>
                <w:szCs w:val="24"/>
              </w:rPr>
              <w:t>5</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828B04" w14:textId="77777777" w:rsidR="00E7566B" w:rsidRPr="007618FD" w:rsidRDefault="00E7566B" w:rsidP="00294253">
            <w:pPr>
              <w:spacing w:line="360" w:lineRule="auto"/>
              <w:jc w:val="center"/>
              <w:rPr>
                <w:sz w:val="24"/>
                <w:szCs w:val="24"/>
              </w:rPr>
            </w:pPr>
            <w:r>
              <w:rPr>
                <w:color w:val="000000"/>
                <w:sz w:val="24"/>
                <w:szCs w:val="24"/>
              </w:rPr>
              <w:t>S2</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1BD944" w14:textId="77777777" w:rsidR="00E7566B" w:rsidRPr="007618FD" w:rsidRDefault="00E7566B" w:rsidP="00294253">
            <w:pPr>
              <w:spacing w:line="360" w:lineRule="auto"/>
              <w:jc w:val="center"/>
              <w:rPr>
                <w:sz w:val="24"/>
                <w:szCs w:val="24"/>
              </w:rPr>
            </w:pPr>
            <w:r>
              <w:rPr>
                <w:color w:val="000000"/>
                <w:sz w:val="24"/>
                <w:szCs w:val="24"/>
              </w:rPr>
              <w:t xml:space="preserve">Magister Informatika, Universitas Nusa Putra </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6AE41E" w14:textId="77777777" w:rsidR="00E7566B" w:rsidRPr="007618FD" w:rsidRDefault="00AB5C0F" w:rsidP="00294253">
            <w:pPr>
              <w:spacing w:line="360" w:lineRule="auto"/>
              <w:jc w:val="center"/>
              <w:rPr>
                <w:sz w:val="24"/>
                <w:szCs w:val="24"/>
              </w:rPr>
            </w:pPr>
            <w:r>
              <w:rPr>
                <w:color w:val="000000"/>
                <w:sz w:val="24"/>
                <w:szCs w:val="24"/>
              </w:rPr>
              <w:t>Sekarang</w:t>
            </w:r>
          </w:p>
        </w:tc>
      </w:tr>
    </w:tbl>
    <w:p w14:paraId="1F43EB58" w14:textId="77777777" w:rsidR="00E7566B" w:rsidRPr="00AB5C0F" w:rsidRDefault="00E7566B" w:rsidP="00E7566B">
      <w:pPr>
        <w:spacing w:line="360" w:lineRule="auto"/>
        <w:rPr>
          <w:sz w:val="24"/>
          <w:szCs w:val="24"/>
        </w:rPr>
      </w:pPr>
    </w:p>
    <w:p w14:paraId="0BA84DB0" w14:textId="77777777" w:rsidR="00E7566B" w:rsidRPr="0070124A" w:rsidRDefault="0070124A" w:rsidP="0070124A">
      <w:pPr>
        <w:keepNext/>
        <w:spacing w:after="160" w:line="360" w:lineRule="auto"/>
        <w:jc w:val="center"/>
        <w:rPr>
          <w:b/>
          <w:bCs/>
          <w:color w:val="000000"/>
          <w:sz w:val="28"/>
          <w:szCs w:val="28"/>
        </w:rPr>
      </w:pPr>
      <w:bookmarkStart w:id="109" w:name="_Toc226304681"/>
      <w:r>
        <w:rPr>
          <w:b/>
          <w:bCs/>
          <w:color w:val="000000"/>
          <w:sz w:val="28"/>
          <w:szCs w:val="28"/>
        </w:rPr>
        <w:t xml:space="preserve">Lampiran 1.</w:t>
      </w:r>
      <w:r>
        <w:rPr>
          <w:b/>
          <w:bCs/>
          <w:color w:val="000000"/>
          <w:sz w:val="28"/>
          <w:szCs w:val="28"/>
        </w:rPr>
        <w:fldChar w:fldCharType="begin"/>
      </w:r>
      <w:r>
        <w:rPr>
          <w:b/>
          <w:bCs/>
          <w:color w:val="000000"/>
          <w:sz w:val="28"/>
          <w:szCs w:val="28"/>
        </w:rPr>
        <w:instrText xml:space="preserve"> SEQ Lampiran_1. \* ARABIC </w:instrText>
      </w:r>
      <w:r>
        <w:rPr>
          <w:b/>
          <w:bCs/>
          <w:color w:val="000000"/>
          <w:sz w:val="28"/>
          <w:szCs w:val="28"/>
        </w:rPr>
        <w:fldChar w:fldCharType="separate"/>
      </w:r>
      <w:r w:rsidR="003057C7">
        <w:rPr>
          <w:b/>
          <w:bCs/>
          <w:noProof/>
          <w:color w:val="000000"/>
          <w:sz w:val="28"/>
          <w:szCs w:val="28"/>
        </w:rPr>
        <w:t>3</w:t>
      </w:r>
      <w:r>
        <w:rPr>
          <w:b/>
          <w:bCs/>
          <w:color w:val="000000"/>
          <w:sz w:val="28"/>
          <w:szCs w:val="28"/>
        </w:rPr>
        <w:fldChar w:fldCharType="end"/>
      </w:r>
      <w:r>
        <w:rPr>
          <w:b/>
          <w:bCs/>
          <w:color w:val="000000"/>
          <w:sz w:val="28"/>
          <w:szCs w:val="28"/>
        </w:rPr>
        <w:t xml:space="preserve"> </w:t>
      </w:r>
      <w:r>
        <w:rPr>
          <w:b/>
          <w:bCs/>
          <w:color w:val="000000"/>
          <w:sz w:val="28"/>
          <w:szCs w:val="28"/>
          <w:u w:val="single"/>
        </w:rPr>
        <w:t>RIWAYAT PEKERJAAN</w:t>
      </w:r>
      <w:bookmarkEnd w:id="109"/>
    </w:p>
    <w:tbl>
      <w:tblPr>
        <w:tblW w:w="7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74"/>
        <w:gridCol w:w="2540"/>
        <w:gridCol w:w="2527"/>
      </w:tblGrid>
      <w:tr w:rsidR="00E7566B" w:rsidRPr="00AB5C0F" w14:paraId="40546483"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52B90DB0" w14:textId="77777777" w:rsidR="00E7566B" w:rsidRPr="00AB5C0F" w:rsidRDefault="00E7566B" w:rsidP="00294253">
            <w:pPr>
              <w:keepNext/>
              <w:spacing w:line="360" w:lineRule="auto"/>
              <w:jc w:val="center"/>
              <w:rPr>
                <w:sz w:val="24"/>
                <w:szCs w:val="24"/>
              </w:rPr>
            </w:pPr>
            <w:r>
              <w:rPr>
                <w:b/>
                <w:bCs/>
                <w:color w:val="FFFFFF"/>
                <w:sz w:val="24"/>
                <w:szCs w:val="24"/>
              </w:rPr>
              <w:t>No</w:t>
            </w:r>
          </w:p>
        </w:tc>
        <w:tc>
          <w:tcPr>
            <w:tcW w:w="2074"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204EEDFC" w14:textId="77777777" w:rsidR="00E7566B" w:rsidRPr="00AB5C0F" w:rsidRDefault="00E7566B" w:rsidP="00294253">
            <w:pPr>
              <w:keepNext/>
              <w:spacing w:line="360" w:lineRule="auto"/>
              <w:jc w:val="center"/>
              <w:rPr>
                <w:sz w:val="24"/>
                <w:szCs w:val="24"/>
              </w:rPr>
            </w:pPr>
            <w:r>
              <w:rPr>
                <w:b/>
                <w:bCs/>
                <w:color w:val="FFFFFF"/>
                <w:sz w:val="24"/>
                <w:szCs w:val="24"/>
              </w:rPr>
              <w:t>Jabatan</w:t>
            </w:r>
          </w:p>
        </w:tc>
        <w:tc>
          <w:tcPr>
            <w:tcW w:w="2540"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0F0C963F" w14:textId="77777777" w:rsidR="00E7566B" w:rsidRPr="00AB5C0F" w:rsidRDefault="00E7566B" w:rsidP="00294253">
            <w:pPr>
              <w:keepNext/>
              <w:spacing w:line="360" w:lineRule="auto"/>
              <w:jc w:val="center"/>
              <w:rPr>
                <w:sz w:val="24"/>
                <w:szCs w:val="24"/>
              </w:rPr>
            </w:pPr>
            <w:r>
              <w:rPr>
                <w:b/>
                <w:bCs/>
                <w:color w:val="FFFFFF"/>
                <w:sz w:val="24"/>
                <w:szCs w:val="24"/>
              </w:rPr>
              <w:t>Nama Perusahaan</w:t>
            </w:r>
          </w:p>
        </w:tc>
        <w:tc>
          <w:tcPr>
            <w:tcW w:w="2527"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70EC9D1D" w14:textId="77777777" w:rsidR="00E7566B" w:rsidRPr="00AB5C0F" w:rsidRDefault="00E7566B" w:rsidP="00294253">
            <w:pPr>
              <w:keepNext/>
              <w:spacing w:line="360" w:lineRule="auto"/>
              <w:jc w:val="center"/>
              <w:rPr>
                <w:sz w:val="24"/>
                <w:szCs w:val="24"/>
              </w:rPr>
            </w:pPr>
            <w:r>
              <w:rPr>
                <w:b/>
                <w:bCs/>
                <w:color w:val="FFFFFF"/>
                <w:sz w:val="24"/>
                <w:szCs w:val="24"/>
              </w:rPr>
              <w:t>Periode</w:t>
            </w:r>
          </w:p>
        </w:tc>
      </w:tr>
      <w:tr w:rsidR="00E7566B" w:rsidRPr="00AB5C0F" w14:paraId="473824A0"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
              <w:t>1</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6E2139" w14:textId="77777777" w:rsidR="00E7566B" w:rsidRPr="00AB5C0F" w:rsidRDefault="00020CAC" w:rsidP="00294253">
            <w:pPr>
              <w:keepNext/>
              <w:spacing w:line="360" w:lineRule="auto"/>
              <w:jc w:val="center"/>
              <w:rPr>
                <w:sz w:val="24"/>
                <w:szCs w:val="24"/>
              </w:rPr>
            </w:pPr>
            <w:r>
              <w:rPr>
                <w:color w:val="000000"/>
                <w:sz w:val="24"/>
                <w:szCs w:val="24"/>
              </w:rPr>
              <w:t>Internship</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FD63CB" w14:textId="77777777" w:rsidR="00E7566B" w:rsidRPr="00AB5C0F" w:rsidRDefault="00D60ED2" w:rsidP="00294253">
            <w:pPr>
              <w:keepNext/>
              <w:spacing w:line="360" w:lineRule="auto"/>
              <w:jc w:val="center"/>
              <w:rPr>
                <w:sz w:val="24"/>
                <w:szCs w:val="24"/>
              </w:rPr>
            </w:pPr>
            <w:r>
              <w:rPr>
                <w:color w:val="000000"/>
                <w:sz w:val="24"/>
                <w:szCs w:val="24"/>
              </w:rPr>
              <w:t>DISKOMINFO Kota Sukabumi</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EA5127" w14:textId="77777777" w:rsidR="00E7566B" w:rsidRPr="00AB5C0F" w:rsidRDefault="00020CAC" w:rsidP="00294253">
            <w:pPr>
              <w:keepNext/>
              <w:spacing w:line="360" w:lineRule="auto"/>
              <w:jc w:val="center"/>
              <w:rPr>
                <w:sz w:val="24"/>
                <w:szCs w:val="24"/>
              </w:rPr>
            </w:pPr>
            <w:r>
              <w:rPr>
                <w:color w:val="000000"/>
                <w:sz w:val="24"/>
                <w:szCs w:val="24"/>
              </w:rPr>
              <w:t>April 2023 – Juli 2023</w:t>
            </w:r>
          </w:p>
        </w:tc>
      </w:tr>
      <w:tr w:rsidR="00E7566B" w:rsidRPr="00AB5C0F" w14:paraId="4E67BBD7"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
              <w:t>2</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E8653F" w14:textId="77777777" w:rsidR="00E7566B" w:rsidRPr="00AB5C0F" w:rsidRDefault="00020CAC" w:rsidP="00294253">
            <w:pPr>
              <w:keepNext/>
              <w:spacing w:line="360" w:lineRule="auto"/>
              <w:jc w:val="center"/>
              <w:rPr>
                <w:sz w:val="24"/>
                <w:szCs w:val="24"/>
              </w:rPr>
            </w:pPr>
            <w:r>
              <w:rPr>
                <w:color w:val="000000"/>
                <w:sz w:val="24"/>
                <w:szCs w:val="24"/>
              </w:rPr>
              <w:t xml:space="preserve">Internship </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80E5D9" w14:textId="77777777" w:rsidR="00E7566B" w:rsidRPr="00AB5C0F" w:rsidRDefault="00020CAC" w:rsidP="00294253">
            <w:pPr>
              <w:keepNext/>
              <w:spacing w:line="360" w:lineRule="auto"/>
              <w:jc w:val="center"/>
              <w:rPr>
                <w:sz w:val="24"/>
                <w:szCs w:val="24"/>
              </w:rPr>
            </w:pPr>
            <w:r>
              <w:rPr>
                <w:color w:val="000000"/>
                <w:sz w:val="24"/>
                <w:szCs w:val="24"/>
              </w:rPr>
              <w:t>Universitas Nusa Putra</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FE8601" w14:textId="77777777" w:rsidR="00E7566B" w:rsidRPr="00AB5C0F" w:rsidRDefault="00020CAC" w:rsidP="00294253">
            <w:pPr>
              <w:keepNext/>
              <w:spacing w:line="360" w:lineRule="auto"/>
              <w:jc w:val="center"/>
              <w:rPr>
                <w:sz w:val="24"/>
                <w:szCs w:val="24"/>
              </w:rPr>
            </w:pPr>
            <w:r>
              <w:rPr>
                <w:color w:val="000000"/>
                <w:sz w:val="24"/>
                <w:szCs w:val="24"/>
              </w:rPr>
              <w:t>Agustus 2023 – Maret 2024</w:t>
            </w:r>
          </w:p>
        </w:tc>
      </w:tr>
      <w:tr w:rsidR="00020CAC" w:rsidRPr="00AB5C0F" w14:paraId="19986603"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
              <w:t>3</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B3FFCD" w14:textId="77777777" w:rsidR="00020CAC" w:rsidRPr="00AB5C0F" w:rsidRDefault="00020CAC" w:rsidP="00294253">
            <w:pPr>
              <w:keepNext/>
              <w:spacing w:line="360" w:lineRule="auto"/>
              <w:jc w:val="center"/>
              <w:rPr>
                <w:color w:val="000000"/>
                <w:sz w:val="24"/>
                <w:szCs w:val="24"/>
              </w:rPr>
            </w:pPr>
            <w:r>
              <w:rPr>
                <w:color w:val="000000"/>
                <w:sz w:val="24"/>
                <w:szCs w:val="24"/>
              </w:rPr>
              <w:t>Digital Marketing</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694798" w14:textId="77777777" w:rsidR="00020CAC" w:rsidRPr="00AB5C0F" w:rsidRDefault="00020CAC" w:rsidP="00294253">
            <w:pPr>
              <w:keepNext/>
              <w:spacing w:line="360" w:lineRule="auto"/>
              <w:jc w:val="center"/>
              <w:rPr>
                <w:color w:val="000000"/>
                <w:sz w:val="24"/>
                <w:szCs w:val="24"/>
              </w:rPr>
            </w:pPr>
            <w:r>
              <w:rPr>
                <w:color w:val="000000"/>
                <w:sz w:val="24"/>
                <w:szCs w:val="24"/>
              </w:rPr>
              <w:t>PT. Kaldyta Mega Tech</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EC702E" w14:textId="77777777" w:rsidR="00020CAC" w:rsidRPr="00AB5C0F" w:rsidRDefault="00020CAC" w:rsidP="00294253">
            <w:pPr>
              <w:keepNext/>
              <w:spacing w:line="360" w:lineRule="auto"/>
              <w:jc w:val="center"/>
              <w:rPr>
                <w:color w:val="000000"/>
                <w:sz w:val="24"/>
                <w:szCs w:val="24"/>
              </w:rPr>
            </w:pPr>
            <w:r>
              <w:rPr>
                <w:color w:val="000000"/>
                <w:sz w:val="24"/>
                <w:szCs w:val="24"/>
              </w:rPr>
              <w:t>Januari 2025 – Maret 2025</w:t>
            </w:r>
          </w:p>
        </w:tc>
      </w:tr>
      <w:tr w:rsidR="00020CAC" w:rsidRPr="00AB5C0F" w14:paraId="33F60E35"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
              <w:t>4</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F94B0C" w14:textId="77777777" w:rsidR="00020CAC" w:rsidRPr="00AB5C0F" w:rsidRDefault="00020CAC" w:rsidP="00294253">
            <w:pPr>
              <w:keepNext/>
              <w:spacing w:line="360" w:lineRule="auto"/>
              <w:jc w:val="center"/>
              <w:rPr>
                <w:color w:val="000000"/>
                <w:sz w:val="24"/>
                <w:szCs w:val="24"/>
              </w:rPr>
            </w:pPr>
            <w:r>
              <w:rPr>
                <w:color w:val="000000"/>
                <w:sz w:val="24"/>
                <w:szCs w:val="24"/>
              </w:rPr>
              <w:t>Entrepreneur</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C0D53D" w14:textId="77777777" w:rsidR="00020CAC" w:rsidRPr="00AB5C0F" w:rsidRDefault="00020CAC" w:rsidP="00294253">
            <w:pPr>
              <w:keepNext/>
              <w:spacing w:line="360" w:lineRule="auto"/>
              <w:jc w:val="center"/>
              <w:rPr>
                <w:color w:val="000000"/>
                <w:sz w:val="24"/>
                <w:szCs w:val="24"/>
              </w:rPr>
            </w:pPr>
            <w:r>
              <w:rPr>
                <w:color w:val="000000"/>
                <w:sz w:val="24"/>
                <w:szCs w:val="24"/>
              </w:rPr>
              <w:t>Codetech.id</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C162BF" w14:textId="77777777" w:rsidR="00020CAC" w:rsidRPr="00AB5C0F" w:rsidRDefault="00020CAC" w:rsidP="00294253">
            <w:pPr>
              <w:keepNext/>
              <w:spacing w:line="360" w:lineRule="auto"/>
              <w:jc w:val="center"/>
              <w:rPr>
                <w:color w:val="000000"/>
                <w:sz w:val="24"/>
                <w:szCs w:val="24"/>
              </w:rPr>
            </w:pPr>
            <w:r>
              <w:rPr>
                <w:color w:val="000000"/>
                <w:sz w:val="24"/>
                <w:szCs w:val="24"/>
              </w:rPr>
              <w:t>Maret 2025 - Sekarang</w:t>
            </w:r>
          </w:p>
        </w:tc>
      </w:tr>
      <w:tr w:rsidR="00020CAC" w:rsidRPr="00AB5C0F" w14:paraId="08B062ED"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
              <w:t>5</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13C0BC" w14:textId="77777777" w:rsidR="00020CAC" w:rsidRPr="00AB5C0F" w:rsidRDefault="00020CAC" w:rsidP="00294253">
            <w:pPr>
              <w:keepNext/>
              <w:spacing w:line="360" w:lineRule="auto"/>
              <w:jc w:val="center"/>
              <w:rPr>
                <w:color w:val="000000"/>
                <w:sz w:val="24"/>
                <w:szCs w:val="24"/>
              </w:rPr>
            </w:pPr>
            <w:r>
              <w:rPr>
                <w:color w:val="000000"/>
                <w:sz w:val="24"/>
                <w:szCs w:val="24"/>
              </w:rPr>
              <w:t>Digital Marketing</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D5EE26" w14:textId="77777777" w:rsidR="00020CAC" w:rsidRPr="00AB5C0F" w:rsidRDefault="00020CAC" w:rsidP="00294253">
            <w:pPr>
              <w:keepNext/>
              <w:spacing w:line="360" w:lineRule="auto"/>
              <w:jc w:val="center"/>
              <w:rPr>
                <w:color w:val="000000"/>
                <w:sz w:val="24"/>
                <w:szCs w:val="24"/>
              </w:rPr>
            </w:pPr>
            <w:r>
              <w:rPr>
                <w:color w:val="000000"/>
                <w:sz w:val="24"/>
                <w:szCs w:val="24"/>
              </w:rPr>
              <w:t>PT. Walca Cemerlang Abadi</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1E04F1" w14:textId="77777777" w:rsidR="00020CAC" w:rsidRPr="00AB5C0F" w:rsidRDefault="00020CAC" w:rsidP="00294253">
            <w:pPr>
              <w:keepNext/>
              <w:spacing w:line="360" w:lineRule="auto"/>
              <w:jc w:val="center"/>
              <w:rPr>
                <w:color w:val="000000"/>
                <w:sz w:val="24"/>
                <w:szCs w:val="24"/>
              </w:rPr>
            </w:pPr>
            <w:r>
              <w:rPr>
                <w:color w:val="000000"/>
                <w:sz w:val="24"/>
                <w:szCs w:val="24"/>
              </w:rPr>
              <w:t>Agustus 2025 - Januari 2026</w:t>
            </w:r>
          </w:p>
        </w:tc>
      </w:tr>
      <w:tr w:rsidR="00623388" w:rsidRPr="00AB5C0F" w14:paraId="64614827"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
              <w:t>6</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28F4BE" w14:textId="77777777" w:rsidR="00623388" w:rsidRPr="00AB5C0F" w:rsidRDefault="00623388" w:rsidP="00294253">
            <w:pPr>
              <w:keepNext/>
              <w:spacing w:line="360" w:lineRule="auto"/>
              <w:jc w:val="center"/>
              <w:rPr>
                <w:color w:val="000000"/>
                <w:sz w:val="24"/>
                <w:szCs w:val="24"/>
              </w:rPr>
            </w:pPr>
            <w:r>
              <w:rPr>
                <w:color w:val="000000"/>
                <w:sz w:val="24"/>
                <w:szCs w:val="24"/>
              </w:rPr>
              <w:t>Staff S2/S3 Pascasarjana</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420DA5" w14:textId="77777777" w:rsidR="00623388" w:rsidRPr="00AB5C0F" w:rsidRDefault="00623388" w:rsidP="00294253">
            <w:pPr>
              <w:keepNext/>
              <w:spacing w:line="360" w:lineRule="auto"/>
              <w:jc w:val="center"/>
              <w:rPr>
                <w:color w:val="000000"/>
                <w:sz w:val="24"/>
                <w:szCs w:val="24"/>
              </w:rPr>
            </w:pPr>
            <w:r>
              <w:rPr>
                <w:color w:val="000000"/>
                <w:sz w:val="24"/>
                <w:szCs w:val="24"/>
              </w:rPr>
              <w:t>Universitas Nusa Putra</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1226A4" w14:textId="77777777" w:rsidR="00623388" w:rsidRPr="00AB5C0F" w:rsidRDefault="00623388" w:rsidP="00294253">
            <w:pPr>
              <w:keepNext/>
              <w:spacing w:line="360" w:lineRule="auto"/>
              <w:jc w:val="center"/>
              <w:rPr>
                <w:color w:val="000000"/>
                <w:sz w:val="24"/>
                <w:szCs w:val="24"/>
              </w:rPr>
            </w:pPr>
            <w:r>
              <w:rPr>
                <w:color w:val="000000"/>
                <w:sz w:val="24"/>
                <w:szCs w:val="24"/>
              </w:rPr>
              <w:t>November 2025 - Sekarang</w:t>
            </w:r>
          </w:p>
        </w:tc>
      </w:tr>
      <w:tr w:rsidR="00020CAC" w:rsidRPr="00AB5C0F" w14:paraId="58177174"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
              <w:t>7</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A1844D" w14:textId="77777777" w:rsidR="00020CAC" w:rsidRPr="00AB5C0F" w:rsidRDefault="00623388" w:rsidP="00294253">
            <w:pPr>
              <w:spacing w:line="360" w:lineRule="auto"/>
              <w:jc w:val="center"/>
              <w:rPr>
                <w:color w:val="000000"/>
                <w:sz w:val="24"/>
                <w:szCs w:val="24"/>
              </w:rPr>
            </w:pPr>
            <w:r>
              <w:rPr>
                <w:color w:val="000000"/>
                <w:sz w:val="24"/>
                <w:szCs w:val="24"/>
              </w:rPr>
              <w:t>Digital Marketing</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5D3F29" w14:textId="77777777" w:rsidR="00020CAC" w:rsidRPr="00AB5C0F" w:rsidRDefault="00623388" w:rsidP="00294253">
            <w:pPr>
              <w:spacing w:line="360" w:lineRule="auto"/>
              <w:jc w:val="center"/>
              <w:rPr>
                <w:color w:val="000000"/>
                <w:sz w:val="24"/>
                <w:szCs w:val="24"/>
              </w:rPr>
            </w:pPr>
            <w:r>
              <w:rPr>
                <w:color w:val="000000"/>
                <w:sz w:val="24"/>
                <w:szCs w:val="24"/>
              </w:rPr>
              <w:t>Black Box AI</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4CF9C9" w14:textId="77777777" w:rsidR="00020CAC" w:rsidRPr="00AB5C0F" w:rsidRDefault="00623388" w:rsidP="00294253">
            <w:pPr>
              <w:spacing w:line="360" w:lineRule="auto"/>
              <w:jc w:val="center"/>
              <w:rPr>
                <w:color w:val="000000"/>
                <w:sz w:val="24"/>
                <w:szCs w:val="24"/>
              </w:rPr>
            </w:pPr>
            <w:r>
              <w:rPr>
                <w:color w:val="000000"/>
                <w:sz w:val="24"/>
                <w:szCs w:val="24"/>
              </w:rPr>
              <w:t>Maret 2026 - Sekarang</w:t>
            </w:r>
          </w:p>
        </w:tc>
      </w:tr>
    </w:tbl>
    <w:p w14:paraId="16685C64" w14:textId="77777777" w:rsidR="00E7566B" w:rsidRPr="00AB5C0F" w:rsidRDefault="00E7566B" w:rsidP="00E7566B">
      <w:pPr>
        <w:spacing w:line="360" w:lineRule="auto"/>
        <w:rPr>
          <w:sz w:val="24"/>
          <w:szCs w:val="24"/>
        </w:rPr>
      </w:pPr>
    </w:p>
    <w:p w14:paraId="3CAD155C" w14:textId="77777777" w:rsidR="00E7566B" w:rsidRPr="007A3CD7" w:rsidRDefault="007A3CD7" w:rsidP="007A3CD7">
      <w:pPr>
        <w:keepNext/>
        <w:spacing w:after="160" w:line="360" w:lineRule="auto"/>
        <w:jc w:val="center"/>
        <w:rPr>
          <w:b/>
          <w:bCs/>
          <w:sz w:val="28"/>
          <w:szCs w:val="28"/>
        </w:rPr>
      </w:pPr>
      <w:bookmarkStart w:id="110" w:name="_Toc226304682"/>
      <w:r>
        <w:rPr>
          <w:b/>
          <w:bCs/>
          <w:sz w:val="28"/>
          <w:szCs w:val="28"/>
        </w:rPr>
        <w:lastRenderedPageBreak/>
        <w:t xml:space="preserve">Lampiran 1.</w:t>
      </w:r>
      <w:r>
        <w:rPr>
          <w:b/>
          <w:bCs/>
          <w:sz w:val="28"/>
          <w:szCs w:val="28"/>
        </w:rPr>
        <w:fldChar w:fldCharType="begin"/>
      </w:r>
      <w:r>
        <w:rPr>
          <w:b/>
          <w:bCs/>
          <w:sz w:val="28"/>
          <w:szCs w:val="28"/>
        </w:rPr>
        <w:instrText xml:space="preserve"> SEQ Lampiran_1. \* ARABIC </w:instrText>
      </w:r>
      <w:r>
        <w:rPr>
          <w:b/>
          <w:bCs/>
          <w:sz w:val="28"/>
          <w:szCs w:val="28"/>
        </w:rPr>
        <w:fldChar w:fldCharType="separate"/>
      </w:r>
      <w:r w:rsidR="003057C7">
        <w:rPr>
          <w:b/>
          <w:bCs/>
          <w:noProof/>
          <w:sz w:val="28"/>
          <w:szCs w:val="28"/>
        </w:rPr>
        <w:t>4</w:t>
      </w:r>
      <w:r>
        <w:rPr>
          <w:b/>
          <w:bCs/>
          <w:sz w:val="28"/>
          <w:szCs w:val="28"/>
        </w:rPr>
        <w:fldChar w:fldCharType="end"/>
      </w:r>
      <w:r>
        <w:rPr>
          <w:b/>
          <w:bCs/>
          <w:sz w:val="28"/>
          <w:szCs w:val="28"/>
        </w:rPr>
        <w:t xml:space="preserve"> </w:t>
      </w:r>
      <w:r>
        <w:rPr>
          <w:b/>
          <w:bCs/>
          <w:sz w:val="28"/>
          <w:szCs w:val="28"/>
          <w:u w:val="single"/>
        </w:rPr>
        <w:t>PUBLIKASI ILMIAH</w:t>
      </w:r>
      <w:bookmarkEnd w:id="110"/>
    </w:p>
    <w:tbl>
      <w:tblPr>
        <w:tblW w:w="7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
        <w:gridCol w:w="1801"/>
        <w:gridCol w:w="2770"/>
        <w:gridCol w:w="1974"/>
        <w:gridCol w:w="787"/>
      </w:tblGrid>
      <w:tr w:rsidR="003F1B67" w:rsidRPr="00AB5C0F" w14:paraId="02877941" w14:textId="77777777" w:rsidTr="002C741B">
        <w:trPr>
          <w:cantSplit/>
          <w:tblHeader/>
          <w:jc w:val="center"/>
        </w:trPr>
        <w:tc>
          <w:tcPr>
            <w:tcW w:w="609"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57194AA1" w14:textId="77777777" w:rsidR="007A3CD7" w:rsidRPr="00AB5C0F" w:rsidRDefault="007A3CD7" w:rsidP="00431D24">
            <w:pPr>
              <w:spacing w:line="360" w:lineRule="auto"/>
              <w:jc w:val="center"/>
              <w:rPr>
                <w:sz w:val="24"/>
                <w:szCs w:val="24"/>
              </w:rPr>
            </w:pPr>
            <w:r>
              <w:rPr>
                <w:b/>
                <w:bCs/>
                <w:color w:val="FFFFFF"/>
                <w:sz w:val="24"/>
                <w:szCs w:val="24"/>
              </w:rPr>
              <w:t>No</w:t>
            </w:r>
          </w:p>
        </w:tc>
        <w:tc>
          <w:tcPr>
            <w:tcW w:w="1801"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0050E506" w14:textId="77777777" w:rsidR="007A3CD7" w:rsidRPr="00AB5C0F" w:rsidRDefault="007A3CD7" w:rsidP="00431D24">
            <w:pPr>
              <w:spacing w:line="360" w:lineRule="auto"/>
              <w:jc w:val="center"/>
              <w:rPr>
                <w:sz w:val="24"/>
                <w:szCs w:val="24"/>
              </w:rPr>
            </w:pPr>
            <w:r>
              <w:rPr>
                <w:b/>
                <w:bCs/>
                <w:color w:val="FFFFFF"/>
                <w:sz w:val="24"/>
                <w:szCs w:val="24"/>
              </w:rPr>
              <w:t>Nama Penulis</w:t>
            </w:r>
          </w:p>
        </w:tc>
        <w:tc>
          <w:tcPr>
            <w:tcW w:w="2770"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3A6EC530" w14:textId="77777777" w:rsidR="007A3CD7" w:rsidRPr="00AB5C0F" w:rsidRDefault="007A3CD7" w:rsidP="00431D24">
            <w:pPr>
              <w:spacing w:line="360" w:lineRule="auto"/>
              <w:jc w:val="center"/>
              <w:rPr>
                <w:sz w:val="24"/>
                <w:szCs w:val="24"/>
              </w:rPr>
            </w:pPr>
            <w:r>
              <w:rPr>
                <w:b/>
                <w:bCs/>
                <w:color w:val="FFFFFF"/>
                <w:sz w:val="24"/>
                <w:szCs w:val="24"/>
              </w:rPr>
              <w:t>Judul Artikel</w:t>
            </w:r>
          </w:p>
        </w:tc>
        <w:tc>
          <w:tcPr>
            <w:tcW w:w="1974"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468F8A25" w14:textId="77777777" w:rsidR="007A3CD7" w:rsidRPr="0070124A" w:rsidRDefault="007A3CD7" w:rsidP="00431D24">
            <w:pPr>
              <w:spacing w:line="360" w:lineRule="auto"/>
              <w:jc w:val="center"/>
              <w:rPr>
                <w:b/>
                <w:bCs/>
                <w:color w:val="FFFFFF" w:themeColor="background1"/>
                <w:sz w:val="24"/>
                <w:szCs w:val="24"/>
              </w:rPr>
            </w:pPr>
            <w:r>
              <w:rPr>
                <w:b/>
                <w:bCs/>
                <w:color w:val="FFFFFF" w:themeColor="background1"/>
                <w:sz w:val="24"/>
                <w:szCs w:val="24"/>
              </w:rPr>
              <w:t>Nama Jurnal/Prosiding</w:t>
            </w:r>
          </w:p>
        </w:tc>
        <w:tc>
          <w:tcPr>
            <w:tcW w:w="787" w:type="dxa"/>
            <w:tcBorders>
              <w:top w:val="single" w:sz="4" w:space="0" w:color="000000"/>
              <w:left w:val="single" w:sz="4" w:space="0" w:color="000000"/>
              <w:bottom w:val="single" w:sz="4" w:space="0" w:color="000000"/>
              <w:right w:val="single" w:sz="4" w:space="0" w:color="000000"/>
            </w:tcBorders>
            <w:shd w:val="clear" w:color="auto" w:fill="961D5A"/>
            <w:vAlign w:val="center"/>
          </w:tcPr>
          <w:p w14:paraId="0BB38F27" w14:textId="77777777" w:rsidR="007A3CD7" w:rsidRPr="0070124A" w:rsidRDefault="007A3CD7" w:rsidP="00431D24">
            <w:pPr>
              <w:spacing w:line="360" w:lineRule="auto"/>
              <w:jc w:val="center"/>
              <w:rPr>
                <w:b/>
                <w:bCs/>
                <w:color w:val="FFFFFF" w:themeColor="background1"/>
                <w:sz w:val="24"/>
                <w:szCs w:val="24"/>
              </w:rPr>
            </w:pPr>
            <w:r>
              <w:rPr>
                <w:b/>
                <w:bCs/>
                <w:color w:val="FFFFFF" w:themeColor="background1"/>
                <w:sz w:val="24"/>
                <w:szCs w:val="24"/>
              </w:rPr>
              <w:t>DOI</w:t>
            </w:r>
          </w:p>
        </w:tc>
      </w:tr>
      <w:tr w:rsidR="003F1B67" w:rsidRPr="00AB5C0F" w14:paraId="2061594E" w14:textId="77777777" w:rsidTr="002C741B">
        <w:trPr>
          <w:cantSplit/>
          <w:jc w:val="center"/>
        </w:trPr>
        <w:tc>
          <w:tcPr>
            <w:tcW w:w="6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435AED" w14:textId="77777777" w:rsidR="007A3CD7" w:rsidRPr="00AB5C0F" w:rsidRDefault="007A3CD7" w:rsidP="00431D24">
            <w:pPr>
              <w:spacing w:line="360" w:lineRule="auto"/>
              <w:jc w:val="center"/>
              <w:rPr>
                <w:sz w:val="24"/>
                <w:szCs w:val="24"/>
              </w:rPr>
            </w:pPr>
            <w:r>
              <w:rPr>
                <w:color w:val="000000"/>
                <w:sz w:val="24"/>
                <w:szCs w:val="24"/>
              </w:rPr>
              <w:t>1</w:t>
            </w:r>
          </w:p>
        </w:tc>
        <w:tc>
          <w:tcPr>
            <w:tcW w:w="18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04054D" w14:textId="77777777" w:rsidR="007A3CD7" w:rsidRPr="00AB5C0F" w:rsidRDefault="007A3CD7" w:rsidP="002C741B">
            <w:pPr>
              <w:spacing w:line="360" w:lineRule="auto"/>
              <w:jc w:val="center"/>
              <w:rPr>
                <w:sz w:val="24"/>
                <w:szCs w:val="24"/>
              </w:rPr>
            </w:pPr>
            <w:r>
              <w:rPr>
                <w:sz w:val="24"/>
                <w:szCs w:val="24"/>
              </w:rPr>
              <w:t>Asep Surahman Sulaeman, Alun Sujjada, Ivana Lucia Kharisma.</w:t>
            </w:r>
          </w:p>
        </w:tc>
        <w:tc>
          <w:tcPr>
            <w:tcW w:w="27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4C2539" w14:textId="77777777" w:rsidR="007A3CD7" w:rsidRPr="00AB5C0F" w:rsidRDefault="007A3CD7" w:rsidP="00431D24">
            <w:pPr>
              <w:spacing w:line="360" w:lineRule="auto"/>
              <w:jc w:val="center"/>
              <w:rPr>
                <w:sz w:val="24"/>
                <w:szCs w:val="24"/>
              </w:rPr>
            </w:pPr>
            <w:hyperlink r:id="rId52" w:history="1">
              <w:r>
                <w:rPr>
                  <w:rStyle w:val="Hyperlink"/>
                  <w:color w:val="000000"/>
                  <w:sz w:val="24"/>
                  <w:szCs w:val="24"/>
                  <w:u w:val="none"/>
                </w:rPr>
                <w:t>Penerapan Algoritma Cerdas</w:t>
              </w:r>
              <w:r>
                <w:rPr>
                  <w:rStyle w:val="Hyperlink"/>
                  <w:i/>
                  <w:iCs/>
                  <w:color w:val="000000"/>
                  <w:sz w:val="24"/>
                  <w:szCs w:val="24"/>
                  <w:u w:val="none"/>
                </w:rPr>
                <w:t xml:space="preserve"> Bidirectional Encoder Refresentations From Transformers</w:t>
              </w:r>
              <w:r>
                <w:rPr>
                  <w:rStyle w:val="Hyperlink"/>
                  <w:color w:val="000000"/>
                  <w:sz w:val="24"/>
                  <w:szCs w:val="24"/>
                  <w:u w:val="none"/>
                </w:rPr>
                <w:t xml:space="preserve"> Dalam Menganalisis Opini Publik Terhadap Produk Yang Mengalami Boikot</w:t>
              </w:r>
            </w:hyperlink>
            <w:r>
              <w:rPr>
                <w:sz w:val="24"/>
                <w:szCs w:val="24"/>
              </w:rPr>
              <w:t>.</w:t>
            </w: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3CFC22" w14:textId="77777777" w:rsidR="007A3CD7" w:rsidRPr="00AB5C0F" w:rsidRDefault="007A3CD7" w:rsidP="00431D24">
            <w:pPr>
              <w:spacing w:line="360" w:lineRule="auto"/>
              <w:jc w:val="center"/>
              <w:rPr>
                <w:sz w:val="24"/>
                <w:szCs w:val="24"/>
              </w:rPr>
            </w:pPr>
            <w:r>
              <w:rPr>
                <w:sz w:val="24"/>
                <w:szCs w:val="24"/>
              </w:rPr>
              <w:t>INOVTEK Polbeng-Seri Informatika.</w:t>
            </w:r>
          </w:p>
        </w:tc>
        <w:tc>
          <w:tcPr>
            <w:tcW w:w="7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A18B15" w14:textId="77777777" w:rsidR="007A3CD7" w:rsidRPr="00AB5C0F" w:rsidRDefault="00431D24" w:rsidP="00431D24">
            <w:pPr>
              <w:spacing w:line="360" w:lineRule="auto"/>
              <w:jc w:val="center"/>
              <w:rPr>
                <w:color w:val="000000"/>
                <w:sz w:val="24"/>
                <w:szCs w:val="24"/>
              </w:rPr>
            </w:pPr>
            <w:r>
              <w:rPr>
                <w:color w:val="000000"/>
                <w:sz w:val="24"/>
                <w:szCs w:val="24"/>
              </w:rPr>
              <w:t>-</w:t>
            </w:r>
          </w:p>
        </w:tc>
      </w:tr>
      <w:tr w:rsidR="003F1B67" w:rsidRPr="00AB5C0F" w14:paraId="683D955A" w14:textId="77777777" w:rsidTr="002C741B">
        <w:trPr>
          <w:cantSplit/>
          <w:jc w:val="center"/>
        </w:trPr>
        <w:tc>
          <w:tcPr>
            <w:tcW w:w="6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ABD369" w14:textId="77777777" w:rsidR="007A3CD7" w:rsidRPr="00AB5C0F" w:rsidRDefault="007A3CD7" w:rsidP="00431D24">
            <w:pPr>
              <w:spacing w:line="360" w:lineRule="auto"/>
              <w:jc w:val="center"/>
              <w:rPr>
                <w:sz w:val="24"/>
                <w:szCs w:val="24"/>
              </w:rPr>
            </w:pPr>
            <w:r>
              <w:rPr>
                <w:color w:val="000000"/>
                <w:sz w:val="24"/>
                <w:szCs w:val="24"/>
              </w:rPr>
              <w:t>2</w:t>
            </w:r>
          </w:p>
        </w:tc>
        <w:tc>
          <w:tcPr>
            <w:tcW w:w="18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DA4753" w14:textId="77777777" w:rsidR="007A3CD7" w:rsidRPr="00AB5C0F" w:rsidRDefault="007A3CD7" w:rsidP="00431D24">
            <w:pPr>
              <w:spacing w:line="360" w:lineRule="auto"/>
              <w:jc w:val="center"/>
              <w:rPr>
                <w:sz w:val="24"/>
                <w:szCs w:val="24"/>
              </w:rPr>
            </w:pPr>
            <w:r>
              <w:rPr>
                <w:sz w:val="24"/>
                <w:szCs w:val="24"/>
              </w:rPr>
              <w:t>Asep Surahman Sulaeman, Tasya Yustira Agustian, Aswan Supriyadi Sunge</w:t>
            </w:r>
          </w:p>
        </w:tc>
        <w:tc>
          <w:tcPr>
            <w:tcW w:w="27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EF0F60" w14:textId="77777777" w:rsidR="007A3CD7" w:rsidRPr="00AB5C0F" w:rsidRDefault="00AA6377" w:rsidP="00431D24">
            <w:pPr>
              <w:spacing w:line="360" w:lineRule="auto"/>
              <w:jc w:val="center"/>
              <w:rPr>
                <w:sz w:val="24"/>
                <w:szCs w:val="24"/>
              </w:rPr>
            </w:pPr>
            <w:r>
              <w:rPr>
                <w:sz w:val="24"/>
                <w:szCs w:val="24"/>
              </w:rPr>
              <w:t xml:space="preserve">Komparasi Algoritma </w:t>
            </w:r>
            <w:r>
              <w:rPr>
                <w:i/>
                <w:iCs/>
                <w:sz w:val="24"/>
                <w:szCs w:val="24"/>
              </w:rPr>
              <w:t>Multiple Linear Regression, Random Forest,</w:t>
            </w:r>
            <w:r>
              <w:rPr>
                <w:sz w:val="24"/>
                <w:szCs w:val="24"/>
              </w:rPr>
              <w:t xml:space="preserve"> dan XGBoost untuk Prediksi Pengangguran Terbuka Berdasarkan Tingkat Pendidikan di Jawa Barat</w:t>
            </w: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2D8FA5" w14:textId="77777777" w:rsidR="007A3CD7" w:rsidRPr="00AB5C0F" w:rsidRDefault="007A3CD7" w:rsidP="00431D24">
            <w:pPr>
              <w:spacing w:line="360" w:lineRule="auto"/>
              <w:jc w:val="center"/>
              <w:rPr>
                <w:sz w:val="24"/>
                <w:szCs w:val="24"/>
              </w:rPr>
            </w:pPr>
            <w:r>
              <w:rPr>
                <w:color w:val="000000"/>
                <w:sz w:val="24"/>
                <w:szCs w:val="24"/>
              </w:rPr>
              <w:t>RESTIKOM: Riset Teknik Informatika dan Komputer</w:t>
            </w:r>
          </w:p>
        </w:tc>
        <w:tc>
          <w:tcPr>
            <w:tcW w:w="7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EC8882" w14:textId="77777777" w:rsidR="007A3CD7" w:rsidRPr="00AB5C0F" w:rsidRDefault="00431D24" w:rsidP="00431D24">
            <w:pPr>
              <w:spacing w:line="360" w:lineRule="auto"/>
              <w:jc w:val="center"/>
              <w:rPr>
                <w:color w:val="000000"/>
                <w:sz w:val="24"/>
                <w:szCs w:val="24"/>
              </w:rPr>
            </w:pPr>
            <w:r>
              <w:rPr>
                <w:color w:val="000000"/>
                <w:sz w:val="24"/>
                <w:szCs w:val="24"/>
              </w:rPr>
              <w:t>-</w:t>
            </w:r>
          </w:p>
        </w:tc>
      </w:tr>
      <w:tr w:rsidR="003F1B67" w:rsidRPr="00AB5C0F" w14:paraId="78577D0A" w14:textId="77777777" w:rsidTr="002C741B">
        <w:trPr>
          <w:cantSplit/>
          <w:jc w:val="center"/>
        </w:trPr>
        <w:tc>
          <w:tcPr>
            <w:tcW w:w="6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978B65" w14:textId="77777777" w:rsidR="007A3CD7" w:rsidRPr="00AB5C0F" w:rsidRDefault="007A3CD7" w:rsidP="00431D24">
            <w:pPr>
              <w:spacing w:line="360" w:lineRule="auto"/>
              <w:jc w:val="center"/>
              <w:rPr>
                <w:color w:val="000000"/>
                <w:sz w:val="24"/>
                <w:szCs w:val="24"/>
              </w:rPr>
            </w:pPr>
            <w:r>
              <w:rPr>
                <w:color w:val="000000"/>
                <w:sz w:val="24"/>
                <w:szCs w:val="24"/>
              </w:rPr>
              <w:t>3</w:t>
            </w:r>
          </w:p>
        </w:tc>
        <w:tc>
          <w:tcPr>
            <w:tcW w:w="18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CB522B" w14:textId="77777777" w:rsidR="007A3CD7" w:rsidRPr="00AB5C0F" w:rsidRDefault="009323D3" w:rsidP="00431D24">
            <w:pPr>
              <w:spacing w:line="360" w:lineRule="auto"/>
              <w:jc w:val="center"/>
              <w:rPr>
                <w:color w:val="000000"/>
                <w:sz w:val="24"/>
                <w:szCs w:val="24"/>
              </w:rPr>
            </w:pPr>
            <w:r>
              <w:rPr>
                <w:sz w:val="24"/>
                <w:szCs w:val="24"/>
              </w:rPr>
              <w:t>Asep Surahman Sulaeman, Tasya Yustira Agustian, Hilman Yunus</w:t>
            </w:r>
          </w:p>
        </w:tc>
        <w:tc>
          <w:tcPr>
            <w:tcW w:w="27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1C2977" w14:textId="77777777" w:rsidR="007A3CD7" w:rsidRPr="00AB5C0F" w:rsidRDefault="009323D3" w:rsidP="00431D24">
            <w:pPr>
              <w:spacing w:line="360" w:lineRule="auto"/>
              <w:jc w:val="center"/>
              <w:rPr>
                <w:color w:val="000000"/>
                <w:sz w:val="24"/>
                <w:szCs w:val="24"/>
              </w:rPr>
            </w:pPr>
            <w:r>
              <w:rPr>
                <w:color w:val="000000"/>
                <w:sz w:val="24"/>
                <w:szCs w:val="24"/>
              </w:rPr>
              <w:t>Prediksi Berat Badan Bayi Lahir Menggunakan Multiple Linear Regression</w:t>
            </w: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6F9F03" w14:textId="77777777" w:rsidR="007A3CD7" w:rsidRPr="00AB5C0F" w:rsidRDefault="009323D3" w:rsidP="00431D24">
            <w:pPr>
              <w:spacing w:line="360" w:lineRule="auto"/>
              <w:jc w:val="center"/>
              <w:rPr>
                <w:color w:val="000000"/>
                <w:sz w:val="24"/>
                <w:szCs w:val="24"/>
              </w:rPr>
            </w:pPr>
            <w:r>
              <w:rPr>
                <w:color w:val="000000"/>
                <w:sz w:val="24"/>
                <w:szCs w:val="24"/>
              </w:rPr>
              <w:t>RESTIKOM: Riset Teknik Informatika dan Komputer</w:t>
            </w:r>
          </w:p>
        </w:tc>
        <w:tc>
          <w:tcPr>
            <w:tcW w:w="7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33F555" w14:textId="77777777" w:rsidR="007A3CD7" w:rsidRPr="00AB5C0F" w:rsidRDefault="00431D24" w:rsidP="00431D24">
            <w:pPr>
              <w:spacing w:line="360" w:lineRule="auto"/>
              <w:jc w:val="center"/>
              <w:rPr>
                <w:color w:val="000000"/>
                <w:sz w:val="24"/>
                <w:szCs w:val="24"/>
              </w:rPr>
            </w:pPr>
            <w:r>
              <w:rPr>
                <w:color w:val="000000"/>
                <w:sz w:val="24"/>
                <w:szCs w:val="24"/>
              </w:rPr>
              <w:t>-</w:t>
            </w:r>
          </w:p>
        </w:tc>
      </w:tr>
      <w:tr w:rsidR="003F1B67" w:rsidRPr="00AB5C0F" w14:paraId="78577D0A" w14:textId="77777777" w:rsidTr="002C741B">
        <w:trPr>
          <w:cantSplit/>
          <w:jc w:val="center"/>
        </w:trPr>
        <w:tc>
          <w:tcPr>
            <w:tcW w:w="6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
              <w:t>4</w:t>
            </w:r>
          </w:p>
        </w:tc>
        <w:tc>
          <w:tcPr>
            <w:tcW w:w="18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
              <w:t>Asep Surahman Sulaeman, Ts. Deden Witarsyah, Aswan Supriyadi Sunge, Adhi Kusnadi</w:t>
            </w:r>
          </w:p>
        </w:tc>
        <w:tc>
          <w:tcPr>
            <w:tcW w:w="27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
              <w:t>A Deep Learning Architecture for Cryptocurrency Price Forecasting in Business Intelligence Systems: Walk-Forward Benchmarking of LSTM, GRU, XGBoost, and Informer</w:t>
            </w: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
              <w:t>Under Review in International Journal (Scopus/IEEE Indexed)</w:t>
            </w:r>
          </w:p>
        </w:tc>
        <w:tc>
          <w:tcPr>
            <w:tcW w:w="787" w:type="dxa"/>
            <w:tcBorders>
              <w:top w:val="single" w:sz="4" w:space="0" w:color="000000"/>
              <w:left w:val="single" w:sz="4" w:space="0" w:color="000000"/>
              <w:bottom w:val="single" w:sz="4" w:space="0" w:color="000000"/>
              <w:right w:val="single" w:sz="4" w:space="0" w:color="000000"/>
            </w:tcBorders>
            <w:shd w:val="clear" w:color="auto" w:fill="FFFFFF"/>
            <w:vAlign w:val="center"/>
          </w:tcPr>
          <w:p>
            <w:r>
              <w:t>-</w:t>
            </w:r>
          </w:p>
        </w:tc>
      </w:tr>
    </w:tbl>
    <w:p w14:paraId="4F64ED8E" w14:textId="77777777" w:rsidR="0070124A" w:rsidRDefault="001C31DC" w:rsidP="0070124A">
      <w:pPr>
        <w:widowControl/>
        <w:autoSpaceDE/>
        <w:autoSpaceDN/>
        <w:spacing w:after="80" w:line="360" w:lineRule="auto"/>
        <w:jc w:val="both"/>
        <w:rPr>
          <w:sz w:val="24"/>
          <w:szCs w:val="24"/>
        </w:rPr>
      </w:pPr>
      <w:r>
        <w:rPr>
          <w:noProof/>
        </w:rPr>
        <w:drawing>
          <wp:anchor distT="0" distB="0" distL="114300" distR="114300" simplePos="0" relativeHeight="251664896" behindDoc="0" locked="0" layoutInCell="1" allowOverlap="1" wp14:anchorId="4C05C2CE" wp14:editId="46DA25F6">
            <wp:simplePos x="0" y="0"/>
            <wp:positionH relativeFrom="column">
              <wp:posOffset>1829728</wp:posOffset>
            </wp:positionH>
            <wp:positionV relativeFrom="paragraph">
              <wp:posOffset>133008</wp:posOffset>
            </wp:positionV>
            <wp:extent cx="1384788" cy="1384788"/>
            <wp:effectExtent l="0" t="0" r="0" b="0"/>
            <wp:wrapNone/>
            <wp:docPr id="1258352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84788" cy="13847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FA436A" w14:textId="77777777" w:rsidR="00E7566B" w:rsidRPr="00AB5C0F" w:rsidRDefault="00B034D1" w:rsidP="00E7566B">
      <w:pPr>
        <w:keepNext/>
        <w:spacing w:after="160" w:line="360" w:lineRule="auto"/>
        <w:jc w:val="center"/>
        <w:rPr>
          <w:sz w:val="24"/>
          <w:szCs w:val="24"/>
        </w:rPr>
      </w:pPr>
      <w:r>
        <w:rPr>
          <w:sz w:val="24"/>
          <w:szCs w:val="24"/>
        </w:rPr>
        <w:t>Cianjur, 05 Oktober 2026</w:t>
      </w:r>
    </w:p>
    <w:p w14:paraId="34F929C0" w14:textId="77777777" w:rsidR="00E7566B" w:rsidRPr="008D3FE6" w:rsidRDefault="00B034D1" w:rsidP="00E7566B">
      <w:pPr>
        <w:keepNext/>
        <w:spacing w:before="600" w:after="160" w:line="360" w:lineRule="auto"/>
        <w:jc w:val="center"/>
        <w:rPr>
          <w:sz w:val="24"/>
          <w:szCs w:val="24"/>
        </w:rPr>
      </w:pPr>
      <w:r>
        <w:rPr>
          <w:b/>
          <w:bCs/>
          <w:sz w:val="24"/>
          <w:szCs w:val="24"/>
        </w:rPr>
        <w:t>Asep Surahman Sulaeman</w:t>
      </w:r>
    </w:p>
    <w:p w14:paraId="55C3887C" w14:textId="77777777" w:rsidR="00E7566B" w:rsidRPr="008D3FE6" w:rsidRDefault="00E7566B" w:rsidP="00E7566B">
      <w:pPr>
        <w:spacing w:after="160" w:line="360" w:lineRule="auto"/>
        <w:jc w:val="center"/>
        <w:rPr>
          <w:sz w:val="24"/>
          <w:szCs w:val="24"/>
        </w:rPr>
      </w:pPr>
      <w:r>
        <w:rPr>
          <w:sz w:val="24"/>
          <w:szCs w:val="24"/>
        </w:rPr>
        <w:t xml:space="preserve">NIM: </w:t>
      </w:r>
      <w:r>
        <w:t>20250130001</w:t>
      </w:r>
    </w:p>
    <w:sectPr w:rsidR="00E7566B" w:rsidRPr="008D3FE6" w:rsidSect="00B01923">
      <w:headerReference w:type="default" r:id="rId54"/>
      <w:footerReference w:type="default" r:id="rId55"/>
      <w:headerReference w:type="first" r:id="rId56"/>
      <w:footerReference w:type="first" r:id="rId57"/>
      <w:pgSz w:w="11910" w:h="16840"/>
      <w:pgMar w:top="1701" w:right="1701" w:bottom="1701" w:left="2268" w:header="709"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F1F7A" w14:textId="77777777" w:rsidR="00AD1AA7" w:rsidRDefault="00AD1AA7">
      <w:r>
        <w:separator/>
      </w:r>
    </w:p>
  </w:endnote>
  <w:endnote w:type="continuationSeparator" w:id="0">
    <w:p w14:paraId="5DFBFB8A" w14:textId="77777777" w:rsidR="00AD1AA7" w:rsidRDefault="00AD1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087047"/>
      <w:docPartObj>
        <w:docPartGallery w:val="Page Numbers (Bottom of Page)"/>
        <w:docPartUnique/>
      </w:docPartObj>
    </w:sdtPr>
    <w:sdtEndPr>
      <w:rPr>
        <w:noProof/>
      </w:rPr>
    </w:sdtEndPr>
    <w:sdtContent>
      <w:p w14:paraId="3E3440AC"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A1E172" w14:textId="77777777" w:rsidR="007C70CD" w:rsidRDefault="007C70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2F79D" w14:textId="77777777" w:rsidR="001102DD" w:rsidRPr="001102DD" w:rsidRDefault="001102DD" w:rsidP="001102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399846"/>
      <w:docPartObj>
        <w:docPartGallery w:val="Page Numbers (Bottom of Page)"/>
        <w:docPartUnique/>
      </w:docPartObj>
    </w:sdtPr>
    <w:sdtEndPr>
      <w:rPr>
        <w:noProof/>
      </w:rPr>
    </w:sdtEndPr>
    <w:sdtContent>
      <w:p w14:paraId="0EE924FC"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3C8CE6" w14:textId="77777777" w:rsidR="007C70CD" w:rsidRDefault="007C70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9A39" w14:textId="77777777" w:rsidR="001102DD" w:rsidRPr="001102DD" w:rsidRDefault="001102DD" w:rsidP="001102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856863"/>
      <w:docPartObj>
        <w:docPartGallery w:val="Page Numbers (Bottom of Page)"/>
        <w:docPartUnique/>
      </w:docPartObj>
    </w:sdtPr>
    <w:sdtEndPr>
      <w:rPr>
        <w:noProof/>
      </w:rPr>
    </w:sdtEndPr>
    <w:sdtContent>
      <w:p w14:paraId="2002B374"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AB2E4D" w14:textId="77777777" w:rsidR="007C70CD" w:rsidRDefault="007C70C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2932" w14:textId="77777777" w:rsidR="001102DD" w:rsidRPr="001102DD" w:rsidRDefault="001102DD" w:rsidP="001102D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945764"/>
      <w:docPartObj>
        <w:docPartGallery w:val="Page Numbers (Bottom of Page)"/>
        <w:docPartUnique/>
      </w:docPartObj>
    </w:sdtPr>
    <w:sdtEndPr>
      <w:rPr>
        <w:noProof/>
      </w:rPr>
    </w:sdtEndPr>
    <w:sdtContent>
      <w:p w14:paraId="176E5F4C"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4A9E6F" w14:textId="77777777" w:rsidR="007C70CD" w:rsidRDefault="007C70C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56F4" w14:textId="77777777" w:rsidR="001102DD" w:rsidRPr="001102DD" w:rsidRDefault="001102DD" w:rsidP="001102D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255847"/>
      <w:docPartObj>
        <w:docPartGallery w:val="Page Numbers (Bottom of Page)"/>
        <w:docPartUnique/>
      </w:docPartObj>
    </w:sdtPr>
    <w:sdtEndPr>
      <w:rPr>
        <w:noProof/>
      </w:rPr>
    </w:sdtEndPr>
    <w:sdtContent>
      <w:p w14:paraId="2FF61B53"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830A02" w14:textId="77777777" w:rsidR="007C70CD" w:rsidRDefault="007C70C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5AF0" w14:textId="77777777" w:rsidR="001102DD" w:rsidRPr="001102DD" w:rsidRDefault="001102DD" w:rsidP="001102D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201907"/>
      <w:docPartObj>
        <w:docPartGallery w:val="Page Numbers (Bottom of Page)"/>
        <w:docPartUnique/>
      </w:docPartObj>
    </w:sdtPr>
    <w:sdtEndPr>
      <w:rPr>
        <w:noProof/>
      </w:rPr>
    </w:sdtEndPr>
    <w:sdtContent>
      <w:p w14:paraId="301968FE"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DDA1B4" w14:textId="77777777" w:rsidR="007C70CD" w:rsidRDefault="007C70C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E957" w14:textId="77777777" w:rsidR="001102DD" w:rsidRPr="001102DD" w:rsidRDefault="001102DD" w:rsidP="001102DD">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769182"/>
      <w:docPartObj>
        <w:docPartGallery w:val="Page Numbers (Bottom of Page)"/>
        <w:docPartUnique/>
      </w:docPartObj>
    </w:sdtPr>
    <w:sdtEndPr>
      <w:rPr>
        <w:noProof/>
      </w:rPr>
    </w:sdtEndPr>
    <w:sdtContent>
      <w:p w14:paraId="0A342548"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86E844" w14:textId="77777777" w:rsidR="007C70CD" w:rsidRDefault="007C70CD">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A1EF" w14:textId="77777777" w:rsidR="001102DD" w:rsidRPr="001102DD" w:rsidRDefault="001102DD" w:rsidP="001102DD">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064834"/>
      <w:docPartObj>
        <w:docPartGallery w:val="Page Numbers (Bottom of Page)"/>
        <w:docPartUnique/>
      </w:docPartObj>
    </w:sdtPr>
    <w:sdtEndPr>
      <w:rPr>
        <w:noProof/>
      </w:rPr>
    </w:sdtEndPr>
    <w:sdtContent>
      <w:p w14:paraId="77A82380"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66CA95" w14:textId="77777777" w:rsidR="007C70CD" w:rsidRDefault="007C70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BA2D" w14:textId="77777777" w:rsidR="00AD1AA7" w:rsidRDefault="00AD1AA7">
      <w:r>
        <w:separator/>
      </w:r>
    </w:p>
  </w:footnote>
  <w:footnote w:type="continuationSeparator" w:id="0">
    <w:p w14:paraId="34AA4D55" w14:textId="77777777" w:rsidR="00AD1AA7" w:rsidRDefault="00AD1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024305"/>
      <w:docPartObj>
        <w:docPartGallery w:val="Page Numbers (Top of Page)"/>
        <w:docPartUnique/>
      </w:docPartObj>
    </w:sdtPr>
    <w:sdtEndPr>
      <w:rPr>
        <w:noProof/>
      </w:rPr>
    </w:sdtEndPr>
    <w:sdtContent>
      <w:p w14:paraId="003CD245"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5B48B4" w14:textId="77777777" w:rsidR="007C70CD" w:rsidRDefault="007C70CD">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297A" w14:textId="77777777" w:rsidR="001102DD" w:rsidRDefault="001102DD">
    <w:pPr>
      <w:pStyle w:val="Header"/>
      <w:jc w:val="right"/>
    </w:pPr>
  </w:p>
  <w:p w14:paraId="137C0823" w14:textId="77777777" w:rsidR="00FD0898" w:rsidRDefault="00FD089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812130"/>
      <w:docPartObj>
        <w:docPartGallery w:val="Page Numbers (Top of Page)"/>
        <w:docPartUnique/>
      </w:docPartObj>
    </w:sdtPr>
    <w:sdtEndPr>
      <w:rPr>
        <w:noProof/>
      </w:rPr>
    </w:sdtEndPr>
    <w:sdtContent>
      <w:p w14:paraId="71A9D1A4"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DC7A0A" w14:textId="77777777" w:rsidR="007C70CD" w:rsidRDefault="007C70C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A830C" w14:textId="77777777" w:rsidR="001102DD" w:rsidRDefault="001102DD">
    <w:pPr>
      <w:pStyle w:val="Header"/>
      <w:jc w:val="right"/>
    </w:pPr>
  </w:p>
  <w:p w14:paraId="0CB23FE6" w14:textId="77777777" w:rsidR="00FD0898" w:rsidRDefault="00FD0898">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327940"/>
      <w:docPartObj>
        <w:docPartGallery w:val="Page Numbers (Top of Page)"/>
        <w:docPartUnique/>
      </w:docPartObj>
    </w:sdtPr>
    <w:sdtEndPr>
      <w:rPr>
        <w:noProof/>
      </w:rPr>
    </w:sdtEndPr>
    <w:sdtContent>
      <w:p w14:paraId="3D5B79DA"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5E77C9" w14:textId="77777777" w:rsidR="007C70CD" w:rsidRDefault="007C70CD">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651FB" w14:textId="77777777" w:rsidR="001102DD" w:rsidRDefault="001102DD">
    <w:pPr>
      <w:pStyle w:val="Header"/>
      <w:jc w:val="right"/>
    </w:pPr>
  </w:p>
  <w:p w14:paraId="5A93B424" w14:textId="77777777" w:rsidR="00FD0898" w:rsidRDefault="00FD0898">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486332"/>
      <w:docPartObj>
        <w:docPartGallery w:val="Page Numbers (Top of Page)"/>
        <w:docPartUnique/>
      </w:docPartObj>
    </w:sdtPr>
    <w:sdtEndPr>
      <w:rPr>
        <w:noProof/>
      </w:rPr>
    </w:sdtEndPr>
    <w:sdtContent>
      <w:p w14:paraId="7B1A491F"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742A8A" w14:textId="77777777" w:rsidR="007C70CD" w:rsidRDefault="007C70CD">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B24B" w14:textId="77777777" w:rsidR="001102DD" w:rsidRDefault="001102DD">
    <w:pPr>
      <w:pStyle w:val="Header"/>
      <w:jc w:val="right"/>
    </w:pPr>
  </w:p>
  <w:p w14:paraId="2661CBF4" w14:textId="77777777" w:rsidR="00FD0898" w:rsidRDefault="00FD0898">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608203"/>
      <w:docPartObj>
        <w:docPartGallery w:val="Page Numbers (Top of Page)"/>
        <w:docPartUnique/>
      </w:docPartObj>
    </w:sdtPr>
    <w:sdtEndPr>
      <w:rPr>
        <w:noProof/>
      </w:rPr>
    </w:sdtEndPr>
    <w:sdtContent>
      <w:p w14:paraId="0487C3D0"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6FA82D" w14:textId="77777777" w:rsidR="007C70CD" w:rsidRDefault="007C70CD">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4F98" w14:textId="77777777" w:rsidR="001102DD" w:rsidRDefault="001102DD">
    <w:pPr>
      <w:pStyle w:val="Header"/>
      <w:jc w:val="right"/>
    </w:pPr>
  </w:p>
  <w:p w14:paraId="1C5C7A93" w14:textId="77777777" w:rsidR="00FD0898" w:rsidRDefault="00FD0898">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53977"/>
      <w:docPartObj>
        <w:docPartGallery w:val="Page Numbers (Top of Page)"/>
        <w:docPartUnique/>
      </w:docPartObj>
    </w:sdtPr>
    <w:sdtEndPr>
      <w:rPr>
        <w:noProof/>
      </w:rPr>
    </w:sdtEndPr>
    <w:sdtContent>
      <w:p w14:paraId="41B5F82C"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CFE8001" w14:textId="77777777" w:rsidR="007C70CD" w:rsidRDefault="007C70CD">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EDAA" w14:textId="77777777" w:rsidR="001102DD" w:rsidRDefault="001102DD">
    <w:pPr>
      <w:pStyle w:val="Header"/>
      <w:jc w:val="right"/>
    </w:pPr>
  </w:p>
  <w:p w14:paraId="39A0549F" w14:textId="77777777" w:rsidR="00FD0898" w:rsidRDefault="00FD0898">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159373"/>
      <w:docPartObj>
        <w:docPartGallery w:val="Page Numbers (Top of Page)"/>
        <w:docPartUnique/>
      </w:docPartObj>
    </w:sdtPr>
    <w:sdtEndPr>
      <w:rPr>
        <w:noProof/>
      </w:rPr>
    </w:sdtEndPr>
    <w:sdtContent>
      <w:p w14:paraId="2FCB3897"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46C1C3" w14:textId="77777777" w:rsidR="007C70CD" w:rsidRDefault="007C70CD">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CEA1" w14:textId="77777777" w:rsidR="001102DD" w:rsidRDefault="001102DD">
    <w:pPr>
      <w:pStyle w:val="Header"/>
      <w:jc w:val="right"/>
    </w:pPr>
  </w:p>
  <w:p w14:paraId="185CAB04" w14:textId="77777777" w:rsidR="00FD0898" w:rsidRDefault="00FD0898">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522778"/>
      <w:docPartObj>
        <w:docPartGallery w:val="Page Numbers (Top of Page)"/>
        <w:docPartUnique/>
      </w:docPartObj>
    </w:sdtPr>
    <w:sdtEndPr>
      <w:rPr>
        <w:noProof/>
      </w:rPr>
    </w:sdtEndPr>
    <w:sdtContent>
      <w:p w14:paraId="2A705B5D"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6DD388" w14:textId="77777777" w:rsidR="007C70CD" w:rsidRDefault="007C70CD">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1543A" w14:textId="77777777" w:rsidR="001102DD" w:rsidRDefault="001102DD">
    <w:pPr>
      <w:pStyle w:val="Header"/>
      <w:jc w:val="right"/>
    </w:pPr>
  </w:p>
  <w:p w14:paraId="46B93B7E" w14:textId="77777777" w:rsidR="00FD0898" w:rsidRDefault="00FD089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BDE"/>
    <w:multiLevelType w:val="hybridMultilevel"/>
    <w:tmpl w:val="F8625800"/>
    <w:lvl w:ilvl="0" w:tplc="0421000F">
      <w:start w:val="1"/>
      <w:numFmt w:val="decimal"/>
      <w:lvlText w:val="%1."/>
      <w:lvlJc w:val="left"/>
      <w:pPr>
        <w:ind w:left="1193" w:hanging="360"/>
      </w:pPr>
    </w:lvl>
    <w:lvl w:ilvl="1" w:tplc="04210019" w:tentative="1">
      <w:start w:val="1"/>
      <w:numFmt w:val="lowerLetter"/>
      <w:lvlText w:val="%2."/>
      <w:lvlJc w:val="left"/>
      <w:pPr>
        <w:ind w:left="1913" w:hanging="360"/>
      </w:pPr>
    </w:lvl>
    <w:lvl w:ilvl="2" w:tplc="0421001B" w:tentative="1">
      <w:start w:val="1"/>
      <w:numFmt w:val="lowerRoman"/>
      <w:lvlText w:val="%3."/>
      <w:lvlJc w:val="right"/>
      <w:pPr>
        <w:ind w:left="2633" w:hanging="180"/>
      </w:pPr>
    </w:lvl>
    <w:lvl w:ilvl="3" w:tplc="0421000F" w:tentative="1">
      <w:start w:val="1"/>
      <w:numFmt w:val="decimal"/>
      <w:lvlText w:val="%4."/>
      <w:lvlJc w:val="left"/>
      <w:pPr>
        <w:ind w:left="3353" w:hanging="360"/>
      </w:pPr>
    </w:lvl>
    <w:lvl w:ilvl="4" w:tplc="04210019" w:tentative="1">
      <w:start w:val="1"/>
      <w:numFmt w:val="lowerLetter"/>
      <w:lvlText w:val="%5."/>
      <w:lvlJc w:val="left"/>
      <w:pPr>
        <w:ind w:left="4073" w:hanging="360"/>
      </w:pPr>
    </w:lvl>
    <w:lvl w:ilvl="5" w:tplc="0421001B" w:tentative="1">
      <w:start w:val="1"/>
      <w:numFmt w:val="lowerRoman"/>
      <w:lvlText w:val="%6."/>
      <w:lvlJc w:val="right"/>
      <w:pPr>
        <w:ind w:left="4793" w:hanging="180"/>
      </w:pPr>
    </w:lvl>
    <w:lvl w:ilvl="6" w:tplc="0421000F" w:tentative="1">
      <w:start w:val="1"/>
      <w:numFmt w:val="decimal"/>
      <w:lvlText w:val="%7."/>
      <w:lvlJc w:val="left"/>
      <w:pPr>
        <w:ind w:left="5513" w:hanging="360"/>
      </w:pPr>
    </w:lvl>
    <w:lvl w:ilvl="7" w:tplc="04210019" w:tentative="1">
      <w:start w:val="1"/>
      <w:numFmt w:val="lowerLetter"/>
      <w:lvlText w:val="%8."/>
      <w:lvlJc w:val="left"/>
      <w:pPr>
        <w:ind w:left="6233" w:hanging="360"/>
      </w:pPr>
    </w:lvl>
    <w:lvl w:ilvl="8" w:tplc="0421001B" w:tentative="1">
      <w:start w:val="1"/>
      <w:numFmt w:val="lowerRoman"/>
      <w:lvlText w:val="%9."/>
      <w:lvlJc w:val="right"/>
      <w:pPr>
        <w:ind w:left="6953" w:hanging="180"/>
      </w:pPr>
    </w:lvl>
  </w:abstractNum>
  <w:abstractNum w:abstractNumId="1" w15:restartNumberingAfterBreak="0">
    <w:nsid w:val="0653586A"/>
    <w:multiLevelType w:val="multilevel"/>
    <w:tmpl w:val="3960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A40B6"/>
    <w:multiLevelType w:val="hybridMultilevel"/>
    <w:tmpl w:val="25B032A8"/>
    <w:lvl w:ilvl="0" w:tplc="41E67B64">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D8246EB"/>
    <w:multiLevelType w:val="multilevel"/>
    <w:tmpl w:val="D450A72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1DF4570C"/>
    <w:multiLevelType w:val="hybridMultilevel"/>
    <w:tmpl w:val="A2041250"/>
    <w:lvl w:ilvl="0" w:tplc="62BA11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EAD05E5"/>
    <w:multiLevelType w:val="hybridMultilevel"/>
    <w:tmpl w:val="B09A9BBE"/>
    <w:lvl w:ilvl="0" w:tplc="FFFFFFFF">
      <w:start w:val="1"/>
      <w:numFmt w:val="decimal"/>
      <w:lvlText w:val="1.%1"/>
      <w:lvlJc w:val="left"/>
      <w:pPr>
        <w:ind w:left="720" w:hanging="360"/>
      </w:pPr>
      <w:rPr>
        <w:rFonts w:hint="default"/>
      </w:rPr>
    </w:lvl>
    <w:lvl w:ilvl="1" w:tplc="BFBC1ED8">
      <w:start w:val="1"/>
      <w:numFmt w:val="decimal"/>
      <w:lvlText w:val="1.%2"/>
      <w:lvlJc w:val="left"/>
      <w:pPr>
        <w:ind w:left="1440" w:hanging="360"/>
      </w:pPr>
      <w:rPr>
        <w:rFonts w:hint="default"/>
      </w:rPr>
    </w:lvl>
    <w:lvl w:ilvl="2" w:tplc="52AE312E">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6E6080"/>
    <w:multiLevelType w:val="multilevel"/>
    <w:tmpl w:val="37029D7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A36F8B"/>
    <w:multiLevelType w:val="multilevel"/>
    <w:tmpl w:val="E3060918"/>
    <w:lvl w:ilvl="0">
      <w:start w:val="1"/>
      <w:numFmt w:val="decimal"/>
      <w:lvlText w:val="%1."/>
      <w:lvlJc w:val="left"/>
      <w:pPr>
        <w:tabs>
          <w:tab w:val="num" w:pos="720"/>
        </w:tabs>
        <w:ind w:left="720" w:hanging="360"/>
      </w:pPr>
      <w:rPr>
        <w:rFonts w:ascii="Times New Roman" w:eastAsia="Times New Roman" w:hAnsi="Times New Roman" w:cs="Times New Roman"/>
        <w:sz w:val="24"/>
        <w:szCs w:val="32"/>
      </w:rPr>
    </w:lvl>
    <w:lvl w:ilvl="1">
      <w:start w:val="1"/>
      <w:numFmt w:val="decimal"/>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26F94"/>
    <w:multiLevelType w:val="hybridMultilevel"/>
    <w:tmpl w:val="B9FCAAF2"/>
    <w:lvl w:ilvl="0" w:tplc="88D036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1D3054F"/>
    <w:multiLevelType w:val="hybridMultilevel"/>
    <w:tmpl w:val="5B20577C"/>
    <w:lvl w:ilvl="0" w:tplc="950C6072">
      <w:start w:val="1"/>
      <w:numFmt w:val="decimal"/>
      <w:lvlText w:val="%1."/>
      <w:lvlJc w:val="left"/>
      <w:pPr>
        <w:ind w:left="928" w:hanging="360"/>
      </w:pPr>
      <w:rPr>
        <w:rFonts w:hint="default"/>
      </w:r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0" w15:restartNumberingAfterBreak="0">
    <w:nsid w:val="4C966DD3"/>
    <w:multiLevelType w:val="hybridMultilevel"/>
    <w:tmpl w:val="A5CE476A"/>
    <w:lvl w:ilvl="0" w:tplc="917A67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53413B26"/>
    <w:multiLevelType w:val="multilevel"/>
    <w:tmpl w:val="BEFEB04E"/>
    <w:lvl w:ilvl="0">
      <w:start w:val="1"/>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596C5D87"/>
    <w:multiLevelType w:val="multilevel"/>
    <w:tmpl w:val="BBE8654A"/>
    <w:lvl w:ilvl="0">
      <w:start w:val="2"/>
      <w:numFmt w:val="decimal"/>
      <w:lvlText w:val="%1"/>
      <w:lvlJc w:val="left"/>
      <w:pPr>
        <w:ind w:left="360" w:hanging="360"/>
      </w:pPr>
      <w:rPr>
        <w:rFonts w:hint="default"/>
        <w:color w:val="000000"/>
        <w:sz w:val="23"/>
      </w:rPr>
    </w:lvl>
    <w:lvl w:ilvl="1">
      <w:start w:val="1"/>
      <w:numFmt w:val="decimal"/>
      <w:lvlText w:val="%1.%2"/>
      <w:lvlJc w:val="left"/>
      <w:pPr>
        <w:ind w:left="360" w:hanging="360"/>
      </w:pPr>
      <w:rPr>
        <w:rFonts w:hint="default"/>
        <w:color w:val="000000"/>
        <w:sz w:val="23"/>
      </w:rPr>
    </w:lvl>
    <w:lvl w:ilvl="2">
      <w:start w:val="1"/>
      <w:numFmt w:val="decimal"/>
      <w:lvlText w:val="%1.%2.%3"/>
      <w:lvlJc w:val="left"/>
      <w:pPr>
        <w:ind w:left="720" w:hanging="720"/>
      </w:pPr>
      <w:rPr>
        <w:rFonts w:hint="default"/>
        <w:color w:val="000000"/>
        <w:sz w:val="23"/>
      </w:rPr>
    </w:lvl>
    <w:lvl w:ilvl="3">
      <w:start w:val="1"/>
      <w:numFmt w:val="decimal"/>
      <w:lvlText w:val="%1.%2.%3.%4"/>
      <w:lvlJc w:val="left"/>
      <w:pPr>
        <w:ind w:left="720" w:hanging="720"/>
      </w:pPr>
      <w:rPr>
        <w:rFonts w:hint="default"/>
        <w:color w:val="000000"/>
        <w:sz w:val="23"/>
      </w:rPr>
    </w:lvl>
    <w:lvl w:ilvl="4">
      <w:start w:val="1"/>
      <w:numFmt w:val="decimal"/>
      <w:lvlText w:val="%1.%2.%3.%4.%5"/>
      <w:lvlJc w:val="left"/>
      <w:pPr>
        <w:ind w:left="1080" w:hanging="1080"/>
      </w:pPr>
      <w:rPr>
        <w:rFonts w:hint="default"/>
        <w:color w:val="000000"/>
        <w:sz w:val="23"/>
      </w:rPr>
    </w:lvl>
    <w:lvl w:ilvl="5">
      <w:start w:val="1"/>
      <w:numFmt w:val="decimal"/>
      <w:lvlText w:val="%1.%2.%3.%4.%5.%6"/>
      <w:lvlJc w:val="left"/>
      <w:pPr>
        <w:ind w:left="1080" w:hanging="1080"/>
      </w:pPr>
      <w:rPr>
        <w:rFonts w:hint="default"/>
        <w:color w:val="000000"/>
        <w:sz w:val="23"/>
      </w:rPr>
    </w:lvl>
    <w:lvl w:ilvl="6">
      <w:start w:val="1"/>
      <w:numFmt w:val="decimal"/>
      <w:lvlText w:val="%1.%2.%3.%4.%5.%6.%7"/>
      <w:lvlJc w:val="left"/>
      <w:pPr>
        <w:ind w:left="1440" w:hanging="1440"/>
      </w:pPr>
      <w:rPr>
        <w:rFonts w:hint="default"/>
        <w:color w:val="000000"/>
        <w:sz w:val="23"/>
      </w:rPr>
    </w:lvl>
    <w:lvl w:ilvl="7">
      <w:start w:val="1"/>
      <w:numFmt w:val="decimal"/>
      <w:lvlText w:val="%1.%2.%3.%4.%5.%6.%7.%8"/>
      <w:lvlJc w:val="left"/>
      <w:pPr>
        <w:ind w:left="1440" w:hanging="1440"/>
      </w:pPr>
      <w:rPr>
        <w:rFonts w:hint="default"/>
        <w:color w:val="000000"/>
        <w:sz w:val="23"/>
      </w:rPr>
    </w:lvl>
    <w:lvl w:ilvl="8">
      <w:start w:val="1"/>
      <w:numFmt w:val="decimal"/>
      <w:lvlText w:val="%1.%2.%3.%4.%5.%6.%7.%8.%9"/>
      <w:lvlJc w:val="left"/>
      <w:pPr>
        <w:ind w:left="1800" w:hanging="1800"/>
      </w:pPr>
      <w:rPr>
        <w:rFonts w:hint="default"/>
        <w:color w:val="000000"/>
        <w:sz w:val="23"/>
      </w:rPr>
    </w:lvl>
  </w:abstractNum>
  <w:abstractNum w:abstractNumId="13" w15:restartNumberingAfterBreak="0">
    <w:nsid w:val="5CA14B01"/>
    <w:multiLevelType w:val="hybridMultilevel"/>
    <w:tmpl w:val="80CCB0E2"/>
    <w:lvl w:ilvl="0" w:tplc="BF687B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6B5161D2"/>
    <w:multiLevelType w:val="multilevel"/>
    <w:tmpl w:val="8A1028E0"/>
    <w:lvl w:ilvl="0">
      <w:start w:val="1"/>
      <w:numFmt w:val="decimal"/>
      <w:lvlText w:val="%1."/>
      <w:lvlJc w:val="left"/>
      <w:pPr>
        <w:ind w:left="1193"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2047" w:hanging="720"/>
      </w:pPr>
      <w:rPr>
        <w:rFonts w:hint="default"/>
      </w:rPr>
    </w:lvl>
    <w:lvl w:ilvl="3">
      <w:start w:val="1"/>
      <w:numFmt w:val="decimal"/>
      <w:lvlText w:val="%4."/>
      <w:lvlJc w:val="left"/>
      <w:pPr>
        <w:ind w:left="1934" w:hanging="360"/>
      </w:pPr>
    </w:lvl>
    <w:lvl w:ilvl="4">
      <w:start w:val="1"/>
      <w:numFmt w:val="decimal"/>
      <w:isLgl/>
      <w:lvlText w:val="%1.%2.%3.%4.%5"/>
      <w:lvlJc w:val="left"/>
      <w:pPr>
        <w:ind w:left="2901" w:hanging="1080"/>
      </w:pPr>
      <w:rPr>
        <w:rFonts w:hint="default"/>
      </w:rPr>
    </w:lvl>
    <w:lvl w:ilvl="5">
      <w:start w:val="1"/>
      <w:numFmt w:val="decimal"/>
      <w:isLgl/>
      <w:lvlText w:val="%1.%2.%3.%4.%5.%6"/>
      <w:lvlJc w:val="left"/>
      <w:pPr>
        <w:ind w:left="3148" w:hanging="1080"/>
      </w:pPr>
      <w:rPr>
        <w:rFonts w:hint="default"/>
      </w:rPr>
    </w:lvl>
    <w:lvl w:ilvl="6">
      <w:start w:val="1"/>
      <w:numFmt w:val="decimal"/>
      <w:isLgl/>
      <w:lvlText w:val="%1.%2.%3.%4.%5.%6.%7"/>
      <w:lvlJc w:val="left"/>
      <w:pPr>
        <w:ind w:left="3755" w:hanging="1440"/>
      </w:pPr>
      <w:rPr>
        <w:rFonts w:hint="default"/>
      </w:rPr>
    </w:lvl>
    <w:lvl w:ilvl="7">
      <w:start w:val="1"/>
      <w:numFmt w:val="decimal"/>
      <w:isLgl/>
      <w:lvlText w:val="%1.%2.%3.%4.%5.%6.%7.%8"/>
      <w:lvlJc w:val="left"/>
      <w:pPr>
        <w:ind w:left="4002" w:hanging="1440"/>
      </w:pPr>
      <w:rPr>
        <w:rFonts w:hint="default"/>
      </w:rPr>
    </w:lvl>
    <w:lvl w:ilvl="8">
      <w:start w:val="1"/>
      <w:numFmt w:val="decimal"/>
      <w:isLgl/>
      <w:lvlText w:val="%1.%2.%3.%4.%5.%6.%7.%8.%9"/>
      <w:lvlJc w:val="left"/>
      <w:pPr>
        <w:ind w:left="4609" w:hanging="1800"/>
      </w:pPr>
      <w:rPr>
        <w:rFonts w:hint="default"/>
      </w:rPr>
    </w:lvl>
  </w:abstractNum>
  <w:abstractNum w:abstractNumId="15" w15:restartNumberingAfterBreak="0">
    <w:nsid w:val="6D1B77E2"/>
    <w:multiLevelType w:val="hybridMultilevel"/>
    <w:tmpl w:val="EF5C4D48"/>
    <w:lvl w:ilvl="0" w:tplc="0421000F">
      <w:start w:val="1"/>
      <w:numFmt w:val="decimal"/>
      <w:lvlText w:val="%1."/>
      <w:lvlJc w:val="left"/>
      <w:pPr>
        <w:ind w:left="1193" w:hanging="360"/>
      </w:pPr>
    </w:lvl>
    <w:lvl w:ilvl="1" w:tplc="04210019" w:tentative="1">
      <w:start w:val="1"/>
      <w:numFmt w:val="lowerLetter"/>
      <w:lvlText w:val="%2."/>
      <w:lvlJc w:val="left"/>
      <w:pPr>
        <w:ind w:left="1913" w:hanging="360"/>
      </w:pPr>
    </w:lvl>
    <w:lvl w:ilvl="2" w:tplc="0421001B" w:tentative="1">
      <w:start w:val="1"/>
      <w:numFmt w:val="lowerRoman"/>
      <w:lvlText w:val="%3."/>
      <w:lvlJc w:val="right"/>
      <w:pPr>
        <w:ind w:left="2633" w:hanging="180"/>
      </w:pPr>
    </w:lvl>
    <w:lvl w:ilvl="3" w:tplc="0421000F" w:tentative="1">
      <w:start w:val="1"/>
      <w:numFmt w:val="decimal"/>
      <w:lvlText w:val="%4."/>
      <w:lvlJc w:val="left"/>
      <w:pPr>
        <w:ind w:left="3353" w:hanging="360"/>
      </w:pPr>
    </w:lvl>
    <w:lvl w:ilvl="4" w:tplc="04210019" w:tentative="1">
      <w:start w:val="1"/>
      <w:numFmt w:val="lowerLetter"/>
      <w:lvlText w:val="%5."/>
      <w:lvlJc w:val="left"/>
      <w:pPr>
        <w:ind w:left="4073" w:hanging="360"/>
      </w:pPr>
    </w:lvl>
    <w:lvl w:ilvl="5" w:tplc="0421001B" w:tentative="1">
      <w:start w:val="1"/>
      <w:numFmt w:val="lowerRoman"/>
      <w:lvlText w:val="%6."/>
      <w:lvlJc w:val="right"/>
      <w:pPr>
        <w:ind w:left="4793" w:hanging="180"/>
      </w:pPr>
    </w:lvl>
    <w:lvl w:ilvl="6" w:tplc="0421000F" w:tentative="1">
      <w:start w:val="1"/>
      <w:numFmt w:val="decimal"/>
      <w:lvlText w:val="%7."/>
      <w:lvlJc w:val="left"/>
      <w:pPr>
        <w:ind w:left="5513" w:hanging="360"/>
      </w:pPr>
    </w:lvl>
    <w:lvl w:ilvl="7" w:tplc="04210019" w:tentative="1">
      <w:start w:val="1"/>
      <w:numFmt w:val="lowerLetter"/>
      <w:lvlText w:val="%8."/>
      <w:lvlJc w:val="left"/>
      <w:pPr>
        <w:ind w:left="6233" w:hanging="360"/>
      </w:pPr>
    </w:lvl>
    <w:lvl w:ilvl="8" w:tplc="0421001B" w:tentative="1">
      <w:start w:val="1"/>
      <w:numFmt w:val="lowerRoman"/>
      <w:lvlText w:val="%9."/>
      <w:lvlJc w:val="right"/>
      <w:pPr>
        <w:ind w:left="6953" w:hanging="180"/>
      </w:pPr>
    </w:lvl>
  </w:abstractNum>
  <w:abstractNum w:abstractNumId="16" w15:restartNumberingAfterBreak="0">
    <w:nsid w:val="6DCE43AC"/>
    <w:multiLevelType w:val="multilevel"/>
    <w:tmpl w:val="BE66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5C2AB2"/>
    <w:multiLevelType w:val="multilevel"/>
    <w:tmpl w:val="733E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multiLevelType w:val="hybridMultilevel"/>
    <w:tmpl w:val="B09A9BBE"/>
    <w:lvl w:ilvl="0" w:tplc="FFFFFFFF">
      <w:start w:val="1"/>
      <w:numFmt w:val="decimal"/>
      <w:lvlText w:val="1.%1"/>
      <w:lvlJc w:val="left"/>
      <w:pPr>
        <w:ind w:left="720" w:hanging="360"/>
      </w:pPr>
      <w:rPr>
        <w:rFonts w:hint="default"/>
      </w:rPr>
    </w:lvl>
    <w:lvl w:ilvl="1" w:tplc="BFBC1ED8">
      <w:start w:val="1"/>
      <w:numFmt w:val="decimal"/>
      <w:lvlText w:val="4.%2"/>
      <w:lvlJc w:val="left"/>
      <w:pPr>
        <w:ind w:left="1440" w:hanging="360"/>
      </w:pPr>
      <w:rPr>
        <w:rFonts w:hint="default"/>
      </w:rPr>
    </w:lvl>
    <w:lvl w:ilvl="2" w:tplc="52AE312E">
      <w:start w:val="1"/>
      <w:numFmt w:val="decimal"/>
      <w:lvlText w:val="4.%2.%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multiLevelType w:val="hybridMultilevel"/>
    <w:tmpl w:val="B09A9BBE"/>
    <w:lvl w:ilvl="0" w:tplc="FFFFFFFF">
      <w:start w:val="1"/>
      <w:numFmt w:val="decimal"/>
      <w:lvlText w:val="1.%1"/>
      <w:lvlJc w:val="left"/>
      <w:pPr>
        <w:ind w:left="720" w:hanging="360"/>
      </w:pPr>
      <w:rPr>
        <w:rFonts w:hint="default"/>
      </w:rPr>
    </w:lvl>
    <w:lvl w:ilvl="1" w:tplc="BFBC1ED8">
      <w:start w:val="1"/>
      <w:numFmt w:val="decimal"/>
      <w:lvlText w:val="5.%2"/>
      <w:lvlJc w:val="left"/>
      <w:pPr>
        <w:ind w:left="1440" w:hanging="360"/>
      </w:pPr>
      <w:rPr>
        <w:rFonts w:hint="default"/>
      </w:rPr>
    </w:lvl>
    <w:lvl w:ilvl="2" w:tplc="52AE312E">
      <w:start w:val="1"/>
      <w:numFmt w:val="decimal"/>
      <w:lvlText w:val="5.%2.%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multiLevelType w:val="hybridMultilevel"/>
    <w:tmpl w:val="B09A9BBE"/>
    <w:lvl w:ilvl="0" w:tplc="FFFFFFFF">
      <w:start w:val="1"/>
      <w:numFmt w:val="decimal"/>
      <w:lvlText w:val="%1."/>
      <w:lvlJc w:val="left"/>
      <w:pPr>
        <w:ind w:left="709" w:hanging="425"/>
      </w:pPr>
      <w:rPr>
        <w:rFonts w:hint="default"/>
      </w:rPr>
    </w:lvl>
    <w:lvl w:ilvl="1" w:tplc="BFBC1ED8">
      <w:start w:val="1"/>
      <w:numFmt w:val="decimal"/>
      <w:lvlText w:val="1.%2"/>
      <w:lvlJc w:val="left"/>
      <w:pPr>
        <w:ind w:left="1440" w:hanging="360"/>
      </w:pPr>
      <w:rPr>
        <w:rFonts w:hint="default"/>
      </w:rPr>
    </w:lvl>
    <w:lvl w:ilvl="2" w:tplc="52AE312E">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56101533">
    <w:abstractNumId w:val="7"/>
  </w:num>
  <w:num w:numId="2" w16cid:durableId="633945931">
    <w:abstractNumId w:val="13"/>
  </w:num>
  <w:num w:numId="3" w16cid:durableId="1507137125">
    <w:abstractNumId w:val="5"/>
  </w:num>
  <w:num w:numId="4" w16cid:durableId="14767755">
    <w:abstractNumId w:val="15"/>
  </w:num>
  <w:num w:numId="5" w16cid:durableId="639309631">
    <w:abstractNumId w:val="14"/>
  </w:num>
  <w:num w:numId="6" w16cid:durableId="1239634920">
    <w:abstractNumId w:val="0"/>
  </w:num>
  <w:num w:numId="7" w16cid:durableId="139541862">
    <w:abstractNumId w:val="11"/>
  </w:num>
  <w:num w:numId="8" w16cid:durableId="1109861093">
    <w:abstractNumId w:val="3"/>
  </w:num>
  <w:num w:numId="9" w16cid:durableId="1700735331">
    <w:abstractNumId w:val="1"/>
  </w:num>
  <w:num w:numId="10" w16cid:durableId="1801071078">
    <w:abstractNumId w:val="16"/>
  </w:num>
  <w:num w:numId="11" w16cid:durableId="737828052">
    <w:abstractNumId w:val="6"/>
  </w:num>
  <w:num w:numId="12" w16cid:durableId="142815807">
    <w:abstractNumId w:val="9"/>
  </w:num>
  <w:num w:numId="13" w16cid:durableId="696663185">
    <w:abstractNumId w:val="12"/>
  </w:num>
  <w:num w:numId="14" w16cid:durableId="844593711">
    <w:abstractNumId w:val="2"/>
  </w:num>
  <w:num w:numId="15" w16cid:durableId="1749422282">
    <w:abstractNumId w:val="17"/>
  </w:num>
  <w:num w:numId="16" w16cid:durableId="1141967093">
    <w:abstractNumId w:val="8"/>
  </w:num>
  <w:num w:numId="17" w16cid:durableId="1509177975">
    <w:abstractNumId w:val="4"/>
  </w:num>
  <w:num w:numId="18" w16cid:durableId="1291016953">
    <w:abstractNumId w:val="10"/>
  </w:num>
  <w:num w:numId="19">
    <w:abstractNumId w:val="18"/>
  </w:num>
  <w:num w:numId="20">
    <w:abstractNumId w:val="19"/>
  </w:num>
  <w:num w:numId="21">
    <w:abstractNumId w:val="20"/>
    <w:lvlOverride w:ilvl="0">
      <w:startOverride w:val="1"/>
    </w:lvlOverride>
  </w:num>
  <w:num w:numId="22">
    <w:abstractNumId w:val="20"/>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119"/>
  <w:characterSpacingControl w:val="doNotCompress"/>
  <w:updateFields w:val="true"/>
  <w:hdrShapeDefaults>
    <o:shapedefaults v:ext="edit" spidmax="2055"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B056D"/>
    <w:rsid w:val="0000042B"/>
    <w:rsid w:val="00000C66"/>
    <w:rsid w:val="00000EDF"/>
    <w:rsid w:val="00001C9B"/>
    <w:rsid w:val="00002B9B"/>
    <w:rsid w:val="00003D33"/>
    <w:rsid w:val="0000453E"/>
    <w:rsid w:val="00004DF7"/>
    <w:rsid w:val="00005C85"/>
    <w:rsid w:val="0000679F"/>
    <w:rsid w:val="0000681C"/>
    <w:rsid w:val="00006D3A"/>
    <w:rsid w:val="00007B7A"/>
    <w:rsid w:val="000107C9"/>
    <w:rsid w:val="00010EDD"/>
    <w:rsid w:val="00011345"/>
    <w:rsid w:val="0001191A"/>
    <w:rsid w:val="00011DAD"/>
    <w:rsid w:val="00011E5C"/>
    <w:rsid w:val="000122FB"/>
    <w:rsid w:val="000128E2"/>
    <w:rsid w:val="00012A0D"/>
    <w:rsid w:val="00012D0C"/>
    <w:rsid w:val="00012DDD"/>
    <w:rsid w:val="000131D4"/>
    <w:rsid w:val="00014382"/>
    <w:rsid w:val="00014AA9"/>
    <w:rsid w:val="00014B8E"/>
    <w:rsid w:val="00015347"/>
    <w:rsid w:val="00015E13"/>
    <w:rsid w:val="0001608B"/>
    <w:rsid w:val="00016241"/>
    <w:rsid w:val="0001684A"/>
    <w:rsid w:val="00016ED0"/>
    <w:rsid w:val="00016F9C"/>
    <w:rsid w:val="0001731F"/>
    <w:rsid w:val="000173DC"/>
    <w:rsid w:val="00017AA0"/>
    <w:rsid w:val="00020665"/>
    <w:rsid w:val="00020CAC"/>
    <w:rsid w:val="00020CED"/>
    <w:rsid w:val="00022481"/>
    <w:rsid w:val="0002267C"/>
    <w:rsid w:val="00022725"/>
    <w:rsid w:val="00022798"/>
    <w:rsid w:val="0002299C"/>
    <w:rsid w:val="00022C8D"/>
    <w:rsid w:val="00023487"/>
    <w:rsid w:val="00023552"/>
    <w:rsid w:val="00023BA7"/>
    <w:rsid w:val="00024523"/>
    <w:rsid w:val="00024822"/>
    <w:rsid w:val="00025284"/>
    <w:rsid w:val="0002562C"/>
    <w:rsid w:val="00025E2A"/>
    <w:rsid w:val="00026FBE"/>
    <w:rsid w:val="00027A00"/>
    <w:rsid w:val="00030599"/>
    <w:rsid w:val="000305AD"/>
    <w:rsid w:val="00030A53"/>
    <w:rsid w:val="000316AA"/>
    <w:rsid w:val="000319A5"/>
    <w:rsid w:val="00031ADD"/>
    <w:rsid w:val="00031D3B"/>
    <w:rsid w:val="00031F4E"/>
    <w:rsid w:val="00032097"/>
    <w:rsid w:val="0003237D"/>
    <w:rsid w:val="000330C9"/>
    <w:rsid w:val="0003488D"/>
    <w:rsid w:val="00035840"/>
    <w:rsid w:val="0003674B"/>
    <w:rsid w:val="00040663"/>
    <w:rsid w:val="000414C3"/>
    <w:rsid w:val="00041709"/>
    <w:rsid w:val="00041DD8"/>
    <w:rsid w:val="0004269F"/>
    <w:rsid w:val="000427F1"/>
    <w:rsid w:val="00042B0D"/>
    <w:rsid w:val="00042BCD"/>
    <w:rsid w:val="000433DA"/>
    <w:rsid w:val="00043ADB"/>
    <w:rsid w:val="000440E1"/>
    <w:rsid w:val="00044D18"/>
    <w:rsid w:val="00045940"/>
    <w:rsid w:val="000471CB"/>
    <w:rsid w:val="0004789A"/>
    <w:rsid w:val="00050152"/>
    <w:rsid w:val="0005066B"/>
    <w:rsid w:val="00050923"/>
    <w:rsid w:val="00051248"/>
    <w:rsid w:val="00051B94"/>
    <w:rsid w:val="000520F8"/>
    <w:rsid w:val="00052A2E"/>
    <w:rsid w:val="00052C55"/>
    <w:rsid w:val="00053110"/>
    <w:rsid w:val="0005329A"/>
    <w:rsid w:val="00053341"/>
    <w:rsid w:val="00053731"/>
    <w:rsid w:val="000538F2"/>
    <w:rsid w:val="00053B52"/>
    <w:rsid w:val="000544CC"/>
    <w:rsid w:val="00055C60"/>
    <w:rsid w:val="0006129A"/>
    <w:rsid w:val="0006149C"/>
    <w:rsid w:val="00061593"/>
    <w:rsid w:val="0006254C"/>
    <w:rsid w:val="00062F99"/>
    <w:rsid w:val="000630BA"/>
    <w:rsid w:val="000639B1"/>
    <w:rsid w:val="00063CC2"/>
    <w:rsid w:val="0006404C"/>
    <w:rsid w:val="00064739"/>
    <w:rsid w:val="00064ED3"/>
    <w:rsid w:val="00065922"/>
    <w:rsid w:val="000659E3"/>
    <w:rsid w:val="00065B7D"/>
    <w:rsid w:val="00065D25"/>
    <w:rsid w:val="000660F8"/>
    <w:rsid w:val="0006656F"/>
    <w:rsid w:val="0006664A"/>
    <w:rsid w:val="00066A0E"/>
    <w:rsid w:val="00066DAA"/>
    <w:rsid w:val="00066E0C"/>
    <w:rsid w:val="000673D7"/>
    <w:rsid w:val="000700B8"/>
    <w:rsid w:val="00070CFD"/>
    <w:rsid w:val="00070E5D"/>
    <w:rsid w:val="00070F1F"/>
    <w:rsid w:val="0007292E"/>
    <w:rsid w:val="000730F1"/>
    <w:rsid w:val="00073799"/>
    <w:rsid w:val="000738C1"/>
    <w:rsid w:val="00073C5B"/>
    <w:rsid w:val="00073E95"/>
    <w:rsid w:val="00074E8D"/>
    <w:rsid w:val="00075116"/>
    <w:rsid w:val="00075BFA"/>
    <w:rsid w:val="00075D2A"/>
    <w:rsid w:val="00076164"/>
    <w:rsid w:val="000762C5"/>
    <w:rsid w:val="0007679C"/>
    <w:rsid w:val="0007763B"/>
    <w:rsid w:val="00080A19"/>
    <w:rsid w:val="000815E0"/>
    <w:rsid w:val="0008220B"/>
    <w:rsid w:val="00082584"/>
    <w:rsid w:val="00083368"/>
    <w:rsid w:val="00083422"/>
    <w:rsid w:val="000840B7"/>
    <w:rsid w:val="00084277"/>
    <w:rsid w:val="00084AD5"/>
    <w:rsid w:val="000850E9"/>
    <w:rsid w:val="00085991"/>
    <w:rsid w:val="00085A54"/>
    <w:rsid w:val="0008639E"/>
    <w:rsid w:val="00086A79"/>
    <w:rsid w:val="00086C27"/>
    <w:rsid w:val="00087001"/>
    <w:rsid w:val="00087A5B"/>
    <w:rsid w:val="0009006A"/>
    <w:rsid w:val="0009010C"/>
    <w:rsid w:val="0009095C"/>
    <w:rsid w:val="00091A12"/>
    <w:rsid w:val="00092394"/>
    <w:rsid w:val="00092BC3"/>
    <w:rsid w:val="00093516"/>
    <w:rsid w:val="00093C68"/>
    <w:rsid w:val="00093EE6"/>
    <w:rsid w:val="0009630E"/>
    <w:rsid w:val="00096537"/>
    <w:rsid w:val="00096B21"/>
    <w:rsid w:val="00096CE2"/>
    <w:rsid w:val="00097431"/>
    <w:rsid w:val="000A1552"/>
    <w:rsid w:val="000A2023"/>
    <w:rsid w:val="000A2143"/>
    <w:rsid w:val="000A2B1A"/>
    <w:rsid w:val="000A2F93"/>
    <w:rsid w:val="000A3371"/>
    <w:rsid w:val="000A36A4"/>
    <w:rsid w:val="000A3943"/>
    <w:rsid w:val="000A3D33"/>
    <w:rsid w:val="000A45B9"/>
    <w:rsid w:val="000A497E"/>
    <w:rsid w:val="000A49D2"/>
    <w:rsid w:val="000A50E8"/>
    <w:rsid w:val="000A50FE"/>
    <w:rsid w:val="000A5324"/>
    <w:rsid w:val="000A5DEB"/>
    <w:rsid w:val="000A6156"/>
    <w:rsid w:val="000A6867"/>
    <w:rsid w:val="000A689D"/>
    <w:rsid w:val="000A6A9A"/>
    <w:rsid w:val="000A7310"/>
    <w:rsid w:val="000A7ACF"/>
    <w:rsid w:val="000A7F1B"/>
    <w:rsid w:val="000B06B8"/>
    <w:rsid w:val="000B094B"/>
    <w:rsid w:val="000B0B91"/>
    <w:rsid w:val="000B117D"/>
    <w:rsid w:val="000B1208"/>
    <w:rsid w:val="000B30E7"/>
    <w:rsid w:val="000B3467"/>
    <w:rsid w:val="000B4142"/>
    <w:rsid w:val="000B415D"/>
    <w:rsid w:val="000B46E4"/>
    <w:rsid w:val="000B4EFB"/>
    <w:rsid w:val="000B5770"/>
    <w:rsid w:val="000B5839"/>
    <w:rsid w:val="000B5B11"/>
    <w:rsid w:val="000B62AA"/>
    <w:rsid w:val="000B73C6"/>
    <w:rsid w:val="000B77A6"/>
    <w:rsid w:val="000B7917"/>
    <w:rsid w:val="000B7961"/>
    <w:rsid w:val="000B7E46"/>
    <w:rsid w:val="000C0A2D"/>
    <w:rsid w:val="000C0FD8"/>
    <w:rsid w:val="000C1262"/>
    <w:rsid w:val="000C2B12"/>
    <w:rsid w:val="000C30DD"/>
    <w:rsid w:val="000C3DE5"/>
    <w:rsid w:val="000C3F1B"/>
    <w:rsid w:val="000C42C3"/>
    <w:rsid w:val="000C4763"/>
    <w:rsid w:val="000C57B1"/>
    <w:rsid w:val="000C730B"/>
    <w:rsid w:val="000C7C11"/>
    <w:rsid w:val="000D02A4"/>
    <w:rsid w:val="000D04F4"/>
    <w:rsid w:val="000D09B9"/>
    <w:rsid w:val="000D11B6"/>
    <w:rsid w:val="000D18EB"/>
    <w:rsid w:val="000D1D0E"/>
    <w:rsid w:val="000D3593"/>
    <w:rsid w:val="000D3D32"/>
    <w:rsid w:val="000D4AD7"/>
    <w:rsid w:val="000D4E26"/>
    <w:rsid w:val="000D6265"/>
    <w:rsid w:val="000D68C8"/>
    <w:rsid w:val="000D6D18"/>
    <w:rsid w:val="000D71A5"/>
    <w:rsid w:val="000E02F1"/>
    <w:rsid w:val="000E1202"/>
    <w:rsid w:val="000E18C0"/>
    <w:rsid w:val="000E22E7"/>
    <w:rsid w:val="000E2910"/>
    <w:rsid w:val="000E376D"/>
    <w:rsid w:val="000E3995"/>
    <w:rsid w:val="000E3D24"/>
    <w:rsid w:val="000E43D1"/>
    <w:rsid w:val="000E4699"/>
    <w:rsid w:val="000E5120"/>
    <w:rsid w:val="000E5C0B"/>
    <w:rsid w:val="000E5D9F"/>
    <w:rsid w:val="000E6670"/>
    <w:rsid w:val="000E6F67"/>
    <w:rsid w:val="000E71F4"/>
    <w:rsid w:val="000E72A9"/>
    <w:rsid w:val="000E78FC"/>
    <w:rsid w:val="000E7FC4"/>
    <w:rsid w:val="000F0713"/>
    <w:rsid w:val="000F1412"/>
    <w:rsid w:val="000F19B3"/>
    <w:rsid w:val="000F1C0F"/>
    <w:rsid w:val="000F2F52"/>
    <w:rsid w:val="000F3C44"/>
    <w:rsid w:val="000F3DD0"/>
    <w:rsid w:val="000F428B"/>
    <w:rsid w:val="000F443A"/>
    <w:rsid w:val="000F4A20"/>
    <w:rsid w:val="000F5120"/>
    <w:rsid w:val="000F54E4"/>
    <w:rsid w:val="000F6706"/>
    <w:rsid w:val="000F73FF"/>
    <w:rsid w:val="000F76AC"/>
    <w:rsid w:val="000F7B98"/>
    <w:rsid w:val="000F7CD5"/>
    <w:rsid w:val="00100265"/>
    <w:rsid w:val="00101511"/>
    <w:rsid w:val="00101596"/>
    <w:rsid w:val="00101642"/>
    <w:rsid w:val="00101D61"/>
    <w:rsid w:val="001037BC"/>
    <w:rsid w:val="00103CA9"/>
    <w:rsid w:val="00103F4E"/>
    <w:rsid w:val="00104B34"/>
    <w:rsid w:val="00105223"/>
    <w:rsid w:val="00105DD4"/>
    <w:rsid w:val="00106924"/>
    <w:rsid w:val="0010740F"/>
    <w:rsid w:val="001079C2"/>
    <w:rsid w:val="00107AB4"/>
    <w:rsid w:val="001102DD"/>
    <w:rsid w:val="0011059F"/>
    <w:rsid w:val="00110D18"/>
    <w:rsid w:val="00111ECA"/>
    <w:rsid w:val="0011261D"/>
    <w:rsid w:val="00112F2A"/>
    <w:rsid w:val="001144C8"/>
    <w:rsid w:val="00114558"/>
    <w:rsid w:val="00115986"/>
    <w:rsid w:val="00115B84"/>
    <w:rsid w:val="00115BCF"/>
    <w:rsid w:val="00116E9F"/>
    <w:rsid w:val="001170F0"/>
    <w:rsid w:val="00117127"/>
    <w:rsid w:val="0011715C"/>
    <w:rsid w:val="00117EC4"/>
    <w:rsid w:val="00120990"/>
    <w:rsid w:val="00120AA0"/>
    <w:rsid w:val="00120E20"/>
    <w:rsid w:val="0012105C"/>
    <w:rsid w:val="001214B0"/>
    <w:rsid w:val="00121E0D"/>
    <w:rsid w:val="00122496"/>
    <w:rsid w:val="00122777"/>
    <w:rsid w:val="0012294A"/>
    <w:rsid w:val="001235BA"/>
    <w:rsid w:val="00123ADC"/>
    <w:rsid w:val="00125034"/>
    <w:rsid w:val="001250F5"/>
    <w:rsid w:val="00125515"/>
    <w:rsid w:val="00125A7A"/>
    <w:rsid w:val="00126248"/>
    <w:rsid w:val="00126321"/>
    <w:rsid w:val="00126589"/>
    <w:rsid w:val="00126D99"/>
    <w:rsid w:val="00127998"/>
    <w:rsid w:val="00127EF2"/>
    <w:rsid w:val="00131958"/>
    <w:rsid w:val="00131E8E"/>
    <w:rsid w:val="00133055"/>
    <w:rsid w:val="001333FF"/>
    <w:rsid w:val="001335F0"/>
    <w:rsid w:val="001347A7"/>
    <w:rsid w:val="001348CE"/>
    <w:rsid w:val="00134B9C"/>
    <w:rsid w:val="00135E8D"/>
    <w:rsid w:val="00136EB7"/>
    <w:rsid w:val="001371E4"/>
    <w:rsid w:val="00137495"/>
    <w:rsid w:val="00137518"/>
    <w:rsid w:val="001376E1"/>
    <w:rsid w:val="00137DD9"/>
    <w:rsid w:val="001403BA"/>
    <w:rsid w:val="00140560"/>
    <w:rsid w:val="0014089F"/>
    <w:rsid w:val="001410BC"/>
    <w:rsid w:val="001416F1"/>
    <w:rsid w:val="00141FE7"/>
    <w:rsid w:val="0014271F"/>
    <w:rsid w:val="00143533"/>
    <w:rsid w:val="0014449B"/>
    <w:rsid w:val="0014490A"/>
    <w:rsid w:val="0014545B"/>
    <w:rsid w:val="0014608F"/>
    <w:rsid w:val="00146681"/>
    <w:rsid w:val="00146758"/>
    <w:rsid w:val="001473A9"/>
    <w:rsid w:val="001473DD"/>
    <w:rsid w:val="0014784E"/>
    <w:rsid w:val="00150954"/>
    <w:rsid w:val="00150A60"/>
    <w:rsid w:val="0015133D"/>
    <w:rsid w:val="00152D65"/>
    <w:rsid w:val="00152DE9"/>
    <w:rsid w:val="00152F0B"/>
    <w:rsid w:val="00153090"/>
    <w:rsid w:val="0015357E"/>
    <w:rsid w:val="001536C3"/>
    <w:rsid w:val="00153C2F"/>
    <w:rsid w:val="00154024"/>
    <w:rsid w:val="0015435A"/>
    <w:rsid w:val="0015483C"/>
    <w:rsid w:val="00154847"/>
    <w:rsid w:val="001548B7"/>
    <w:rsid w:val="001548C8"/>
    <w:rsid w:val="00155DA8"/>
    <w:rsid w:val="00156C2F"/>
    <w:rsid w:val="00156FB7"/>
    <w:rsid w:val="00157423"/>
    <w:rsid w:val="0016010D"/>
    <w:rsid w:val="00160D39"/>
    <w:rsid w:val="00160E4F"/>
    <w:rsid w:val="00161307"/>
    <w:rsid w:val="001615EB"/>
    <w:rsid w:val="00161C72"/>
    <w:rsid w:val="001621FD"/>
    <w:rsid w:val="00162292"/>
    <w:rsid w:val="00162F97"/>
    <w:rsid w:val="001632D1"/>
    <w:rsid w:val="0016343C"/>
    <w:rsid w:val="00163F76"/>
    <w:rsid w:val="00164F1E"/>
    <w:rsid w:val="00165011"/>
    <w:rsid w:val="00165B61"/>
    <w:rsid w:val="0016725A"/>
    <w:rsid w:val="00167698"/>
    <w:rsid w:val="00167B35"/>
    <w:rsid w:val="00167DE9"/>
    <w:rsid w:val="0017060A"/>
    <w:rsid w:val="001708B0"/>
    <w:rsid w:val="00170E01"/>
    <w:rsid w:val="00172C6E"/>
    <w:rsid w:val="00173163"/>
    <w:rsid w:val="00173773"/>
    <w:rsid w:val="001749DD"/>
    <w:rsid w:val="00174EB5"/>
    <w:rsid w:val="00174EF0"/>
    <w:rsid w:val="00174F10"/>
    <w:rsid w:val="00175506"/>
    <w:rsid w:val="0017584C"/>
    <w:rsid w:val="0017586F"/>
    <w:rsid w:val="00176D4E"/>
    <w:rsid w:val="0018005A"/>
    <w:rsid w:val="00180A6C"/>
    <w:rsid w:val="00180DCC"/>
    <w:rsid w:val="00183335"/>
    <w:rsid w:val="00184D74"/>
    <w:rsid w:val="00184F94"/>
    <w:rsid w:val="001851A7"/>
    <w:rsid w:val="00185484"/>
    <w:rsid w:val="00185B67"/>
    <w:rsid w:val="00185CF0"/>
    <w:rsid w:val="00187DAE"/>
    <w:rsid w:val="00190FDE"/>
    <w:rsid w:val="001919BE"/>
    <w:rsid w:val="001920BA"/>
    <w:rsid w:val="00192E0A"/>
    <w:rsid w:val="00192E2E"/>
    <w:rsid w:val="00192F79"/>
    <w:rsid w:val="001941BB"/>
    <w:rsid w:val="00194689"/>
    <w:rsid w:val="00194CEA"/>
    <w:rsid w:val="0019557D"/>
    <w:rsid w:val="00195B31"/>
    <w:rsid w:val="00195D42"/>
    <w:rsid w:val="001968BE"/>
    <w:rsid w:val="00196A9A"/>
    <w:rsid w:val="00197612"/>
    <w:rsid w:val="00197A61"/>
    <w:rsid w:val="00197AB6"/>
    <w:rsid w:val="00197F73"/>
    <w:rsid w:val="001A4990"/>
    <w:rsid w:val="001A4BBE"/>
    <w:rsid w:val="001A59EA"/>
    <w:rsid w:val="001A5AD7"/>
    <w:rsid w:val="001A6291"/>
    <w:rsid w:val="001A67E1"/>
    <w:rsid w:val="001A7783"/>
    <w:rsid w:val="001A78FC"/>
    <w:rsid w:val="001B17D5"/>
    <w:rsid w:val="001B18FC"/>
    <w:rsid w:val="001B1D8A"/>
    <w:rsid w:val="001B210F"/>
    <w:rsid w:val="001B288B"/>
    <w:rsid w:val="001B2991"/>
    <w:rsid w:val="001B2E29"/>
    <w:rsid w:val="001B2ECF"/>
    <w:rsid w:val="001B3BFB"/>
    <w:rsid w:val="001B3CEB"/>
    <w:rsid w:val="001B3DB6"/>
    <w:rsid w:val="001B406C"/>
    <w:rsid w:val="001B48A3"/>
    <w:rsid w:val="001B5007"/>
    <w:rsid w:val="001B5352"/>
    <w:rsid w:val="001B5A4F"/>
    <w:rsid w:val="001B61F1"/>
    <w:rsid w:val="001B6D41"/>
    <w:rsid w:val="001B763D"/>
    <w:rsid w:val="001B7F46"/>
    <w:rsid w:val="001C1658"/>
    <w:rsid w:val="001C18D3"/>
    <w:rsid w:val="001C1A4A"/>
    <w:rsid w:val="001C31DC"/>
    <w:rsid w:val="001C3220"/>
    <w:rsid w:val="001C3593"/>
    <w:rsid w:val="001C390D"/>
    <w:rsid w:val="001C3F7B"/>
    <w:rsid w:val="001C5834"/>
    <w:rsid w:val="001C6AB6"/>
    <w:rsid w:val="001C70E3"/>
    <w:rsid w:val="001C79F4"/>
    <w:rsid w:val="001D0B89"/>
    <w:rsid w:val="001D0F1F"/>
    <w:rsid w:val="001D0F75"/>
    <w:rsid w:val="001D1911"/>
    <w:rsid w:val="001D1D37"/>
    <w:rsid w:val="001D1D3A"/>
    <w:rsid w:val="001D22B4"/>
    <w:rsid w:val="001D32B3"/>
    <w:rsid w:val="001D373F"/>
    <w:rsid w:val="001D3C06"/>
    <w:rsid w:val="001D4979"/>
    <w:rsid w:val="001D50E6"/>
    <w:rsid w:val="001D5700"/>
    <w:rsid w:val="001D5981"/>
    <w:rsid w:val="001D59A3"/>
    <w:rsid w:val="001D60E6"/>
    <w:rsid w:val="001D66D4"/>
    <w:rsid w:val="001D6E13"/>
    <w:rsid w:val="001D6E51"/>
    <w:rsid w:val="001D762A"/>
    <w:rsid w:val="001D7DB9"/>
    <w:rsid w:val="001E00D7"/>
    <w:rsid w:val="001E0265"/>
    <w:rsid w:val="001E0808"/>
    <w:rsid w:val="001E0CFB"/>
    <w:rsid w:val="001E0D41"/>
    <w:rsid w:val="001E0FD1"/>
    <w:rsid w:val="001E190F"/>
    <w:rsid w:val="001E211E"/>
    <w:rsid w:val="001E22B4"/>
    <w:rsid w:val="001E2484"/>
    <w:rsid w:val="001E2C05"/>
    <w:rsid w:val="001E2E66"/>
    <w:rsid w:val="001E3103"/>
    <w:rsid w:val="001E43C7"/>
    <w:rsid w:val="001E493B"/>
    <w:rsid w:val="001E4E7E"/>
    <w:rsid w:val="001E4F9C"/>
    <w:rsid w:val="001E6ADD"/>
    <w:rsid w:val="001E76FF"/>
    <w:rsid w:val="001F0367"/>
    <w:rsid w:val="001F0542"/>
    <w:rsid w:val="001F055C"/>
    <w:rsid w:val="001F062C"/>
    <w:rsid w:val="001F09BE"/>
    <w:rsid w:val="001F13AB"/>
    <w:rsid w:val="001F1A15"/>
    <w:rsid w:val="001F1A23"/>
    <w:rsid w:val="001F22C1"/>
    <w:rsid w:val="001F244D"/>
    <w:rsid w:val="001F37FF"/>
    <w:rsid w:val="001F3FEA"/>
    <w:rsid w:val="001F40C9"/>
    <w:rsid w:val="001F4AC4"/>
    <w:rsid w:val="001F5FD9"/>
    <w:rsid w:val="001F64CC"/>
    <w:rsid w:val="001F7AE3"/>
    <w:rsid w:val="001F7D0D"/>
    <w:rsid w:val="001F7E3E"/>
    <w:rsid w:val="001F7FE3"/>
    <w:rsid w:val="0020105B"/>
    <w:rsid w:val="00201584"/>
    <w:rsid w:val="00202D8D"/>
    <w:rsid w:val="00202F62"/>
    <w:rsid w:val="0020395D"/>
    <w:rsid w:val="00203A55"/>
    <w:rsid w:val="00203D17"/>
    <w:rsid w:val="00205336"/>
    <w:rsid w:val="00205656"/>
    <w:rsid w:val="00206D04"/>
    <w:rsid w:val="00206D4A"/>
    <w:rsid w:val="00207AE1"/>
    <w:rsid w:val="002106DE"/>
    <w:rsid w:val="002116C5"/>
    <w:rsid w:val="00211CA1"/>
    <w:rsid w:val="002120AD"/>
    <w:rsid w:val="00212443"/>
    <w:rsid w:val="002130D1"/>
    <w:rsid w:val="002139F5"/>
    <w:rsid w:val="00215778"/>
    <w:rsid w:val="00215C97"/>
    <w:rsid w:val="00216612"/>
    <w:rsid w:val="00216D2D"/>
    <w:rsid w:val="00216E7F"/>
    <w:rsid w:val="00217ECE"/>
    <w:rsid w:val="002205D3"/>
    <w:rsid w:val="002211E0"/>
    <w:rsid w:val="0022139A"/>
    <w:rsid w:val="002225F3"/>
    <w:rsid w:val="002225FB"/>
    <w:rsid w:val="00223B8A"/>
    <w:rsid w:val="00224207"/>
    <w:rsid w:val="0022466B"/>
    <w:rsid w:val="00225A5D"/>
    <w:rsid w:val="00225BD4"/>
    <w:rsid w:val="00226073"/>
    <w:rsid w:val="002269B9"/>
    <w:rsid w:val="00227C93"/>
    <w:rsid w:val="002300CA"/>
    <w:rsid w:val="002303D5"/>
    <w:rsid w:val="002307D8"/>
    <w:rsid w:val="002307D9"/>
    <w:rsid w:val="00231398"/>
    <w:rsid w:val="002320C9"/>
    <w:rsid w:val="00232D70"/>
    <w:rsid w:val="0023308E"/>
    <w:rsid w:val="00233420"/>
    <w:rsid w:val="00233555"/>
    <w:rsid w:val="002353D0"/>
    <w:rsid w:val="00235804"/>
    <w:rsid w:val="00235A6B"/>
    <w:rsid w:val="002369DC"/>
    <w:rsid w:val="00236A50"/>
    <w:rsid w:val="002376F1"/>
    <w:rsid w:val="00237A7B"/>
    <w:rsid w:val="002406E3"/>
    <w:rsid w:val="00241390"/>
    <w:rsid w:val="002414B0"/>
    <w:rsid w:val="00241635"/>
    <w:rsid w:val="00241A9B"/>
    <w:rsid w:val="0024219D"/>
    <w:rsid w:val="00242442"/>
    <w:rsid w:val="00242FC6"/>
    <w:rsid w:val="00245165"/>
    <w:rsid w:val="00245247"/>
    <w:rsid w:val="00245691"/>
    <w:rsid w:val="0024664A"/>
    <w:rsid w:val="00246C98"/>
    <w:rsid w:val="00246D37"/>
    <w:rsid w:val="00250F01"/>
    <w:rsid w:val="002513E3"/>
    <w:rsid w:val="00251910"/>
    <w:rsid w:val="00252CFF"/>
    <w:rsid w:val="00253043"/>
    <w:rsid w:val="00253257"/>
    <w:rsid w:val="00253795"/>
    <w:rsid w:val="00254E69"/>
    <w:rsid w:val="00255EA1"/>
    <w:rsid w:val="00256EFC"/>
    <w:rsid w:val="002573FA"/>
    <w:rsid w:val="00257F7E"/>
    <w:rsid w:val="00260CCD"/>
    <w:rsid w:val="00260F13"/>
    <w:rsid w:val="00261014"/>
    <w:rsid w:val="00261982"/>
    <w:rsid w:val="00261B81"/>
    <w:rsid w:val="00262295"/>
    <w:rsid w:val="00262440"/>
    <w:rsid w:val="00262B88"/>
    <w:rsid w:val="00262D07"/>
    <w:rsid w:val="002633E3"/>
    <w:rsid w:val="00263634"/>
    <w:rsid w:val="00264328"/>
    <w:rsid w:val="00264A08"/>
    <w:rsid w:val="00264CC3"/>
    <w:rsid w:val="00265201"/>
    <w:rsid w:val="0026534A"/>
    <w:rsid w:val="00266BC8"/>
    <w:rsid w:val="00270C01"/>
    <w:rsid w:val="00270F60"/>
    <w:rsid w:val="00271346"/>
    <w:rsid w:val="0027142A"/>
    <w:rsid w:val="00271651"/>
    <w:rsid w:val="00272482"/>
    <w:rsid w:val="00273061"/>
    <w:rsid w:val="002730D3"/>
    <w:rsid w:val="00273A00"/>
    <w:rsid w:val="0027405C"/>
    <w:rsid w:val="002740C8"/>
    <w:rsid w:val="00274DE9"/>
    <w:rsid w:val="00274F9B"/>
    <w:rsid w:val="00275076"/>
    <w:rsid w:val="002758BD"/>
    <w:rsid w:val="0027594C"/>
    <w:rsid w:val="00276071"/>
    <w:rsid w:val="00277DE5"/>
    <w:rsid w:val="002805FE"/>
    <w:rsid w:val="00280753"/>
    <w:rsid w:val="00282A60"/>
    <w:rsid w:val="00282B17"/>
    <w:rsid w:val="00282CD4"/>
    <w:rsid w:val="00283492"/>
    <w:rsid w:val="00283AF1"/>
    <w:rsid w:val="00283C4E"/>
    <w:rsid w:val="00283EBB"/>
    <w:rsid w:val="002849E0"/>
    <w:rsid w:val="00286304"/>
    <w:rsid w:val="00286867"/>
    <w:rsid w:val="00286D85"/>
    <w:rsid w:val="00287F84"/>
    <w:rsid w:val="00290B63"/>
    <w:rsid w:val="00291566"/>
    <w:rsid w:val="00291A01"/>
    <w:rsid w:val="00291BBD"/>
    <w:rsid w:val="0029234E"/>
    <w:rsid w:val="00292575"/>
    <w:rsid w:val="00292AC9"/>
    <w:rsid w:val="00292FCF"/>
    <w:rsid w:val="00293884"/>
    <w:rsid w:val="00293AFB"/>
    <w:rsid w:val="00294723"/>
    <w:rsid w:val="0029675B"/>
    <w:rsid w:val="002A0A6F"/>
    <w:rsid w:val="002A1B19"/>
    <w:rsid w:val="002A2303"/>
    <w:rsid w:val="002A2755"/>
    <w:rsid w:val="002A2883"/>
    <w:rsid w:val="002A29F9"/>
    <w:rsid w:val="002A384D"/>
    <w:rsid w:val="002A422B"/>
    <w:rsid w:val="002A48DB"/>
    <w:rsid w:val="002A4915"/>
    <w:rsid w:val="002A5BB3"/>
    <w:rsid w:val="002A6385"/>
    <w:rsid w:val="002A68F4"/>
    <w:rsid w:val="002A6C7B"/>
    <w:rsid w:val="002A73BF"/>
    <w:rsid w:val="002A7875"/>
    <w:rsid w:val="002B1496"/>
    <w:rsid w:val="002B18F0"/>
    <w:rsid w:val="002B2634"/>
    <w:rsid w:val="002B28C8"/>
    <w:rsid w:val="002B316E"/>
    <w:rsid w:val="002B3334"/>
    <w:rsid w:val="002B3676"/>
    <w:rsid w:val="002B3FF8"/>
    <w:rsid w:val="002B45C8"/>
    <w:rsid w:val="002B4AF1"/>
    <w:rsid w:val="002B4C54"/>
    <w:rsid w:val="002B4CC8"/>
    <w:rsid w:val="002B664F"/>
    <w:rsid w:val="002B7D08"/>
    <w:rsid w:val="002B7E9B"/>
    <w:rsid w:val="002C01D1"/>
    <w:rsid w:val="002C0D65"/>
    <w:rsid w:val="002C0D96"/>
    <w:rsid w:val="002C0E1A"/>
    <w:rsid w:val="002C19D8"/>
    <w:rsid w:val="002C1A47"/>
    <w:rsid w:val="002C1CB6"/>
    <w:rsid w:val="002C1F75"/>
    <w:rsid w:val="002C2320"/>
    <w:rsid w:val="002C32C3"/>
    <w:rsid w:val="002C3683"/>
    <w:rsid w:val="002C38CA"/>
    <w:rsid w:val="002C3C80"/>
    <w:rsid w:val="002C565B"/>
    <w:rsid w:val="002C590F"/>
    <w:rsid w:val="002C5BA7"/>
    <w:rsid w:val="002C63A7"/>
    <w:rsid w:val="002C6436"/>
    <w:rsid w:val="002C6F1A"/>
    <w:rsid w:val="002C6F6A"/>
    <w:rsid w:val="002C741B"/>
    <w:rsid w:val="002C7AED"/>
    <w:rsid w:val="002C7EF0"/>
    <w:rsid w:val="002D0787"/>
    <w:rsid w:val="002D07FA"/>
    <w:rsid w:val="002D097D"/>
    <w:rsid w:val="002D0B34"/>
    <w:rsid w:val="002D0C44"/>
    <w:rsid w:val="002D1F67"/>
    <w:rsid w:val="002D23F7"/>
    <w:rsid w:val="002D2D0C"/>
    <w:rsid w:val="002D2F71"/>
    <w:rsid w:val="002D3F28"/>
    <w:rsid w:val="002D4415"/>
    <w:rsid w:val="002D45C9"/>
    <w:rsid w:val="002D4853"/>
    <w:rsid w:val="002D4ADA"/>
    <w:rsid w:val="002D4AE2"/>
    <w:rsid w:val="002D4B60"/>
    <w:rsid w:val="002D5675"/>
    <w:rsid w:val="002D615F"/>
    <w:rsid w:val="002D784A"/>
    <w:rsid w:val="002D7F2F"/>
    <w:rsid w:val="002E0AFC"/>
    <w:rsid w:val="002E0F58"/>
    <w:rsid w:val="002E0F98"/>
    <w:rsid w:val="002E11EB"/>
    <w:rsid w:val="002E16EB"/>
    <w:rsid w:val="002E1848"/>
    <w:rsid w:val="002E1909"/>
    <w:rsid w:val="002E1BD1"/>
    <w:rsid w:val="002E2CA4"/>
    <w:rsid w:val="002E33D2"/>
    <w:rsid w:val="002E3671"/>
    <w:rsid w:val="002E3A0A"/>
    <w:rsid w:val="002E3F36"/>
    <w:rsid w:val="002E42A9"/>
    <w:rsid w:val="002E5829"/>
    <w:rsid w:val="002E5970"/>
    <w:rsid w:val="002E5D11"/>
    <w:rsid w:val="002E5F37"/>
    <w:rsid w:val="002E5F8A"/>
    <w:rsid w:val="002E6C69"/>
    <w:rsid w:val="002E6D0D"/>
    <w:rsid w:val="002F0998"/>
    <w:rsid w:val="002F0AA2"/>
    <w:rsid w:val="002F0EAB"/>
    <w:rsid w:val="002F1179"/>
    <w:rsid w:val="002F14B2"/>
    <w:rsid w:val="002F1E1F"/>
    <w:rsid w:val="002F2486"/>
    <w:rsid w:val="002F2D0E"/>
    <w:rsid w:val="002F356B"/>
    <w:rsid w:val="002F4145"/>
    <w:rsid w:val="002F4366"/>
    <w:rsid w:val="002F481D"/>
    <w:rsid w:val="002F5495"/>
    <w:rsid w:val="002F64FB"/>
    <w:rsid w:val="002F6770"/>
    <w:rsid w:val="002F77BD"/>
    <w:rsid w:val="0030056E"/>
    <w:rsid w:val="00300839"/>
    <w:rsid w:val="003008AE"/>
    <w:rsid w:val="00301AFB"/>
    <w:rsid w:val="00302369"/>
    <w:rsid w:val="00302E22"/>
    <w:rsid w:val="00303EC9"/>
    <w:rsid w:val="00303F67"/>
    <w:rsid w:val="00304251"/>
    <w:rsid w:val="00304B22"/>
    <w:rsid w:val="00304D7A"/>
    <w:rsid w:val="00304EA0"/>
    <w:rsid w:val="003057C7"/>
    <w:rsid w:val="003059A5"/>
    <w:rsid w:val="003059EA"/>
    <w:rsid w:val="00305AE0"/>
    <w:rsid w:val="00306669"/>
    <w:rsid w:val="00306B3C"/>
    <w:rsid w:val="00306BB2"/>
    <w:rsid w:val="00306D52"/>
    <w:rsid w:val="003070EB"/>
    <w:rsid w:val="0030738B"/>
    <w:rsid w:val="003076FA"/>
    <w:rsid w:val="0030789F"/>
    <w:rsid w:val="003110A5"/>
    <w:rsid w:val="00311632"/>
    <w:rsid w:val="00311C24"/>
    <w:rsid w:val="00311CE4"/>
    <w:rsid w:val="00312088"/>
    <w:rsid w:val="003123F7"/>
    <w:rsid w:val="00313102"/>
    <w:rsid w:val="00313B4D"/>
    <w:rsid w:val="00314973"/>
    <w:rsid w:val="00314DA4"/>
    <w:rsid w:val="00315832"/>
    <w:rsid w:val="003158B1"/>
    <w:rsid w:val="00315BDA"/>
    <w:rsid w:val="00316961"/>
    <w:rsid w:val="00316AF2"/>
    <w:rsid w:val="003176A5"/>
    <w:rsid w:val="00320B46"/>
    <w:rsid w:val="0032154B"/>
    <w:rsid w:val="003224B2"/>
    <w:rsid w:val="00322DCC"/>
    <w:rsid w:val="003231FD"/>
    <w:rsid w:val="00324191"/>
    <w:rsid w:val="00324243"/>
    <w:rsid w:val="00325A60"/>
    <w:rsid w:val="003266FB"/>
    <w:rsid w:val="00326AF4"/>
    <w:rsid w:val="00326B36"/>
    <w:rsid w:val="00327104"/>
    <w:rsid w:val="00327D36"/>
    <w:rsid w:val="00330060"/>
    <w:rsid w:val="00330D67"/>
    <w:rsid w:val="00332EDF"/>
    <w:rsid w:val="003331CE"/>
    <w:rsid w:val="0033345C"/>
    <w:rsid w:val="00333506"/>
    <w:rsid w:val="00334391"/>
    <w:rsid w:val="00336337"/>
    <w:rsid w:val="003368A4"/>
    <w:rsid w:val="00337660"/>
    <w:rsid w:val="003376A2"/>
    <w:rsid w:val="00340F45"/>
    <w:rsid w:val="003418B5"/>
    <w:rsid w:val="00341DFE"/>
    <w:rsid w:val="00341FB4"/>
    <w:rsid w:val="00343436"/>
    <w:rsid w:val="00343CD0"/>
    <w:rsid w:val="00343D2E"/>
    <w:rsid w:val="003443FC"/>
    <w:rsid w:val="003449EC"/>
    <w:rsid w:val="003454D2"/>
    <w:rsid w:val="00345A67"/>
    <w:rsid w:val="00345E53"/>
    <w:rsid w:val="00345E64"/>
    <w:rsid w:val="00346CD5"/>
    <w:rsid w:val="003473B8"/>
    <w:rsid w:val="003474FC"/>
    <w:rsid w:val="00347C53"/>
    <w:rsid w:val="00350392"/>
    <w:rsid w:val="0035063E"/>
    <w:rsid w:val="00350758"/>
    <w:rsid w:val="003509B8"/>
    <w:rsid w:val="00350AAD"/>
    <w:rsid w:val="00351A29"/>
    <w:rsid w:val="00352495"/>
    <w:rsid w:val="003543AC"/>
    <w:rsid w:val="003544FE"/>
    <w:rsid w:val="00354606"/>
    <w:rsid w:val="003554C9"/>
    <w:rsid w:val="00357F1D"/>
    <w:rsid w:val="0036080C"/>
    <w:rsid w:val="00363076"/>
    <w:rsid w:val="00363205"/>
    <w:rsid w:val="003632D1"/>
    <w:rsid w:val="00365396"/>
    <w:rsid w:val="00365CFF"/>
    <w:rsid w:val="003702D5"/>
    <w:rsid w:val="0037189C"/>
    <w:rsid w:val="00371FE6"/>
    <w:rsid w:val="00372AB3"/>
    <w:rsid w:val="003738DC"/>
    <w:rsid w:val="0037407E"/>
    <w:rsid w:val="0037423C"/>
    <w:rsid w:val="00374382"/>
    <w:rsid w:val="00374D29"/>
    <w:rsid w:val="0037519F"/>
    <w:rsid w:val="00375FE9"/>
    <w:rsid w:val="00377E1B"/>
    <w:rsid w:val="00377FBF"/>
    <w:rsid w:val="00377FCE"/>
    <w:rsid w:val="0038034E"/>
    <w:rsid w:val="003805C9"/>
    <w:rsid w:val="003811BE"/>
    <w:rsid w:val="00381955"/>
    <w:rsid w:val="00381B2F"/>
    <w:rsid w:val="0038236B"/>
    <w:rsid w:val="00382420"/>
    <w:rsid w:val="003827E7"/>
    <w:rsid w:val="003836AA"/>
    <w:rsid w:val="0038413E"/>
    <w:rsid w:val="00384D84"/>
    <w:rsid w:val="0038580E"/>
    <w:rsid w:val="003859B0"/>
    <w:rsid w:val="00385ED9"/>
    <w:rsid w:val="003860CF"/>
    <w:rsid w:val="00386B0B"/>
    <w:rsid w:val="003875F1"/>
    <w:rsid w:val="00387740"/>
    <w:rsid w:val="003879DE"/>
    <w:rsid w:val="003901DF"/>
    <w:rsid w:val="00390246"/>
    <w:rsid w:val="003905D6"/>
    <w:rsid w:val="00390E9F"/>
    <w:rsid w:val="00391ADC"/>
    <w:rsid w:val="00391FA8"/>
    <w:rsid w:val="003928DF"/>
    <w:rsid w:val="00392F92"/>
    <w:rsid w:val="00393866"/>
    <w:rsid w:val="00394E62"/>
    <w:rsid w:val="003964BD"/>
    <w:rsid w:val="00396607"/>
    <w:rsid w:val="00396C04"/>
    <w:rsid w:val="003A0AD1"/>
    <w:rsid w:val="003A0C3B"/>
    <w:rsid w:val="003A0D3E"/>
    <w:rsid w:val="003A0F1F"/>
    <w:rsid w:val="003A1839"/>
    <w:rsid w:val="003A1845"/>
    <w:rsid w:val="003A1985"/>
    <w:rsid w:val="003A2646"/>
    <w:rsid w:val="003A2831"/>
    <w:rsid w:val="003A2C68"/>
    <w:rsid w:val="003A33E9"/>
    <w:rsid w:val="003A3920"/>
    <w:rsid w:val="003A433D"/>
    <w:rsid w:val="003A4994"/>
    <w:rsid w:val="003A564C"/>
    <w:rsid w:val="003A5910"/>
    <w:rsid w:val="003A66DD"/>
    <w:rsid w:val="003A69E6"/>
    <w:rsid w:val="003A6E27"/>
    <w:rsid w:val="003A6E63"/>
    <w:rsid w:val="003A7C49"/>
    <w:rsid w:val="003A7D56"/>
    <w:rsid w:val="003B039F"/>
    <w:rsid w:val="003B08B6"/>
    <w:rsid w:val="003B0CCB"/>
    <w:rsid w:val="003B0E38"/>
    <w:rsid w:val="003B1686"/>
    <w:rsid w:val="003B1DBA"/>
    <w:rsid w:val="003B1ED9"/>
    <w:rsid w:val="003B264D"/>
    <w:rsid w:val="003B2D3B"/>
    <w:rsid w:val="003B3350"/>
    <w:rsid w:val="003B4288"/>
    <w:rsid w:val="003B466D"/>
    <w:rsid w:val="003B47B9"/>
    <w:rsid w:val="003B482E"/>
    <w:rsid w:val="003B5D04"/>
    <w:rsid w:val="003B6A4B"/>
    <w:rsid w:val="003B7E60"/>
    <w:rsid w:val="003C0154"/>
    <w:rsid w:val="003C0F90"/>
    <w:rsid w:val="003C1B16"/>
    <w:rsid w:val="003C1B5B"/>
    <w:rsid w:val="003C1C72"/>
    <w:rsid w:val="003C2121"/>
    <w:rsid w:val="003C2DB1"/>
    <w:rsid w:val="003C3270"/>
    <w:rsid w:val="003C3A1A"/>
    <w:rsid w:val="003C4327"/>
    <w:rsid w:val="003C4562"/>
    <w:rsid w:val="003C46D7"/>
    <w:rsid w:val="003C4E36"/>
    <w:rsid w:val="003C4E79"/>
    <w:rsid w:val="003C509D"/>
    <w:rsid w:val="003C52A7"/>
    <w:rsid w:val="003C538E"/>
    <w:rsid w:val="003C53D2"/>
    <w:rsid w:val="003C5D26"/>
    <w:rsid w:val="003C5F57"/>
    <w:rsid w:val="003C61B0"/>
    <w:rsid w:val="003C6B9F"/>
    <w:rsid w:val="003C6C27"/>
    <w:rsid w:val="003C7D3E"/>
    <w:rsid w:val="003C7E8F"/>
    <w:rsid w:val="003D0E35"/>
    <w:rsid w:val="003D1914"/>
    <w:rsid w:val="003D1D3D"/>
    <w:rsid w:val="003D20A6"/>
    <w:rsid w:val="003D20BA"/>
    <w:rsid w:val="003D2EFF"/>
    <w:rsid w:val="003D3204"/>
    <w:rsid w:val="003D352D"/>
    <w:rsid w:val="003D4396"/>
    <w:rsid w:val="003D473D"/>
    <w:rsid w:val="003D4B6E"/>
    <w:rsid w:val="003D6119"/>
    <w:rsid w:val="003D6129"/>
    <w:rsid w:val="003D7622"/>
    <w:rsid w:val="003D7781"/>
    <w:rsid w:val="003E10FC"/>
    <w:rsid w:val="003E12E3"/>
    <w:rsid w:val="003E2735"/>
    <w:rsid w:val="003E2860"/>
    <w:rsid w:val="003E2907"/>
    <w:rsid w:val="003E29F6"/>
    <w:rsid w:val="003E2CCF"/>
    <w:rsid w:val="003E2F5F"/>
    <w:rsid w:val="003E3A9A"/>
    <w:rsid w:val="003E5849"/>
    <w:rsid w:val="003E598E"/>
    <w:rsid w:val="003E5D1F"/>
    <w:rsid w:val="003E5F54"/>
    <w:rsid w:val="003E62C1"/>
    <w:rsid w:val="003E73EB"/>
    <w:rsid w:val="003E77D8"/>
    <w:rsid w:val="003F02FC"/>
    <w:rsid w:val="003F0341"/>
    <w:rsid w:val="003F061B"/>
    <w:rsid w:val="003F1212"/>
    <w:rsid w:val="003F15C9"/>
    <w:rsid w:val="003F1B67"/>
    <w:rsid w:val="003F2592"/>
    <w:rsid w:val="003F34DC"/>
    <w:rsid w:val="003F395C"/>
    <w:rsid w:val="003F3B95"/>
    <w:rsid w:val="003F3E20"/>
    <w:rsid w:val="003F52F3"/>
    <w:rsid w:val="003F56B8"/>
    <w:rsid w:val="003F58F0"/>
    <w:rsid w:val="003F6977"/>
    <w:rsid w:val="003F6BC5"/>
    <w:rsid w:val="003F7043"/>
    <w:rsid w:val="003F76F6"/>
    <w:rsid w:val="003F770E"/>
    <w:rsid w:val="00400AAF"/>
    <w:rsid w:val="00400E13"/>
    <w:rsid w:val="00401375"/>
    <w:rsid w:val="00401C60"/>
    <w:rsid w:val="00401E7A"/>
    <w:rsid w:val="004025A8"/>
    <w:rsid w:val="0040297E"/>
    <w:rsid w:val="004034EF"/>
    <w:rsid w:val="00403850"/>
    <w:rsid w:val="004042FF"/>
    <w:rsid w:val="00405225"/>
    <w:rsid w:val="004056A4"/>
    <w:rsid w:val="00405E19"/>
    <w:rsid w:val="00406E2D"/>
    <w:rsid w:val="004079F5"/>
    <w:rsid w:val="00407DF2"/>
    <w:rsid w:val="00411101"/>
    <w:rsid w:val="00411363"/>
    <w:rsid w:val="0041284A"/>
    <w:rsid w:val="00412B20"/>
    <w:rsid w:val="00413601"/>
    <w:rsid w:val="00413D50"/>
    <w:rsid w:val="004149D0"/>
    <w:rsid w:val="004152E3"/>
    <w:rsid w:val="004165D4"/>
    <w:rsid w:val="004171C3"/>
    <w:rsid w:val="00417C1C"/>
    <w:rsid w:val="0042127A"/>
    <w:rsid w:val="00421613"/>
    <w:rsid w:val="004217E6"/>
    <w:rsid w:val="00421A60"/>
    <w:rsid w:val="00423858"/>
    <w:rsid w:val="004239F5"/>
    <w:rsid w:val="00423B2C"/>
    <w:rsid w:val="004244A5"/>
    <w:rsid w:val="00424C47"/>
    <w:rsid w:val="00424FB3"/>
    <w:rsid w:val="0042536B"/>
    <w:rsid w:val="004262ED"/>
    <w:rsid w:val="00426834"/>
    <w:rsid w:val="004273B5"/>
    <w:rsid w:val="00431064"/>
    <w:rsid w:val="0043113A"/>
    <w:rsid w:val="004312B8"/>
    <w:rsid w:val="00431D24"/>
    <w:rsid w:val="00432781"/>
    <w:rsid w:val="004328D2"/>
    <w:rsid w:val="00434CCA"/>
    <w:rsid w:val="0043529B"/>
    <w:rsid w:val="004355CC"/>
    <w:rsid w:val="004355D6"/>
    <w:rsid w:val="00435AFD"/>
    <w:rsid w:val="00436B12"/>
    <w:rsid w:val="00436DC3"/>
    <w:rsid w:val="00436EE3"/>
    <w:rsid w:val="0043736F"/>
    <w:rsid w:val="00440CDE"/>
    <w:rsid w:val="00440FCB"/>
    <w:rsid w:val="004417D2"/>
    <w:rsid w:val="00442A5D"/>
    <w:rsid w:val="00442CE7"/>
    <w:rsid w:val="004439A8"/>
    <w:rsid w:val="00443E12"/>
    <w:rsid w:val="00444202"/>
    <w:rsid w:val="00444A01"/>
    <w:rsid w:val="004455B4"/>
    <w:rsid w:val="00445C1D"/>
    <w:rsid w:val="00446CEF"/>
    <w:rsid w:val="004474B7"/>
    <w:rsid w:val="0044783F"/>
    <w:rsid w:val="00447891"/>
    <w:rsid w:val="004500A7"/>
    <w:rsid w:val="00450DA1"/>
    <w:rsid w:val="004511F8"/>
    <w:rsid w:val="00451330"/>
    <w:rsid w:val="00451408"/>
    <w:rsid w:val="0045160C"/>
    <w:rsid w:val="00451886"/>
    <w:rsid w:val="00451D64"/>
    <w:rsid w:val="00451E52"/>
    <w:rsid w:val="0045265C"/>
    <w:rsid w:val="00452B15"/>
    <w:rsid w:val="00453098"/>
    <w:rsid w:val="0045335C"/>
    <w:rsid w:val="00453D47"/>
    <w:rsid w:val="004547A4"/>
    <w:rsid w:val="00454A98"/>
    <w:rsid w:val="00454C41"/>
    <w:rsid w:val="00455577"/>
    <w:rsid w:val="00455592"/>
    <w:rsid w:val="00460330"/>
    <w:rsid w:val="004609C8"/>
    <w:rsid w:val="00460E64"/>
    <w:rsid w:val="004624A0"/>
    <w:rsid w:val="004631FE"/>
    <w:rsid w:val="0046321D"/>
    <w:rsid w:val="00463647"/>
    <w:rsid w:val="0046385A"/>
    <w:rsid w:val="00464009"/>
    <w:rsid w:val="00464632"/>
    <w:rsid w:val="00464D9B"/>
    <w:rsid w:val="00465432"/>
    <w:rsid w:val="0046550E"/>
    <w:rsid w:val="00465C7A"/>
    <w:rsid w:val="00465D8B"/>
    <w:rsid w:val="00467481"/>
    <w:rsid w:val="00467838"/>
    <w:rsid w:val="004702B0"/>
    <w:rsid w:val="00470314"/>
    <w:rsid w:val="00470A70"/>
    <w:rsid w:val="00471136"/>
    <w:rsid w:val="004721D4"/>
    <w:rsid w:val="004725D1"/>
    <w:rsid w:val="00473219"/>
    <w:rsid w:val="0047329E"/>
    <w:rsid w:val="00473DA0"/>
    <w:rsid w:val="00473FE2"/>
    <w:rsid w:val="004744A0"/>
    <w:rsid w:val="0047451A"/>
    <w:rsid w:val="004746FD"/>
    <w:rsid w:val="00474874"/>
    <w:rsid w:val="00474DF2"/>
    <w:rsid w:val="004762C0"/>
    <w:rsid w:val="0047794B"/>
    <w:rsid w:val="004802C4"/>
    <w:rsid w:val="00480AA7"/>
    <w:rsid w:val="00480BAA"/>
    <w:rsid w:val="0048330B"/>
    <w:rsid w:val="00483321"/>
    <w:rsid w:val="00483673"/>
    <w:rsid w:val="0048415A"/>
    <w:rsid w:val="004842E5"/>
    <w:rsid w:val="00485007"/>
    <w:rsid w:val="004854CA"/>
    <w:rsid w:val="0048556E"/>
    <w:rsid w:val="004860A2"/>
    <w:rsid w:val="004870A3"/>
    <w:rsid w:val="00487197"/>
    <w:rsid w:val="004900A1"/>
    <w:rsid w:val="00490FCD"/>
    <w:rsid w:val="00491736"/>
    <w:rsid w:val="00494B83"/>
    <w:rsid w:val="00496E81"/>
    <w:rsid w:val="00497543"/>
    <w:rsid w:val="00497805"/>
    <w:rsid w:val="004A033C"/>
    <w:rsid w:val="004A0F0B"/>
    <w:rsid w:val="004A1331"/>
    <w:rsid w:val="004A2210"/>
    <w:rsid w:val="004A2E60"/>
    <w:rsid w:val="004A302E"/>
    <w:rsid w:val="004A41CD"/>
    <w:rsid w:val="004A4914"/>
    <w:rsid w:val="004A5D5E"/>
    <w:rsid w:val="004A667E"/>
    <w:rsid w:val="004A6771"/>
    <w:rsid w:val="004A7252"/>
    <w:rsid w:val="004A75BB"/>
    <w:rsid w:val="004A77BF"/>
    <w:rsid w:val="004A7C5D"/>
    <w:rsid w:val="004B030B"/>
    <w:rsid w:val="004B11B9"/>
    <w:rsid w:val="004B1B72"/>
    <w:rsid w:val="004B35B5"/>
    <w:rsid w:val="004B37B8"/>
    <w:rsid w:val="004B4749"/>
    <w:rsid w:val="004B63D3"/>
    <w:rsid w:val="004B7DF0"/>
    <w:rsid w:val="004B7F6F"/>
    <w:rsid w:val="004C000A"/>
    <w:rsid w:val="004C0BE9"/>
    <w:rsid w:val="004C1073"/>
    <w:rsid w:val="004C1312"/>
    <w:rsid w:val="004C1F9F"/>
    <w:rsid w:val="004C201D"/>
    <w:rsid w:val="004C29EC"/>
    <w:rsid w:val="004C3407"/>
    <w:rsid w:val="004C427C"/>
    <w:rsid w:val="004C4470"/>
    <w:rsid w:val="004C4708"/>
    <w:rsid w:val="004C4E3A"/>
    <w:rsid w:val="004C54F0"/>
    <w:rsid w:val="004C552B"/>
    <w:rsid w:val="004C58AA"/>
    <w:rsid w:val="004C6725"/>
    <w:rsid w:val="004C6D15"/>
    <w:rsid w:val="004C726C"/>
    <w:rsid w:val="004C7FE3"/>
    <w:rsid w:val="004D0AB3"/>
    <w:rsid w:val="004D0C27"/>
    <w:rsid w:val="004D150F"/>
    <w:rsid w:val="004D1774"/>
    <w:rsid w:val="004D1D49"/>
    <w:rsid w:val="004D1D63"/>
    <w:rsid w:val="004D1DB0"/>
    <w:rsid w:val="004D28A3"/>
    <w:rsid w:val="004D2AC1"/>
    <w:rsid w:val="004D3030"/>
    <w:rsid w:val="004D3211"/>
    <w:rsid w:val="004D33DC"/>
    <w:rsid w:val="004D34A0"/>
    <w:rsid w:val="004D39DE"/>
    <w:rsid w:val="004D4013"/>
    <w:rsid w:val="004D427F"/>
    <w:rsid w:val="004D4A91"/>
    <w:rsid w:val="004D5E35"/>
    <w:rsid w:val="004D5E77"/>
    <w:rsid w:val="004D67F3"/>
    <w:rsid w:val="004E0B1B"/>
    <w:rsid w:val="004E0B3C"/>
    <w:rsid w:val="004E0DD8"/>
    <w:rsid w:val="004E1AF6"/>
    <w:rsid w:val="004E2123"/>
    <w:rsid w:val="004E3425"/>
    <w:rsid w:val="004E3696"/>
    <w:rsid w:val="004E37FC"/>
    <w:rsid w:val="004E4686"/>
    <w:rsid w:val="004E46FD"/>
    <w:rsid w:val="004E524E"/>
    <w:rsid w:val="004E5404"/>
    <w:rsid w:val="004E5FB4"/>
    <w:rsid w:val="004E6365"/>
    <w:rsid w:val="004E7B63"/>
    <w:rsid w:val="004F0F5A"/>
    <w:rsid w:val="004F1575"/>
    <w:rsid w:val="004F1986"/>
    <w:rsid w:val="004F1E26"/>
    <w:rsid w:val="004F26EF"/>
    <w:rsid w:val="004F2905"/>
    <w:rsid w:val="004F29B0"/>
    <w:rsid w:val="004F2E39"/>
    <w:rsid w:val="004F3403"/>
    <w:rsid w:val="004F3419"/>
    <w:rsid w:val="004F429D"/>
    <w:rsid w:val="004F4E75"/>
    <w:rsid w:val="004F5554"/>
    <w:rsid w:val="004F6B65"/>
    <w:rsid w:val="004F6BC8"/>
    <w:rsid w:val="004F6CB7"/>
    <w:rsid w:val="004F70FC"/>
    <w:rsid w:val="004F7594"/>
    <w:rsid w:val="004F7B8A"/>
    <w:rsid w:val="004F7E6A"/>
    <w:rsid w:val="004F7F55"/>
    <w:rsid w:val="0050115A"/>
    <w:rsid w:val="00501434"/>
    <w:rsid w:val="00502B63"/>
    <w:rsid w:val="00502C1D"/>
    <w:rsid w:val="005030EB"/>
    <w:rsid w:val="0050376E"/>
    <w:rsid w:val="00503E9C"/>
    <w:rsid w:val="00504BFD"/>
    <w:rsid w:val="00504FBF"/>
    <w:rsid w:val="0050507D"/>
    <w:rsid w:val="005056C1"/>
    <w:rsid w:val="00507520"/>
    <w:rsid w:val="00507BA1"/>
    <w:rsid w:val="00507E6F"/>
    <w:rsid w:val="0051004F"/>
    <w:rsid w:val="005107F0"/>
    <w:rsid w:val="00511DB1"/>
    <w:rsid w:val="005123F1"/>
    <w:rsid w:val="005127B7"/>
    <w:rsid w:val="00512ED0"/>
    <w:rsid w:val="005147D4"/>
    <w:rsid w:val="00514AE9"/>
    <w:rsid w:val="00515A81"/>
    <w:rsid w:val="00515E6A"/>
    <w:rsid w:val="005170F0"/>
    <w:rsid w:val="00517131"/>
    <w:rsid w:val="00517C69"/>
    <w:rsid w:val="005201FD"/>
    <w:rsid w:val="0052107E"/>
    <w:rsid w:val="00521205"/>
    <w:rsid w:val="00521292"/>
    <w:rsid w:val="00521402"/>
    <w:rsid w:val="0052185C"/>
    <w:rsid w:val="00521B70"/>
    <w:rsid w:val="0052239B"/>
    <w:rsid w:val="00522676"/>
    <w:rsid w:val="005229AF"/>
    <w:rsid w:val="0052327D"/>
    <w:rsid w:val="00524CF0"/>
    <w:rsid w:val="00525F56"/>
    <w:rsid w:val="00526501"/>
    <w:rsid w:val="00527856"/>
    <w:rsid w:val="00530821"/>
    <w:rsid w:val="0053102A"/>
    <w:rsid w:val="00531166"/>
    <w:rsid w:val="0053156F"/>
    <w:rsid w:val="00531947"/>
    <w:rsid w:val="00531EB1"/>
    <w:rsid w:val="00532F68"/>
    <w:rsid w:val="0053304D"/>
    <w:rsid w:val="0053451B"/>
    <w:rsid w:val="00534C59"/>
    <w:rsid w:val="005354D5"/>
    <w:rsid w:val="00535D42"/>
    <w:rsid w:val="00535E57"/>
    <w:rsid w:val="005373AF"/>
    <w:rsid w:val="00537596"/>
    <w:rsid w:val="00541401"/>
    <w:rsid w:val="00541EAD"/>
    <w:rsid w:val="005420D2"/>
    <w:rsid w:val="005421E7"/>
    <w:rsid w:val="005423B1"/>
    <w:rsid w:val="005425C2"/>
    <w:rsid w:val="005426BA"/>
    <w:rsid w:val="00543B5B"/>
    <w:rsid w:val="00543CB4"/>
    <w:rsid w:val="005447F9"/>
    <w:rsid w:val="00545A8D"/>
    <w:rsid w:val="00546AEE"/>
    <w:rsid w:val="00550525"/>
    <w:rsid w:val="005507D2"/>
    <w:rsid w:val="00550C00"/>
    <w:rsid w:val="00551034"/>
    <w:rsid w:val="00551425"/>
    <w:rsid w:val="005514C2"/>
    <w:rsid w:val="00551853"/>
    <w:rsid w:val="005520F2"/>
    <w:rsid w:val="005521B2"/>
    <w:rsid w:val="005529D8"/>
    <w:rsid w:val="00552A36"/>
    <w:rsid w:val="00553798"/>
    <w:rsid w:val="00553DC1"/>
    <w:rsid w:val="005546EE"/>
    <w:rsid w:val="005550E3"/>
    <w:rsid w:val="005553D7"/>
    <w:rsid w:val="005556BF"/>
    <w:rsid w:val="005556D5"/>
    <w:rsid w:val="0055581B"/>
    <w:rsid w:val="00555B8C"/>
    <w:rsid w:val="005562D9"/>
    <w:rsid w:val="005571FA"/>
    <w:rsid w:val="00557E89"/>
    <w:rsid w:val="00560353"/>
    <w:rsid w:val="005619C2"/>
    <w:rsid w:val="0056317D"/>
    <w:rsid w:val="0056383E"/>
    <w:rsid w:val="00563D1A"/>
    <w:rsid w:val="00563DC5"/>
    <w:rsid w:val="005640F7"/>
    <w:rsid w:val="00564105"/>
    <w:rsid w:val="00564796"/>
    <w:rsid w:val="005656B3"/>
    <w:rsid w:val="00565735"/>
    <w:rsid w:val="00566B14"/>
    <w:rsid w:val="00567E68"/>
    <w:rsid w:val="00570841"/>
    <w:rsid w:val="005716AD"/>
    <w:rsid w:val="00571CC9"/>
    <w:rsid w:val="00571E62"/>
    <w:rsid w:val="005723EB"/>
    <w:rsid w:val="005727DA"/>
    <w:rsid w:val="005727ED"/>
    <w:rsid w:val="00574AEE"/>
    <w:rsid w:val="00577661"/>
    <w:rsid w:val="00577D39"/>
    <w:rsid w:val="00580099"/>
    <w:rsid w:val="00580938"/>
    <w:rsid w:val="0058110C"/>
    <w:rsid w:val="00581914"/>
    <w:rsid w:val="00581984"/>
    <w:rsid w:val="00582401"/>
    <w:rsid w:val="00582666"/>
    <w:rsid w:val="00582CE5"/>
    <w:rsid w:val="005831C0"/>
    <w:rsid w:val="00583265"/>
    <w:rsid w:val="00583AC9"/>
    <w:rsid w:val="0058576E"/>
    <w:rsid w:val="00585F32"/>
    <w:rsid w:val="0058663E"/>
    <w:rsid w:val="00586A04"/>
    <w:rsid w:val="00586EA5"/>
    <w:rsid w:val="0058710E"/>
    <w:rsid w:val="00587444"/>
    <w:rsid w:val="00587543"/>
    <w:rsid w:val="00587B82"/>
    <w:rsid w:val="0059005A"/>
    <w:rsid w:val="00590194"/>
    <w:rsid w:val="00590F7C"/>
    <w:rsid w:val="005919C2"/>
    <w:rsid w:val="00591DC0"/>
    <w:rsid w:val="00592A05"/>
    <w:rsid w:val="005938BC"/>
    <w:rsid w:val="00594A7E"/>
    <w:rsid w:val="005951C9"/>
    <w:rsid w:val="0059570A"/>
    <w:rsid w:val="00595FA8"/>
    <w:rsid w:val="00596117"/>
    <w:rsid w:val="0059677F"/>
    <w:rsid w:val="00596938"/>
    <w:rsid w:val="00596C35"/>
    <w:rsid w:val="005971A1"/>
    <w:rsid w:val="00597AE7"/>
    <w:rsid w:val="005A0180"/>
    <w:rsid w:val="005A0A94"/>
    <w:rsid w:val="005A10EE"/>
    <w:rsid w:val="005A10F7"/>
    <w:rsid w:val="005A161D"/>
    <w:rsid w:val="005A17BA"/>
    <w:rsid w:val="005A1D7F"/>
    <w:rsid w:val="005A24CC"/>
    <w:rsid w:val="005A375E"/>
    <w:rsid w:val="005A4086"/>
    <w:rsid w:val="005A4FDB"/>
    <w:rsid w:val="005A563D"/>
    <w:rsid w:val="005A756E"/>
    <w:rsid w:val="005B0382"/>
    <w:rsid w:val="005B0423"/>
    <w:rsid w:val="005B14B1"/>
    <w:rsid w:val="005B161C"/>
    <w:rsid w:val="005B2A25"/>
    <w:rsid w:val="005B2E0E"/>
    <w:rsid w:val="005B3E20"/>
    <w:rsid w:val="005B40E2"/>
    <w:rsid w:val="005B4470"/>
    <w:rsid w:val="005B47A2"/>
    <w:rsid w:val="005B4805"/>
    <w:rsid w:val="005B498D"/>
    <w:rsid w:val="005B54BC"/>
    <w:rsid w:val="005B7ECB"/>
    <w:rsid w:val="005C1337"/>
    <w:rsid w:val="005C1935"/>
    <w:rsid w:val="005C1AFA"/>
    <w:rsid w:val="005C2619"/>
    <w:rsid w:val="005C2ADC"/>
    <w:rsid w:val="005C2E2D"/>
    <w:rsid w:val="005C3B4D"/>
    <w:rsid w:val="005C3D99"/>
    <w:rsid w:val="005C413D"/>
    <w:rsid w:val="005C4191"/>
    <w:rsid w:val="005C4502"/>
    <w:rsid w:val="005C4A85"/>
    <w:rsid w:val="005C4C25"/>
    <w:rsid w:val="005C5572"/>
    <w:rsid w:val="005C582F"/>
    <w:rsid w:val="005C66D1"/>
    <w:rsid w:val="005C6A91"/>
    <w:rsid w:val="005C71EF"/>
    <w:rsid w:val="005C7305"/>
    <w:rsid w:val="005C7FA6"/>
    <w:rsid w:val="005D08EF"/>
    <w:rsid w:val="005D09F6"/>
    <w:rsid w:val="005D0F73"/>
    <w:rsid w:val="005D1719"/>
    <w:rsid w:val="005D1836"/>
    <w:rsid w:val="005D2C63"/>
    <w:rsid w:val="005D4A7C"/>
    <w:rsid w:val="005D5172"/>
    <w:rsid w:val="005D5546"/>
    <w:rsid w:val="005D5721"/>
    <w:rsid w:val="005D5886"/>
    <w:rsid w:val="005D5DB1"/>
    <w:rsid w:val="005D6319"/>
    <w:rsid w:val="005D64F5"/>
    <w:rsid w:val="005D7640"/>
    <w:rsid w:val="005D7A9F"/>
    <w:rsid w:val="005E0060"/>
    <w:rsid w:val="005E07F1"/>
    <w:rsid w:val="005E087F"/>
    <w:rsid w:val="005E13D6"/>
    <w:rsid w:val="005E2202"/>
    <w:rsid w:val="005E22B0"/>
    <w:rsid w:val="005E25E8"/>
    <w:rsid w:val="005E35FC"/>
    <w:rsid w:val="005E381C"/>
    <w:rsid w:val="005E3FB1"/>
    <w:rsid w:val="005E425F"/>
    <w:rsid w:val="005E447F"/>
    <w:rsid w:val="005E46CC"/>
    <w:rsid w:val="005E475F"/>
    <w:rsid w:val="005E4B31"/>
    <w:rsid w:val="005E4FE3"/>
    <w:rsid w:val="005E590E"/>
    <w:rsid w:val="005E6577"/>
    <w:rsid w:val="005E665C"/>
    <w:rsid w:val="005E7C83"/>
    <w:rsid w:val="005F00D6"/>
    <w:rsid w:val="005F2863"/>
    <w:rsid w:val="005F2AA7"/>
    <w:rsid w:val="005F2BA5"/>
    <w:rsid w:val="005F3930"/>
    <w:rsid w:val="005F4259"/>
    <w:rsid w:val="005F48CF"/>
    <w:rsid w:val="005F526B"/>
    <w:rsid w:val="005F57C1"/>
    <w:rsid w:val="005F5EA6"/>
    <w:rsid w:val="005F6369"/>
    <w:rsid w:val="005F6A70"/>
    <w:rsid w:val="005F70F3"/>
    <w:rsid w:val="005F72DC"/>
    <w:rsid w:val="005F76E0"/>
    <w:rsid w:val="005F78CE"/>
    <w:rsid w:val="00600808"/>
    <w:rsid w:val="00600BB5"/>
    <w:rsid w:val="00601097"/>
    <w:rsid w:val="0060115F"/>
    <w:rsid w:val="00601214"/>
    <w:rsid w:val="00601912"/>
    <w:rsid w:val="006022BB"/>
    <w:rsid w:val="00602781"/>
    <w:rsid w:val="00602D52"/>
    <w:rsid w:val="00603AF9"/>
    <w:rsid w:val="00604BC3"/>
    <w:rsid w:val="006054AC"/>
    <w:rsid w:val="006057FE"/>
    <w:rsid w:val="0060697D"/>
    <w:rsid w:val="00606C17"/>
    <w:rsid w:val="0060719E"/>
    <w:rsid w:val="0060761D"/>
    <w:rsid w:val="006101E1"/>
    <w:rsid w:val="0061020F"/>
    <w:rsid w:val="006104AF"/>
    <w:rsid w:val="00610BD8"/>
    <w:rsid w:val="00611C2B"/>
    <w:rsid w:val="00611EE6"/>
    <w:rsid w:val="00612264"/>
    <w:rsid w:val="00612F2D"/>
    <w:rsid w:val="006135E5"/>
    <w:rsid w:val="00613750"/>
    <w:rsid w:val="00614267"/>
    <w:rsid w:val="00614D5D"/>
    <w:rsid w:val="006162DA"/>
    <w:rsid w:val="00616BDA"/>
    <w:rsid w:val="00621BEC"/>
    <w:rsid w:val="00622415"/>
    <w:rsid w:val="006226F0"/>
    <w:rsid w:val="0062321B"/>
    <w:rsid w:val="00623363"/>
    <w:rsid w:val="00623388"/>
    <w:rsid w:val="006237CE"/>
    <w:rsid w:val="00623913"/>
    <w:rsid w:val="00624FEF"/>
    <w:rsid w:val="0062528B"/>
    <w:rsid w:val="0062582C"/>
    <w:rsid w:val="00625CF5"/>
    <w:rsid w:val="00625D62"/>
    <w:rsid w:val="00625E61"/>
    <w:rsid w:val="00626742"/>
    <w:rsid w:val="00626976"/>
    <w:rsid w:val="00627517"/>
    <w:rsid w:val="00627CB2"/>
    <w:rsid w:val="00630644"/>
    <w:rsid w:val="006310A8"/>
    <w:rsid w:val="006310C0"/>
    <w:rsid w:val="00631A71"/>
    <w:rsid w:val="00632201"/>
    <w:rsid w:val="006323AD"/>
    <w:rsid w:val="006324DD"/>
    <w:rsid w:val="0063269A"/>
    <w:rsid w:val="0063300C"/>
    <w:rsid w:val="00633448"/>
    <w:rsid w:val="00633810"/>
    <w:rsid w:val="00633848"/>
    <w:rsid w:val="00634F8E"/>
    <w:rsid w:val="0063571C"/>
    <w:rsid w:val="0063603B"/>
    <w:rsid w:val="006367AD"/>
    <w:rsid w:val="00637505"/>
    <w:rsid w:val="00637942"/>
    <w:rsid w:val="00637C1D"/>
    <w:rsid w:val="0064003B"/>
    <w:rsid w:val="00640114"/>
    <w:rsid w:val="00640C36"/>
    <w:rsid w:val="00640CD8"/>
    <w:rsid w:val="00640ED5"/>
    <w:rsid w:val="00641771"/>
    <w:rsid w:val="00641A61"/>
    <w:rsid w:val="00641CB3"/>
    <w:rsid w:val="00641FAD"/>
    <w:rsid w:val="0064222B"/>
    <w:rsid w:val="006422AD"/>
    <w:rsid w:val="00642783"/>
    <w:rsid w:val="006429C3"/>
    <w:rsid w:val="00643169"/>
    <w:rsid w:val="00643679"/>
    <w:rsid w:val="0064369E"/>
    <w:rsid w:val="0064495E"/>
    <w:rsid w:val="00644CD4"/>
    <w:rsid w:val="00644CEA"/>
    <w:rsid w:val="00644D06"/>
    <w:rsid w:val="00644E07"/>
    <w:rsid w:val="006455A0"/>
    <w:rsid w:val="00645C7E"/>
    <w:rsid w:val="00645F59"/>
    <w:rsid w:val="00646C2F"/>
    <w:rsid w:val="00647624"/>
    <w:rsid w:val="00647B05"/>
    <w:rsid w:val="00650581"/>
    <w:rsid w:val="00650908"/>
    <w:rsid w:val="00651A72"/>
    <w:rsid w:val="0065201D"/>
    <w:rsid w:val="00652852"/>
    <w:rsid w:val="006528DD"/>
    <w:rsid w:val="00652D4E"/>
    <w:rsid w:val="00653FD1"/>
    <w:rsid w:val="006540CA"/>
    <w:rsid w:val="006545E1"/>
    <w:rsid w:val="00655F7E"/>
    <w:rsid w:val="00656D4D"/>
    <w:rsid w:val="00657610"/>
    <w:rsid w:val="0065792A"/>
    <w:rsid w:val="00657A09"/>
    <w:rsid w:val="00657AED"/>
    <w:rsid w:val="00661C90"/>
    <w:rsid w:val="006620D3"/>
    <w:rsid w:val="00663248"/>
    <w:rsid w:val="006634CB"/>
    <w:rsid w:val="006646A1"/>
    <w:rsid w:val="006646DC"/>
    <w:rsid w:val="006653B3"/>
    <w:rsid w:val="00665988"/>
    <w:rsid w:val="006662D7"/>
    <w:rsid w:val="006665E2"/>
    <w:rsid w:val="00666E93"/>
    <w:rsid w:val="00667467"/>
    <w:rsid w:val="00667492"/>
    <w:rsid w:val="006703C9"/>
    <w:rsid w:val="00670DC6"/>
    <w:rsid w:val="00670DDC"/>
    <w:rsid w:val="00671FB0"/>
    <w:rsid w:val="00672B58"/>
    <w:rsid w:val="0067342F"/>
    <w:rsid w:val="00674259"/>
    <w:rsid w:val="0067440D"/>
    <w:rsid w:val="00675392"/>
    <w:rsid w:val="00675400"/>
    <w:rsid w:val="006767FB"/>
    <w:rsid w:val="00676905"/>
    <w:rsid w:val="00677F83"/>
    <w:rsid w:val="00680F85"/>
    <w:rsid w:val="00681069"/>
    <w:rsid w:val="0068159D"/>
    <w:rsid w:val="006821D5"/>
    <w:rsid w:val="00682538"/>
    <w:rsid w:val="006826D1"/>
    <w:rsid w:val="00683746"/>
    <w:rsid w:val="006841BF"/>
    <w:rsid w:val="006846E6"/>
    <w:rsid w:val="00685B6C"/>
    <w:rsid w:val="0068676B"/>
    <w:rsid w:val="006876CE"/>
    <w:rsid w:val="00690228"/>
    <w:rsid w:val="00691135"/>
    <w:rsid w:val="00691446"/>
    <w:rsid w:val="00691A2B"/>
    <w:rsid w:val="00691EA7"/>
    <w:rsid w:val="0069292C"/>
    <w:rsid w:val="00692B95"/>
    <w:rsid w:val="00692D21"/>
    <w:rsid w:val="00692D68"/>
    <w:rsid w:val="006941D4"/>
    <w:rsid w:val="00694888"/>
    <w:rsid w:val="00694B3E"/>
    <w:rsid w:val="00695E9A"/>
    <w:rsid w:val="00695EBB"/>
    <w:rsid w:val="0069609F"/>
    <w:rsid w:val="0069711B"/>
    <w:rsid w:val="00697221"/>
    <w:rsid w:val="00697889"/>
    <w:rsid w:val="006A0953"/>
    <w:rsid w:val="006A0C20"/>
    <w:rsid w:val="006A0C6E"/>
    <w:rsid w:val="006A0D17"/>
    <w:rsid w:val="006A2F13"/>
    <w:rsid w:val="006A43CF"/>
    <w:rsid w:val="006A46F2"/>
    <w:rsid w:val="006A488B"/>
    <w:rsid w:val="006A4CD3"/>
    <w:rsid w:val="006A5D90"/>
    <w:rsid w:val="006A6736"/>
    <w:rsid w:val="006A697F"/>
    <w:rsid w:val="006A69C6"/>
    <w:rsid w:val="006A7D0D"/>
    <w:rsid w:val="006B056D"/>
    <w:rsid w:val="006B08DB"/>
    <w:rsid w:val="006B201D"/>
    <w:rsid w:val="006B2158"/>
    <w:rsid w:val="006B2537"/>
    <w:rsid w:val="006B2593"/>
    <w:rsid w:val="006B2D2E"/>
    <w:rsid w:val="006B3574"/>
    <w:rsid w:val="006B3F34"/>
    <w:rsid w:val="006B404B"/>
    <w:rsid w:val="006B4208"/>
    <w:rsid w:val="006B4627"/>
    <w:rsid w:val="006B46A9"/>
    <w:rsid w:val="006B5A3E"/>
    <w:rsid w:val="006B5DA4"/>
    <w:rsid w:val="006B5E1E"/>
    <w:rsid w:val="006B6463"/>
    <w:rsid w:val="006C073B"/>
    <w:rsid w:val="006C0C6D"/>
    <w:rsid w:val="006C1123"/>
    <w:rsid w:val="006C2AE1"/>
    <w:rsid w:val="006C3EF1"/>
    <w:rsid w:val="006C3FDE"/>
    <w:rsid w:val="006C4003"/>
    <w:rsid w:val="006C4990"/>
    <w:rsid w:val="006C56FE"/>
    <w:rsid w:val="006C59B9"/>
    <w:rsid w:val="006C743B"/>
    <w:rsid w:val="006C79F4"/>
    <w:rsid w:val="006D13CF"/>
    <w:rsid w:val="006D164E"/>
    <w:rsid w:val="006D186F"/>
    <w:rsid w:val="006D18C3"/>
    <w:rsid w:val="006D1B93"/>
    <w:rsid w:val="006D2454"/>
    <w:rsid w:val="006D2852"/>
    <w:rsid w:val="006D2B42"/>
    <w:rsid w:val="006D37E0"/>
    <w:rsid w:val="006D386B"/>
    <w:rsid w:val="006D3BD6"/>
    <w:rsid w:val="006D4B8F"/>
    <w:rsid w:val="006D6B27"/>
    <w:rsid w:val="006D77C0"/>
    <w:rsid w:val="006E01D0"/>
    <w:rsid w:val="006E0ED3"/>
    <w:rsid w:val="006E2483"/>
    <w:rsid w:val="006E310A"/>
    <w:rsid w:val="006E3DCB"/>
    <w:rsid w:val="006E4347"/>
    <w:rsid w:val="006E45D4"/>
    <w:rsid w:val="006E4AD1"/>
    <w:rsid w:val="006E5949"/>
    <w:rsid w:val="006E6020"/>
    <w:rsid w:val="006E655E"/>
    <w:rsid w:val="006E7636"/>
    <w:rsid w:val="006E7769"/>
    <w:rsid w:val="006E7B47"/>
    <w:rsid w:val="006E7C50"/>
    <w:rsid w:val="006F09E8"/>
    <w:rsid w:val="006F1263"/>
    <w:rsid w:val="006F1B74"/>
    <w:rsid w:val="006F1F65"/>
    <w:rsid w:val="006F2843"/>
    <w:rsid w:val="006F2BFD"/>
    <w:rsid w:val="006F31DA"/>
    <w:rsid w:val="006F32B8"/>
    <w:rsid w:val="006F486E"/>
    <w:rsid w:val="006F5127"/>
    <w:rsid w:val="006F5305"/>
    <w:rsid w:val="006F65A4"/>
    <w:rsid w:val="006F6F52"/>
    <w:rsid w:val="006F7B09"/>
    <w:rsid w:val="00700704"/>
    <w:rsid w:val="0070124A"/>
    <w:rsid w:val="00701302"/>
    <w:rsid w:val="00701A29"/>
    <w:rsid w:val="00701D51"/>
    <w:rsid w:val="00702B8C"/>
    <w:rsid w:val="00702C3E"/>
    <w:rsid w:val="00702C7F"/>
    <w:rsid w:val="00703881"/>
    <w:rsid w:val="007038E0"/>
    <w:rsid w:val="00703A15"/>
    <w:rsid w:val="00703D8C"/>
    <w:rsid w:val="00703DB3"/>
    <w:rsid w:val="00703E85"/>
    <w:rsid w:val="00704A2A"/>
    <w:rsid w:val="00705222"/>
    <w:rsid w:val="00705C7B"/>
    <w:rsid w:val="00706184"/>
    <w:rsid w:val="00706421"/>
    <w:rsid w:val="0070651E"/>
    <w:rsid w:val="0070710E"/>
    <w:rsid w:val="00707C26"/>
    <w:rsid w:val="0071049F"/>
    <w:rsid w:val="00710659"/>
    <w:rsid w:val="00710864"/>
    <w:rsid w:val="007108B6"/>
    <w:rsid w:val="00710AC6"/>
    <w:rsid w:val="00710BDF"/>
    <w:rsid w:val="00711323"/>
    <w:rsid w:val="0071211F"/>
    <w:rsid w:val="00712D35"/>
    <w:rsid w:val="00714D52"/>
    <w:rsid w:val="00715DDF"/>
    <w:rsid w:val="00716853"/>
    <w:rsid w:val="00716B28"/>
    <w:rsid w:val="00716C37"/>
    <w:rsid w:val="00720C1C"/>
    <w:rsid w:val="00720C56"/>
    <w:rsid w:val="00721A79"/>
    <w:rsid w:val="00721D18"/>
    <w:rsid w:val="00723109"/>
    <w:rsid w:val="0072318F"/>
    <w:rsid w:val="00724BBC"/>
    <w:rsid w:val="00724C3B"/>
    <w:rsid w:val="007253EA"/>
    <w:rsid w:val="00725553"/>
    <w:rsid w:val="0072657E"/>
    <w:rsid w:val="007267F5"/>
    <w:rsid w:val="007269F1"/>
    <w:rsid w:val="00730155"/>
    <w:rsid w:val="0073130B"/>
    <w:rsid w:val="007316F1"/>
    <w:rsid w:val="00731A4D"/>
    <w:rsid w:val="00731AB3"/>
    <w:rsid w:val="0073209C"/>
    <w:rsid w:val="00733B3E"/>
    <w:rsid w:val="00733DFF"/>
    <w:rsid w:val="00733FDE"/>
    <w:rsid w:val="0073419D"/>
    <w:rsid w:val="00734348"/>
    <w:rsid w:val="00734429"/>
    <w:rsid w:val="00735248"/>
    <w:rsid w:val="00735346"/>
    <w:rsid w:val="00735D94"/>
    <w:rsid w:val="0073680A"/>
    <w:rsid w:val="0073708E"/>
    <w:rsid w:val="0073768F"/>
    <w:rsid w:val="00737DA0"/>
    <w:rsid w:val="00737F58"/>
    <w:rsid w:val="007406A4"/>
    <w:rsid w:val="00740BA7"/>
    <w:rsid w:val="0074150F"/>
    <w:rsid w:val="0074171E"/>
    <w:rsid w:val="007426E6"/>
    <w:rsid w:val="00742FBB"/>
    <w:rsid w:val="00743961"/>
    <w:rsid w:val="007441A9"/>
    <w:rsid w:val="0074432A"/>
    <w:rsid w:val="00744B37"/>
    <w:rsid w:val="00745BE9"/>
    <w:rsid w:val="007462E7"/>
    <w:rsid w:val="007464BE"/>
    <w:rsid w:val="007500CB"/>
    <w:rsid w:val="00750648"/>
    <w:rsid w:val="007508A8"/>
    <w:rsid w:val="007509E9"/>
    <w:rsid w:val="00751DC3"/>
    <w:rsid w:val="00751FEE"/>
    <w:rsid w:val="00752096"/>
    <w:rsid w:val="00752AEF"/>
    <w:rsid w:val="00753588"/>
    <w:rsid w:val="00753B7E"/>
    <w:rsid w:val="00753C4B"/>
    <w:rsid w:val="00754711"/>
    <w:rsid w:val="00754784"/>
    <w:rsid w:val="00755737"/>
    <w:rsid w:val="00755B8B"/>
    <w:rsid w:val="00755E0B"/>
    <w:rsid w:val="00756127"/>
    <w:rsid w:val="007567B8"/>
    <w:rsid w:val="007578DF"/>
    <w:rsid w:val="00760D19"/>
    <w:rsid w:val="007618FD"/>
    <w:rsid w:val="00761A58"/>
    <w:rsid w:val="00761AE7"/>
    <w:rsid w:val="0076239A"/>
    <w:rsid w:val="007624A7"/>
    <w:rsid w:val="00762DF7"/>
    <w:rsid w:val="007636A6"/>
    <w:rsid w:val="00763AE9"/>
    <w:rsid w:val="00763D9B"/>
    <w:rsid w:val="00764024"/>
    <w:rsid w:val="007648BB"/>
    <w:rsid w:val="0076496D"/>
    <w:rsid w:val="00764B7E"/>
    <w:rsid w:val="00764CEA"/>
    <w:rsid w:val="0076542C"/>
    <w:rsid w:val="00765C94"/>
    <w:rsid w:val="0076628C"/>
    <w:rsid w:val="007667E8"/>
    <w:rsid w:val="00766FDF"/>
    <w:rsid w:val="00767445"/>
    <w:rsid w:val="00767497"/>
    <w:rsid w:val="00767F7B"/>
    <w:rsid w:val="007700E3"/>
    <w:rsid w:val="0077018C"/>
    <w:rsid w:val="00770215"/>
    <w:rsid w:val="007707B3"/>
    <w:rsid w:val="0077151B"/>
    <w:rsid w:val="00772D1F"/>
    <w:rsid w:val="00772DBB"/>
    <w:rsid w:val="00773CF3"/>
    <w:rsid w:val="007769F0"/>
    <w:rsid w:val="007775AC"/>
    <w:rsid w:val="00780074"/>
    <w:rsid w:val="00781CB1"/>
    <w:rsid w:val="00781E17"/>
    <w:rsid w:val="00782735"/>
    <w:rsid w:val="007829A5"/>
    <w:rsid w:val="00782B14"/>
    <w:rsid w:val="00782BA9"/>
    <w:rsid w:val="00783C9C"/>
    <w:rsid w:val="0078401E"/>
    <w:rsid w:val="0078456F"/>
    <w:rsid w:val="00784D02"/>
    <w:rsid w:val="007859A2"/>
    <w:rsid w:val="00785C54"/>
    <w:rsid w:val="007861A2"/>
    <w:rsid w:val="007861C5"/>
    <w:rsid w:val="00786BE5"/>
    <w:rsid w:val="00787893"/>
    <w:rsid w:val="00787A4F"/>
    <w:rsid w:val="00791E42"/>
    <w:rsid w:val="0079392B"/>
    <w:rsid w:val="00793BCA"/>
    <w:rsid w:val="00795E9B"/>
    <w:rsid w:val="00796C14"/>
    <w:rsid w:val="0079761C"/>
    <w:rsid w:val="00797C26"/>
    <w:rsid w:val="007A0821"/>
    <w:rsid w:val="007A1C83"/>
    <w:rsid w:val="007A1CD0"/>
    <w:rsid w:val="007A215F"/>
    <w:rsid w:val="007A3A60"/>
    <w:rsid w:val="007A3CD7"/>
    <w:rsid w:val="007A40AC"/>
    <w:rsid w:val="007A411D"/>
    <w:rsid w:val="007A4185"/>
    <w:rsid w:val="007A48FB"/>
    <w:rsid w:val="007A5158"/>
    <w:rsid w:val="007A571D"/>
    <w:rsid w:val="007A5AF7"/>
    <w:rsid w:val="007A6ACD"/>
    <w:rsid w:val="007A6B42"/>
    <w:rsid w:val="007A708D"/>
    <w:rsid w:val="007A7BC3"/>
    <w:rsid w:val="007A7C2D"/>
    <w:rsid w:val="007B02C5"/>
    <w:rsid w:val="007B0928"/>
    <w:rsid w:val="007B173B"/>
    <w:rsid w:val="007B1D4B"/>
    <w:rsid w:val="007B233D"/>
    <w:rsid w:val="007B38D9"/>
    <w:rsid w:val="007B4017"/>
    <w:rsid w:val="007B41F8"/>
    <w:rsid w:val="007B479E"/>
    <w:rsid w:val="007B4DF0"/>
    <w:rsid w:val="007B546A"/>
    <w:rsid w:val="007B6101"/>
    <w:rsid w:val="007B63F9"/>
    <w:rsid w:val="007B795C"/>
    <w:rsid w:val="007B798E"/>
    <w:rsid w:val="007C1054"/>
    <w:rsid w:val="007C3053"/>
    <w:rsid w:val="007C492D"/>
    <w:rsid w:val="007C4FC3"/>
    <w:rsid w:val="007C57A1"/>
    <w:rsid w:val="007C5B1B"/>
    <w:rsid w:val="007C63BA"/>
    <w:rsid w:val="007C6AB8"/>
    <w:rsid w:val="007C6B38"/>
    <w:rsid w:val="007C70CD"/>
    <w:rsid w:val="007C756A"/>
    <w:rsid w:val="007C75AC"/>
    <w:rsid w:val="007C7AFA"/>
    <w:rsid w:val="007C7C91"/>
    <w:rsid w:val="007D0B26"/>
    <w:rsid w:val="007D1063"/>
    <w:rsid w:val="007D1375"/>
    <w:rsid w:val="007D18CD"/>
    <w:rsid w:val="007D1BB8"/>
    <w:rsid w:val="007D2072"/>
    <w:rsid w:val="007D2B0B"/>
    <w:rsid w:val="007D2BC2"/>
    <w:rsid w:val="007D302E"/>
    <w:rsid w:val="007D3875"/>
    <w:rsid w:val="007D38AE"/>
    <w:rsid w:val="007D3E91"/>
    <w:rsid w:val="007D4A94"/>
    <w:rsid w:val="007D4E5A"/>
    <w:rsid w:val="007D50BF"/>
    <w:rsid w:val="007D547A"/>
    <w:rsid w:val="007D58ED"/>
    <w:rsid w:val="007D5E87"/>
    <w:rsid w:val="007D69BD"/>
    <w:rsid w:val="007D797E"/>
    <w:rsid w:val="007D7B7A"/>
    <w:rsid w:val="007E053A"/>
    <w:rsid w:val="007E08DC"/>
    <w:rsid w:val="007E0AB1"/>
    <w:rsid w:val="007E0D86"/>
    <w:rsid w:val="007E15F2"/>
    <w:rsid w:val="007E15FB"/>
    <w:rsid w:val="007E166E"/>
    <w:rsid w:val="007E1A59"/>
    <w:rsid w:val="007E1FB3"/>
    <w:rsid w:val="007E248A"/>
    <w:rsid w:val="007E2E69"/>
    <w:rsid w:val="007E4953"/>
    <w:rsid w:val="007E4D07"/>
    <w:rsid w:val="007E4FB2"/>
    <w:rsid w:val="007E522E"/>
    <w:rsid w:val="007E53BE"/>
    <w:rsid w:val="007E5511"/>
    <w:rsid w:val="007E58B0"/>
    <w:rsid w:val="007E6821"/>
    <w:rsid w:val="007E72DA"/>
    <w:rsid w:val="007E7D42"/>
    <w:rsid w:val="007F0FAF"/>
    <w:rsid w:val="007F1725"/>
    <w:rsid w:val="007F1868"/>
    <w:rsid w:val="007F1C30"/>
    <w:rsid w:val="007F1EF5"/>
    <w:rsid w:val="007F1FBB"/>
    <w:rsid w:val="007F1FBC"/>
    <w:rsid w:val="007F27A2"/>
    <w:rsid w:val="007F2AE2"/>
    <w:rsid w:val="007F2F39"/>
    <w:rsid w:val="007F4C0A"/>
    <w:rsid w:val="007F5025"/>
    <w:rsid w:val="007F5298"/>
    <w:rsid w:val="007F5378"/>
    <w:rsid w:val="007F540A"/>
    <w:rsid w:val="007F5B1E"/>
    <w:rsid w:val="007F6938"/>
    <w:rsid w:val="007F6AC5"/>
    <w:rsid w:val="007F7C09"/>
    <w:rsid w:val="00800C47"/>
    <w:rsid w:val="00800D59"/>
    <w:rsid w:val="008019BA"/>
    <w:rsid w:val="00801E34"/>
    <w:rsid w:val="00802C13"/>
    <w:rsid w:val="00802F19"/>
    <w:rsid w:val="00803226"/>
    <w:rsid w:val="00803429"/>
    <w:rsid w:val="00803FA1"/>
    <w:rsid w:val="008042A2"/>
    <w:rsid w:val="00804A41"/>
    <w:rsid w:val="00804A98"/>
    <w:rsid w:val="0080503A"/>
    <w:rsid w:val="00805A7C"/>
    <w:rsid w:val="008061F3"/>
    <w:rsid w:val="008063CE"/>
    <w:rsid w:val="00807110"/>
    <w:rsid w:val="0080725E"/>
    <w:rsid w:val="008105A4"/>
    <w:rsid w:val="008108EA"/>
    <w:rsid w:val="00810E42"/>
    <w:rsid w:val="00811B8C"/>
    <w:rsid w:val="00812133"/>
    <w:rsid w:val="008133E2"/>
    <w:rsid w:val="00813694"/>
    <w:rsid w:val="00813D6D"/>
    <w:rsid w:val="00814E29"/>
    <w:rsid w:val="0081500C"/>
    <w:rsid w:val="0081562A"/>
    <w:rsid w:val="0081671A"/>
    <w:rsid w:val="00817D3F"/>
    <w:rsid w:val="00821B35"/>
    <w:rsid w:val="0082217E"/>
    <w:rsid w:val="0082222E"/>
    <w:rsid w:val="00822379"/>
    <w:rsid w:val="0082249E"/>
    <w:rsid w:val="00823BE3"/>
    <w:rsid w:val="00823FB0"/>
    <w:rsid w:val="00824BE2"/>
    <w:rsid w:val="00824FE2"/>
    <w:rsid w:val="008260F1"/>
    <w:rsid w:val="00827B88"/>
    <w:rsid w:val="00827DE5"/>
    <w:rsid w:val="00830783"/>
    <w:rsid w:val="00830AEE"/>
    <w:rsid w:val="00830F8E"/>
    <w:rsid w:val="00831F26"/>
    <w:rsid w:val="008321DE"/>
    <w:rsid w:val="008322B5"/>
    <w:rsid w:val="00832323"/>
    <w:rsid w:val="008333EC"/>
    <w:rsid w:val="008337DD"/>
    <w:rsid w:val="008342E0"/>
    <w:rsid w:val="008349E7"/>
    <w:rsid w:val="00834A0E"/>
    <w:rsid w:val="0083516E"/>
    <w:rsid w:val="008354C6"/>
    <w:rsid w:val="00835C26"/>
    <w:rsid w:val="008361E4"/>
    <w:rsid w:val="00836765"/>
    <w:rsid w:val="00836B5B"/>
    <w:rsid w:val="008379A4"/>
    <w:rsid w:val="00840596"/>
    <w:rsid w:val="00840A5E"/>
    <w:rsid w:val="00840DCC"/>
    <w:rsid w:val="00840F68"/>
    <w:rsid w:val="00841E12"/>
    <w:rsid w:val="008424E0"/>
    <w:rsid w:val="00842C18"/>
    <w:rsid w:val="00843447"/>
    <w:rsid w:val="00843A13"/>
    <w:rsid w:val="00843C8A"/>
    <w:rsid w:val="00844DEC"/>
    <w:rsid w:val="0084503E"/>
    <w:rsid w:val="0084589B"/>
    <w:rsid w:val="00850409"/>
    <w:rsid w:val="00850AAF"/>
    <w:rsid w:val="00850F86"/>
    <w:rsid w:val="00851299"/>
    <w:rsid w:val="0085142F"/>
    <w:rsid w:val="00851598"/>
    <w:rsid w:val="008517FB"/>
    <w:rsid w:val="0085228B"/>
    <w:rsid w:val="00853E2B"/>
    <w:rsid w:val="00855067"/>
    <w:rsid w:val="00855378"/>
    <w:rsid w:val="00860359"/>
    <w:rsid w:val="008603DE"/>
    <w:rsid w:val="008606BF"/>
    <w:rsid w:val="008609AA"/>
    <w:rsid w:val="00861B4E"/>
    <w:rsid w:val="00862FB0"/>
    <w:rsid w:val="00863285"/>
    <w:rsid w:val="00863346"/>
    <w:rsid w:val="00863ED5"/>
    <w:rsid w:val="008645B6"/>
    <w:rsid w:val="00864E1C"/>
    <w:rsid w:val="008652C6"/>
    <w:rsid w:val="00865B1C"/>
    <w:rsid w:val="00866C88"/>
    <w:rsid w:val="008700B2"/>
    <w:rsid w:val="008710E6"/>
    <w:rsid w:val="00871464"/>
    <w:rsid w:val="00871A92"/>
    <w:rsid w:val="008721FE"/>
    <w:rsid w:val="00872740"/>
    <w:rsid w:val="00872A7D"/>
    <w:rsid w:val="00872C7E"/>
    <w:rsid w:val="008734C4"/>
    <w:rsid w:val="008737D1"/>
    <w:rsid w:val="008739F7"/>
    <w:rsid w:val="00873DE1"/>
    <w:rsid w:val="00874544"/>
    <w:rsid w:val="0087515C"/>
    <w:rsid w:val="008758F6"/>
    <w:rsid w:val="00875DD6"/>
    <w:rsid w:val="00877AC9"/>
    <w:rsid w:val="008808DB"/>
    <w:rsid w:val="00880B99"/>
    <w:rsid w:val="00880F63"/>
    <w:rsid w:val="0088170C"/>
    <w:rsid w:val="00881776"/>
    <w:rsid w:val="00881AD0"/>
    <w:rsid w:val="008824F8"/>
    <w:rsid w:val="008831AA"/>
    <w:rsid w:val="0088354F"/>
    <w:rsid w:val="008838B0"/>
    <w:rsid w:val="00883A5E"/>
    <w:rsid w:val="00883AA7"/>
    <w:rsid w:val="00883D59"/>
    <w:rsid w:val="008846A2"/>
    <w:rsid w:val="00884C92"/>
    <w:rsid w:val="00885B51"/>
    <w:rsid w:val="008860A0"/>
    <w:rsid w:val="00887038"/>
    <w:rsid w:val="00887DAC"/>
    <w:rsid w:val="00893937"/>
    <w:rsid w:val="00893CF2"/>
    <w:rsid w:val="008942C0"/>
    <w:rsid w:val="0089469E"/>
    <w:rsid w:val="00894B53"/>
    <w:rsid w:val="00895676"/>
    <w:rsid w:val="00895744"/>
    <w:rsid w:val="008957B4"/>
    <w:rsid w:val="00895A39"/>
    <w:rsid w:val="00895A72"/>
    <w:rsid w:val="00896016"/>
    <w:rsid w:val="00896061"/>
    <w:rsid w:val="008967CA"/>
    <w:rsid w:val="0089739C"/>
    <w:rsid w:val="0089743D"/>
    <w:rsid w:val="008A059D"/>
    <w:rsid w:val="008A11CA"/>
    <w:rsid w:val="008A13BA"/>
    <w:rsid w:val="008A1A8E"/>
    <w:rsid w:val="008A2189"/>
    <w:rsid w:val="008A3158"/>
    <w:rsid w:val="008A36D9"/>
    <w:rsid w:val="008A3887"/>
    <w:rsid w:val="008A3B29"/>
    <w:rsid w:val="008A3F96"/>
    <w:rsid w:val="008A4F81"/>
    <w:rsid w:val="008A5FE3"/>
    <w:rsid w:val="008A6063"/>
    <w:rsid w:val="008A6100"/>
    <w:rsid w:val="008A6949"/>
    <w:rsid w:val="008A6971"/>
    <w:rsid w:val="008A7018"/>
    <w:rsid w:val="008A7F05"/>
    <w:rsid w:val="008B0A6E"/>
    <w:rsid w:val="008B0BC6"/>
    <w:rsid w:val="008B0F1D"/>
    <w:rsid w:val="008B1249"/>
    <w:rsid w:val="008B194C"/>
    <w:rsid w:val="008B1BEC"/>
    <w:rsid w:val="008B25EE"/>
    <w:rsid w:val="008B2766"/>
    <w:rsid w:val="008B30C6"/>
    <w:rsid w:val="008B3C0F"/>
    <w:rsid w:val="008B41E2"/>
    <w:rsid w:val="008B481A"/>
    <w:rsid w:val="008B55AB"/>
    <w:rsid w:val="008B5C36"/>
    <w:rsid w:val="008B5E35"/>
    <w:rsid w:val="008B662A"/>
    <w:rsid w:val="008B713C"/>
    <w:rsid w:val="008C03BD"/>
    <w:rsid w:val="008C04E3"/>
    <w:rsid w:val="008C0607"/>
    <w:rsid w:val="008C09CB"/>
    <w:rsid w:val="008C1186"/>
    <w:rsid w:val="008C1C72"/>
    <w:rsid w:val="008C2034"/>
    <w:rsid w:val="008C2673"/>
    <w:rsid w:val="008C2A4A"/>
    <w:rsid w:val="008C344A"/>
    <w:rsid w:val="008C495D"/>
    <w:rsid w:val="008C4B0C"/>
    <w:rsid w:val="008C4E65"/>
    <w:rsid w:val="008C5B99"/>
    <w:rsid w:val="008C5DBD"/>
    <w:rsid w:val="008C625E"/>
    <w:rsid w:val="008C65EB"/>
    <w:rsid w:val="008C67E5"/>
    <w:rsid w:val="008C6D54"/>
    <w:rsid w:val="008C73EB"/>
    <w:rsid w:val="008C7626"/>
    <w:rsid w:val="008C7E2D"/>
    <w:rsid w:val="008D167E"/>
    <w:rsid w:val="008D1FD8"/>
    <w:rsid w:val="008D24CF"/>
    <w:rsid w:val="008D2CA0"/>
    <w:rsid w:val="008D2F09"/>
    <w:rsid w:val="008D38D2"/>
    <w:rsid w:val="008D3C04"/>
    <w:rsid w:val="008D3FE6"/>
    <w:rsid w:val="008D52B3"/>
    <w:rsid w:val="008D52B6"/>
    <w:rsid w:val="008D5C57"/>
    <w:rsid w:val="008D5E95"/>
    <w:rsid w:val="008D623F"/>
    <w:rsid w:val="008D68E9"/>
    <w:rsid w:val="008D75AF"/>
    <w:rsid w:val="008D7776"/>
    <w:rsid w:val="008D7CB3"/>
    <w:rsid w:val="008E03B6"/>
    <w:rsid w:val="008E077B"/>
    <w:rsid w:val="008E09BB"/>
    <w:rsid w:val="008E09C3"/>
    <w:rsid w:val="008E17E9"/>
    <w:rsid w:val="008E1E0B"/>
    <w:rsid w:val="008E2344"/>
    <w:rsid w:val="008E3312"/>
    <w:rsid w:val="008E4327"/>
    <w:rsid w:val="008E6A8B"/>
    <w:rsid w:val="008E7786"/>
    <w:rsid w:val="008E7EDF"/>
    <w:rsid w:val="008F0ACF"/>
    <w:rsid w:val="008F0AD8"/>
    <w:rsid w:val="008F0FAC"/>
    <w:rsid w:val="008F1AAC"/>
    <w:rsid w:val="008F2162"/>
    <w:rsid w:val="008F2239"/>
    <w:rsid w:val="008F2C18"/>
    <w:rsid w:val="008F2F6C"/>
    <w:rsid w:val="008F36CE"/>
    <w:rsid w:val="008F3730"/>
    <w:rsid w:val="008F37F5"/>
    <w:rsid w:val="008F388D"/>
    <w:rsid w:val="008F3FAF"/>
    <w:rsid w:val="008F4282"/>
    <w:rsid w:val="008F5064"/>
    <w:rsid w:val="008F596B"/>
    <w:rsid w:val="008F603A"/>
    <w:rsid w:val="008F659F"/>
    <w:rsid w:val="008F6A91"/>
    <w:rsid w:val="008F6B0E"/>
    <w:rsid w:val="008F72FD"/>
    <w:rsid w:val="0090067B"/>
    <w:rsid w:val="00900884"/>
    <w:rsid w:val="00900FF8"/>
    <w:rsid w:val="00901381"/>
    <w:rsid w:val="0090176C"/>
    <w:rsid w:val="009021D0"/>
    <w:rsid w:val="009030E1"/>
    <w:rsid w:val="00904174"/>
    <w:rsid w:val="0090457B"/>
    <w:rsid w:val="0090458D"/>
    <w:rsid w:val="009070AE"/>
    <w:rsid w:val="00907E30"/>
    <w:rsid w:val="00910682"/>
    <w:rsid w:val="00911488"/>
    <w:rsid w:val="00911738"/>
    <w:rsid w:val="00911853"/>
    <w:rsid w:val="009119B9"/>
    <w:rsid w:val="00911AFC"/>
    <w:rsid w:val="00911B4F"/>
    <w:rsid w:val="00912780"/>
    <w:rsid w:val="00912AA0"/>
    <w:rsid w:val="00912B77"/>
    <w:rsid w:val="0091366A"/>
    <w:rsid w:val="00913A39"/>
    <w:rsid w:val="00914E3A"/>
    <w:rsid w:val="00915743"/>
    <w:rsid w:val="009161F4"/>
    <w:rsid w:val="009163D3"/>
    <w:rsid w:val="00916B16"/>
    <w:rsid w:val="009179E7"/>
    <w:rsid w:val="00917BB1"/>
    <w:rsid w:val="009209D7"/>
    <w:rsid w:val="009213B2"/>
    <w:rsid w:val="009222F2"/>
    <w:rsid w:val="00922B7E"/>
    <w:rsid w:val="0092350A"/>
    <w:rsid w:val="00923692"/>
    <w:rsid w:val="00924025"/>
    <w:rsid w:val="00924FFD"/>
    <w:rsid w:val="00925E92"/>
    <w:rsid w:val="009262B6"/>
    <w:rsid w:val="00926F00"/>
    <w:rsid w:val="00927686"/>
    <w:rsid w:val="00930173"/>
    <w:rsid w:val="0093072D"/>
    <w:rsid w:val="00930785"/>
    <w:rsid w:val="009307B6"/>
    <w:rsid w:val="00930D72"/>
    <w:rsid w:val="0093105C"/>
    <w:rsid w:val="009323D3"/>
    <w:rsid w:val="00934D7D"/>
    <w:rsid w:val="00935C8B"/>
    <w:rsid w:val="00935DF1"/>
    <w:rsid w:val="00936695"/>
    <w:rsid w:val="0093717F"/>
    <w:rsid w:val="0093725E"/>
    <w:rsid w:val="009401DF"/>
    <w:rsid w:val="00940405"/>
    <w:rsid w:val="009404BB"/>
    <w:rsid w:val="009406F0"/>
    <w:rsid w:val="009411F5"/>
    <w:rsid w:val="00941201"/>
    <w:rsid w:val="00941892"/>
    <w:rsid w:val="00941A88"/>
    <w:rsid w:val="00941EC1"/>
    <w:rsid w:val="00942168"/>
    <w:rsid w:val="00942345"/>
    <w:rsid w:val="009438FE"/>
    <w:rsid w:val="009441E5"/>
    <w:rsid w:val="0094480D"/>
    <w:rsid w:val="0094506C"/>
    <w:rsid w:val="0094521F"/>
    <w:rsid w:val="00945686"/>
    <w:rsid w:val="009457C3"/>
    <w:rsid w:val="00946455"/>
    <w:rsid w:val="0094648A"/>
    <w:rsid w:val="009469DD"/>
    <w:rsid w:val="009478D0"/>
    <w:rsid w:val="00950A06"/>
    <w:rsid w:val="00951B74"/>
    <w:rsid w:val="00951BFD"/>
    <w:rsid w:val="00951C5D"/>
    <w:rsid w:val="00952D49"/>
    <w:rsid w:val="0095418C"/>
    <w:rsid w:val="009544C9"/>
    <w:rsid w:val="00954628"/>
    <w:rsid w:val="00954BED"/>
    <w:rsid w:val="00954C12"/>
    <w:rsid w:val="00954D9C"/>
    <w:rsid w:val="009551C3"/>
    <w:rsid w:val="0095566E"/>
    <w:rsid w:val="00955954"/>
    <w:rsid w:val="00955F42"/>
    <w:rsid w:val="0095648A"/>
    <w:rsid w:val="00956510"/>
    <w:rsid w:val="00956BF3"/>
    <w:rsid w:val="0096010A"/>
    <w:rsid w:val="0096063C"/>
    <w:rsid w:val="00961014"/>
    <w:rsid w:val="00962506"/>
    <w:rsid w:val="00962605"/>
    <w:rsid w:val="0096283D"/>
    <w:rsid w:val="0096293F"/>
    <w:rsid w:val="00962F21"/>
    <w:rsid w:val="009632E8"/>
    <w:rsid w:val="00963698"/>
    <w:rsid w:val="00963F1D"/>
    <w:rsid w:val="00964633"/>
    <w:rsid w:val="009656BB"/>
    <w:rsid w:val="00965C7C"/>
    <w:rsid w:val="00966260"/>
    <w:rsid w:val="00966992"/>
    <w:rsid w:val="00966EC4"/>
    <w:rsid w:val="00967030"/>
    <w:rsid w:val="00967957"/>
    <w:rsid w:val="009703AC"/>
    <w:rsid w:val="00970691"/>
    <w:rsid w:val="00971396"/>
    <w:rsid w:val="00971A8F"/>
    <w:rsid w:val="00972435"/>
    <w:rsid w:val="00972651"/>
    <w:rsid w:val="00973080"/>
    <w:rsid w:val="00973ECD"/>
    <w:rsid w:val="009741B9"/>
    <w:rsid w:val="009748A0"/>
    <w:rsid w:val="00974D5E"/>
    <w:rsid w:val="00976B07"/>
    <w:rsid w:val="00977FF4"/>
    <w:rsid w:val="00981348"/>
    <w:rsid w:val="00982884"/>
    <w:rsid w:val="00983732"/>
    <w:rsid w:val="00984218"/>
    <w:rsid w:val="0098451C"/>
    <w:rsid w:val="00984936"/>
    <w:rsid w:val="00985E16"/>
    <w:rsid w:val="00985E41"/>
    <w:rsid w:val="009868CF"/>
    <w:rsid w:val="009873FC"/>
    <w:rsid w:val="009876D3"/>
    <w:rsid w:val="00987ED6"/>
    <w:rsid w:val="00990784"/>
    <w:rsid w:val="009908BD"/>
    <w:rsid w:val="00991349"/>
    <w:rsid w:val="00991498"/>
    <w:rsid w:val="009926C5"/>
    <w:rsid w:val="00992FCC"/>
    <w:rsid w:val="00993488"/>
    <w:rsid w:val="00993615"/>
    <w:rsid w:val="00993C77"/>
    <w:rsid w:val="00993CF8"/>
    <w:rsid w:val="00994900"/>
    <w:rsid w:val="00994EF5"/>
    <w:rsid w:val="00994F7B"/>
    <w:rsid w:val="009958D7"/>
    <w:rsid w:val="00995D3E"/>
    <w:rsid w:val="00996644"/>
    <w:rsid w:val="00996D0A"/>
    <w:rsid w:val="00997383"/>
    <w:rsid w:val="00997604"/>
    <w:rsid w:val="009978DF"/>
    <w:rsid w:val="009978FE"/>
    <w:rsid w:val="00997D13"/>
    <w:rsid w:val="00997EDE"/>
    <w:rsid w:val="009A12FD"/>
    <w:rsid w:val="009A1A68"/>
    <w:rsid w:val="009A1C04"/>
    <w:rsid w:val="009A2268"/>
    <w:rsid w:val="009A2877"/>
    <w:rsid w:val="009A2EF4"/>
    <w:rsid w:val="009A5116"/>
    <w:rsid w:val="009A5E05"/>
    <w:rsid w:val="009A6153"/>
    <w:rsid w:val="009A656C"/>
    <w:rsid w:val="009A7B13"/>
    <w:rsid w:val="009B0009"/>
    <w:rsid w:val="009B007C"/>
    <w:rsid w:val="009B188A"/>
    <w:rsid w:val="009B1996"/>
    <w:rsid w:val="009B1FF7"/>
    <w:rsid w:val="009B2027"/>
    <w:rsid w:val="009B2A78"/>
    <w:rsid w:val="009B4EE9"/>
    <w:rsid w:val="009B580D"/>
    <w:rsid w:val="009B599C"/>
    <w:rsid w:val="009B6789"/>
    <w:rsid w:val="009B6F89"/>
    <w:rsid w:val="009B74DE"/>
    <w:rsid w:val="009B7514"/>
    <w:rsid w:val="009C018C"/>
    <w:rsid w:val="009C21DB"/>
    <w:rsid w:val="009C38B0"/>
    <w:rsid w:val="009C393C"/>
    <w:rsid w:val="009C4252"/>
    <w:rsid w:val="009C43EA"/>
    <w:rsid w:val="009C4643"/>
    <w:rsid w:val="009C5182"/>
    <w:rsid w:val="009C55AA"/>
    <w:rsid w:val="009C5812"/>
    <w:rsid w:val="009C5D42"/>
    <w:rsid w:val="009C6441"/>
    <w:rsid w:val="009C697E"/>
    <w:rsid w:val="009C6D16"/>
    <w:rsid w:val="009C7610"/>
    <w:rsid w:val="009C7A62"/>
    <w:rsid w:val="009C7A9A"/>
    <w:rsid w:val="009D015E"/>
    <w:rsid w:val="009D0C0D"/>
    <w:rsid w:val="009D2226"/>
    <w:rsid w:val="009D249B"/>
    <w:rsid w:val="009D2C9E"/>
    <w:rsid w:val="009D3BD6"/>
    <w:rsid w:val="009D4DB2"/>
    <w:rsid w:val="009D4FD4"/>
    <w:rsid w:val="009D52CF"/>
    <w:rsid w:val="009D657A"/>
    <w:rsid w:val="009D6BA6"/>
    <w:rsid w:val="009D6E22"/>
    <w:rsid w:val="009D7B82"/>
    <w:rsid w:val="009D7F37"/>
    <w:rsid w:val="009E0368"/>
    <w:rsid w:val="009E063E"/>
    <w:rsid w:val="009E0EF9"/>
    <w:rsid w:val="009E10C0"/>
    <w:rsid w:val="009E1389"/>
    <w:rsid w:val="009E19AE"/>
    <w:rsid w:val="009E1E09"/>
    <w:rsid w:val="009E1F09"/>
    <w:rsid w:val="009E4FCA"/>
    <w:rsid w:val="009E530C"/>
    <w:rsid w:val="009E783A"/>
    <w:rsid w:val="009F0CE3"/>
    <w:rsid w:val="009F10DD"/>
    <w:rsid w:val="009F155A"/>
    <w:rsid w:val="009F1604"/>
    <w:rsid w:val="009F184E"/>
    <w:rsid w:val="009F25BC"/>
    <w:rsid w:val="009F2759"/>
    <w:rsid w:val="009F3089"/>
    <w:rsid w:val="009F35EA"/>
    <w:rsid w:val="009F36F2"/>
    <w:rsid w:val="009F5561"/>
    <w:rsid w:val="009F6609"/>
    <w:rsid w:val="009F666C"/>
    <w:rsid w:val="009F695A"/>
    <w:rsid w:val="009F6E79"/>
    <w:rsid w:val="009F6FC4"/>
    <w:rsid w:val="009F753F"/>
    <w:rsid w:val="009F7FE4"/>
    <w:rsid w:val="00A00AAB"/>
    <w:rsid w:val="00A01219"/>
    <w:rsid w:val="00A01404"/>
    <w:rsid w:val="00A01872"/>
    <w:rsid w:val="00A019AF"/>
    <w:rsid w:val="00A02F09"/>
    <w:rsid w:val="00A03588"/>
    <w:rsid w:val="00A04071"/>
    <w:rsid w:val="00A045FF"/>
    <w:rsid w:val="00A04751"/>
    <w:rsid w:val="00A05D65"/>
    <w:rsid w:val="00A061BC"/>
    <w:rsid w:val="00A068FD"/>
    <w:rsid w:val="00A06C6C"/>
    <w:rsid w:val="00A07CE3"/>
    <w:rsid w:val="00A07EF3"/>
    <w:rsid w:val="00A07F57"/>
    <w:rsid w:val="00A10D83"/>
    <w:rsid w:val="00A10E4B"/>
    <w:rsid w:val="00A11522"/>
    <w:rsid w:val="00A12490"/>
    <w:rsid w:val="00A12822"/>
    <w:rsid w:val="00A129DA"/>
    <w:rsid w:val="00A148DB"/>
    <w:rsid w:val="00A14F37"/>
    <w:rsid w:val="00A15509"/>
    <w:rsid w:val="00A15728"/>
    <w:rsid w:val="00A15B1A"/>
    <w:rsid w:val="00A15E4D"/>
    <w:rsid w:val="00A161B4"/>
    <w:rsid w:val="00A206F9"/>
    <w:rsid w:val="00A20794"/>
    <w:rsid w:val="00A20B61"/>
    <w:rsid w:val="00A20C89"/>
    <w:rsid w:val="00A2129C"/>
    <w:rsid w:val="00A212FC"/>
    <w:rsid w:val="00A215D3"/>
    <w:rsid w:val="00A2166A"/>
    <w:rsid w:val="00A2166E"/>
    <w:rsid w:val="00A21C9F"/>
    <w:rsid w:val="00A224E9"/>
    <w:rsid w:val="00A238CB"/>
    <w:rsid w:val="00A25012"/>
    <w:rsid w:val="00A25097"/>
    <w:rsid w:val="00A2512F"/>
    <w:rsid w:val="00A2569B"/>
    <w:rsid w:val="00A2570B"/>
    <w:rsid w:val="00A269F4"/>
    <w:rsid w:val="00A26EAB"/>
    <w:rsid w:val="00A26F7B"/>
    <w:rsid w:val="00A271AB"/>
    <w:rsid w:val="00A271C7"/>
    <w:rsid w:val="00A272DD"/>
    <w:rsid w:val="00A27A59"/>
    <w:rsid w:val="00A3052D"/>
    <w:rsid w:val="00A30C4B"/>
    <w:rsid w:val="00A31D0F"/>
    <w:rsid w:val="00A3263D"/>
    <w:rsid w:val="00A3406C"/>
    <w:rsid w:val="00A34EF5"/>
    <w:rsid w:val="00A36B41"/>
    <w:rsid w:val="00A36E29"/>
    <w:rsid w:val="00A37237"/>
    <w:rsid w:val="00A37637"/>
    <w:rsid w:val="00A40F92"/>
    <w:rsid w:val="00A41207"/>
    <w:rsid w:val="00A41864"/>
    <w:rsid w:val="00A41B0D"/>
    <w:rsid w:val="00A43016"/>
    <w:rsid w:val="00A434B0"/>
    <w:rsid w:val="00A43C10"/>
    <w:rsid w:val="00A43D36"/>
    <w:rsid w:val="00A4403E"/>
    <w:rsid w:val="00A44231"/>
    <w:rsid w:val="00A4468F"/>
    <w:rsid w:val="00A450E3"/>
    <w:rsid w:val="00A457FD"/>
    <w:rsid w:val="00A47040"/>
    <w:rsid w:val="00A5036A"/>
    <w:rsid w:val="00A50820"/>
    <w:rsid w:val="00A50BD1"/>
    <w:rsid w:val="00A52004"/>
    <w:rsid w:val="00A527C1"/>
    <w:rsid w:val="00A53640"/>
    <w:rsid w:val="00A54573"/>
    <w:rsid w:val="00A54C59"/>
    <w:rsid w:val="00A550BF"/>
    <w:rsid w:val="00A55720"/>
    <w:rsid w:val="00A56F8A"/>
    <w:rsid w:val="00A57377"/>
    <w:rsid w:val="00A57539"/>
    <w:rsid w:val="00A576D2"/>
    <w:rsid w:val="00A60EC9"/>
    <w:rsid w:val="00A61605"/>
    <w:rsid w:val="00A62489"/>
    <w:rsid w:val="00A6265F"/>
    <w:rsid w:val="00A62693"/>
    <w:rsid w:val="00A626A8"/>
    <w:rsid w:val="00A6383D"/>
    <w:rsid w:val="00A64AAF"/>
    <w:rsid w:val="00A65C09"/>
    <w:rsid w:val="00A65DD6"/>
    <w:rsid w:val="00A6643E"/>
    <w:rsid w:val="00A674CE"/>
    <w:rsid w:val="00A67DCD"/>
    <w:rsid w:val="00A67F96"/>
    <w:rsid w:val="00A70868"/>
    <w:rsid w:val="00A70C3B"/>
    <w:rsid w:val="00A71CFC"/>
    <w:rsid w:val="00A7375F"/>
    <w:rsid w:val="00A73897"/>
    <w:rsid w:val="00A738B3"/>
    <w:rsid w:val="00A73AE3"/>
    <w:rsid w:val="00A744BB"/>
    <w:rsid w:val="00A74756"/>
    <w:rsid w:val="00A74AF8"/>
    <w:rsid w:val="00A74B5E"/>
    <w:rsid w:val="00A7506D"/>
    <w:rsid w:val="00A75AB7"/>
    <w:rsid w:val="00A76B2C"/>
    <w:rsid w:val="00A76BD4"/>
    <w:rsid w:val="00A773EC"/>
    <w:rsid w:val="00A77646"/>
    <w:rsid w:val="00A776B0"/>
    <w:rsid w:val="00A778C6"/>
    <w:rsid w:val="00A8024E"/>
    <w:rsid w:val="00A803A7"/>
    <w:rsid w:val="00A8071C"/>
    <w:rsid w:val="00A81D00"/>
    <w:rsid w:val="00A8257A"/>
    <w:rsid w:val="00A84615"/>
    <w:rsid w:val="00A858C8"/>
    <w:rsid w:val="00A86797"/>
    <w:rsid w:val="00A87CB0"/>
    <w:rsid w:val="00A90331"/>
    <w:rsid w:val="00A90419"/>
    <w:rsid w:val="00A9053F"/>
    <w:rsid w:val="00A90EC5"/>
    <w:rsid w:val="00A910B9"/>
    <w:rsid w:val="00A9206C"/>
    <w:rsid w:val="00A92646"/>
    <w:rsid w:val="00A9284A"/>
    <w:rsid w:val="00A92EB0"/>
    <w:rsid w:val="00A9348A"/>
    <w:rsid w:val="00A93715"/>
    <w:rsid w:val="00A93C42"/>
    <w:rsid w:val="00A94915"/>
    <w:rsid w:val="00A949C0"/>
    <w:rsid w:val="00A949EA"/>
    <w:rsid w:val="00A95150"/>
    <w:rsid w:val="00A956B6"/>
    <w:rsid w:val="00A96528"/>
    <w:rsid w:val="00A96733"/>
    <w:rsid w:val="00A96D73"/>
    <w:rsid w:val="00A9725D"/>
    <w:rsid w:val="00A9788F"/>
    <w:rsid w:val="00AA05A1"/>
    <w:rsid w:val="00AA0653"/>
    <w:rsid w:val="00AA09A2"/>
    <w:rsid w:val="00AA0DEE"/>
    <w:rsid w:val="00AA0E01"/>
    <w:rsid w:val="00AA0FF5"/>
    <w:rsid w:val="00AA1BD2"/>
    <w:rsid w:val="00AA23A5"/>
    <w:rsid w:val="00AA2672"/>
    <w:rsid w:val="00AA2C75"/>
    <w:rsid w:val="00AA3A3E"/>
    <w:rsid w:val="00AA4419"/>
    <w:rsid w:val="00AA45F3"/>
    <w:rsid w:val="00AA4958"/>
    <w:rsid w:val="00AA4AB4"/>
    <w:rsid w:val="00AA4F6E"/>
    <w:rsid w:val="00AA520C"/>
    <w:rsid w:val="00AA5466"/>
    <w:rsid w:val="00AA5712"/>
    <w:rsid w:val="00AA5D32"/>
    <w:rsid w:val="00AA6377"/>
    <w:rsid w:val="00AA6DAE"/>
    <w:rsid w:val="00AA732B"/>
    <w:rsid w:val="00AA763E"/>
    <w:rsid w:val="00AA771A"/>
    <w:rsid w:val="00AB06D1"/>
    <w:rsid w:val="00AB1199"/>
    <w:rsid w:val="00AB1E98"/>
    <w:rsid w:val="00AB1EF1"/>
    <w:rsid w:val="00AB2110"/>
    <w:rsid w:val="00AB3B36"/>
    <w:rsid w:val="00AB48CA"/>
    <w:rsid w:val="00AB5C0F"/>
    <w:rsid w:val="00AB7A9D"/>
    <w:rsid w:val="00AB7EDD"/>
    <w:rsid w:val="00AC02A4"/>
    <w:rsid w:val="00AC0E16"/>
    <w:rsid w:val="00AC171C"/>
    <w:rsid w:val="00AC1C6F"/>
    <w:rsid w:val="00AC201A"/>
    <w:rsid w:val="00AC2068"/>
    <w:rsid w:val="00AC26E4"/>
    <w:rsid w:val="00AC2C58"/>
    <w:rsid w:val="00AC319B"/>
    <w:rsid w:val="00AC337D"/>
    <w:rsid w:val="00AC4058"/>
    <w:rsid w:val="00AC42C2"/>
    <w:rsid w:val="00AC42FA"/>
    <w:rsid w:val="00AC4488"/>
    <w:rsid w:val="00AC4FB8"/>
    <w:rsid w:val="00AC5879"/>
    <w:rsid w:val="00AC681A"/>
    <w:rsid w:val="00AD0211"/>
    <w:rsid w:val="00AD0BF4"/>
    <w:rsid w:val="00AD0FF5"/>
    <w:rsid w:val="00AD1AA7"/>
    <w:rsid w:val="00AD4346"/>
    <w:rsid w:val="00AD4563"/>
    <w:rsid w:val="00AD459A"/>
    <w:rsid w:val="00AD492F"/>
    <w:rsid w:val="00AD4C91"/>
    <w:rsid w:val="00AD516B"/>
    <w:rsid w:val="00AD5F4D"/>
    <w:rsid w:val="00AD6E3E"/>
    <w:rsid w:val="00AD74C9"/>
    <w:rsid w:val="00AD74CE"/>
    <w:rsid w:val="00AD7525"/>
    <w:rsid w:val="00AE04C6"/>
    <w:rsid w:val="00AE0872"/>
    <w:rsid w:val="00AE0EB2"/>
    <w:rsid w:val="00AE1168"/>
    <w:rsid w:val="00AE15D1"/>
    <w:rsid w:val="00AE18A7"/>
    <w:rsid w:val="00AE2235"/>
    <w:rsid w:val="00AE303E"/>
    <w:rsid w:val="00AE304E"/>
    <w:rsid w:val="00AE317D"/>
    <w:rsid w:val="00AE388A"/>
    <w:rsid w:val="00AE3B14"/>
    <w:rsid w:val="00AE463F"/>
    <w:rsid w:val="00AE4E8D"/>
    <w:rsid w:val="00AE4F60"/>
    <w:rsid w:val="00AE51E9"/>
    <w:rsid w:val="00AE653D"/>
    <w:rsid w:val="00AE7057"/>
    <w:rsid w:val="00AE73AC"/>
    <w:rsid w:val="00AF10F8"/>
    <w:rsid w:val="00AF22D4"/>
    <w:rsid w:val="00AF27C4"/>
    <w:rsid w:val="00AF2AD2"/>
    <w:rsid w:val="00AF2C68"/>
    <w:rsid w:val="00AF372C"/>
    <w:rsid w:val="00AF3B36"/>
    <w:rsid w:val="00AF4189"/>
    <w:rsid w:val="00AF5001"/>
    <w:rsid w:val="00AF507F"/>
    <w:rsid w:val="00AF5A78"/>
    <w:rsid w:val="00AF6A7C"/>
    <w:rsid w:val="00B006A6"/>
    <w:rsid w:val="00B00E18"/>
    <w:rsid w:val="00B013E9"/>
    <w:rsid w:val="00B01768"/>
    <w:rsid w:val="00B01923"/>
    <w:rsid w:val="00B01927"/>
    <w:rsid w:val="00B01EB6"/>
    <w:rsid w:val="00B034D1"/>
    <w:rsid w:val="00B035B7"/>
    <w:rsid w:val="00B0401D"/>
    <w:rsid w:val="00B04881"/>
    <w:rsid w:val="00B04978"/>
    <w:rsid w:val="00B04A40"/>
    <w:rsid w:val="00B06710"/>
    <w:rsid w:val="00B07089"/>
    <w:rsid w:val="00B07C86"/>
    <w:rsid w:val="00B101B7"/>
    <w:rsid w:val="00B101D6"/>
    <w:rsid w:val="00B1165C"/>
    <w:rsid w:val="00B11E92"/>
    <w:rsid w:val="00B12595"/>
    <w:rsid w:val="00B1281B"/>
    <w:rsid w:val="00B128DA"/>
    <w:rsid w:val="00B130E0"/>
    <w:rsid w:val="00B13696"/>
    <w:rsid w:val="00B149DD"/>
    <w:rsid w:val="00B14CD9"/>
    <w:rsid w:val="00B15F4F"/>
    <w:rsid w:val="00B16338"/>
    <w:rsid w:val="00B16785"/>
    <w:rsid w:val="00B17492"/>
    <w:rsid w:val="00B175CD"/>
    <w:rsid w:val="00B17BEB"/>
    <w:rsid w:val="00B17C3E"/>
    <w:rsid w:val="00B20BB8"/>
    <w:rsid w:val="00B20EEC"/>
    <w:rsid w:val="00B20F7B"/>
    <w:rsid w:val="00B21A2A"/>
    <w:rsid w:val="00B22733"/>
    <w:rsid w:val="00B227E9"/>
    <w:rsid w:val="00B2289E"/>
    <w:rsid w:val="00B23CAC"/>
    <w:rsid w:val="00B24146"/>
    <w:rsid w:val="00B2427A"/>
    <w:rsid w:val="00B24B73"/>
    <w:rsid w:val="00B24D39"/>
    <w:rsid w:val="00B257EE"/>
    <w:rsid w:val="00B25E9A"/>
    <w:rsid w:val="00B25EA9"/>
    <w:rsid w:val="00B26240"/>
    <w:rsid w:val="00B26A24"/>
    <w:rsid w:val="00B27061"/>
    <w:rsid w:val="00B2744D"/>
    <w:rsid w:val="00B279B1"/>
    <w:rsid w:val="00B27A16"/>
    <w:rsid w:val="00B27FD8"/>
    <w:rsid w:val="00B331EB"/>
    <w:rsid w:val="00B35338"/>
    <w:rsid w:val="00B35508"/>
    <w:rsid w:val="00B35F4B"/>
    <w:rsid w:val="00B367F8"/>
    <w:rsid w:val="00B368DF"/>
    <w:rsid w:val="00B377C1"/>
    <w:rsid w:val="00B40144"/>
    <w:rsid w:val="00B402DB"/>
    <w:rsid w:val="00B411BD"/>
    <w:rsid w:val="00B41C54"/>
    <w:rsid w:val="00B42925"/>
    <w:rsid w:val="00B42BED"/>
    <w:rsid w:val="00B42ECE"/>
    <w:rsid w:val="00B4390A"/>
    <w:rsid w:val="00B44BD8"/>
    <w:rsid w:val="00B4514B"/>
    <w:rsid w:val="00B45408"/>
    <w:rsid w:val="00B4574C"/>
    <w:rsid w:val="00B461C1"/>
    <w:rsid w:val="00B46CF9"/>
    <w:rsid w:val="00B501DC"/>
    <w:rsid w:val="00B5098A"/>
    <w:rsid w:val="00B5128B"/>
    <w:rsid w:val="00B51BA4"/>
    <w:rsid w:val="00B5205B"/>
    <w:rsid w:val="00B5241B"/>
    <w:rsid w:val="00B52D5D"/>
    <w:rsid w:val="00B52D81"/>
    <w:rsid w:val="00B5373C"/>
    <w:rsid w:val="00B5406C"/>
    <w:rsid w:val="00B540DE"/>
    <w:rsid w:val="00B54456"/>
    <w:rsid w:val="00B544D4"/>
    <w:rsid w:val="00B55069"/>
    <w:rsid w:val="00B556FE"/>
    <w:rsid w:val="00B56168"/>
    <w:rsid w:val="00B56FA0"/>
    <w:rsid w:val="00B5714F"/>
    <w:rsid w:val="00B572F9"/>
    <w:rsid w:val="00B574D1"/>
    <w:rsid w:val="00B57702"/>
    <w:rsid w:val="00B60428"/>
    <w:rsid w:val="00B61098"/>
    <w:rsid w:val="00B625E3"/>
    <w:rsid w:val="00B63C4A"/>
    <w:rsid w:val="00B63FB9"/>
    <w:rsid w:val="00B64294"/>
    <w:rsid w:val="00B643DF"/>
    <w:rsid w:val="00B64429"/>
    <w:rsid w:val="00B64BF4"/>
    <w:rsid w:val="00B652BE"/>
    <w:rsid w:val="00B65D54"/>
    <w:rsid w:val="00B6617D"/>
    <w:rsid w:val="00B6679C"/>
    <w:rsid w:val="00B67A88"/>
    <w:rsid w:val="00B7016D"/>
    <w:rsid w:val="00B70A24"/>
    <w:rsid w:val="00B70FEF"/>
    <w:rsid w:val="00B712FD"/>
    <w:rsid w:val="00B72034"/>
    <w:rsid w:val="00B72172"/>
    <w:rsid w:val="00B722C3"/>
    <w:rsid w:val="00B728EA"/>
    <w:rsid w:val="00B72D09"/>
    <w:rsid w:val="00B758F3"/>
    <w:rsid w:val="00B76D43"/>
    <w:rsid w:val="00B778A9"/>
    <w:rsid w:val="00B8008B"/>
    <w:rsid w:val="00B80750"/>
    <w:rsid w:val="00B807D8"/>
    <w:rsid w:val="00B80A05"/>
    <w:rsid w:val="00B81181"/>
    <w:rsid w:val="00B8132C"/>
    <w:rsid w:val="00B81CBB"/>
    <w:rsid w:val="00B82C09"/>
    <w:rsid w:val="00B831B3"/>
    <w:rsid w:val="00B83332"/>
    <w:rsid w:val="00B8419C"/>
    <w:rsid w:val="00B84660"/>
    <w:rsid w:val="00B84FEA"/>
    <w:rsid w:val="00B85259"/>
    <w:rsid w:val="00B85584"/>
    <w:rsid w:val="00B85E1C"/>
    <w:rsid w:val="00B876C1"/>
    <w:rsid w:val="00B87DB4"/>
    <w:rsid w:val="00B9034F"/>
    <w:rsid w:val="00B90478"/>
    <w:rsid w:val="00B9070C"/>
    <w:rsid w:val="00B90D44"/>
    <w:rsid w:val="00B91396"/>
    <w:rsid w:val="00B91E7C"/>
    <w:rsid w:val="00B92B8D"/>
    <w:rsid w:val="00B937EA"/>
    <w:rsid w:val="00B93867"/>
    <w:rsid w:val="00B93892"/>
    <w:rsid w:val="00B93FD3"/>
    <w:rsid w:val="00B943DA"/>
    <w:rsid w:val="00B94A53"/>
    <w:rsid w:val="00B94AD3"/>
    <w:rsid w:val="00B958C5"/>
    <w:rsid w:val="00B965E6"/>
    <w:rsid w:val="00B966C1"/>
    <w:rsid w:val="00B9738C"/>
    <w:rsid w:val="00B97BA3"/>
    <w:rsid w:val="00B97C5E"/>
    <w:rsid w:val="00B97F8F"/>
    <w:rsid w:val="00BA0DA5"/>
    <w:rsid w:val="00BA19C9"/>
    <w:rsid w:val="00BA1AB9"/>
    <w:rsid w:val="00BA2753"/>
    <w:rsid w:val="00BA331A"/>
    <w:rsid w:val="00BA35A4"/>
    <w:rsid w:val="00BA3ACC"/>
    <w:rsid w:val="00BA4AD1"/>
    <w:rsid w:val="00BA5F2C"/>
    <w:rsid w:val="00BA60C0"/>
    <w:rsid w:val="00BA6B1C"/>
    <w:rsid w:val="00BA76BD"/>
    <w:rsid w:val="00BB09A4"/>
    <w:rsid w:val="00BB211E"/>
    <w:rsid w:val="00BB2A28"/>
    <w:rsid w:val="00BB441C"/>
    <w:rsid w:val="00BB54E5"/>
    <w:rsid w:val="00BB687F"/>
    <w:rsid w:val="00BB6D3B"/>
    <w:rsid w:val="00BB6D84"/>
    <w:rsid w:val="00BB7816"/>
    <w:rsid w:val="00BB79D1"/>
    <w:rsid w:val="00BC06D5"/>
    <w:rsid w:val="00BC0981"/>
    <w:rsid w:val="00BC0D6B"/>
    <w:rsid w:val="00BC1DB0"/>
    <w:rsid w:val="00BC4ABE"/>
    <w:rsid w:val="00BC4B3A"/>
    <w:rsid w:val="00BC598E"/>
    <w:rsid w:val="00BC663D"/>
    <w:rsid w:val="00BC7625"/>
    <w:rsid w:val="00BC7B80"/>
    <w:rsid w:val="00BC7B9F"/>
    <w:rsid w:val="00BC7C62"/>
    <w:rsid w:val="00BD12DA"/>
    <w:rsid w:val="00BD179F"/>
    <w:rsid w:val="00BD197A"/>
    <w:rsid w:val="00BD1A86"/>
    <w:rsid w:val="00BD1E63"/>
    <w:rsid w:val="00BD26A1"/>
    <w:rsid w:val="00BD30BF"/>
    <w:rsid w:val="00BD3759"/>
    <w:rsid w:val="00BD3A04"/>
    <w:rsid w:val="00BD4B86"/>
    <w:rsid w:val="00BD5E55"/>
    <w:rsid w:val="00BD5E6F"/>
    <w:rsid w:val="00BD5E9E"/>
    <w:rsid w:val="00BD6351"/>
    <w:rsid w:val="00BD770D"/>
    <w:rsid w:val="00BD7794"/>
    <w:rsid w:val="00BD7B56"/>
    <w:rsid w:val="00BD7D91"/>
    <w:rsid w:val="00BE04B1"/>
    <w:rsid w:val="00BE061E"/>
    <w:rsid w:val="00BE0820"/>
    <w:rsid w:val="00BE13D9"/>
    <w:rsid w:val="00BE1ABA"/>
    <w:rsid w:val="00BE31B4"/>
    <w:rsid w:val="00BE39D3"/>
    <w:rsid w:val="00BE448B"/>
    <w:rsid w:val="00BE6543"/>
    <w:rsid w:val="00BE671F"/>
    <w:rsid w:val="00BE75E5"/>
    <w:rsid w:val="00BE760D"/>
    <w:rsid w:val="00BE7A01"/>
    <w:rsid w:val="00BE7DC6"/>
    <w:rsid w:val="00BF2B32"/>
    <w:rsid w:val="00BF2F43"/>
    <w:rsid w:val="00BF2FF0"/>
    <w:rsid w:val="00BF43AA"/>
    <w:rsid w:val="00BF4B8A"/>
    <w:rsid w:val="00BF63B4"/>
    <w:rsid w:val="00BF6B84"/>
    <w:rsid w:val="00BF760D"/>
    <w:rsid w:val="00BF7A77"/>
    <w:rsid w:val="00C00265"/>
    <w:rsid w:val="00C003A1"/>
    <w:rsid w:val="00C00C4B"/>
    <w:rsid w:val="00C01F85"/>
    <w:rsid w:val="00C02A60"/>
    <w:rsid w:val="00C03A22"/>
    <w:rsid w:val="00C03E1C"/>
    <w:rsid w:val="00C043BF"/>
    <w:rsid w:val="00C045AF"/>
    <w:rsid w:val="00C04A15"/>
    <w:rsid w:val="00C04F0E"/>
    <w:rsid w:val="00C05189"/>
    <w:rsid w:val="00C056A6"/>
    <w:rsid w:val="00C064AB"/>
    <w:rsid w:val="00C06CF1"/>
    <w:rsid w:val="00C07C01"/>
    <w:rsid w:val="00C07DAA"/>
    <w:rsid w:val="00C10C59"/>
    <w:rsid w:val="00C12211"/>
    <w:rsid w:val="00C134E0"/>
    <w:rsid w:val="00C1354E"/>
    <w:rsid w:val="00C14144"/>
    <w:rsid w:val="00C16678"/>
    <w:rsid w:val="00C16716"/>
    <w:rsid w:val="00C173EB"/>
    <w:rsid w:val="00C175DC"/>
    <w:rsid w:val="00C17F22"/>
    <w:rsid w:val="00C20521"/>
    <w:rsid w:val="00C2129A"/>
    <w:rsid w:val="00C212F9"/>
    <w:rsid w:val="00C22CF3"/>
    <w:rsid w:val="00C234A3"/>
    <w:rsid w:val="00C23E90"/>
    <w:rsid w:val="00C240A1"/>
    <w:rsid w:val="00C24DB6"/>
    <w:rsid w:val="00C254D2"/>
    <w:rsid w:val="00C25A4A"/>
    <w:rsid w:val="00C27407"/>
    <w:rsid w:val="00C275E5"/>
    <w:rsid w:val="00C2777E"/>
    <w:rsid w:val="00C30088"/>
    <w:rsid w:val="00C30A8B"/>
    <w:rsid w:val="00C30B39"/>
    <w:rsid w:val="00C31BBB"/>
    <w:rsid w:val="00C31BBC"/>
    <w:rsid w:val="00C31C4B"/>
    <w:rsid w:val="00C322E5"/>
    <w:rsid w:val="00C33126"/>
    <w:rsid w:val="00C3346C"/>
    <w:rsid w:val="00C33EF5"/>
    <w:rsid w:val="00C34E4D"/>
    <w:rsid w:val="00C34F02"/>
    <w:rsid w:val="00C34F37"/>
    <w:rsid w:val="00C3528C"/>
    <w:rsid w:val="00C353DD"/>
    <w:rsid w:val="00C35EE5"/>
    <w:rsid w:val="00C36072"/>
    <w:rsid w:val="00C36170"/>
    <w:rsid w:val="00C36229"/>
    <w:rsid w:val="00C3694B"/>
    <w:rsid w:val="00C36D13"/>
    <w:rsid w:val="00C37738"/>
    <w:rsid w:val="00C40234"/>
    <w:rsid w:val="00C404FF"/>
    <w:rsid w:val="00C40505"/>
    <w:rsid w:val="00C40A26"/>
    <w:rsid w:val="00C40DC8"/>
    <w:rsid w:val="00C41A89"/>
    <w:rsid w:val="00C41AFF"/>
    <w:rsid w:val="00C4402B"/>
    <w:rsid w:val="00C4422B"/>
    <w:rsid w:val="00C44FD5"/>
    <w:rsid w:val="00C4574D"/>
    <w:rsid w:val="00C467A6"/>
    <w:rsid w:val="00C478BF"/>
    <w:rsid w:val="00C47918"/>
    <w:rsid w:val="00C5098D"/>
    <w:rsid w:val="00C529C7"/>
    <w:rsid w:val="00C52B0F"/>
    <w:rsid w:val="00C54482"/>
    <w:rsid w:val="00C5468D"/>
    <w:rsid w:val="00C551F5"/>
    <w:rsid w:val="00C55275"/>
    <w:rsid w:val="00C55E41"/>
    <w:rsid w:val="00C565C8"/>
    <w:rsid w:val="00C569E6"/>
    <w:rsid w:val="00C57552"/>
    <w:rsid w:val="00C60E48"/>
    <w:rsid w:val="00C61225"/>
    <w:rsid w:val="00C612AD"/>
    <w:rsid w:val="00C6148E"/>
    <w:rsid w:val="00C61537"/>
    <w:rsid w:val="00C61BC2"/>
    <w:rsid w:val="00C61D2D"/>
    <w:rsid w:val="00C6308F"/>
    <w:rsid w:val="00C63182"/>
    <w:rsid w:val="00C635CD"/>
    <w:rsid w:val="00C63AFD"/>
    <w:rsid w:val="00C63DD6"/>
    <w:rsid w:val="00C64AFC"/>
    <w:rsid w:val="00C65016"/>
    <w:rsid w:val="00C6510D"/>
    <w:rsid w:val="00C652D5"/>
    <w:rsid w:val="00C65752"/>
    <w:rsid w:val="00C6593D"/>
    <w:rsid w:val="00C65A87"/>
    <w:rsid w:val="00C65C67"/>
    <w:rsid w:val="00C66C52"/>
    <w:rsid w:val="00C66F56"/>
    <w:rsid w:val="00C67826"/>
    <w:rsid w:val="00C67DD2"/>
    <w:rsid w:val="00C67E14"/>
    <w:rsid w:val="00C705CB"/>
    <w:rsid w:val="00C70D58"/>
    <w:rsid w:val="00C72564"/>
    <w:rsid w:val="00C72D6F"/>
    <w:rsid w:val="00C736F1"/>
    <w:rsid w:val="00C73B7B"/>
    <w:rsid w:val="00C73DEC"/>
    <w:rsid w:val="00C7436A"/>
    <w:rsid w:val="00C74E5A"/>
    <w:rsid w:val="00C74F7B"/>
    <w:rsid w:val="00C751ED"/>
    <w:rsid w:val="00C75718"/>
    <w:rsid w:val="00C763C8"/>
    <w:rsid w:val="00C76495"/>
    <w:rsid w:val="00C76593"/>
    <w:rsid w:val="00C76BD9"/>
    <w:rsid w:val="00C77524"/>
    <w:rsid w:val="00C7754C"/>
    <w:rsid w:val="00C77ABD"/>
    <w:rsid w:val="00C77BE9"/>
    <w:rsid w:val="00C80AFB"/>
    <w:rsid w:val="00C81928"/>
    <w:rsid w:val="00C81BA2"/>
    <w:rsid w:val="00C81DA8"/>
    <w:rsid w:val="00C821BF"/>
    <w:rsid w:val="00C822E1"/>
    <w:rsid w:val="00C8250B"/>
    <w:rsid w:val="00C832A1"/>
    <w:rsid w:val="00C8417A"/>
    <w:rsid w:val="00C842F3"/>
    <w:rsid w:val="00C8442E"/>
    <w:rsid w:val="00C8462E"/>
    <w:rsid w:val="00C86596"/>
    <w:rsid w:val="00C866EC"/>
    <w:rsid w:val="00C8692D"/>
    <w:rsid w:val="00C8694E"/>
    <w:rsid w:val="00C87FB6"/>
    <w:rsid w:val="00C90499"/>
    <w:rsid w:val="00C90846"/>
    <w:rsid w:val="00C90D1B"/>
    <w:rsid w:val="00C91540"/>
    <w:rsid w:val="00C925E8"/>
    <w:rsid w:val="00C92E23"/>
    <w:rsid w:val="00C92E8D"/>
    <w:rsid w:val="00C92FEE"/>
    <w:rsid w:val="00C93625"/>
    <w:rsid w:val="00C93722"/>
    <w:rsid w:val="00C93735"/>
    <w:rsid w:val="00C9404E"/>
    <w:rsid w:val="00C941E9"/>
    <w:rsid w:val="00C9427C"/>
    <w:rsid w:val="00C955E0"/>
    <w:rsid w:val="00C96566"/>
    <w:rsid w:val="00C96A21"/>
    <w:rsid w:val="00C96C39"/>
    <w:rsid w:val="00C9703E"/>
    <w:rsid w:val="00CA0A8A"/>
    <w:rsid w:val="00CA0C86"/>
    <w:rsid w:val="00CA0FEB"/>
    <w:rsid w:val="00CA1614"/>
    <w:rsid w:val="00CA1970"/>
    <w:rsid w:val="00CA2586"/>
    <w:rsid w:val="00CA27EC"/>
    <w:rsid w:val="00CA2D5F"/>
    <w:rsid w:val="00CA311C"/>
    <w:rsid w:val="00CA34E7"/>
    <w:rsid w:val="00CA3B05"/>
    <w:rsid w:val="00CA3C17"/>
    <w:rsid w:val="00CA402C"/>
    <w:rsid w:val="00CA4D81"/>
    <w:rsid w:val="00CA5F08"/>
    <w:rsid w:val="00CA6E2D"/>
    <w:rsid w:val="00CA744F"/>
    <w:rsid w:val="00CA7C5D"/>
    <w:rsid w:val="00CA7DE3"/>
    <w:rsid w:val="00CB1184"/>
    <w:rsid w:val="00CB1847"/>
    <w:rsid w:val="00CB2307"/>
    <w:rsid w:val="00CB2AAF"/>
    <w:rsid w:val="00CB2E50"/>
    <w:rsid w:val="00CB30DB"/>
    <w:rsid w:val="00CB33CF"/>
    <w:rsid w:val="00CB356E"/>
    <w:rsid w:val="00CB3633"/>
    <w:rsid w:val="00CB3A79"/>
    <w:rsid w:val="00CB3F5D"/>
    <w:rsid w:val="00CB40D6"/>
    <w:rsid w:val="00CB4416"/>
    <w:rsid w:val="00CB46D1"/>
    <w:rsid w:val="00CB4F69"/>
    <w:rsid w:val="00CB61C3"/>
    <w:rsid w:val="00CB62B1"/>
    <w:rsid w:val="00CB6952"/>
    <w:rsid w:val="00CB77DE"/>
    <w:rsid w:val="00CB7955"/>
    <w:rsid w:val="00CB7D9E"/>
    <w:rsid w:val="00CC0134"/>
    <w:rsid w:val="00CC02A2"/>
    <w:rsid w:val="00CC03FA"/>
    <w:rsid w:val="00CC0E50"/>
    <w:rsid w:val="00CC10B2"/>
    <w:rsid w:val="00CC1495"/>
    <w:rsid w:val="00CC1B3E"/>
    <w:rsid w:val="00CC1EDF"/>
    <w:rsid w:val="00CC2077"/>
    <w:rsid w:val="00CC4A9E"/>
    <w:rsid w:val="00CC587A"/>
    <w:rsid w:val="00CC651E"/>
    <w:rsid w:val="00CC6604"/>
    <w:rsid w:val="00CC6C8B"/>
    <w:rsid w:val="00CC7AF6"/>
    <w:rsid w:val="00CC7B7A"/>
    <w:rsid w:val="00CD1066"/>
    <w:rsid w:val="00CD127E"/>
    <w:rsid w:val="00CD1EA6"/>
    <w:rsid w:val="00CD3731"/>
    <w:rsid w:val="00CD408F"/>
    <w:rsid w:val="00CD473C"/>
    <w:rsid w:val="00CD4BD4"/>
    <w:rsid w:val="00CD58AF"/>
    <w:rsid w:val="00CD7571"/>
    <w:rsid w:val="00CE035E"/>
    <w:rsid w:val="00CE059F"/>
    <w:rsid w:val="00CE0F63"/>
    <w:rsid w:val="00CE1396"/>
    <w:rsid w:val="00CE1AAF"/>
    <w:rsid w:val="00CE1E7C"/>
    <w:rsid w:val="00CE2710"/>
    <w:rsid w:val="00CE271E"/>
    <w:rsid w:val="00CE3427"/>
    <w:rsid w:val="00CE3755"/>
    <w:rsid w:val="00CE3E7C"/>
    <w:rsid w:val="00CE40AB"/>
    <w:rsid w:val="00CE50AD"/>
    <w:rsid w:val="00CE53D1"/>
    <w:rsid w:val="00CE5729"/>
    <w:rsid w:val="00CE58A8"/>
    <w:rsid w:val="00CE6CA1"/>
    <w:rsid w:val="00CE7110"/>
    <w:rsid w:val="00CE775A"/>
    <w:rsid w:val="00CF015E"/>
    <w:rsid w:val="00CF2DDB"/>
    <w:rsid w:val="00CF3D61"/>
    <w:rsid w:val="00CF4745"/>
    <w:rsid w:val="00CF4CF9"/>
    <w:rsid w:val="00CF53F5"/>
    <w:rsid w:val="00CF53FA"/>
    <w:rsid w:val="00CF5441"/>
    <w:rsid w:val="00CF56D4"/>
    <w:rsid w:val="00CF6ACE"/>
    <w:rsid w:val="00CF6F1C"/>
    <w:rsid w:val="00CF78D8"/>
    <w:rsid w:val="00D01A90"/>
    <w:rsid w:val="00D01EB3"/>
    <w:rsid w:val="00D023E5"/>
    <w:rsid w:val="00D02E17"/>
    <w:rsid w:val="00D04809"/>
    <w:rsid w:val="00D05A24"/>
    <w:rsid w:val="00D0600B"/>
    <w:rsid w:val="00D060CA"/>
    <w:rsid w:val="00D06435"/>
    <w:rsid w:val="00D065D8"/>
    <w:rsid w:val="00D079E3"/>
    <w:rsid w:val="00D108B2"/>
    <w:rsid w:val="00D10C44"/>
    <w:rsid w:val="00D10D0D"/>
    <w:rsid w:val="00D111C6"/>
    <w:rsid w:val="00D11A4C"/>
    <w:rsid w:val="00D11BF0"/>
    <w:rsid w:val="00D11CD0"/>
    <w:rsid w:val="00D12296"/>
    <w:rsid w:val="00D12EA8"/>
    <w:rsid w:val="00D12F7C"/>
    <w:rsid w:val="00D134A2"/>
    <w:rsid w:val="00D13F65"/>
    <w:rsid w:val="00D152C8"/>
    <w:rsid w:val="00D15847"/>
    <w:rsid w:val="00D15FA3"/>
    <w:rsid w:val="00D16017"/>
    <w:rsid w:val="00D17E2B"/>
    <w:rsid w:val="00D17EE1"/>
    <w:rsid w:val="00D20964"/>
    <w:rsid w:val="00D2106D"/>
    <w:rsid w:val="00D21B70"/>
    <w:rsid w:val="00D221A8"/>
    <w:rsid w:val="00D22271"/>
    <w:rsid w:val="00D228CF"/>
    <w:rsid w:val="00D23325"/>
    <w:rsid w:val="00D235E9"/>
    <w:rsid w:val="00D24BAA"/>
    <w:rsid w:val="00D25CF1"/>
    <w:rsid w:val="00D25E51"/>
    <w:rsid w:val="00D26058"/>
    <w:rsid w:val="00D268FD"/>
    <w:rsid w:val="00D276E7"/>
    <w:rsid w:val="00D300B2"/>
    <w:rsid w:val="00D302BB"/>
    <w:rsid w:val="00D30349"/>
    <w:rsid w:val="00D307B9"/>
    <w:rsid w:val="00D31573"/>
    <w:rsid w:val="00D31EFC"/>
    <w:rsid w:val="00D32072"/>
    <w:rsid w:val="00D325FA"/>
    <w:rsid w:val="00D33033"/>
    <w:rsid w:val="00D332B8"/>
    <w:rsid w:val="00D33EB4"/>
    <w:rsid w:val="00D35087"/>
    <w:rsid w:val="00D350C1"/>
    <w:rsid w:val="00D3516F"/>
    <w:rsid w:val="00D352E8"/>
    <w:rsid w:val="00D35B06"/>
    <w:rsid w:val="00D35B97"/>
    <w:rsid w:val="00D3674E"/>
    <w:rsid w:val="00D37399"/>
    <w:rsid w:val="00D376FC"/>
    <w:rsid w:val="00D4138C"/>
    <w:rsid w:val="00D41F5C"/>
    <w:rsid w:val="00D42934"/>
    <w:rsid w:val="00D42A9C"/>
    <w:rsid w:val="00D434C9"/>
    <w:rsid w:val="00D4399D"/>
    <w:rsid w:val="00D43B8F"/>
    <w:rsid w:val="00D4410A"/>
    <w:rsid w:val="00D44F62"/>
    <w:rsid w:val="00D45275"/>
    <w:rsid w:val="00D4560A"/>
    <w:rsid w:val="00D45836"/>
    <w:rsid w:val="00D4598D"/>
    <w:rsid w:val="00D45D04"/>
    <w:rsid w:val="00D46560"/>
    <w:rsid w:val="00D46A95"/>
    <w:rsid w:val="00D471A3"/>
    <w:rsid w:val="00D47792"/>
    <w:rsid w:val="00D477AF"/>
    <w:rsid w:val="00D478E2"/>
    <w:rsid w:val="00D4791C"/>
    <w:rsid w:val="00D50012"/>
    <w:rsid w:val="00D502D2"/>
    <w:rsid w:val="00D508AA"/>
    <w:rsid w:val="00D5127F"/>
    <w:rsid w:val="00D52516"/>
    <w:rsid w:val="00D52F93"/>
    <w:rsid w:val="00D533EE"/>
    <w:rsid w:val="00D537AA"/>
    <w:rsid w:val="00D54624"/>
    <w:rsid w:val="00D5473C"/>
    <w:rsid w:val="00D547F8"/>
    <w:rsid w:val="00D54E22"/>
    <w:rsid w:val="00D54E3A"/>
    <w:rsid w:val="00D54E5E"/>
    <w:rsid w:val="00D55B9E"/>
    <w:rsid w:val="00D56D77"/>
    <w:rsid w:val="00D576BF"/>
    <w:rsid w:val="00D577B0"/>
    <w:rsid w:val="00D60A5F"/>
    <w:rsid w:val="00D60ED2"/>
    <w:rsid w:val="00D60F35"/>
    <w:rsid w:val="00D620A7"/>
    <w:rsid w:val="00D62213"/>
    <w:rsid w:val="00D62631"/>
    <w:rsid w:val="00D62CB5"/>
    <w:rsid w:val="00D653A2"/>
    <w:rsid w:val="00D653F0"/>
    <w:rsid w:val="00D6571B"/>
    <w:rsid w:val="00D65F31"/>
    <w:rsid w:val="00D6661F"/>
    <w:rsid w:val="00D704B3"/>
    <w:rsid w:val="00D71F98"/>
    <w:rsid w:val="00D7282A"/>
    <w:rsid w:val="00D72ADF"/>
    <w:rsid w:val="00D733D0"/>
    <w:rsid w:val="00D74013"/>
    <w:rsid w:val="00D7427D"/>
    <w:rsid w:val="00D747DB"/>
    <w:rsid w:val="00D75D9B"/>
    <w:rsid w:val="00D762C4"/>
    <w:rsid w:val="00D76BCD"/>
    <w:rsid w:val="00D778DC"/>
    <w:rsid w:val="00D778FD"/>
    <w:rsid w:val="00D800D8"/>
    <w:rsid w:val="00D80BF4"/>
    <w:rsid w:val="00D812CD"/>
    <w:rsid w:val="00D83C2D"/>
    <w:rsid w:val="00D842A7"/>
    <w:rsid w:val="00D8469F"/>
    <w:rsid w:val="00D84D75"/>
    <w:rsid w:val="00D865A8"/>
    <w:rsid w:val="00D86789"/>
    <w:rsid w:val="00D869B2"/>
    <w:rsid w:val="00D87DDD"/>
    <w:rsid w:val="00D87EFA"/>
    <w:rsid w:val="00D900DF"/>
    <w:rsid w:val="00D90BB8"/>
    <w:rsid w:val="00D9231C"/>
    <w:rsid w:val="00D92430"/>
    <w:rsid w:val="00D924A1"/>
    <w:rsid w:val="00D93C53"/>
    <w:rsid w:val="00D93D10"/>
    <w:rsid w:val="00D93D3E"/>
    <w:rsid w:val="00D942B7"/>
    <w:rsid w:val="00D9468F"/>
    <w:rsid w:val="00D94BA9"/>
    <w:rsid w:val="00D95847"/>
    <w:rsid w:val="00D95926"/>
    <w:rsid w:val="00D95B4D"/>
    <w:rsid w:val="00D96268"/>
    <w:rsid w:val="00D9665F"/>
    <w:rsid w:val="00D96BE7"/>
    <w:rsid w:val="00D96ECA"/>
    <w:rsid w:val="00D97898"/>
    <w:rsid w:val="00D97A39"/>
    <w:rsid w:val="00D97DE2"/>
    <w:rsid w:val="00DA0695"/>
    <w:rsid w:val="00DA0883"/>
    <w:rsid w:val="00DA0DA4"/>
    <w:rsid w:val="00DA1BBD"/>
    <w:rsid w:val="00DA2A9E"/>
    <w:rsid w:val="00DA364F"/>
    <w:rsid w:val="00DA54A3"/>
    <w:rsid w:val="00DA5925"/>
    <w:rsid w:val="00DA5BB4"/>
    <w:rsid w:val="00DA6239"/>
    <w:rsid w:val="00DA693B"/>
    <w:rsid w:val="00DA6BBE"/>
    <w:rsid w:val="00DA6C1A"/>
    <w:rsid w:val="00DA6DDF"/>
    <w:rsid w:val="00DA6F44"/>
    <w:rsid w:val="00DA6FF6"/>
    <w:rsid w:val="00DA7471"/>
    <w:rsid w:val="00DA7C85"/>
    <w:rsid w:val="00DA7D94"/>
    <w:rsid w:val="00DA7E92"/>
    <w:rsid w:val="00DB0190"/>
    <w:rsid w:val="00DB0600"/>
    <w:rsid w:val="00DB2529"/>
    <w:rsid w:val="00DB2E93"/>
    <w:rsid w:val="00DB4C4E"/>
    <w:rsid w:val="00DB5194"/>
    <w:rsid w:val="00DB5266"/>
    <w:rsid w:val="00DB5693"/>
    <w:rsid w:val="00DB58B4"/>
    <w:rsid w:val="00DB6801"/>
    <w:rsid w:val="00DB6803"/>
    <w:rsid w:val="00DB6962"/>
    <w:rsid w:val="00DB6E3F"/>
    <w:rsid w:val="00DB742A"/>
    <w:rsid w:val="00DB76A4"/>
    <w:rsid w:val="00DB7D45"/>
    <w:rsid w:val="00DC0004"/>
    <w:rsid w:val="00DC038D"/>
    <w:rsid w:val="00DC111B"/>
    <w:rsid w:val="00DC143C"/>
    <w:rsid w:val="00DC1897"/>
    <w:rsid w:val="00DC279E"/>
    <w:rsid w:val="00DC2844"/>
    <w:rsid w:val="00DC2D80"/>
    <w:rsid w:val="00DC406A"/>
    <w:rsid w:val="00DC55F4"/>
    <w:rsid w:val="00DC6484"/>
    <w:rsid w:val="00DC668B"/>
    <w:rsid w:val="00DC67D2"/>
    <w:rsid w:val="00DC6ABD"/>
    <w:rsid w:val="00DC6F69"/>
    <w:rsid w:val="00DC749A"/>
    <w:rsid w:val="00DC75EB"/>
    <w:rsid w:val="00DC7767"/>
    <w:rsid w:val="00DC7D6A"/>
    <w:rsid w:val="00DC7D88"/>
    <w:rsid w:val="00DD00DC"/>
    <w:rsid w:val="00DD0678"/>
    <w:rsid w:val="00DD1099"/>
    <w:rsid w:val="00DD1FBC"/>
    <w:rsid w:val="00DD34EC"/>
    <w:rsid w:val="00DD3603"/>
    <w:rsid w:val="00DD3FB2"/>
    <w:rsid w:val="00DD5F83"/>
    <w:rsid w:val="00DD7C04"/>
    <w:rsid w:val="00DE0BDC"/>
    <w:rsid w:val="00DE0BE4"/>
    <w:rsid w:val="00DE11DB"/>
    <w:rsid w:val="00DE146D"/>
    <w:rsid w:val="00DE18B3"/>
    <w:rsid w:val="00DE22F1"/>
    <w:rsid w:val="00DE2B32"/>
    <w:rsid w:val="00DE32F8"/>
    <w:rsid w:val="00DE3AD6"/>
    <w:rsid w:val="00DE3B06"/>
    <w:rsid w:val="00DE4137"/>
    <w:rsid w:val="00DE50CC"/>
    <w:rsid w:val="00DE6D8A"/>
    <w:rsid w:val="00DE70B0"/>
    <w:rsid w:val="00DE7438"/>
    <w:rsid w:val="00DE7575"/>
    <w:rsid w:val="00DE781A"/>
    <w:rsid w:val="00DE7ED8"/>
    <w:rsid w:val="00DF029B"/>
    <w:rsid w:val="00DF0B28"/>
    <w:rsid w:val="00DF0B84"/>
    <w:rsid w:val="00DF2F72"/>
    <w:rsid w:val="00DF3D9D"/>
    <w:rsid w:val="00DF4017"/>
    <w:rsid w:val="00DF45F3"/>
    <w:rsid w:val="00DF4C45"/>
    <w:rsid w:val="00DF52A8"/>
    <w:rsid w:val="00DF5474"/>
    <w:rsid w:val="00DF5B50"/>
    <w:rsid w:val="00DF6FD4"/>
    <w:rsid w:val="00E0068F"/>
    <w:rsid w:val="00E0098D"/>
    <w:rsid w:val="00E00993"/>
    <w:rsid w:val="00E00C1A"/>
    <w:rsid w:val="00E00D45"/>
    <w:rsid w:val="00E00E36"/>
    <w:rsid w:val="00E01C09"/>
    <w:rsid w:val="00E01FE7"/>
    <w:rsid w:val="00E0278D"/>
    <w:rsid w:val="00E02FAE"/>
    <w:rsid w:val="00E030CD"/>
    <w:rsid w:val="00E030F5"/>
    <w:rsid w:val="00E03B9C"/>
    <w:rsid w:val="00E0417F"/>
    <w:rsid w:val="00E0454E"/>
    <w:rsid w:val="00E0459B"/>
    <w:rsid w:val="00E04880"/>
    <w:rsid w:val="00E04AF5"/>
    <w:rsid w:val="00E0530B"/>
    <w:rsid w:val="00E06A11"/>
    <w:rsid w:val="00E0709E"/>
    <w:rsid w:val="00E0757A"/>
    <w:rsid w:val="00E10C9E"/>
    <w:rsid w:val="00E111EE"/>
    <w:rsid w:val="00E11824"/>
    <w:rsid w:val="00E11D66"/>
    <w:rsid w:val="00E11FFE"/>
    <w:rsid w:val="00E129D8"/>
    <w:rsid w:val="00E12EC4"/>
    <w:rsid w:val="00E131FC"/>
    <w:rsid w:val="00E1411F"/>
    <w:rsid w:val="00E14A63"/>
    <w:rsid w:val="00E16210"/>
    <w:rsid w:val="00E16BB1"/>
    <w:rsid w:val="00E16CDF"/>
    <w:rsid w:val="00E17D37"/>
    <w:rsid w:val="00E17E0E"/>
    <w:rsid w:val="00E20027"/>
    <w:rsid w:val="00E20168"/>
    <w:rsid w:val="00E20D04"/>
    <w:rsid w:val="00E21691"/>
    <w:rsid w:val="00E21819"/>
    <w:rsid w:val="00E21A91"/>
    <w:rsid w:val="00E22583"/>
    <w:rsid w:val="00E24189"/>
    <w:rsid w:val="00E24395"/>
    <w:rsid w:val="00E24C6B"/>
    <w:rsid w:val="00E24DE2"/>
    <w:rsid w:val="00E25130"/>
    <w:rsid w:val="00E255E4"/>
    <w:rsid w:val="00E25A3F"/>
    <w:rsid w:val="00E25B7F"/>
    <w:rsid w:val="00E262F4"/>
    <w:rsid w:val="00E2677A"/>
    <w:rsid w:val="00E268A6"/>
    <w:rsid w:val="00E26B50"/>
    <w:rsid w:val="00E26D0C"/>
    <w:rsid w:val="00E26EEB"/>
    <w:rsid w:val="00E27D92"/>
    <w:rsid w:val="00E31CB9"/>
    <w:rsid w:val="00E32AC2"/>
    <w:rsid w:val="00E33033"/>
    <w:rsid w:val="00E33938"/>
    <w:rsid w:val="00E34E9E"/>
    <w:rsid w:val="00E35702"/>
    <w:rsid w:val="00E3578A"/>
    <w:rsid w:val="00E35BCB"/>
    <w:rsid w:val="00E366D7"/>
    <w:rsid w:val="00E366EF"/>
    <w:rsid w:val="00E367DA"/>
    <w:rsid w:val="00E36BBC"/>
    <w:rsid w:val="00E40BF2"/>
    <w:rsid w:val="00E40F6D"/>
    <w:rsid w:val="00E41894"/>
    <w:rsid w:val="00E426B3"/>
    <w:rsid w:val="00E4287B"/>
    <w:rsid w:val="00E4481F"/>
    <w:rsid w:val="00E450B3"/>
    <w:rsid w:val="00E46115"/>
    <w:rsid w:val="00E46D90"/>
    <w:rsid w:val="00E46DB5"/>
    <w:rsid w:val="00E47846"/>
    <w:rsid w:val="00E50251"/>
    <w:rsid w:val="00E50358"/>
    <w:rsid w:val="00E50BCC"/>
    <w:rsid w:val="00E50C69"/>
    <w:rsid w:val="00E51074"/>
    <w:rsid w:val="00E51F63"/>
    <w:rsid w:val="00E526D2"/>
    <w:rsid w:val="00E52811"/>
    <w:rsid w:val="00E53B6B"/>
    <w:rsid w:val="00E54153"/>
    <w:rsid w:val="00E549B0"/>
    <w:rsid w:val="00E54A69"/>
    <w:rsid w:val="00E55565"/>
    <w:rsid w:val="00E5734A"/>
    <w:rsid w:val="00E577EE"/>
    <w:rsid w:val="00E57BC2"/>
    <w:rsid w:val="00E60607"/>
    <w:rsid w:val="00E60A24"/>
    <w:rsid w:val="00E60FC9"/>
    <w:rsid w:val="00E61C6F"/>
    <w:rsid w:val="00E627C6"/>
    <w:rsid w:val="00E6501B"/>
    <w:rsid w:val="00E65CA4"/>
    <w:rsid w:val="00E65CA7"/>
    <w:rsid w:val="00E65D59"/>
    <w:rsid w:val="00E66534"/>
    <w:rsid w:val="00E66674"/>
    <w:rsid w:val="00E66814"/>
    <w:rsid w:val="00E67216"/>
    <w:rsid w:val="00E703B8"/>
    <w:rsid w:val="00E710A0"/>
    <w:rsid w:val="00E71A52"/>
    <w:rsid w:val="00E71C8E"/>
    <w:rsid w:val="00E72462"/>
    <w:rsid w:val="00E7253A"/>
    <w:rsid w:val="00E72ABA"/>
    <w:rsid w:val="00E734AF"/>
    <w:rsid w:val="00E736E4"/>
    <w:rsid w:val="00E73ACB"/>
    <w:rsid w:val="00E744A2"/>
    <w:rsid w:val="00E74782"/>
    <w:rsid w:val="00E7485A"/>
    <w:rsid w:val="00E751CF"/>
    <w:rsid w:val="00E755EF"/>
    <w:rsid w:val="00E7566B"/>
    <w:rsid w:val="00E776FE"/>
    <w:rsid w:val="00E77D4E"/>
    <w:rsid w:val="00E80363"/>
    <w:rsid w:val="00E80979"/>
    <w:rsid w:val="00E81567"/>
    <w:rsid w:val="00E81B36"/>
    <w:rsid w:val="00E82F04"/>
    <w:rsid w:val="00E8305A"/>
    <w:rsid w:val="00E83746"/>
    <w:rsid w:val="00E83D83"/>
    <w:rsid w:val="00E859C0"/>
    <w:rsid w:val="00E85E8D"/>
    <w:rsid w:val="00E86A3E"/>
    <w:rsid w:val="00E87116"/>
    <w:rsid w:val="00E87515"/>
    <w:rsid w:val="00E87593"/>
    <w:rsid w:val="00E87C31"/>
    <w:rsid w:val="00E87E05"/>
    <w:rsid w:val="00E904DA"/>
    <w:rsid w:val="00E9225E"/>
    <w:rsid w:val="00E93297"/>
    <w:rsid w:val="00E936A1"/>
    <w:rsid w:val="00E9415C"/>
    <w:rsid w:val="00E9463C"/>
    <w:rsid w:val="00E949EE"/>
    <w:rsid w:val="00E94A9C"/>
    <w:rsid w:val="00E94DE1"/>
    <w:rsid w:val="00E95122"/>
    <w:rsid w:val="00E95390"/>
    <w:rsid w:val="00E958D7"/>
    <w:rsid w:val="00E958EB"/>
    <w:rsid w:val="00E95D8D"/>
    <w:rsid w:val="00E967B3"/>
    <w:rsid w:val="00E973B3"/>
    <w:rsid w:val="00E97AE3"/>
    <w:rsid w:val="00EA0150"/>
    <w:rsid w:val="00EA136F"/>
    <w:rsid w:val="00EA1535"/>
    <w:rsid w:val="00EA19C0"/>
    <w:rsid w:val="00EA1FAB"/>
    <w:rsid w:val="00EA2070"/>
    <w:rsid w:val="00EA2A7A"/>
    <w:rsid w:val="00EA3CCF"/>
    <w:rsid w:val="00EA3D3B"/>
    <w:rsid w:val="00EA457F"/>
    <w:rsid w:val="00EA48CE"/>
    <w:rsid w:val="00EA4B02"/>
    <w:rsid w:val="00EA4D98"/>
    <w:rsid w:val="00EA6182"/>
    <w:rsid w:val="00EA656B"/>
    <w:rsid w:val="00EA660B"/>
    <w:rsid w:val="00EA684B"/>
    <w:rsid w:val="00EA6FEF"/>
    <w:rsid w:val="00EA7127"/>
    <w:rsid w:val="00EA74E7"/>
    <w:rsid w:val="00EA7591"/>
    <w:rsid w:val="00EB01DF"/>
    <w:rsid w:val="00EB0DCF"/>
    <w:rsid w:val="00EB0E8C"/>
    <w:rsid w:val="00EB23AE"/>
    <w:rsid w:val="00EB2490"/>
    <w:rsid w:val="00EB293C"/>
    <w:rsid w:val="00EB2C99"/>
    <w:rsid w:val="00EB2CB8"/>
    <w:rsid w:val="00EB36A0"/>
    <w:rsid w:val="00EB4129"/>
    <w:rsid w:val="00EB4EB0"/>
    <w:rsid w:val="00EB5E24"/>
    <w:rsid w:val="00EB6BB4"/>
    <w:rsid w:val="00EB774F"/>
    <w:rsid w:val="00EB7ADE"/>
    <w:rsid w:val="00EB7E3C"/>
    <w:rsid w:val="00EC1090"/>
    <w:rsid w:val="00EC13FF"/>
    <w:rsid w:val="00EC2376"/>
    <w:rsid w:val="00EC38A0"/>
    <w:rsid w:val="00EC3AC7"/>
    <w:rsid w:val="00EC3C00"/>
    <w:rsid w:val="00EC5E0E"/>
    <w:rsid w:val="00EC60C1"/>
    <w:rsid w:val="00EC71DB"/>
    <w:rsid w:val="00EC78FB"/>
    <w:rsid w:val="00EC7909"/>
    <w:rsid w:val="00ED0A3E"/>
    <w:rsid w:val="00ED1114"/>
    <w:rsid w:val="00ED1679"/>
    <w:rsid w:val="00ED19AF"/>
    <w:rsid w:val="00ED1FDB"/>
    <w:rsid w:val="00ED3433"/>
    <w:rsid w:val="00ED3A99"/>
    <w:rsid w:val="00ED4C1C"/>
    <w:rsid w:val="00ED5F36"/>
    <w:rsid w:val="00ED628B"/>
    <w:rsid w:val="00ED6FE0"/>
    <w:rsid w:val="00ED7C14"/>
    <w:rsid w:val="00EE107B"/>
    <w:rsid w:val="00EE197E"/>
    <w:rsid w:val="00EE2333"/>
    <w:rsid w:val="00EE2BB9"/>
    <w:rsid w:val="00EE343C"/>
    <w:rsid w:val="00EE34CB"/>
    <w:rsid w:val="00EE3733"/>
    <w:rsid w:val="00EE738C"/>
    <w:rsid w:val="00EE7458"/>
    <w:rsid w:val="00EE785C"/>
    <w:rsid w:val="00EF15DC"/>
    <w:rsid w:val="00EF2D56"/>
    <w:rsid w:val="00EF3354"/>
    <w:rsid w:val="00EF34D4"/>
    <w:rsid w:val="00EF37F8"/>
    <w:rsid w:val="00EF3B46"/>
    <w:rsid w:val="00EF44EC"/>
    <w:rsid w:val="00EF4652"/>
    <w:rsid w:val="00EF49E7"/>
    <w:rsid w:val="00EF4B07"/>
    <w:rsid w:val="00EF4C1B"/>
    <w:rsid w:val="00EF51A4"/>
    <w:rsid w:val="00EF530A"/>
    <w:rsid w:val="00EF550E"/>
    <w:rsid w:val="00EF5916"/>
    <w:rsid w:val="00EF5D83"/>
    <w:rsid w:val="00F00C13"/>
    <w:rsid w:val="00F01FF1"/>
    <w:rsid w:val="00F02040"/>
    <w:rsid w:val="00F025B3"/>
    <w:rsid w:val="00F02708"/>
    <w:rsid w:val="00F02FD2"/>
    <w:rsid w:val="00F03DB2"/>
    <w:rsid w:val="00F04451"/>
    <w:rsid w:val="00F04729"/>
    <w:rsid w:val="00F0490F"/>
    <w:rsid w:val="00F05116"/>
    <w:rsid w:val="00F06349"/>
    <w:rsid w:val="00F0664E"/>
    <w:rsid w:val="00F06925"/>
    <w:rsid w:val="00F07247"/>
    <w:rsid w:val="00F07B18"/>
    <w:rsid w:val="00F100BB"/>
    <w:rsid w:val="00F10B1D"/>
    <w:rsid w:val="00F110B3"/>
    <w:rsid w:val="00F13115"/>
    <w:rsid w:val="00F1397D"/>
    <w:rsid w:val="00F15AB1"/>
    <w:rsid w:val="00F16654"/>
    <w:rsid w:val="00F17A82"/>
    <w:rsid w:val="00F20183"/>
    <w:rsid w:val="00F205DD"/>
    <w:rsid w:val="00F208F8"/>
    <w:rsid w:val="00F20F35"/>
    <w:rsid w:val="00F211A9"/>
    <w:rsid w:val="00F216EC"/>
    <w:rsid w:val="00F21BDA"/>
    <w:rsid w:val="00F21F12"/>
    <w:rsid w:val="00F22F71"/>
    <w:rsid w:val="00F23BD7"/>
    <w:rsid w:val="00F2466C"/>
    <w:rsid w:val="00F24F87"/>
    <w:rsid w:val="00F257D4"/>
    <w:rsid w:val="00F25CB3"/>
    <w:rsid w:val="00F263BD"/>
    <w:rsid w:val="00F277A8"/>
    <w:rsid w:val="00F31451"/>
    <w:rsid w:val="00F31C32"/>
    <w:rsid w:val="00F32EA0"/>
    <w:rsid w:val="00F334A6"/>
    <w:rsid w:val="00F33BC5"/>
    <w:rsid w:val="00F33E4F"/>
    <w:rsid w:val="00F348C7"/>
    <w:rsid w:val="00F34B4B"/>
    <w:rsid w:val="00F34EFA"/>
    <w:rsid w:val="00F35FE3"/>
    <w:rsid w:val="00F3652E"/>
    <w:rsid w:val="00F36970"/>
    <w:rsid w:val="00F36DFD"/>
    <w:rsid w:val="00F36E39"/>
    <w:rsid w:val="00F4016C"/>
    <w:rsid w:val="00F404B9"/>
    <w:rsid w:val="00F4085A"/>
    <w:rsid w:val="00F40AAA"/>
    <w:rsid w:val="00F41EEB"/>
    <w:rsid w:val="00F42D34"/>
    <w:rsid w:val="00F4324E"/>
    <w:rsid w:val="00F432A9"/>
    <w:rsid w:val="00F43F76"/>
    <w:rsid w:val="00F442B7"/>
    <w:rsid w:val="00F448D7"/>
    <w:rsid w:val="00F449E3"/>
    <w:rsid w:val="00F45882"/>
    <w:rsid w:val="00F45B61"/>
    <w:rsid w:val="00F46326"/>
    <w:rsid w:val="00F47CAC"/>
    <w:rsid w:val="00F506D0"/>
    <w:rsid w:val="00F50774"/>
    <w:rsid w:val="00F52598"/>
    <w:rsid w:val="00F5289F"/>
    <w:rsid w:val="00F5364D"/>
    <w:rsid w:val="00F53CDE"/>
    <w:rsid w:val="00F54686"/>
    <w:rsid w:val="00F55426"/>
    <w:rsid w:val="00F56495"/>
    <w:rsid w:val="00F56B79"/>
    <w:rsid w:val="00F57118"/>
    <w:rsid w:val="00F575E8"/>
    <w:rsid w:val="00F57966"/>
    <w:rsid w:val="00F6072E"/>
    <w:rsid w:val="00F607CD"/>
    <w:rsid w:val="00F60CCD"/>
    <w:rsid w:val="00F61970"/>
    <w:rsid w:val="00F61A56"/>
    <w:rsid w:val="00F61C0E"/>
    <w:rsid w:val="00F61D2C"/>
    <w:rsid w:val="00F621E5"/>
    <w:rsid w:val="00F623E9"/>
    <w:rsid w:val="00F626AF"/>
    <w:rsid w:val="00F6379B"/>
    <w:rsid w:val="00F6390C"/>
    <w:rsid w:val="00F63A7A"/>
    <w:rsid w:val="00F644C0"/>
    <w:rsid w:val="00F646DD"/>
    <w:rsid w:val="00F66518"/>
    <w:rsid w:val="00F700C0"/>
    <w:rsid w:val="00F706A7"/>
    <w:rsid w:val="00F7082B"/>
    <w:rsid w:val="00F71DB1"/>
    <w:rsid w:val="00F72CC7"/>
    <w:rsid w:val="00F732FA"/>
    <w:rsid w:val="00F73D2A"/>
    <w:rsid w:val="00F74047"/>
    <w:rsid w:val="00F74059"/>
    <w:rsid w:val="00F74930"/>
    <w:rsid w:val="00F7534E"/>
    <w:rsid w:val="00F75AB7"/>
    <w:rsid w:val="00F76D1A"/>
    <w:rsid w:val="00F779CF"/>
    <w:rsid w:val="00F77DF9"/>
    <w:rsid w:val="00F8001B"/>
    <w:rsid w:val="00F80850"/>
    <w:rsid w:val="00F81FE9"/>
    <w:rsid w:val="00F8262D"/>
    <w:rsid w:val="00F83702"/>
    <w:rsid w:val="00F8448A"/>
    <w:rsid w:val="00F8455C"/>
    <w:rsid w:val="00F84892"/>
    <w:rsid w:val="00F848A3"/>
    <w:rsid w:val="00F854A6"/>
    <w:rsid w:val="00F8588B"/>
    <w:rsid w:val="00F85F14"/>
    <w:rsid w:val="00F87412"/>
    <w:rsid w:val="00F8793E"/>
    <w:rsid w:val="00F87DC8"/>
    <w:rsid w:val="00F90E44"/>
    <w:rsid w:val="00F91243"/>
    <w:rsid w:val="00F923BE"/>
    <w:rsid w:val="00F925B8"/>
    <w:rsid w:val="00F92B63"/>
    <w:rsid w:val="00F936C3"/>
    <w:rsid w:val="00F93BFB"/>
    <w:rsid w:val="00F9407A"/>
    <w:rsid w:val="00F94262"/>
    <w:rsid w:val="00F950A1"/>
    <w:rsid w:val="00F952CB"/>
    <w:rsid w:val="00F962DD"/>
    <w:rsid w:val="00F969DA"/>
    <w:rsid w:val="00F9752C"/>
    <w:rsid w:val="00FA0738"/>
    <w:rsid w:val="00FA076B"/>
    <w:rsid w:val="00FA0AA9"/>
    <w:rsid w:val="00FA0E15"/>
    <w:rsid w:val="00FA0EE7"/>
    <w:rsid w:val="00FA1427"/>
    <w:rsid w:val="00FA2C4C"/>
    <w:rsid w:val="00FA38FA"/>
    <w:rsid w:val="00FA4039"/>
    <w:rsid w:val="00FA40D6"/>
    <w:rsid w:val="00FA42BF"/>
    <w:rsid w:val="00FA4A17"/>
    <w:rsid w:val="00FA4CA1"/>
    <w:rsid w:val="00FA5153"/>
    <w:rsid w:val="00FA578D"/>
    <w:rsid w:val="00FA589A"/>
    <w:rsid w:val="00FA58A3"/>
    <w:rsid w:val="00FA6514"/>
    <w:rsid w:val="00FA69CE"/>
    <w:rsid w:val="00FA6AFF"/>
    <w:rsid w:val="00FA6F5E"/>
    <w:rsid w:val="00FA7A0F"/>
    <w:rsid w:val="00FA7A9E"/>
    <w:rsid w:val="00FB1202"/>
    <w:rsid w:val="00FB135D"/>
    <w:rsid w:val="00FB1A41"/>
    <w:rsid w:val="00FB1B9D"/>
    <w:rsid w:val="00FB1C16"/>
    <w:rsid w:val="00FB20BF"/>
    <w:rsid w:val="00FB23F5"/>
    <w:rsid w:val="00FB2CC5"/>
    <w:rsid w:val="00FB3330"/>
    <w:rsid w:val="00FB3416"/>
    <w:rsid w:val="00FB3684"/>
    <w:rsid w:val="00FB39D0"/>
    <w:rsid w:val="00FB48B2"/>
    <w:rsid w:val="00FB4B6C"/>
    <w:rsid w:val="00FB60DF"/>
    <w:rsid w:val="00FB62A4"/>
    <w:rsid w:val="00FB65D7"/>
    <w:rsid w:val="00FB697F"/>
    <w:rsid w:val="00FB6B7A"/>
    <w:rsid w:val="00FB7982"/>
    <w:rsid w:val="00FB7ED4"/>
    <w:rsid w:val="00FC02E1"/>
    <w:rsid w:val="00FC217F"/>
    <w:rsid w:val="00FC2705"/>
    <w:rsid w:val="00FC2AB2"/>
    <w:rsid w:val="00FC3047"/>
    <w:rsid w:val="00FC33FE"/>
    <w:rsid w:val="00FC38D3"/>
    <w:rsid w:val="00FC400E"/>
    <w:rsid w:val="00FC44C3"/>
    <w:rsid w:val="00FC45F5"/>
    <w:rsid w:val="00FC4837"/>
    <w:rsid w:val="00FC4871"/>
    <w:rsid w:val="00FC4AC2"/>
    <w:rsid w:val="00FC5F94"/>
    <w:rsid w:val="00FC653D"/>
    <w:rsid w:val="00FC65F7"/>
    <w:rsid w:val="00FC6FAF"/>
    <w:rsid w:val="00FC7360"/>
    <w:rsid w:val="00FC7832"/>
    <w:rsid w:val="00FD069F"/>
    <w:rsid w:val="00FD07EA"/>
    <w:rsid w:val="00FD0898"/>
    <w:rsid w:val="00FD091D"/>
    <w:rsid w:val="00FD0AA4"/>
    <w:rsid w:val="00FD0F77"/>
    <w:rsid w:val="00FD1843"/>
    <w:rsid w:val="00FD1A54"/>
    <w:rsid w:val="00FD1B33"/>
    <w:rsid w:val="00FD28B2"/>
    <w:rsid w:val="00FD2B13"/>
    <w:rsid w:val="00FD3F03"/>
    <w:rsid w:val="00FD609B"/>
    <w:rsid w:val="00FD6F8F"/>
    <w:rsid w:val="00FD6FE6"/>
    <w:rsid w:val="00FD7681"/>
    <w:rsid w:val="00FE0036"/>
    <w:rsid w:val="00FE0184"/>
    <w:rsid w:val="00FE01B2"/>
    <w:rsid w:val="00FE0985"/>
    <w:rsid w:val="00FE0EE8"/>
    <w:rsid w:val="00FE132B"/>
    <w:rsid w:val="00FE1F6C"/>
    <w:rsid w:val="00FE2046"/>
    <w:rsid w:val="00FE20D5"/>
    <w:rsid w:val="00FE2852"/>
    <w:rsid w:val="00FE2A72"/>
    <w:rsid w:val="00FE2A9E"/>
    <w:rsid w:val="00FE339F"/>
    <w:rsid w:val="00FE344C"/>
    <w:rsid w:val="00FE3AEC"/>
    <w:rsid w:val="00FE3BA4"/>
    <w:rsid w:val="00FE4710"/>
    <w:rsid w:val="00FE50D1"/>
    <w:rsid w:val="00FE52A3"/>
    <w:rsid w:val="00FE7085"/>
    <w:rsid w:val="00FF25A2"/>
    <w:rsid w:val="00FF2E6F"/>
    <w:rsid w:val="00FF31C2"/>
    <w:rsid w:val="00FF3897"/>
    <w:rsid w:val="00FF3E4D"/>
    <w:rsid w:val="00FF405B"/>
    <w:rsid w:val="00FF41D4"/>
    <w:rsid w:val="00FF4C37"/>
    <w:rsid w:val="00FF5523"/>
    <w:rsid w:val="00FF56B2"/>
    <w:rsid w:val="00FF5A62"/>
    <w:rsid w:val="1EF77C31"/>
    <w:rsid w:val="251D2C91"/>
    <w:rsid w:val="39492F95"/>
    <w:rsid w:val="5D3F2C10"/>
    <w:rsid w:val="78B06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2"/>
      <o:rules v:ext="edit">
        <o:r id="V:Rule1" type="connector" idref="#_x0000_s2054"/>
      </o:rules>
    </o:shapelayout>
  </w:shapeDefaults>
  <w:decimalSymbol w:val=","/>
  <w:listSeparator w:val=";"/>
  <w14:docId w14:val="1C1A01A3"/>
  <w15:docId w15:val="{FA8564BA-52E2-45B4-B5E2-88FA792CA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unhideWhenUsed="1" w:qFormat="1"/>
    <w:lsdException w:name="heading 3" w:semiHidden="1"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toc 5" w:uiPriority="1" w:qFormat="1"/>
    <w:lsdException w:name="annotation text" w:uiPriority="99" w:qFormat="1"/>
    <w:lsdException w:name="header" w:uiPriority="99"/>
    <w:lsdException w:name="footer" w:uiPriority="99"/>
    <w:lsdException w:name="caption" w:semiHidden="1" w:uiPriority="35" w:unhideWhenUsed="1" w:qFormat="1"/>
    <w:lsdException w:name="table of figures" w:uiPriority="99"/>
    <w:lsdException w:name="annotation reference" w:uiPriority="99" w:qFormat="1"/>
    <w:lsdException w:name="Title" w:qFormat="1"/>
    <w:lsdException w:name="Default Paragraph Font" w:uiPriority="1" w:unhideWhenUsed="1"/>
    <w:lsdException w:name="Body Text" w:uiPriority="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063CC2"/>
    <w:pPr>
      <w:autoSpaceDE w:val="0"/>
      <w:autoSpaceDN w:val="0"/>
    </w:pPr>
    <w:rPr>
      <w:rFonts w:eastAsia="Times New Roman"/>
      <w:sz w:val="22"/>
      <w:szCs w:val="22"/>
      <w:lang w:val="id"/>
    </w:rPr>
  </w:style>
  <w:style w:type="paragraph" w:styleId="Heading1">
    <w:name w:val="heading 1"/>
    <w:basedOn w:val="Normal"/>
    <w:next w:val="Normal"/>
    <w:link w:val="Heading1Char"/>
    <w:uiPriority w:val="9"/>
    <w:qFormat/>
    <w:pPr>
      <w:keepNext/>
      <w:keepLines/>
      <w:spacing w:before="0" w:after="0" w:line="360" w:lineRule="auto"/>
      <w:ind w:left="0"/>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nhideWhenUsed/>
    <w:qFormat/>
    <w:pPr>
      <w:keepNext/>
      <w:keepLines/>
      <w:spacing w:before="240" w:after="120" w:line="276" w:lineRule="auto"/>
      <w:jc w:val="left"/>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nhideWhenUsed/>
    <w:qFormat/>
    <w:rsid w:val="00715DDF"/>
    <w:pPr>
      <w:keepNext/>
      <w:keepLines/>
      <w:spacing w:before="120" w:after="60" w:line="276" w:lineRule="auto"/>
      <w:jc w:val="left"/>
      <w:outlineLvl w:val="2"/>
    </w:pPr>
    <w:rPr>
      <w:rFonts w:ascii="Times New Roman" w:hAnsi="Times New Roman" w:eastAsia="Times New Roman" w:cs="Times New Roman"/>
      <w:b/>
      <w:bCs/>
      <w:color w:val="000000"/>
      <w:sz w:val="24"/>
      <w:szCs w:val="24"/>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paragraph" w:styleId="Heading5">
    <w:name w:val="heading 5"/>
    <w:basedOn w:val="Normal"/>
    <w:next w:val="Normal"/>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spacing w:before="136"/>
      <w:ind w:left="1468"/>
    </w:pPr>
    <w:rPr>
      <w:b/>
      <w:bCs/>
      <w:sz w:val="24"/>
      <w:szCs w:val="24"/>
    </w:rPr>
  </w:style>
  <w:style w:type="paragraph" w:styleId="TOC2">
    <w:name w:val="toc 2"/>
    <w:basedOn w:val="Normal"/>
    <w:next w:val="Normal"/>
    <w:uiPriority w:val="39"/>
    <w:qFormat/>
    <w:pPr>
      <w:spacing w:before="136"/>
      <w:ind w:left="1468"/>
    </w:pPr>
    <w:rPr>
      <w:b/>
      <w:bCs/>
      <w:i/>
      <w:iCs/>
    </w:rPr>
  </w:style>
  <w:style w:type="paragraph" w:styleId="TOC3">
    <w:name w:val="toc 3"/>
    <w:basedOn w:val="Normal"/>
    <w:next w:val="Normal"/>
    <w:uiPriority w:val="39"/>
    <w:qFormat/>
    <w:pPr>
      <w:spacing w:before="140"/>
      <w:ind w:left="2317" w:hanging="420"/>
    </w:pPr>
    <w:rPr>
      <w:sz w:val="24"/>
      <w:szCs w:val="24"/>
    </w:rPr>
  </w:style>
  <w:style w:type="paragraph" w:styleId="TOC4">
    <w:name w:val="toc 4"/>
    <w:basedOn w:val="Normal"/>
    <w:next w:val="Normal"/>
    <w:uiPriority w:val="1"/>
    <w:qFormat/>
    <w:pPr>
      <w:spacing w:before="136"/>
      <w:ind w:left="2797" w:hanging="540"/>
    </w:pPr>
    <w:rPr>
      <w:sz w:val="24"/>
      <w:szCs w:val="24"/>
    </w:rPr>
  </w:style>
  <w:style w:type="paragraph" w:styleId="TOC5">
    <w:name w:val="toc 5"/>
    <w:basedOn w:val="Normal"/>
    <w:next w:val="Normal"/>
    <w:uiPriority w:val="1"/>
    <w:qFormat/>
    <w:pPr>
      <w:spacing w:before="140"/>
      <w:ind w:left="2861" w:hanging="540"/>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aliases w:val="SUMBER,normall,sub sub sub bab"/>
    <w:basedOn w:val="Normal"/>
    <w:link w:val="ListParagraphChar"/>
    <w:qFormat/>
    <w:pPr>
      <w:ind w:left="2189" w:hanging="361"/>
    </w:pPr>
  </w:style>
  <w:style w:type="paragraph" w:customStyle="1" w:styleId="TableParagraph">
    <w:name w:val="Table Paragraph"/>
    <w:basedOn w:val="Normal"/>
    <w:uiPriority w:val="1"/>
    <w:qFormat/>
  </w:style>
  <w:style w:type="paragraph" w:customStyle="1" w:styleId="ListParagraph1">
    <w:name w:val="List Paragraph1"/>
    <w:basedOn w:val="Normal"/>
    <w:uiPriority w:val="34"/>
    <w:qFormat/>
    <w:pPr>
      <w:ind w:left="720"/>
      <w:contextualSpacing/>
    </w:pPr>
  </w:style>
  <w:style w:type="character" w:customStyle="1" w:styleId="BodyTextChar">
    <w:name w:val="Body Text Char"/>
    <w:basedOn w:val="DefaultParagraphFont"/>
    <w:link w:val="BodyText"/>
    <w:uiPriority w:val="1"/>
    <w:rsid w:val="005D7640"/>
    <w:rPr>
      <w:rFonts w:eastAsia="Times New Roman"/>
      <w:sz w:val="24"/>
      <w:szCs w:val="24"/>
      <w:lang w:val="id"/>
    </w:rPr>
  </w:style>
  <w:style w:type="character" w:styleId="Hyperlink">
    <w:name w:val="Hyperlink"/>
    <w:basedOn w:val="DefaultParagraphFont"/>
    <w:uiPriority w:val="99"/>
    <w:rsid w:val="002C7AED"/>
    <w:rPr>
      <w:color w:val="0000FF" w:themeColor="hyperlink"/>
      <w:u w:val="single"/>
    </w:rPr>
  </w:style>
  <w:style w:type="character" w:styleId="UnresolvedMention">
    <w:name w:val="Unresolved Mention"/>
    <w:basedOn w:val="DefaultParagraphFont"/>
    <w:uiPriority w:val="99"/>
    <w:semiHidden/>
    <w:unhideWhenUsed/>
    <w:rsid w:val="002C7AED"/>
    <w:rPr>
      <w:color w:val="605E5C"/>
      <w:shd w:val="clear" w:color="auto" w:fill="E1DFDD"/>
    </w:rPr>
  </w:style>
  <w:style w:type="paragraph" w:styleId="BalloonText">
    <w:name w:val="Balloon Text"/>
    <w:basedOn w:val="Normal"/>
    <w:link w:val="BalloonTextChar"/>
    <w:rsid w:val="004C726C"/>
    <w:rPr>
      <w:rFonts w:ascii="Segoe UI" w:hAnsi="Segoe UI" w:cs="Segoe UI"/>
      <w:sz w:val="18"/>
      <w:szCs w:val="18"/>
    </w:rPr>
  </w:style>
  <w:style w:type="character" w:customStyle="1" w:styleId="BalloonTextChar">
    <w:name w:val="Balloon Text Char"/>
    <w:basedOn w:val="DefaultParagraphFont"/>
    <w:link w:val="BalloonText"/>
    <w:rsid w:val="004C726C"/>
    <w:rPr>
      <w:rFonts w:ascii="Segoe UI" w:eastAsia="Times New Roman" w:hAnsi="Segoe UI" w:cs="Segoe UI"/>
      <w:sz w:val="18"/>
      <w:szCs w:val="18"/>
      <w:lang w:val="id"/>
    </w:rPr>
  </w:style>
  <w:style w:type="character" w:styleId="CommentReference">
    <w:name w:val="annotation reference"/>
    <w:basedOn w:val="DefaultParagraphFont"/>
    <w:uiPriority w:val="99"/>
    <w:unhideWhenUsed/>
    <w:qFormat/>
    <w:rsid w:val="004C726C"/>
    <w:rPr>
      <w:sz w:val="16"/>
      <w:szCs w:val="16"/>
    </w:rPr>
  </w:style>
  <w:style w:type="paragraph" w:styleId="CommentText">
    <w:name w:val="annotation text"/>
    <w:basedOn w:val="Normal"/>
    <w:link w:val="CommentTextChar"/>
    <w:uiPriority w:val="99"/>
    <w:unhideWhenUsed/>
    <w:qFormat/>
    <w:rsid w:val="004C726C"/>
    <w:rPr>
      <w:sz w:val="20"/>
      <w:szCs w:val="20"/>
    </w:rPr>
  </w:style>
  <w:style w:type="character" w:customStyle="1" w:styleId="CommentTextChar">
    <w:name w:val="Comment Text Char"/>
    <w:basedOn w:val="DefaultParagraphFont"/>
    <w:link w:val="CommentText"/>
    <w:uiPriority w:val="99"/>
    <w:qFormat/>
    <w:rsid w:val="004C726C"/>
    <w:rPr>
      <w:rFonts w:eastAsia="Times New Roman"/>
      <w:lang w:val="id"/>
    </w:rPr>
  </w:style>
  <w:style w:type="paragraph" w:styleId="Header">
    <w:name w:val="header"/>
    <w:basedOn w:val="Normal"/>
    <w:link w:val="HeaderChar"/>
    <w:uiPriority w:val="99"/>
    <w:rsid w:val="00D653A2"/>
    <w:pPr>
      <w:tabs>
        <w:tab w:val="center" w:pos="4513"/>
        <w:tab w:val="right" w:pos="9026"/>
      </w:tabs>
    </w:pPr>
  </w:style>
  <w:style w:type="character" w:customStyle="1" w:styleId="HeaderChar">
    <w:name w:val="Header Char"/>
    <w:basedOn w:val="DefaultParagraphFont"/>
    <w:link w:val="Header"/>
    <w:uiPriority w:val="99"/>
    <w:rsid w:val="00D653A2"/>
    <w:rPr>
      <w:rFonts w:eastAsia="Times New Roman"/>
      <w:sz w:val="22"/>
      <w:szCs w:val="22"/>
      <w:lang w:val="id"/>
    </w:rPr>
  </w:style>
  <w:style w:type="paragraph" w:styleId="Footer">
    <w:name w:val="footer"/>
    <w:basedOn w:val="Normal"/>
    <w:link w:val="FooterChar"/>
    <w:uiPriority w:val="99"/>
    <w:rsid w:val="00D653A2"/>
    <w:pPr>
      <w:tabs>
        <w:tab w:val="center" w:pos="4513"/>
        <w:tab w:val="right" w:pos="9026"/>
      </w:tabs>
    </w:pPr>
  </w:style>
  <w:style w:type="character" w:customStyle="1" w:styleId="FooterChar">
    <w:name w:val="Footer Char"/>
    <w:basedOn w:val="DefaultParagraphFont"/>
    <w:link w:val="Footer"/>
    <w:uiPriority w:val="99"/>
    <w:rsid w:val="00D653A2"/>
    <w:rPr>
      <w:rFonts w:eastAsia="Times New Roman"/>
      <w:sz w:val="22"/>
      <w:szCs w:val="22"/>
      <w:lang w:val="id"/>
    </w:rPr>
  </w:style>
  <w:style w:type="character" w:customStyle="1" w:styleId="ListParagraphChar">
    <w:name w:val="List Paragraph Char"/>
    <w:aliases w:val="SUMBER Char,normall Char,sub sub sub bab Char"/>
    <w:link w:val="ListParagraph"/>
    <w:uiPriority w:val="34"/>
    <w:qFormat/>
    <w:locked/>
    <w:rsid w:val="00966992"/>
    <w:rPr>
      <w:rFonts w:eastAsia="Times New Roman"/>
      <w:sz w:val="22"/>
      <w:szCs w:val="22"/>
      <w:lang w:val="id"/>
    </w:rPr>
  </w:style>
  <w:style w:type="character" w:customStyle="1" w:styleId="Heading3Char">
    <w:name w:val="Heading 3 Char"/>
    <w:basedOn w:val="DefaultParagraphFont"/>
    <w:link w:val="Heading3"/>
    <w:rsid w:val="00715DDF"/>
    <w:rPr>
      <w:rFonts w:asciiTheme="majorHAnsi" w:eastAsiaTheme="majorEastAsia" w:hAnsiTheme="majorHAnsi" w:cstheme="majorBidi"/>
      <w:color w:val="243F60" w:themeColor="accent1" w:themeShade="7F"/>
      <w:sz w:val="24"/>
      <w:szCs w:val="24"/>
      <w:lang w:val="id"/>
    </w:rPr>
  </w:style>
  <w:style w:type="paragraph" w:customStyle="1" w:styleId="Default">
    <w:name w:val="Default"/>
    <w:rsid w:val="00703A15"/>
    <w:pPr>
      <w:autoSpaceDE w:val="0"/>
      <w:autoSpaceDN w:val="0"/>
      <w:adjustRightInd w:val="0"/>
    </w:pPr>
    <w:rPr>
      <w:color w:val="000000"/>
      <w:sz w:val="24"/>
      <w:szCs w:val="24"/>
      <w:lang w:val="en-ID"/>
    </w:rPr>
  </w:style>
  <w:style w:type="character" w:customStyle="1" w:styleId="Heading2Char">
    <w:name w:val="Heading 2 Char"/>
    <w:basedOn w:val="DefaultParagraphFont"/>
    <w:link w:val="Heading2"/>
    <w:rsid w:val="00FF405B"/>
    <w:rPr>
      <w:rFonts w:eastAsia="Times New Roman"/>
      <w:b/>
      <w:bCs/>
      <w:sz w:val="32"/>
      <w:szCs w:val="32"/>
      <w:lang w:val="id"/>
    </w:rPr>
  </w:style>
  <w:style w:type="paragraph" w:styleId="Caption">
    <w:name w:val="caption"/>
    <w:basedOn w:val="Normal"/>
    <w:next w:val="Normal"/>
    <w:uiPriority w:val="35"/>
    <w:unhideWhenUsed/>
    <w:qFormat/>
    <w:rsid w:val="004A7252"/>
    <w:pPr>
      <w:widowControl/>
      <w:autoSpaceDE/>
      <w:autoSpaceDN/>
      <w:spacing w:before="0" w:after="120" w:line="240" w:lineRule="auto"/>
      <w:jc w:val="center"/>
    </w:pPr>
    <w:rPr>
      <w:rFonts w:ascii="Times New Roman" w:hAnsi="Times New Roman" w:eastAsia="Times New Roman" w:cs="Times New Roman"/>
      <w:b/>
      <w:bCs/>
      <w:i w:val="0"/>
      <w:iCs w:val="0"/>
      <w:color w:val="000000"/>
      <w:sz w:val="20"/>
      <w:szCs w:val="20"/>
      <w:lang w:val="id-ID"/>
    </w:rPr>
  </w:style>
  <w:style w:type="paragraph" w:styleId="NormalWeb">
    <w:name w:val="Normal (Web)"/>
    <w:basedOn w:val="Normal"/>
    <w:uiPriority w:val="99"/>
    <w:rsid w:val="000D6265"/>
    <w:rPr>
      <w:sz w:val="24"/>
      <w:szCs w:val="24"/>
    </w:rPr>
  </w:style>
  <w:style w:type="character" w:styleId="PlaceholderText">
    <w:name w:val="Placeholder Text"/>
    <w:basedOn w:val="DefaultParagraphFont"/>
    <w:uiPriority w:val="99"/>
    <w:semiHidden/>
    <w:rsid w:val="00FB697F"/>
    <w:rPr>
      <w:color w:val="666666"/>
    </w:rPr>
  </w:style>
  <w:style w:type="paragraph" w:styleId="TOCHeading">
    <w:name w:val="TOC Heading"/>
    <w:basedOn w:val="Heading1"/>
    <w:next w:val="Normal"/>
    <w:uiPriority w:val="39"/>
    <w:unhideWhenUsed/>
    <w:qFormat/>
    <w:rsid w:val="002E11E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ing1Char">
    <w:name w:val="Heading 1 Char"/>
    <w:basedOn w:val="DefaultParagraphFont"/>
    <w:link w:val="Heading1"/>
    <w:uiPriority w:val="9"/>
    <w:rsid w:val="003B08B6"/>
    <w:rPr>
      <w:rFonts w:eastAsia="Times New Roman"/>
      <w:b/>
      <w:bCs/>
      <w:sz w:val="24"/>
      <w:szCs w:val="24"/>
      <w:lang w:val="id"/>
    </w:rPr>
  </w:style>
  <w:style w:type="paragraph" w:styleId="TableofFigures">
    <w:name w:val="table of figures"/>
    <w:basedOn w:val="Normal"/>
    <w:next w:val="Normal"/>
    <w:uiPriority w:val="99"/>
    <w:rsid w:val="00FA6F5E"/>
  </w:style>
  <w:style w:type="character" w:styleId="Strong">
    <w:name w:val="Strong"/>
    <w:basedOn w:val="DefaultParagraphFont"/>
    <w:uiPriority w:val="22"/>
    <w:qFormat/>
    <w:rsid w:val="0006149C"/>
    <w:rPr>
      <w:b/>
      <w:bCs/>
    </w:rPr>
  </w:style>
  <w:style w:type="paragraph" w:customStyle="1" w:styleId="whitespace-normal">
    <w:name w:val="whitespace-normal"/>
    <w:basedOn w:val="Normal"/>
    <w:rsid w:val="0006149C"/>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0614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5197">
      <w:bodyDiv w:val="1"/>
      <w:marLeft w:val="0"/>
      <w:marRight w:val="0"/>
      <w:marTop w:val="0"/>
      <w:marBottom w:val="0"/>
      <w:divBdr>
        <w:top w:val="none" w:sz="0" w:space="0" w:color="auto"/>
        <w:left w:val="none" w:sz="0" w:space="0" w:color="auto"/>
        <w:bottom w:val="none" w:sz="0" w:space="0" w:color="auto"/>
        <w:right w:val="none" w:sz="0" w:space="0" w:color="auto"/>
      </w:divBdr>
      <w:divsChild>
        <w:div w:id="199392328">
          <w:marLeft w:val="0"/>
          <w:marRight w:val="0"/>
          <w:marTop w:val="0"/>
          <w:marBottom w:val="0"/>
          <w:divBdr>
            <w:top w:val="none" w:sz="0" w:space="0" w:color="auto"/>
            <w:left w:val="none" w:sz="0" w:space="0" w:color="auto"/>
            <w:bottom w:val="none" w:sz="0" w:space="0" w:color="auto"/>
            <w:right w:val="none" w:sz="0" w:space="0" w:color="auto"/>
          </w:divBdr>
        </w:div>
        <w:div w:id="592593224">
          <w:marLeft w:val="0"/>
          <w:marRight w:val="0"/>
          <w:marTop w:val="0"/>
          <w:marBottom w:val="0"/>
          <w:divBdr>
            <w:top w:val="single" w:sz="2" w:space="0" w:color="E3E3E3"/>
            <w:left w:val="single" w:sz="2" w:space="0" w:color="E3E3E3"/>
            <w:bottom w:val="single" w:sz="2" w:space="0" w:color="E3E3E3"/>
            <w:right w:val="single" w:sz="2" w:space="0" w:color="E3E3E3"/>
          </w:divBdr>
          <w:divsChild>
            <w:div w:id="1002776940">
              <w:marLeft w:val="0"/>
              <w:marRight w:val="0"/>
              <w:marTop w:val="0"/>
              <w:marBottom w:val="0"/>
              <w:divBdr>
                <w:top w:val="single" w:sz="2" w:space="0" w:color="E3E3E3"/>
                <w:left w:val="single" w:sz="2" w:space="0" w:color="E3E3E3"/>
                <w:bottom w:val="single" w:sz="2" w:space="0" w:color="E3E3E3"/>
                <w:right w:val="single" w:sz="2" w:space="0" w:color="E3E3E3"/>
              </w:divBdr>
              <w:divsChild>
                <w:div w:id="103575254">
                  <w:marLeft w:val="0"/>
                  <w:marRight w:val="0"/>
                  <w:marTop w:val="0"/>
                  <w:marBottom w:val="0"/>
                  <w:divBdr>
                    <w:top w:val="single" w:sz="2" w:space="0" w:color="E3E3E3"/>
                    <w:left w:val="single" w:sz="2" w:space="0" w:color="E3E3E3"/>
                    <w:bottom w:val="single" w:sz="2" w:space="0" w:color="E3E3E3"/>
                    <w:right w:val="single" w:sz="2" w:space="0" w:color="E3E3E3"/>
                  </w:divBdr>
                  <w:divsChild>
                    <w:div w:id="2013602351">
                      <w:marLeft w:val="0"/>
                      <w:marRight w:val="0"/>
                      <w:marTop w:val="0"/>
                      <w:marBottom w:val="0"/>
                      <w:divBdr>
                        <w:top w:val="single" w:sz="2" w:space="0" w:color="E3E3E3"/>
                        <w:left w:val="single" w:sz="2" w:space="0" w:color="E3E3E3"/>
                        <w:bottom w:val="single" w:sz="2" w:space="0" w:color="E3E3E3"/>
                        <w:right w:val="single" w:sz="2" w:space="0" w:color="E3E3E3"/>
                      </w:divBdr>
                      <w:divsChild>
                        <w:div w:id="1669207602">
                          <w:marLeft w:val="0"/>
                          <w:marRight w:val="0"/>
                          <w:marTop w:val="0"/>
                          <w:marBottom w:val="0"/>
                          <w:divBdr>
                            <w:top w:val="single" w:sz="2" w:space="0" w:color="E3E3E3"/>
                            <w:left w:val="single" w:sz="2" w:space="0" w:color="E3E3E3"/>
                            <w:bottom w:val="single" w:sz="2" w:space="0" w:color="E3E3E3"/>
                            <w:right w:val="single" w:sz="2" w:space="0" w:color="E3E3E3"/>
                          </w:divBdr>
                          <w:divsChild>
                            <w:div w:id="516039525">
                              <w:marLeft w:val="0"/>
                              <w:marRight w:val="0"/>
                              <w:marTop w:val="0"/>
                              <w:marBottom w:val="0"/>
                              <w:divBdr>
                                <w:top w:val="single" w:sz="2" w:space="0" w:color="E3E3E3"/>
                                <w:left w:val="single" w:sz="2" w:space="0" w:color="E3E3E3"/>
                                <w:bottom w:val="single" w:sz="2" w:space="0" w:color="E3E3E3"/>
                                <w:right w:val="single" w:sz="2" w:space="0" w:color="E3E3E3"/>
                              </w:divBdr>
                              <w:divsChild>
                                <w:div w:id="17657925">
                                  <w:marLeft w:val="0"/>
                                  <w:marRight w:val="0"/>
                                  <w:marTop w:val="100"/>
                                  <w:marBottom w:val="100"/>
                                  <w:divBdr>
                                    <w:top w:val="single" w:sz="2" w:space="0" w:color="E3E3E3"/>
                                    <w:left w:val="single" w:sz="2" w:space="0" w:color="E3E3E3"/>
                                    <w:bottom w:val="single" w:sz="2" w:space="0" w:color="E3E3E3"/>
                                    <w:right w:val="single" w:sz="2" w:space="0" w:color="E3E3E3"/>
                                  </w:divBdr>
                                  <w:divsChild>
                                    <w:div w:id="422335854">
                                      <w:marLeft w:val="0"/>
                                      <w:marRight w:val="0"/>
                                      <w:marTop w:val="0"/>
                                      <w:marBottom w:val="0"/>
                                      <w:divBdr>
                                        <w:top w:val="single" w:sz="2" w:space="0" w:color="E3E3E3"/>
                                        <w:left w:val="single" w:sz="2" w:space="0" w:color="E3E3E3"/>
                                        <w:bottom w:val="single" w:sz="2" w:space="0" w:color="E3E3E3"/>
                                        <w:right w:val="single" w:sz="2" w:space="0" w:color="E3E3E3"/>
                                      </w:divBdr>
                                      <w:divsChild>
                                        <w:div w:id="1002775695">
                                          <w:marLeft w:val="0"/>
                                          <w:marRight w:val="0"/>
                                          <w:marTop w:val="0"/>
                                          <w:marBottom w:val="0"/>
                                          <w:divBdr>
                                            <w:top w:val="single" w:sz="2" w:space="0" w:color="E3E3E3"/>
                                            <w:left w:val="single" w:sz="2" w:space="0" w:color="E3E3E3"/>
                                            <w:bottom w:val="single" w:sz="2" w:space="0" w:color="E3E3E3"/>
                                            <w:right w:val="single" w:sz="2" w:space="0" w:color="E3E3E3"/>
                                          </w:divBdr>
                                          <w:divsChild>
                                            <w:div w:id="2135638599">
                                              <w:marLeft w:val="0"/>
                                              <w:marRight w:val="0"/>
                                              <w:marTop w:val="0"/>
                                              <w:marBottom w:val="0"/>
                                              <w:divBdr>
                                                <w:top w:val="single" w:sz="2" w:space="0" w:color="E3E3E3"/>
                                                <w:left w:val="single" w:sz="2" w:space="0" w:color="E3E3E3"/>
                                                <w:bottom w:val="single" w:sz="2" w:space="0" w:color="E3E3E3"/>
                                                <w:right w:val="single" w:sz="2" w:space="0" w:color="E3E3E3"/>
                                              </w:divBdr>
                                              <w:divsChild>
                                                <w:div w:id="1378505310">
                                                  <w:marLeft w:val="0"/>
                                                  <w:marRight w:val="0"/>
                                                  <w:marTop w:val="0"/>
                                                  <w:marBottom w:val="0"/>
                                                  <w:divBdr>
                                                    <w:top w:val="single" w:sz="2" w:space="0" w:color="E3E3E3"/>
                                                    <w:left w:val="single" w:sz="2" w:space="0" w:color="E3E3E3"/>
                                                    <w:bottom w:val="single" w:sz="2" w:space="0" w:color="E3E3E3"/>
                                                    <w:right w:val="single" w:sz="2" w:space="0" w:color="E3E3E3"/>
                                                  </w:divBdr>
                                                  <w:divsChild>
                                                    <w:div w:id="960382436">
                                                      <w:marLeft w:val="0"/>
                                                      <w:marRight w:val="0"/>
                                                      <w:marTop w:val="0"/>
                                                      <w:marBottom w:val="0"/>
                                                      <w:divBdr>
                                                        <w:top w:val="single" w:sz="2" w:space="0" w:color="E3E3E3"/>
                                                        <w:left w:val="single" w:sz="2" w:space="0" w:color="E3E3E3"/>
                                                        <w:bottom w:val="single" w:sz="2" w:space="0" w:color="E3E3E3"/>
                                                        <w:right w:val="single" w:sz="2" w:space="0" w:color="E3E3E3"/>
                                                      </w:divBdr>
                                                      <w:divsChild>
                                                        <w:div w:id="1228147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1516481">
      <w:bodyDiv w:val="1"/>
      <w:marLeft w:val="0"/>
      <w:marRight w:val="0"/>
      <w:marTop w:val="0"/>
      <w:marBottom w:val="0"/>
      <w:divBdr>
        <w:top w:val="none" w:sz="0" w:space="0" w:color="auto"/>
        <w:left w:val="none" w:sz="0" w:space="0" w:color="auto"/>
        <w:bottom w:val="none" w:sz="0" w:space="0" w:color="auto"/>
        <w:right w:val="none" w:sz="0" w:space="0" w:color="auto"/>
      </w:divBdr>
    </w:div>
    <w:div w:id="28265139">
      <w:bodyDiv w:val="1"/>
      <w:marLeft w:val="0"/>
      <w:marRight w:val="0"/>
      <w:marTop w:val="0"/>
      <w:marBottom w:val="0"/>
      <w:divBdr>
        <w:top w:val="none" w:sz="0" w:space="0" w:color="auto"/>
        <w:left w:val="none" w:sz="0" w:space="0" w:color="auto"/>
        <w:bottom w:val="none" w:sz="0" w:space="0" w:color="auto"/>
        <w:right w:val="none" w:sz="0" w:space="0" w:color="auto"/>
      </w:divBdr>
    </w:div>
    <w:div w:id="56444009">
      <w:bodyDiv w:val="1"/>
      <w:marLeft w:val="0"/>
      <w:marRight w:val="0"/>
      <w:marTop w:val="0"/>
      <w:marBottom w:val="0"/>
      <w:divBdr>
        <w:top w:val="none" w:sz="0" w:space="0" w:color="auto"/>
        <w:left w:val="none" w:sz="0" w:space="0" w:color="auto"/>
        <w:bottom w:val="none" w:sz="0" w:space="0" w:color="auto"/>
        <w:right w:val="none" w:sz="0" w:space="0" w:color="auto"/>
      </w:divBdr>
    </w:div>
    <w:div w:id="58553210">
      <w:bodyDiv w:val="1"/>
      <w:marLeft w:val="0"/>
      <w:marRight w:val="0"/>
      <w:marTop w:val="0"/>
      <w:marBottom w:val="0"/>
      <w:divBdr>
        <w:top w:val="none" w:sz="0" w:space="0" w:color="auto"/>
        <w:left w:val="none" w:sz="0" w:space="0" w:color="auto"/>
        <w:bottom w:val="none" w:sz="0" w:space="0" w:color="auto"/>
        <w:right w:val="none" w:sz="0" w:space="0" w:color="auto"/>
      </w:divBdr>
    </w:div>
    <w:div w:id="138764399">
      <w:bodyDiv w:val="1"/>
      <w:marLeft w:val="0"/>
      <w:marRight w:val="0"/>
      <w:marTop w:val="0"/>
      <w:marBottom w:val="0"/>
      <w:divBdr>
        <w:top w:val="none" w:sz="0" w:space="0" w:color="auto"/>
        <w:left w:val="none" w:sz="0" w:space="0" w:color="auto"/>
        <w:bottom w:val="none" w:sz="0" w:space="0" w:color="auto"/>
        <w:right w:val="none" w:sz="0" w:space="0" w:color="auto"/>
      </w:divBdr>
    </w:div>
    <w:div w:id="151876713">
      <w:bodyDiv w:val="1"/>
      <w:marLeft w:val="0"/>
      <w:marRight w:val="0"/>
      <w:marTop w:val="0"/>
      <w:marBottom w:val="0"/>
      <w:divBdr>
        <w:top w:val="none" w:sz="0" w:space="0" w:color="auto"/>
        <w:left w:val="none" w:sz="0" w:space="0" w:color="auto"/>
        <w:bottom w:val="none" w:sz="0" w:space="0" w:color="auto"/>
        <w:right w:val="none" w:sz="0" w:space="0" w:color="auto"/>
      </w:divBdr>
      <w:divsChild>
        <w:div w:id="294528569">
          <w:marLeft w:val="0"/>
          <w:marRight w:val="0"/>
          <w:marTop w:val="0"/>
          <w:marBottom w:val="0"/>
          <w:divBdr>
            <w:top w:val="none" w:sz="0" w:space="0" w:color="auto"/>
            <w:left w:val="none" w:sz="0" w:space="0" w:color="auto"/>
            <w:bottom w:val="none" w:sz="0" w:space="0" w:color="auto"/>
            <w:right w:val="none" w:sz="0" w:space="0" w:color="auto"/>
          </w:divBdr>
        </w:div>
        <w:div w:id="1791171436">
          <w:marLeft w:val="0"/>
          <w:marRight w:val="0"/>
          <w:marTop w:val="0"/>
          <w:marBottom w:val="0"/>
          <w:divBdr>
            <w:top w:val="none" w:sz="0" w:space="0" w:color="auto"/>
            <w:left w:val="none" w:sz="0" w:space="0" w:color="auto"/>
            <w:bottom w:val="none" w:sz="0" w:space="0" w:color="auto"/>
            <w:right w:val="none" w:sz="0" w:space="0" w:color="auto"/>
          </w:divBdr>
        </w:div>
      </w:divsChild>
    </w:div>
    <w:div w:id="152260974">
      <w:bodyDiv w:val="1"/>
      <w:marLeft w:val="0"/>
      <w:marRight w:val="0"/>
      <w:marTop w:val="0"/>
      <w:marBottom w:val="0"/>
      <w:divBdr>
        <w:top w:val="none" w:sz="0" w:space="0" w:color="auto"/>
        <w:left w:val="none" w:sz="0" w:space="0" w:color="auto"/>
        <w:bottom w:val="none" w:sz="0" w:space="0" w:color="auto"/>
        <w:right w:val="none" w:sz="0" w:space="0" w:color="auto"/>
      </w:divBdr>
    </w:div>
    <w:div w:id="160699509">
      <w:bodyDiv w:val="1"/>
      <w:marLeft w:val="0"/>
      <w:marRight w:val="0"/>
      <w:marTop w:val="0"/>
      <w:marBottom w:val="0"/>
      <w:divBdr>
        <w:top w:val="none" w:sz="0" w:space="0" w:color="auto"/>
        <w:left w:val="none" w:sz="0" w:space="0" w:color="auto"/>
        <w:bottom w:val="none" w:sz="0" w:space="0" w:color="auto"/>
        <w:right w:val="none" w:sz="0" w:space="0" w:color="auto"/>
      </w:divBdr>
    </w:div>
    <w:div w:id="175964384">
      <w:bodyDiv w:val="1"/>
      <w:marLeft w:val="0"/>
      <w:marRight w:val="0"/>
      <w:marTop w:val="0"/>
      <w:marBottom w:val="0"/>
      <w:divBdr>
        <w:top w:val="none" w:sz="0" w:space="0" w:color="auto"/>
        <w:left w:val="none" w:sz="0" w:space="0" w:color="auto"/>
        <w:bottom w:val="none" w:sz="0" w:space="0" w:color="auto"/>
        <w:right w:val="none" w:sz="0" w:space="0" w:color="auto"/>
      </w:divBdr>
    </w:div>
    <w:div w:id="203761406">
      <w:bodyDiv w:val="1"/>
      <w:marLeft w:val="0"/>
      <w:marRight w:val="0"/>
      <w:marTop w:val="0"/>
      <w:marBottom w:val="0"/>
      <w:divBdr>
        <w:top w:val="none" w:sz="0" w:space="0" w:color="auto"/>
        <w:left w:val="none" w:sz="0" w:space="0" w:color="auto"/>
        <w:bottom w:val="none" w:sz="0" w:space="0" w:color="auto"/>
        <w:right w:val="none" w:sz="0" w:space="0" w:color="auto"/>
      </w:divBdr>
    </w:div>
    <w:div w:id="205996763">
      <w:bodyDiv w:val="1"/>
      <w:marLeft w:val="0"/>
      <w:marRight w:val="0"/>
      <w:marTop w:val="0"/>
      <w:marBottom w:val="0"/>
      <w:divBdr>
        <w:top w:val="none" w:sz="0" w:space="0" w:color="auto"/>
        <w:left w:val="none" w:sz="0" w:space="0" w:color="auto"/>
        <w:bottom w:val="none" w:sz="0" w:space="0" w:color="auto"/>
        <w:right w:val="none" w:sz="0" w:space="0" w:color="auto"/>
      </w:divBdr>
    </w:div>
    <w:div w:id="236862491">
      <w:bodyDiv w:val="1"/>
      <w:marLeft w:val="0"/>
      <w:marRight w:val="0"/>
      <w:marTop w:val="0"/>
      <w:marBottom w:val="0"/>
      <w:divBdr>
        <w:top w:val="none" w:sz="0" w:space="0" w:color="auto"/>
        <w:left w:val="none" w:sz="0" w:space="0" w:color="auto"/>
        <w:bottom w:val="none" w:sz="0" w:space="0" w:color="auto"/>
        <w:right w:val="none" w:sz="0" w:space="0" w:color="auto"/>
      </w:divBdr>
    </w:div>
    <w:div w:id="258224246">
      <w:bodyDiv w:val="1"/>
      <w:marLeft w:val="0"/>
      <w:marRight w:val="0"/>
      <w:marTop w:val="0"/>
      <w:marBottom w:val="0"/>
      <w:divBdr>
        <w:top w:val="none" w:sz="0" w:space="0" w:color="auto"/>
        <w:left w:val="none" w:sz="0" w:space="0" w:color="auto"/>
        <w:bottom w:val="none" w:sz="0" w:space="0" w:color="auto"/>
        <w:right w:val="none" w:sz="0" w:space="0" w:color="auto"/>
      </w:divBdr>
    </w:div>
    <w:div w:id="306127402">
      <w:bodyDiv w:val="1"/>
      <w:marLeft w:val="0"/>
      <w:marRight w:val="0"/>
      <w:marTop w:val="0"/>
      <w:marBottom w:val="0"/>
      <w:divBdr>
        <w:top w:val="none" w:sz="0" w:space="0" w:color="auto"/>
        <w:left w:val="none" w:sz="0" w:space="0" w:color="auto"/>
        <w:bottom w:val="none" w:sz="0" w:space="0" w:color="auto"/>
        <w:right w:val="none" w:sz="0" w:space="0" w:color="auto"/>
      </w:divBdr>
    </w:div>
    <w:div w:id="351615456">
      <w:bodyDiv w:val="1"/>
      <w:marLeft w:val="0"/>
      <w:marRight w:val="0"/>
      <w:marTop w:val="0"/>
      <w:marBottom w:val="0"/>
      <w:divBdr>
        <w:top w:val="none" w:sz="0" w:space="0" w:color="auto"/>
        <w:left w:val="none" w:sz="0" w:space="0" w:color="auto"/>
        <w:bottom w:val="none" w:sz="0" w:space="0" w:color="auto"/>
        <w:right w:val="none" w:sz="0" w:space="0" w:color="auto"/>
      </w:divBdr>
    </w:div>
    <w:div w:id="368267581">
      <w:bodyDiv w:val="1"/>
      <w:marLeft w:val="0"/>
      <w:marRight w:val="0"/>
      <w:marTop w:val="0"/>
      <w:marBottom w:val="0"/>
      <w:divBdr>
        <w:top w:val="none" w:sz="0" w:space="0" w:color="auto"/>
        <w:left w:val="none" w:sz="0" w:space="0" w:color="auto"/>
        <w:bottom w:val="none" w:sz="0" w:space="0" w:color="auto"/>
        <w:right w:val="none" w:sz="0" w:space="0" w:color="auto"/>
      </w:divBdr>
    </w:div>
    <w:div w:id="384718606">
      <w:bodyDiv w:val="1"/>
      <w:marLeft w:val="0"/>
      <w:marRight w:val="0"/>
      <w:marTop w:val="0"/>
      <w:marBottom w:val="0"/>
      <w:divBdr>
        <w:top w:val="none" w:sz="0" w:space="0" w:color="auto"/>
        <w:left w:val="none" w:sz="0" w:space="0" w:color="auto"/>
        <w:bottom w:val="none" w:sz="0" w:space="0" w:color="auto"/>
        <w:right w:val="none" w:sz="0" w:space="0" w:color="auto"/>
      </w:divBdr>
      <w:divsChild>
        <w:div w:id="385221382">
          <w:marLeft w:val="0"/>
          <w:marRight w:val="0"/>
          <w:marTop w:val="0"/>
          <w:marBottom w:val="0"/>
          <w:divBdr>
            <w:top w:val="none" w:sz="0" w:space="0" w:color="auto"/>
            <w:left w:val="none" w:sz="0" w:space="0" w:color="auto"/>
            <w:bottom w:val="none" w:sz="0" w:space="0" w:color="auto"/>
            <w:right w:val="none" w:sz="0" w:space="0" w:color="auto"/>
          </w:divBdr>
          <w:divsChild>
            <w:div w:id="190024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5122">
      <w:bodyDiv w:val="1"/>
      <w:marLeft w:val="0"/>
      <w:marRight w:val="0"/>
      <w:marTop w:val="0"/>
      <w:marBottom w:val="0"/>
      <w:divBdr>
        <w:top w:val="none" w:sz="0" w:space="0" w:color="auto"/>
        <w:left w:val="none" w:sz="0" w:space="0" w:color="auto"/>
        <w:bottom w:val="none" w:sz="0" w:space="0" w:color="auto"/>
        <w:right w:val="none" w:sz="0" w:space="0" w:color="auto"/>
      </w:divBdr>
    </w:div>
    <w:div w:id="465896638">
      <w:bodyDiv w:val="1"/>
      <w:marLeft w:val="0"/>
      <w:marRight w:val="0"/>
      <w:marTop w:val="0"/>
      <w:marBottom w:val="0"/>
      <w:divBdr>
        <w:top w:val="none" w:sz="0" w:space="0" w:color="auto"/>
        <w:left w:val="none" w:sz="0" w:space="0" w:color="auto"/>
        <w:bottom w:val="none" w:sz="0" w:space="0" w:color="auto"/>
        <w:right w:val="none" w:sz="0" w:space="0" w:color="auto"/>
      </w:divBdr>
    </w:div>
    <w:div w:id="524682216">
      <w:bodyDiv w:val="1"/>
      <w:marLeft w:val="0"/>
      <w:marRight w:val="0"/>
      <w:marTop w:val="0"/>
      <w:marBottom w:val="0"/>
      <w:divBdr>
        <w:top w:val="none" w:sz="0" w:space="0" w:color="auto"/>
        <w:left w:val="none" w:sz="0" w:space="0" w:color="auto"/>
        <w:bottom w:val="none" w:sz="0" w:space="0" w:color="auto"/>
        <w:right w:val="none" w:sz="0" w:space="0" w:color="auto"/>
      </w:divBdr>
    </w:div>
    <w:div w:id="524908704">
      <w:bodyDiv w:val="1"/>
      <w:marLeft w:val="0"/>
      <w:marRight w:val="0"/>
      <w:marTop w:val="0"/>
      <w:marBottom w:val="0"/>
      <w:divBdr>
        <w:top w:val="none" w:sz="0" w:space="0" w:color="auto"/>
        <w:left w:val="none" w:sz="0" w:space="0" w:color="auto"/>
        <w:bottom w:val="none" w:sz="0" w:space="0" w:color="auto"/>
        <w:right w:val="none" w:sz="0" w:space="0" w:color="auto"/>
      </w:divBdr>
    </w:div>
    <w:div w:id="543442920">
      <w:bodyDiv w:val="1"/>
      <w:marLeft w:val="0"/>
      <w:marRight w:val="0"/>
      <w:marTop w:val="0"/>
      <w:marBottom w:val="0"/>
      <w:divBdr>
        <w:top w:val="none" w:sz="0" w:space="0" w:color="auto"/>
        <w:left w:val="none" w:sz="0" w:space="0" w:color="auto"/>
        <w:bottom w:val="none" w:sz="0" w:space="0" w:color="auto"/>
        <w:right w:val="none" w:sz="0" w:space="0" w:color="auto"/>
      </w:divBdr>
    </w:div>
    <w:div w:id="573734498">
      <w:bodyDiv w:val="1"/>
      <w:marLeft w:val="0"/>
      <w:marRight w:val="0"/>
      <w:marTop w:val="0"/>
      <w:marBottom w:val="0"/>
      <w:divBdr>
        <w:top w:val="none" w:sz="0" w:space="0" w:color="auto"/>
        <w:left w:val="none" w:sz="0" w:space="0" w:color="auto"/>
        <w:bottom w:val="none" w:sz="0" w:space="0" w:color="auto"/>
        <w:right w:val="none" w:sz="0" w:space="0" w:color="auto"/>
      </w:divBdr>
    </w:div>
    <w:div w:id="611783466">
      <w:bodyDiv w:val="1"/>
      <w:marLeft w:val="0"/>
      <w:marRight w:val="0"/>
      <w:marTop w:val="0"/>
      <w:marBottom w:val="0"/>
      <w:divBdr>
        <w:top w:val="none" w:sz="0" w:space="0" w:color="auto"/>
        <w:left w:val="none" w:sz="0" w:space="0" w:color="auto"/>
        <w:bottom w:val="none" w:sz="0" w:space="0" w:color="auto"/>
        <w:right w:val="none" w:sz="0" w:space="0" w:color="auto"/>
      </w:divBdr>
    </w:div>
    <w:div w:id="639266456">
      <w:bodyDiv w:val="1"/>
      <w:marLeft w:val="0"/>
      <w:marRight w:val="0"/>
      <w:marTop w:val="0"/>
      <w:marBottom w:val="0"/>
      <w:divBdr>
        <w:top w:val="none" w:sz="0" w:space="0" w:color="auto"/>
        <w:left w:val="none" w:sz="0" w:space="0" w:color="auto"/>
        <w:bottom w:val="none" w:sz="0" w:space="0" w:color="auto"/>
        <w:right w:val="none" w:sz="0" w:space="0" w:color="auto"/>
      </w:divBdr>
    </w:div>
    <w:div w:id="656767597">
      <w:bodyDiv w:val="1"/>
      <w:marLeft w:val="0"/>
      <w:marRight w:val="0"/>
      <w:marTop w:val="0"/>
      <w:marBottom w:val="0"/>
      <w:divBdr>
        <w:top w:val="none" w:sz="0" w:space="0" w:color="auto"/>
        <w:left w:val="none" w:sz="0" w:space="0" w:color="auto"/>
        <w:bottom w:val="none" w:sz="0" w:space="0" w:color="auto"/>
        <w:right w:val="none" w:sz="0" w:space="0" w:color="auto"/>
      </w:divBdr>
    </w:div>
    <w:div w:id="687297444">
      <w:bodyDiv w:val="1"/>
      <w:marLeft w:val="0"/>
      <w:marRight w:val="0"/>
      <w:marTop w:val="0"/>
      <w:marBottom w:val="0"/>
      <w:divBdr>
        <w:top w:val="none" w:sz="0" w:space="0" w:color="auto"/>
        <w:left w:val="none" w:sz="0" w:space="0" w:color="auto"/>
        <w:bottom w:val="none" w:sz="0" w:space="0" w:color="auto"/>
        <w:right w:val="none" w:sz="0" w:space="0" w:color="auto"/>
      </w:divBdr>
    </w:div>
    <w:div w:id="691154540">
      <w:bodyDiv w:val="1"/>
      <w:marLeft w:val="0"/>
      <w:marRight w:val="0"/>
      <w:marTop w:val="0"/>
      <w:marBottom w:val="0"/>
      <w:divBdr>
        <w:top w:val="none" w:sz="0" w:space="0" w:color="auto"/>
        <w:left w:val="none" w:sz="0" w:space="0" w:color="auto"/>
        <w:bottom w:val="none" w:sz="0" w:space="0" w:color="auto"/>
        <w:right w:val="none" w:sz="0" w:space="0" w:color="auto"/>
      </w:divBdr>
    </w:div>
    <w:div w:id="695810471">
      <w:bodyDiv w:val="1"/>
      <w:marLeft w:val="0"/>
      <w:marRight w:val="0"/>
      <w:marTop w:val="0"/>
      <w:marBottom w:val="0"/>
      <w:divBdr>
        <w:top w:val="none" w:sz="0" w:space="0" w:color="auto"/>
        <w:left w:val="none" w:sz="0" w:space="0" w:color="auto"/>
        <w:bottom w:val="none" w:sz="0" w:space="0" w:color="auto"/>
        <w:right w:val="none" w:sz="0" w:space="0" w:color="auto"/>
      </w:divBdr>
    </w:div>
    <w:div w:id="705376811">
      <w:bodyDiv w:val="1"/>
      <w:marLeft w:val="0"/>
      <w:marRight w:val="0"/>
      <w:marTop w:val="0"/>
      <w:marBottom w:val="0"/>
      <w:divBdr>
        <w:top w:val="none" w:sz="0" w:space="0" w:color="auto"/>
        <w:left w:val="none" w:sz="0" w:space="0" w:color="auto"/>
        <w:bottom w:val="none" w:sz="0" w:space="0" w:color="auto"/>
        <w:right w:val="none" w:sz="0" w:space="0" w:color="auto"/>
      </w:divBdr>
      <w:divsChild>
        <w:div w:id="1443188247">
          <w:marLeft w:val="0"/>
          <w:marRight w:val="0"/>
          <w:marTop w:val="0"/>
          <w:marBottom w:val="0"/>
          <w:divBdr>
            <w:top w:val="single" w:sz="2" w:space="0" w:color="E3E3E3"/>
            <w:left w:val="single" w:sz="2" w:space="0" w:color="E3E3E3"/>
            <w:bottom w:val="single" w:sz="2" w:space="0" w:color="E3E3E3"/>
            <w:right w:val="single" w:sz="2" w:space="0" w:color="E3E3E3"/>
          </w:divBdr>
          <w:divsChild>
            <w:div w:id="888614103">
              <w:marLeft w:val="0"/>
              <w:marRight w:val="0"/>
              <w:marTop w:val="100"/>
              <w:marBottom w:val="100"/>
              <w:divBdr>
                <w:top w:val="single" w:sz="2" w:space="0" w:color="E3E3E3"/>
                <w:left w:val="single" w:sz="2" w:space="0" w:color="E3E3E3"/>
                <w:bottom w:val="single" w:sz="2" w:space="0" w:color="E3E3E3"/>
                <w:right w:val="single" w:sz="2" w:space="0" w:color="E3E3E3"/>
              </w:divBdr>
              <w:divsChild>
                <w:div w:id="1126974093">
                  <w:marLeft w:val="0"/>
                  <w:marRight w:val="0"/>
                  <w:marTop w:val="0"/>
                  <w:marBottom w:val="0"/>
                  <w:divBdr>
                    <w:top w:val="single" w:sz="2" w:space="0" w:color="E3E3E3"/>
                    <w:left w:val="single" w:sz="2" w:space="0" w:color="E3E3E3"/>
                    <w:bottom w:val="single" w:sz="2" w:space="0" w:color="E3E3E3"/>
                    <w:right w:val="single" w:sz="2" w:space="0" w:color="E3E3E3"/>
                  </w:divBdr>
                  <w:divsChild>
                    <w:div w:id="896164796">
                      <w:marLeft w:val="0"/>
                      <w:marRight w:val="0"/>
                      <w:marTop w:val="0"/>
                      <w:marBottom w:val="0"/>
                      <w:divBdr>
                        <w:top w:val="single" w:sz="2" w:space="0" w:color="E3E3E3"/>
                        <w:left w:val="single" w:sz="2" w:space="0" w:color="E3E3E3"/>
                        <w:bottom w:val="single" w:sz="2" w:space="0" w:color="E3E3E3"/>
                        <w:right w:val="single" w:sz="2" w:space="0" w:color="E3E3E3"/>
                      </w:divBdr>
                      <w:divsChild>
                        <w:div w:id="1494562227">
                          <w:marLeft w:val="0"/>
                          <w:marRight w:val="0"/>
                          <w:marTop w:val="0"/>
                          <w:marBottom w:val="0"/>
                          <w:divBdr>
                            <w:top w:val="single" w:sz="2" w:space="0" w:color="E3E3E3"/>
                            <w:left w:val="single" w:sz="2" w:space="0" w:color="E3E3E3"/>
                            <w:bottom w:val="single" w:sz="2" w:space="0" w:color="E3E3E3"/>
                            <w:right w:val="single" w:sz="2" w:space="0" w:color="E3E3E3"/>
                          </w:divBdr>
                          <w:divsChild>
                            <w:div w:id="313335983">
                              <w:marLeft w:val="0"/>
                              <w:marRight w:val="0"/>
                              <w:marTop w:val="0"/>
                              <w:marBottom w:val="0"/>
                              <w:divBdr>
                                <w:top w:val="single" w:sz="2" w:space="0" w:color="E3E3E3"/>
                                <w:left w:val="single" w:sz="2" w:space="0" w:color="E3E3E3"/>
                                <w:bottom w:val="single" w:sz="2" w:space="0" w:color="E3E3E3"/>
                                <w:right w:val="single" w:sz="2" w:space="0" w:color="E3E3E3"/>
                              </w:divBdr>
                              <w:divsChild>
                                <w:div w:id="1713115004">
                                  <w:marLeft w:val="0"/>
                                  <w:marRight w:val="0"/>
                                  <w:marTop w:val="0"/>
                                  <w:marBottom w:val="0"/>
                                  <w:divBdr>
                                    <w:top w:val="single" w:sz="2" w:space="0" w:color="E3E3E3"/>
                                    <w:left w:val="single" w:sz="2" w:space="0" w:color="E3E3E3"/>
                                    <w:bottom w:val="single" w:sz="2" w:space="0" w:color="E3E3E3"/>
                                    <w:right w:val="single" w:sz="2" w:space="0" w:color="E3E3E3"/>
                                  </w:divBdr>
                                  <w:divsChild>
                                    <w:div w:id="2146242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40565524">
      <w:bodyDiv w:val="1"/>
      <w:marLeft w:val="0"/>
      <w:marRight w:val="0"/>
      <w:marTop w:val="0"/>
      <w:marBottom w:val="0"/>
      <w:divBdr>
        <w:top w:val="none" w:sz="0" w:space="0" w:color="auto"/>
        <w:left w:val="none" w:sz="0" w:space="0" w:color="auto"/>
        <w:bottom w:val="none" w:sz="0" w:space="0" w:color="auto"/>
        <w:right w:val="none" w:sz="0" w:space="0" w:color="auto"/>
      </w:divBdr>
    </w:div>
    <w:div w:id="766392275">
      <w:bodyDiv w:val="1"/>
      <w:marLeft w:val="0"/>
      <w:marRight w:val="0"/>
      <w:marTop w:val="0"/>
      <w:marBottom w:val="0"/>
      <w:divBdr>
        <w:top w:val="none" w:sz="0" w:space="0" w:color="auto"/>
        <w:left w:val="none" w:sz="0" w:space="0" w:color="auto"/>
        <w:bottom w:val="none" w:sz="0" w:space="0" w:color="auto"/>
        <w:right w:val="none" w:sz="0" w:space="0" w:color="auto"/>
      </w:divBdr>
    </w:div>
    <w:div w:id="771126846">
      <w:bodyDiv w:val="1"/>
      <w:marLeft w:val="0"/>
      <w:marRight w:val="0"/>
      <w:marTop w:val="0"/>
      <w:marBottom w:val="0"/>
      <w:divBdr>
        <w:top w:val="none" w:sz="0" w:space="0" w:color="auto"/>
        <w:left w:val="none" w:sz="0" w:space="0" w:color="auto"/>
        <w:bottom w:val="none" w:sz="0" w:space="0" w:color="auto"/>
        <w:right w:val="none" w:sz="0" w:space="0" w:color="auto"/>
      </w:divBdr>
      <w:divsChild>
        <w:div w:id="1749309517">
          <w:marLeft w:val="0"/>
          <w:marRight w:val="0"/>
          <w:marTop w:val="0"/>
          <w:marBottom w:val="0"/>
          <w:divBdr>
            <w:top w:val="none" w:sz="0" w:space="0" w:color="auto"/>
            <w:left w:val="none" w:sz="0" w:space="0" w:color="auto"/>
            <w:bottom w:val="none" w:sz="0" w:space="0" w:color="auto"/>
            <w:right w:val="none" w:sz="0" w:space="0" w:color="auto"/>
          </w:divBdr>
          <w:divsChild>
            <w:div w:id="8646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19834">
      <w:bodyDiv w:val="1"/>
      <w:marLeft w:val="0"/>
      <w:marRight w:val="0"/>
      <w:marTop w:val="0"/>
      <w:marBottom w:val="0"/>
      <w:divBdr>
        <w:top w:val="none" w:sz="0" w:space="0" w:color="auto"/>
        <w:left w:val="none" w:sz="0" w:space="0" w:color="auto"/>
        <w:bottom w:val="none" w:sz="0" w:space="0" w:color="auto"/>
        <w:right w:val="none" w:sz="0" w:space="0" w:color="auto"/>
      </w:divBdr>
    </w:div>
    <w:div w:id="789738192">
      <w:bodyDiv w:val="1"/>
      <w:marLeft w:val="0"/>
      <w:marRight w:val="0"/>
      <w:marTop w:val="0"/>
      <w:marBottom w:val="0"/>
      <w:divBdr>
        <w:top w:val="none" w:sz="0" w:space="0" w:color="auto"/>
        <w:left w:val="none" w:sz="0" w:space="0" w:color="auto"/>
        <w:bottom w:val="none" w:sz="0" w:space="0" w:color="auto"/>
        <w:right w:val="none" w:sz="0" w:space="0" w:color="auto"/>
      </w:divBdr>
    </w:div>
    <w:div w:id="814182882">
      <w:bodyDiv w:val="1"/>
      <w:marLeft w:val="0"/>
      <w:marRight w:val="0"/>
      <w:marTop w:val="0"/>
      <w:marBottom w:val="0"/>
      <w:divBdr>
        <w:top w:val="none" w:sz="0" w:space="0" w:color="auto"/>
        <w:left w:val="none" w:sz="0" w:space="0" w:color="auto"/>
        <w:bottom w:val="none" w:sz="0" w:space="0" w:color="auto"/>
        <w:right w:val="none" w:sz="0" w:space="0" w:color="auto"/>
      </w:divBdr>
    </w:div>
    <w:div w:id="827668033">
      <w:bodyDiv w:val="1"/>
      <w:marLeft w:val="0"/>
      <w:marRight w:val="0"/>
      <w:marTop w:val="0"/>
      <w:marBottom w:val="0"/>
      <w:divBdr>
        <w:top w:val="none" w:sz="0" w:space="0" w:color="auto"/>
        <w:left w:val="none" w:sz="0" w:space="0" w:color="auto"/>
        <w:bottom w:val="none" w:sz="0" w:space="0" w:color="auto"/>
        <w:right w:val="none" w:sz="0" w:space="0" w:color="auto"/>
      </w:divBdr>
    </w:div>
    <w:div w:id="846555777">
      <w:bodyDiv w:val="1"/>
      <w:marLeft w:val="0"/>
      <w:marRight w:val="0"/>
      <w:marTop w:val="0"/>
      <w:marBottom w:val="0"/>
      <w:divBdr>
        <w:top w:val="none" w:sz="0" w:space="0" w:color="auto"/>
        <w:left w:val="none" w:sz="0" w:space="0" w:color="auto"/>
        <w:bottom w:val="none" w:sz="0" w:space="0" w:color="auto"/>
        <w:right w:val="none" w:sz="0" w:space="0" w:color="auto"/>
      </w:divBdr>
    </w:div>
    <w:div w:id="869728533">
      <w:bodyDiv w:val="1"/>
      <w:marLeft w:val="0"/>
      <w:marRight w:val="0"/>
      <w:marTop w:val="0"/>
      <w:marBottom w:val="0"/>
      <w:divBdr>
        <w:top w:val="none" w:sz="0" w:space="0" w:color="auto"/>
        <w:left w:val="none" w:sz="0" w:space="0" w:color="auto"/>
        <w:bottom w:val="none" w:sz="0" w:space="0" w:color="auto"/>
        <w:right w:val="none" w:sz="0" w:space="0" w:color="auto"/>
      </w:divBdr>
      <w:divsChild>
        <w:div w:id="244998665">
          <w:marLeft w:val="0"/>
          <w:marRight w:val="0"/>
          <w:marTop w:val="0"/>
          <w:marBottom w:val="0"/>
          <w:divBdr>
            <w:top w:val="single" w:sz="2" w:space="0" w:color="E3E3E3"/>
            <w:left w:val="single" w:sz="2" w:space="0" w:color="E3E3E3"/>
            <w:bottom w:val="single" w:sz="2" w:space="0" w:color="E3E3E3"/>
            <w:right w:val="single" w:sz="2" w:space="0" w:color="E3E3E3"/>
          </w:divBdr>
          <w:divsChild>
            <w:div w:id="1083799390">
              <w:marLeft w:val="0"/>
              <w:marRight w:val="0"/>
              <w:marTop w:val="0"/>
              <w:marBottom w:val="0"/>
              <w:divBdr>
                <w:top w:val="single" w:sz="2" w:space="0" w:color="E3E3E3"/>
                <w:left w:val="single" w:sz="2" w:space="0" w:color="E3E3E3"/>
                <w:bottom w:val="single" w:sz="2" w:space="0" w:color="E3E3E3"/>
                <w:right w:val="single" w:sz="2" w:space="0" w:color="E3E3E3"/>
              </w:divBdr>
              <w:divsChild>
                <w:div w:id="1215235778">
                  <w:marLeft w:val="0"/>
                  <w:marRight w:val="0"/>
                  <w:marTop w:val="0"/>
                  <w:marBottom w:val="0"/>
                  <w:divBdr>
                    <w:top w:val="single" w:sz="2" w:space="0" w:color="E3E3E3"/>
                    <w:left w:val="single" w:sz="2" w:space="0" w:color="E3E3E3"/>
                    <w:bottom w:val="single" w:sz="2" w:space="0" w:color="E3E3E3"/>
                    <w:right w:val="single" w:sz="2" w:space="0" w:color="E3E3E3"/>
                  </w:divBdr>
                  <w:divsChild>
                    <w:div w:id="176585018">
                      <w:marLeft w:val="0"/>
                      <w:marRight w:val="0"/>
                      <w:marTop w:val="0"/>
                      <w:marBottom w:val="0"/>
                      <w:divBdr>
                        <w:top w:val="single" w:sz="2" w:space="0" w:color="E3E3E3"/>
                        <w:left w:val="single" w:sz="2" w:space="0" w:color="E3E3E3"/>
                        <w:bottom w:val="single" w:sz="2" w:space="0" w:color="E3E3E3"/>
                        <w:right w:val="single" w:sz="2" w:space="0" w:color="E3E3E3"/>
                      </w:divBdr>
                      <w:divsChild>
                        <w:div w:id="2117557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0941673">
          <w:marLeft w:val="0"/>
          <w:marRight w:val="0"/>
          <w:marTop w:val="0"/>
          <w:marBottom w:val="0"/>
          <w:divBdr>
            <w:top w:val="single" w:sz="2" w:space="0" w:color="E3E3E3"/>
            <w:left w:val="single" w:sz="2" w:space="0" w:color="E3E3E3"/>
            <w:bottom w:val="single" w:sz="2" w:space="0" w:color="E3E3E3"/>
            <w:right w:val="single" w:sz="2" w:space="0" w:color="E3E3E3"/>
          </w:divBdr>
          <w:divsChild>
            <w:div w:id="620722824">
              <w:marLeft w:val="0"/>
              <w:marRight w:val="0"/>
              <w:marTop w:val="0"/>
              <w:marBottom w:val="0"/>
              <w:divBdr>
                <w:top w:val="single" w:sz="2" w:space="0" w:color="E3E3E3"/>
                <w:left w:val="single" w:sz="2" w:space="0" w:color="E3E3E3"/>
                <w:bottom w:val="single" w:sz="2" w:space="0" w:color="E3E3E3"/>
                <w:right w:val="single" w:sz="2" w:space="0" w:color="E3E3E3"/>
              </w:divBdr>
            </w:div>
            <w:div w:id="1430344636">
              <w:marLeft w:val="0"/>
              <w:marRight w:val="0"/>
              <w:marTop w:val="0"/>
              <w:marBottom w:val="0"/>
              <w:divBdr>
                <w:top w:val="single" w:sz="2" w:space="0" w:color="E3E3E3"/>
                <w:left w:val="single" w:sz="2" w:space="0" w:color="E3E3E3"/>
                <w:bottom w:val="single" w:sz="2" w:space="0" w:color="E3E3E3"/>
                <w:right w:val="single" w:sz="2" w:space="0" w:color="E3E3E3"/>
              </w:divBdr>
              <w:divsChild>
                <w:div w:id="1954706442">
                  <w:marLeft w:val="0"/>
                  <w:marRight w:val="0"/>
                  <w:marTop w:val="0"/>
                  <w:marBottom w:val="0"/>
                  <w:divBdr>
                    <w:top w:val="single" w:sz="2" w:space="0" w:color="E3E3E3"/>
                    <w:left w:val="single" w:sz="2" w:space="0" w:color="E3E3E3"/>
                    <w:bottom w:val="single" w:sz="2" w:space="0" w:color="E3E3E3"/>
                    <w:right w:val="single" w:sz="2" w:space="0" w:color="E3E3E3"/>
                  </w:divBdr>
                  <w:divsChild>
                    <w:div w:id="899487705">
                      <w:marLeft w:val="0"/>
                      <w:marRight w:val="0"/>
                      <w:marTop w:val="0"/>
                      <w:marBottom w:val="0"/>
                      <w:divBdr>
                        <w:top w:val="single" w:sz="2" w:space="0" w:color="E3E3E3"/>
                        <w:left w:val="single" w:sz="2" w:space="0" w:color="E3E3E3"/>
                        <w:bottom w:val="single" w:sz="2" w:space="0" w:color="E3E3E3"/>
                        <w:right w:val="single" w:sz="2" w:space="0" w:color="E3E3E3"/>
                      </w:divBdr>
                      <w:divsChild>
                        <w:div w:id="1893685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901217256">
      <w:bodyDiv w:val="1"/>
      <w:marLeft w:val="0"/>
      <w:marRight w:val="0"/>
      <w:marTop w:val="0"/>
      <w:marBottom w:val="0"/>
      <w:divBdr>
        <w:top w:val="none" w:sz="0" w:space="0" w:color="auto"/>
        <w:left w:val="none" w:sz="0" w:space="0" w:color="auto"/>
        <w:bottom w:val="none" w:sz="0" w:space="0" w:color="auto"/>
        <w:right w:val="none" w:sz="0" w:space="0" w:color="auto"/>
      </w:divBdr>
    </w:div>
    <w:div w:id="912393205">
      <w:bodyDiv w:val="1"/>
      <w:marLeft w:val="0"/>
      <w:marRight w:val="0"/>
      <w:marTop w:val="0"/>
      <w:marBottom w:val="0"/>
      <w:divBdr>
        <w:top w:val="none" w:sz="0" w:space="0" w:color="auto"/>
        <w:left w:val="none" w:sz="0" w:space="0" w:color="auto"/>
        <w:bottom w:val="none" w:sz="0" w:space="0" w:color="auto"/>
        <w:right w:val="none" w:sz="0" w:space="0" w:color="auto"/>
      </w:divBdr>
      <w:divsChild>
        <w:div w:id="531529441">
          <w:marLeft w:val="0"/>
          <w:marRight w:val="0"/>
          <w:marTop w:val="0"/>
          <w:marBottom w:val="0"/>
          <w:divBdr>
            <w:top w:val="none" w:sz="0" w:space="0" w:color="auto"/>
            <w:left w:val="none" w:sz="0" w:space="0" w:color="auto"/>
            <w:bottom w:val="none" w:sz="0" w:space="0" w:color="auto"/>
            <w:right w:val="none" w:sz="0" w:space="0" w:color="auto"/>
          </w:divBdr>
        </w:div>
        <w:div w:id="1537498165">
          <w:marLeft w:val="0"/>
          <w:marRight w:val="0"/>
          <w:marTop w:val="0"/>
          <w:marBottom w:val="0"/>
          <w:divBdr>
            <w:top w:val="single" w:sz="2" w:space="0" w:color="E3E3E3"/>
            <w:left w:val="single" w:sz="2" w:space="0" w:color="E3E3E3"/>
            <w:bottom w:val="single" w:sz="2" w:space="0" w:color="E3E3E3"/>
            <w:right w:val="single" w:sz="2" w:space="0" w:color="E3E3E3"/>
          </w:divBdr>
          <w:divsChild>
            <w:div w:id="975792384">
              <w:marLeft w:val="0"/>
              <w:marRight w:val="0"/>
              <w:marTop w:val="0"/>
              <w:marBottom w:val="0"/>
              <w:divBdr>
                <w:top w:val="single" w:sz="2" w:space="0" w:color="E3E3E3"/>
                <w:left w:val="single" w:sz="2" w:space="0" w:color="E3E3E3"/>
                <w:bottom w:val="single" w:sz="2" w:space="0" w:color="E3E3E3"/>
                <w:right w:val="single" w:sz="2" w:space="0" w:color="E3E3E3"/>
              </w:divBdr>
              <w:divsChild>
                <w:div w:id="737705290">
                  <w:marLeft w:val="0"/>
                  <w:marRight w:val="0"/>
                  <w:marTop w:val="0"/>
                  <w:marBottom w:val="0"/>
                  <w:divBdr>
                    <w:top w:val="single" w:sz="2" w:space="0" w:color="E3E3E3"/>
                    <w:left w:val="single" w:sz="2" w:space="0" w:color="E3E3E3"/>
                    <w:bottom w:val="single" w:sz="2" w:space="0" w:color="E3E3E3"/>
                    <w:right w:val="single" w:sz="2" w:space="0" w:color="E3E3E3"/>
                  </w:divBdr>
                  <w:divsChild>
                    <w:div w:id="1050223910">
                      <w:marLeft w:val="0"/>
                      <w:marRight w:val="0"/>
                      <w:marTop w:val="0"/>
                      <w:marBottom w:val="0"/>
                      <w:divBdr>
                        <w:top w:val="single" w:sz="2" w:space="0" w:color="E3E3E3"/>
                        <w:left w:val="single" w:sz="2" w:space="0" w:color="E3E3E3"/>
                        <w:bottom w:val="single" w:sz="2" w:space="0" w:color="E3E3E3"/>
                        <w:right w:val="single" w:sz="2" w:space="0" w:color="E3E3E3"/>
                      </w:divBdr>
                      <w:divsChild>
                        <w:div w:id="1177770886">
                          <w:marLeft w:val="0"/>
                          <w:marRight w:val="0"/>
                          <w:marTop w:val="0"/>
                          <w:marBottom w:val="0"/>
                          <w:divBdr>
                            <w:top w:val="single" w:sz="2" w:space="0" w:color="E3E3E3"/>
                            <w:left w:val="single" w:sz="2" w:space="0" w:color="E3E3E3"/>
                            <w:bottom w:val="single" w:sz="2" w:space="0" w:color="E3E3E3"/>
                            <w:right w:val="single" w:sz="2" w:space="0" w:color="E3E3E3"/>
                          </w:divBdr>
                          <w:divsChild>
                            <w:div w:id="557205664">
                              <w:marLeft w:val="0"/>
                              <w:marRight w:val="0"/>
                              <w:marTop w:val="0"/>
                              <w:marBottom w:val="0"/>
                              <w:divBdr>
                                <w:top w:val="single" w:sz="2" w:space="0" w:color="E3E3E3"/>
                                <w:left w:val="single" w:sz="2" w:space="0" w:color="E3E3E3"/>
                                <w:bottom w:val="single" w:sz="2" w:space="0" w:color="E3E3E3"/>
                                <w:right w:val="single" w:sz="2" w:space="0" w:color="E3E3E3"/>
                              </w:divBdr>
                              <w:divsChild>
                                <w:div w:id="560096647">
                                  <w:marLeft w:val="0"/>
                                  <w:marRight w:val="0"/>
                                  <w:marTop w:val="100"/>
                                  <w:marBottom w:val="100"/>
                                  <w:divBdr>
                                    <w:top w:val="single" w:sz="2" w:space="0" w:color="E3E3E3"/>
                                    <w:left w:val="single" w:sz="2" w:space="0" w:color="E3E3E3"/>
                                    <w:bottom w:val="single" w:sz="2" w:space="0" w:color="E3E3E3"/>
                                    <w:right w:val="single" w:sz="2" w:space="0" w:color="E3E3E3"/>
                                  </w:divBdr>
                                  <w:divsChild>
                                    <w:div w:id="1988699376">
                                      <w:marLeft w:val="0"/>
                                      <w:marRight w:val="0"/>
                                      <w:marTop w:val="0"/>
                                      <w:marBottom w:val="0"/>
                                      <w:divBdr>
                                        <w:top w:val="single" w:sz="2" w:space="0" w:color="E3E3E3"/>
                                        <w:left w:val="single" w:sz="2" w:space="0" w:color="E3E3E3"/>
                                        <w:bottom w:val="single" w:sz="2" w:space="0" w:color="E3E3E3"/>
                                        <w:right w:val="single" w:sz="2" w:space="0" w:color="E3E3E3"/>
                                      </w:divBdr>
                                      <w:divsChild>
                                        <w:div w:id="275715764">
                                          <w:marLeft w:val="0"/>
                                          <w:marRight w:val="0"/>
                                          <w:marTop w:val="0"/>
                                          <w:marBottom w:val="0"/>
                                          <w:divBdr>
                                            <w:top w:val="single" w:sz="2" w:space="0" w:color="E3E3E3"/>
                                            <w:left w:val="single" w:sz="2" w:space="0" w:color="E3E3E3"/>
                                            <w:bottom w:val="single" w:sz="2" w:space="0" w:color="E3E3E3"/>
                                            <w:right w:val="single" w:sz="2" w:space="0" w:color="E3E3E3"/>
                                          </w:divBdr>
                                          <w:divsChild>
                                            <w:div w:id="1318194781">
                                              <w:marLeft w:val="0"/>
                                              <w:marRight w:val="0"/>
                                              <w:marTop w:val="0"/>
                                              <w:marBottom w:val="0"/>
                                              <w:divBdr>
                                                <w:top w:val="single" w:sz="2" w:space="0" w:color="E3E3E3"/>
                                                <w:left w:val="single" w:sz="2" w:space="0" w:color="E3E3E3"/>
                                                <w:bottom w:val="single" w:sz="2" w:space="0" w:color="E3E3E3"/>
                                                <w:right w:val="single" w:sz="2" w:space="0" w:color="E3E3E3"/>
                                              </w:divBdr>
                                              <w:divsChild>
                                                <w:div w:id="1533378027">
                                                  <w:marLeft w:val="0"/>
                                                  <w:marRight w:val="0"/>
                                                  <w:marTop w:val="0"/>
                                                  <w:marBottom w:val="0"/>
                                                  <w:divBdr>
                                                    <w:top w:val="single" w:sz="2" w:space="0" w:color="E3E3E3"/>
                                                    <w:left w:val="single" w:sz="2" w:space="0" w:color="E3E3E3"/>
                                                    <w:bottom w:val="single" w:sz="2" w:space="0" w:color="E3E3E3"/>
                                                    <w:right w:val="single" w:sz="2" w:space="0" w:color="E3E3E3"/>
                                                  </w:divBdr>
                                                  <w:divsChild>
                                                    <w:div w:id="1234706573">
                                                      <w:marLeft w:val="0"/>
                                                      <w:marRight w:val="0"/>
                                                      <w:marTop w:val="0"/>
                                                      <w:marBottom w:val="0"/>
                                                      <w:divBdr>
                                                        <w:top w:val="single" w:sz="2" w:space="0" w:color="E3E3E3"/>
                                                        <w:left w:val="single" w:sz="2" w:space="0" w:color="E3E3E3"/>
                                                        <w:bottom w:val="single" w:sz="2" w:space="0" w:color="E3E3E3"/>
                                                        <w:right w:val="single" w:sz="2" w:space="0" w:color="E3E3E3"/>
                                                      </w:divBdr>
                                                      <w:divsChild>
                                                        <w:div w:id="1948536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17517419">
      <w:bodyDiv w:val="1"/>
      <w:marLeft w:val="0"/>
      <w:marRight w:val="0"/>
      <w:marTop w:val="0"/>
      <w:marBottom w:val="0"/>
      <w:divBdr>
        <w:top w:val="none" w:sz="0" w:space="0" w:color="auto"/>
        <w:left w:val="none" w:sz="0" w:space="0" w:color="auto"/>
        <w:bottom w:val="none" w:sz="0" w:space="0" w:color="auto"/>
        <w:right w:val="none" w:sz="0" w:space="0" w:color="auto"/>
      </w:divBdr>
    </w:div>
    <w:div w:id="961889125">
      <w:bodyDiv w:val="1"/>
      <w:marLeft w:val="0"/>
      <w:marRight w:val="0"/>
      <w:marTop w:val="0"/>
      <w:marBottom w:val="0"/>
      <w:divBdr>
        <w:top w:val="none" w:sz="0" w:space="0" w:color="auto"/>
        <w:left w:val="none" w:sz="0" w:space="0" w:color="auto"/>
        <w:bottom w:val="none" w:sz="0" w:space="0" w:color="auto"/>
        <w:right w:val="none" w:sz="0" w:space="0" w:color="auto"/>
      </w:divBdr>
    </w:div>
    <w:div w:id="995765049">
      <w:bodyDiv w:val="1"/>
      <w:marLeft w:val="0"/>
      <w:marRight w:val="0"/>
      <w:marTop w:val="0"/>
      <w:marBottom w:val="0"/>
      <w:divBdr>
        <w:top w:val="none" w:sz="0" w:space="0" w:color="auto"/>
        <w:left w:val="none" w:sz="0" w:space="0" w:color="auto"/>
        <w:bottom w:val="none" w:sz="0" w:space="0" w:color="auto"/>
        <w:right w:val="none" w:sz="0" w:space="0" w:color="auto"/>
      </w:divBdr>
    </w:div>
    <w:div w:id="1010832287">
      <w:bodyDiv w:val="1"/>
      <w:marLeft w:val="0"/>
      <w:marRight w:val="0"/>
      <w:marTop w:val="0"/>
      <w:marBottom w:val="0"/>
      <w:divBdr>
        <w:top w:val="none" w:sz="0" w:space="0" w:color="auto"/>
        <w:left w:val="none" w:sz="0" w:space="0" w:color="auto"/>
        <w:bottom w:val="none" w:sz="0" w:space="0" w:color="auto"/>
        <w:right w:val="none" w:sz="0" w:space="0" w:color="auto"/>
      </w:divBdr>
      <w:divsChild>
        <w:div w:id="1263029796">
          <w:marLeft w:val="0"/>
          <w:marRight w:val="0"/>
          <w:marTop w:val="0"/>
          <w:marBottom w:val="0"/>
          <w:divBdr>
            <w:top w:val="none" w:sz="0" w:space="0" w:color="auto"/>
            <w:left w:val="none" w:sz="0" w:space="0" w:color="auto"/>
            <w:bottom w:val="none" w:sz="0" w:space="0" w:color="auto"/>
            <w:right w:val="none" w:sz="0" w:space="0" w:color="auto"/>
          </w:divBdr>
        </w:div>
        <w:div w:id="1369643682">
          <w:marLeft w:val="0"/>
          <w:marRight w:val="0"/>
          <w:marTop w:val="0"/>
          <w:marBottom w:val="0"/>
          <w:divBdr>
            <w:top w:val="none" w:sz="0" w:space="0" w:color="auto"/>
            <w:left w:val="none" w:sz="0" w:space="0" w:color="auto"/>
            <w:bottom w:val="none" w:sz="0" w:space="0" w:color="auto"/>
            <w:right w:val="none" w:sz="0" w:space="0" w:color="auto"/>
          </w:divBdr>
        </w:div>
        <w:div w:id="1760639099">
          <w:marLeft w:val="0"/>
          <w:marRight w:val="0"/>
          <w:marTop w:val="0"/>
          <w:marBottom w:val="0"/>
          <w:divBdr>
            <w:top w:val="none" w:sz="0" w:space="0" w:color="auto"/>
            <w:left w:val="none" w:sz="0" w:space="0" w:color="auto"/>
            <w:bottom w:val="none" w:sz="0" w:space="0" w:color="auto"/>
            <w:right w:val="none" w:sz="0" w:space="0" w:color="auto"/>
          </w:divBdr>
        </w:div>
      </w:divsChild>
    </w:div>
    <w:div w:id="1019115401">
      <w:bodyDiv w:val="1"/>
      <w:marLeft w:val="0"/>
      <w:marRight w:val="0"/>
      <w:marTop w:val="0"/>
      <w:marBottom w:val="0"/>
      <w:divBdr>
        <w:top w:val="none" w:sz="0" w:space="0" w:color="auto"/>
        <w:left w:val="none" w:sz="0" w:space="0" w:color="auto"/>
        <w:bottom w:val="none" w:sz="0" w:space="0" w:color="auto"/>
        <w:right w:val="none" w:sz="0" w:space="0" w:color="auto"/>
      </w:divBdr>
    </w:div>
    <w:div w:id="1039932956">
      <w:bodyDiv w:val="1"/>
      <w:marLeft w:val="0"/>
      <w:marRight w:val="0"/>
      <w:marTop w:val="0"/>
      <w:marBottom w:val="0"/>
      <w:divBdr>
        <w:top w:val="none" w:sz="0" w:space="0" w:color="auto"/>
        <w:left w:val="none" w:sz="0" w:space="0" w:color="auto"/>
        <w:bottom w:val="none" w:sz="0" w:space="0" w:color="auto"/>
        <w:right w:val="none" w:sz="0" w:space="0" w:color="auto"/>
      </w:divBdr>
    </w:div>
    <w:div w:id="1044869310">
      <w:bodyDiv w:val="1"/>
      <w:marLeft w:val="0"/>
      <w:marRight w:val="0"/>
      <w:marTop w:val="0"/>
      <w:marBottom w:val="0"/>
      <w:divBdr>
        <w:top w:val="none" w:sz="0" w:space="0" w:color="auto"/>
        <w:left w:val="none" w:sz="0" w:space="0" w:color="auto"/>
        <w:bottom w:val="none" w:sz="0" w:space="0" w:color="auto"/>
        <w:right w:val="none" w:sz="0" w:space="0" w:color="auto"/>
      </w:divBdr>
      <w:divsChild>
        <w:div w:id="9382012">
          <w:marLeft w:val="0"/>
          <w:marRight w:val="0"/>
          <w:marTop w:val="0"/>
          <w:marBottom w:val="0"/>
          <w:divBdr>
            <w:top w:val="none" w:sz="0" w:space="0" w:color="auto"/>
            <w:left w:val="none" w:sz="0" w:space="0" w:color="auto"/>
            <w:bottom w:val="none" w:sz="0" w:space="0" w:color="auto"/>
            <w:right w:val="none" w:sz="0" w:space="0" w:color="auto"/>
          </w:divBdr>
        </w:div>
        <w:div w:id="703141130">
          <w:marLeft w:val="0"/>
          <w:marRight w:val="0"/>
          <w:marTop w:val="0"/>
          <w:marBottom w:val="0"/>
          <w:divBdr>
            <w:top w:val="none" w:sz="0" w:space="0" w:color="auto"/>
            <w:left w:val="none" w:sz="0" w:space="0" w:color="auto"/>
            <w:bottom w:val="none" w:sz="0" w:space="0" w:color="auto"/>
            <w:right w:val="none" w:sz="0" w:space="0" w:color="auto"/>
          </w:divBdr>
        </w:div>
      </w:divsChild>
    </w:div>
    <w:div w:id="1061710012">
      <w:bodyDiv w:val="1"/>
      <w:marLeft w:val="0"/>
      <w:marRight w:val="0"/>
      <w:marTop w:val="0"/>
      <w:marBottom w:val="0"/>
      <w:divBdr>
        <w:top w:val="none" w:sz="0" w:space="0" w:color="auto"/>
        <w:left w:val="none" w:sz="0" w:space="0" w:color="auto"/>
        <w:bottom w:val="none" w:sz="0" w:space="0" w:color="auto"/>
        <w:right w:val="none" w:sz="0" w:space="0" w:color="auto"/>
      </w:divBdr>
    </w:div>
    <w:div w:id="1090464828">
      <w:bodyDiv w:val="1"/>
      <w:marLeft w:val="0"/>
      <w:marRight w:val="0"/>
      <w:marTop w:val="0"/>
      <w:marBottom w:val="0"/>
      <w:divBdr>
        <w:top w:val="none" w:sz="0" w:space="0" w:color="auto"/>
        <w:left w:val="none" w:sz="0" w:space="0" w:color="auto"/>
        <w:bottom w:val="none" w:sz="0" w:space="0" w:color="auto"/>
        <w:right w:val="none" w:sz="0" w:space="0" w:color="auto"/>
      </w:divBdr>
    </w:div>
    <w:div w:id="1100104478">
      <w:bodyDiv w:val="1"/>
      <w:marLeft w:val="0"/>
      <w:marRight w:val="0"/>
      <w:marTop w:val="0"/>
      <w:marBottom w:val="0"/>
      <w:divBdr>
        <w:top w:val="none" w:sz="0" w:space="0" w:color="auto"/>
        <w:left w:val="none" w:sz="0" w:space="0" w:color="auto"/>
        <w:bottom w:val="none" w:sz="0" w:space="0" w:color="auto"/>
        <w:right w:val="none" w:sz="0" w:space="0" w:color="auto"/>
      </w:divBdr>
    </w:div>
    <w:div w:id="1107701357">
      <w:bodyDiv w:val="1"/>
      <w:marLeft w:val="0"/>
      <w:marRight w:val="0"/>
      <w:marTop w:val="0"/>
      <w:marBottom w:val="0"/>
      <w:divBdr>
        <w:top w:val="none" w:sz="0" w:space="0" w:color="auto"/>
        <w:left w:val="none" w:sz="0" w:space="0" w:color="auto"/>
        <w:bottom w:val="none" w:sz="0" w:space="0" w:color="auto"/>
        <w:right w:val="none" w:sz="0" w:space="0" w:color="auto"/>
      </w:divBdr>
    </w:div>
    <w:div w:id="1113357326">
      <w:bodyDiv w:val="1"/>
      <w:marLeft w:val="0"/>
      <w:marRight w:val="0"/>
      <w:marTop w:val="0"/>
      <w:marBottom w:val="0"/>
      <w:divBdr>
        <w:top w:val="none" w:sz="0" w:space="0" w:color="auto"/>
        <w:left w:val="none" w:sz="0" w:space="0" w:color="auto"/>
        <w:bottom w:val="none" w:sz="0" w:space="0" w:color="auto"/>
        <w:right w:val="none" w:sz="0" w:space="0" w:color="auto"/>
      </w:divBdr>
    </w:div>
    <w:div w:id="1148596172">
      <w:bodyDiv w:val="1"/>
      <w:marLeft w:val="0"/>
      <w:marRight w:val="0"/>
      <w:marTop w:val="0"/>
      <w:marBottom w:val="0"/>
      <w:divBdr>
        <w:top w:val="none" w:sz="0" w:space="0" w:color="auto"/>
        <w:left w:val="none" w:sz="0" w:space="0" w:color="auto"/>
        <w:bottom w:val="none" w:sz="0" w:space="0" w:color="auto"/>
        <w:right w:val="none" w:sz="0" w:space="0" w:color="auto"/>
      </w:divBdr>
    </w:div>
    <w:div w:id="1154955010">
      <w:bodyDiv w:val="1"/>
      <w:marLeft w:val="0"/>
      <w:marRight w:val="0"/>
      <w:marTop w:val="0"/>
      <w:marBottom w:val="0"/>
      <w:divBdr>
        <w:top w:val="none" w:sz="0" w:space="0" w:color="auto"/>
        <w:left w:val="none" w:sz="0" w:space="0" w:color="auto"/>
        <w:bottom w:val="none" w:sz="0" w:space="0" w:color="auto"/>
        <w:right w:val="none" w:sz="0" w:space="0" w:color="auto"/>
      </w:divBdr>
    </w:div>
    <w:div w:id="1180239946">
      <w:bodyDiv w:val="1"/>
      <w:marLeft w:val="0"/>
      <w:marRight w:val="0"/>
      <w:marTop w:val="0"/>
      <w:marBottom w:val="0"/>
      <w:divBdr>
        <w:top w:val="none" w:sz="0" w:space="0" w:color="auto"/>
        <w:left w:val="none" w:sz="0" w:space="0" w:color="auto"/>
        <w:bottom w:val="none" w:sz="0" w:space="0" w:color="auto"/>
        <w:right w:val="none" w:sz="0" w:space="0" w:color="auto"/>
      </w:divBdr>
    </w:div>
    <w:div w:id="1187985111">
      <w:bodyDiv w:val="1"/>
      <w:marLeft w:val="0"/>
      <w:marRight w:val="0"/>
      <w:marTop w:val="0"/>
      <w:marBottom w:val="0"/>
      <w:divBdr>
        <w:top w:val="none" w:sz="0" w:space="0" w:color="auto"/>
        <w:left w:val="none" w:sz="0" w:space="0" w:color="auto"/>
        <w:bottom w:val="none" w:sz="0" w:space="0" w:color="auto"/>
        <w:right w:val="none" w:sz="0" w:space="0" w:color="auto"/>
      </w:divBdr>
    </w:div>
    <w:div w:id="1192719286">
      <w:bodyDiv w:val="1"/>
      <w:marLeft w:val="0"/>
      <w:marRight w:val="0"/>
      <w:marTop w:val="0"/>
      <w:marBottom w:val="0"/>
      <w:divBdr>
        <w:top w:val="none" w:sz="0" w:space="0" w:color="auto"/>
        <w:left w:val="none" w:sz="0" w:space="0" w:color="auto"/>
        <w:bottom w:val="none" w:sz="0" w:space="0" w:color="auto"/>
        <w:right w:val="none" w:sz="0" w:space="0" w:color="auto"/>
      </w:divBdr>
    </w:div>
    <w:div w:id="1197431475">
      <w:bodyDiv w:val="1"/>
      <w:marLeft w:val="0"/>
      <w:marRight w:val="0"/>
      <w:marTop w:val="0"/>
      <w:marBottom w:val="0"/>
      <w:divBdr>
        <w:top w:val="none" w:sz="0" w:space="0" w:color="auto"/>
        <w:left w:val="none" w:sz="0" w:space="0" w:color="auto"/>
        <w:bottom w:val="none" w:sz="0" w:space="0" w:color="auto"/>
        <w:right w:val="none" w:sz="0" w:space="0" w:color="auto"/>
      </w:divBdr>
    </w:div>
    <w:div w:id="1212157895">
      <w:bodyDiv w:val="1"/>
      <w:marLeft w:val="0"/>
      <w:marRight w:val="0"/>
      <w:marTop w:val="0"/>
      <w:marBottom w:val="0"/>
      <w:divBdr>
        <w:top w:val="none" w:sz="0" w:space="0" w:color="auto"/>
        <w:left w:val="none" w:sz="0" w:space="0" w:color="auto"/>
        <w:bottom w:val="none" w:sz="0" w:space="0" w:color="auto"/>
        <w:right w:val="none" w:sz="0" w:space="0" w:color="auto"/>
      </w:divBdr>
      <w:divsChild>
        <w:div w:id="357776357">
          <w:marLeft w:val="0"/>
          <w:marRight w:val="0"/>
          <w:marTop w:val="0"/>
          <w:marBottom w:val="0"/>
          <w:divBdr>
            <w:top w:val="none" w:sz="0" w:space="0" w:color="auto"/>
            <w:left w:val="none" w:sz="0" w:space="0" w:color="auto"/>
            <w:bottom w:val="none" w:sz="0" w:space="0" w:color="auto"/>
            <w:right w:val="none" w:sz="0" w:space="0" w:color="auto"/>
          </w:divBdr>
          <w:divsChild>
            <w:div w:id="12495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53348">
      <w:bodyDiv w:val="1"/>
      <w:marLeft w:val="0"/>
      <w:marRight w:val="0"/>
      <w:marTop w:val="0"/>
      <w:marBottom w:val="0"/>
      <w:divBdr>
        <w:top w:val="none" w:sz="0" w:space="0" w:color="auto"/>
        <w:left w:val="none" w:sz="0" w:space="0" w:color="auto"/>
        <w:bottom w:val="none" w:sz="0" w:space="0" w:color="auto"/>
        <w:right w:val="none" w:sz="0" w:space="0" w:color="auto"/>
      </w:divBdr>
    </w:div>
    <w:div w:id="1228107663">
      <w:bodyDiv w:val="1"/>
      <w:marLeft w:val="0"/>
      <w:marRight w:val="0"/>
      <w:marTop w:val="0"/>
      <w:marBottom w:val="0"/>
      <w:divBdr>
        <w:top w:val="none" w:sz="0" w:space="0" w:color="auto"/>
        <w:left w:val="none" w:sz="0" w:space="0" w:color="auto"/>
        <w:bottom w:val="none" w:sz="0" w:space="0" w:color="auto"/>
        <w:right w:val="none" w:sz="0" w:space="0" w:color="auto"/>
      </w:divBdr>
    </w:div>
    <w:div w:id="1246301466">
      <w:bodyDiv w:val="1"/>
      <w:marLeft w:val="0"/>
      <w:marRight w:val="0"/>
      <w:marTop w:val="0"/>
      <w:marBottom w:val="0"/>
      <w:divBdr>
        <w:top w:val="none" w:sz="0" w:space="0" w:color="auto"/>
        <w:left w:val="none" w:sz="0" w:space="0" w:color="auto"/>
        <w:bottom w:val="none" w:sz="0" w:space="0" w:color="auto"/>
        <w:right w:val="none" w:sz="0" w:space="0" w:color="auto"/>
      </w:divBdr>
    </w:div>
    <w:div w:id="1289315374">
      <w:bodyDiv w:val="1"/>
      <w:marLeft w:val="0"/>
      <w:marRight w:val="0"/>
      <w:marTop w:val="0"/>
      <w:marBottom w:val="0"/>
      <w:divBdr>
        <w:top w:val="none" w:sz="0" w:space="0" w:color="auto"/>
        <w:left w:val="none" w:sz="0" w:space="0" w:color="auto"/>
        <w:bottom w:val="none" w:sz="0" w:space="0" w:color="auto"/>
        <w:right w:val="none" w:sz="0" w:space="0" w:color="auto"/>
      </w:divBdr>
    </w:div>
    <w:div w:id="1295257984">
      <w:bodyDiv w:val="1"/>
      <w:marLeft w:val="0"/>
      <w:marRight w:val="0"/>
      <w:marTop w:val="0"/>
      <w:marBottom w:val="0"/>
      <w:divBdr>
        <w:top w:val="none" w:sz="0" w:space="0" w:color="auto"/>
        <w:left w:val="none" w:sz="0" w:space="0" w:color="auto"/>
        <w:bottom w:val="none" w:sz="0" w:space="0" w:color="auto"/>
        <w:right w:val="none" w:sz="0" w:space="0" w:color="auto"/>
      </w:divBdr>
    </w:div>
    <w:div w:id="1309630549">
      <w:bodyDiv w:val="1"/>
      <w:marLeft w:val="0"/>
      <w:marRight w:val="0"/>
      <w:marTop w:val="0"/>
      <w:marBottom w:val="0"/>
      <w:divBdr>
        <w:top w:val="none" w:sz="0" w:space="0" w:color="auto"/>
        <w:left w:val="none" w:sz="0" w:space="0" w:color="auto"/>
        <w:bottom w:val="none" w:sz="0" w:space="0" w:color="auto"/>
        <w:right w:val="none" w:sz="0" w:space="0" w:color="auto"/>
      </w:divBdr>
      <w:divsChild>
        <w:div w:id="26298798">
          <w:marLeft w:val="0"/>
          <w:marRight w:val="0"/>
          <w:marTop w:val="0"/>
          <w:marBottom w:val="0"/>
          <w:divBdr>
            <w:top w:val="none" w:sz="0" w:space="0" w:color="auto"/>
            <w:left w:val="none" w:sz="0" w:space="0" w:color="auto"/>
            <w:bottom w:val="none" w:sz="0" w:space="0" w:color="auto"/>
            <w:right w:val="none" w:sz="0" w:space="0" w:color="auto"/>
          </w:divBdr>
          <w:divsChild>
            <w:div w:id="874804245">
              <w:marLeft w:val="0"/>
              <w:marRight w:val="0"/>
              <w:marTop w:val="0"/>
              <w:marBottom w:val="0"/>
              <w:divBdr>
                <w:top w:val="none" w:sz="0" w:space="0" w:color="auto"/>
                <w:left w:val="none" w:sz="0" w:space="0" w:color="auto"/>
                <w:bottom w:val="none" w:sz="0" w:space="0" w:color="auto"/>
                <w:right w:val="none" w:sz="0" w:space="0" w:color="auto"/>
              </w:divBdr>
              <w:divsChild>
                <w:div w:id="168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4448">
          <w:marLeft w:val="0"/>
          <w:marRight w:val="0"/>
          <w:marTop w:val="0"/>
          <w:marBottom w:val="0"/>
          <w:divBdr>
            <w:top w:val="none" w:sz="0" w:space="0" w:color="auto"/>
            <w:left w:val="none" w:sz="0" w:space="0" w:color="auto"/>
            <w:bottom w:val="none" w:sz="0" w:space="0" w:color="auto"/>
            <w:right w:val="none" w:sz="0" w:space="0" w:color="auto"/>
          </w:divBdr>
          <w:divsChild>
            <w:div w:id="1092623787">
              <w:marLeft w:val="0"/>
              <w:marRight w:val="0"/>
              <w:marTop w:val="0"/>
              <w:marBottom w:val="0"/>
              <w:divBdr>
                <w:top w:val="none" w:sz="0" w:space="0" w:color="auto"/>
                <w:left w:val="none" w:sz="0" w:space="0" w:color="auto"/>
                <w:bottom w:val="none" w:sz="0" w:space="0" w:color="auto"/>
                <w:right w:val="none" w:sz="0" w:space="0" w:color="auto"/>
              </w:divBdr>
              <w:divsChild>
                <w:div w:id="6797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62595">
      <w:bodyDiv w:val="1"/>
      <w:marLeft w:val="0"/>
      <w:marRight w:val="0"/>
      <w:marTop w:val="0"/>
      <w:marBottom w:val="0"/>
      <w:divBdr>
        <w:top w:val="none" w:sz="0" w:space="0" w:color="auto"/>
        <w:left w:val="none" w:sz="0" w:space="0" w:color="auto"/>
        <w:bottom w:val="none" w:sz="0" w:space="0" w:color="auto"/>
        <w:right w:val="none" w:sz="0" w:space="0" w:color="auto"/>
      </w:divBdr>
    </w:div>
    <w:div w:id="1327248194">
      <w:bodyDiv w:val="1"/>
      <w:marLeft w:val="0"/>
      <w:marRight w:val="0"/>
      <w:marTop w:val="0"/>
      <w:marBottom w:val="0"/>
      <w:divBdr>
        <w:top w:val="none" w:sz="0" w:space="0" w:color="auto"/>
        <w:left w:val="none" w:sz="0" w:space="0" w:color="auto"/>
        <w:bottom w:val="none" w:sz="0" w:space="0" w:color="auto"/>
        <w:right w:val="none" w:sz="0" w:space="0" w:color="auto"/>
      </w:divBdr>
    </w:div>
    <w:div w:id="1346859699">
      <w:bodyDiv w:val="1"/>
      <w:marLeft w:val="0"/>
      <w:marRight w:val="0"/>
      <w:marTop w:val="0"/>
      <w:marBottom w:val="0"/>
      <w:divBdr>
        <w:top w:val="none" w:sz="0" w:space="0" w:color="auto"/>
        <w:left w:val="none" w:sz="0" w:space="0" w:color="auto"/>
        <w:bottom w:val="none" w:sz="0" w:space="0" w:color="auto"/>
        <w:right w:val="none" w:sz="0" w:space="0" w:color="auto"/>
      </w:divBdr>
    </w:div>
    <w:div w:id="1348941922">
      <w:bodyDiv w:val="1"/>
      <w:marLeft w:val="0"/>
      <w:marRight w:val="0"/>
      <w:marTop w:val="0"/>
      <w:marBottom w:val="0"/>
      <w:divBdr>
        <w:top w:val="none" w:sz="0" w:space="0" w:color="auto"/>
        <w:left w:val="none" w:sz="0" w:space="0" w:color="auto"/>
        <w:bottom w:val="none" w:sz="0" w:space="0" w:color="auto"/>
        <w:right w:val="none" w:sz="0" w:space="0" w:color="auto"/>
      </w:divBdr>
      <w:divsChild>
        <w:div w:id="995694349">
          <w:marLeft w:val="0"/>
          <w:marRight w:val="0"/>
          <w:marTop w:val="0"/>
          <w:marBottom w:val="0"/>
          <w:divBdr>
            <w:top w:val="none" w:sz="0" w:space="0" w:color="auto"/>
            <w:left w:val="none" w:sz="0" w:space="0" w:color="auto"/>
            <w:bottom w:val="none" w:sz="0" w:space="0" w:color="auto"/>
            <w:right w:val="none" w:sz="0" w:space="0" w:color="auto"/>
          </w:divBdr>
        </w:div>
        <w:div w:id="1619481417">
          <w:marLeft w:val="0"/>
          <w:marRight w:val="0"/>
          <w:marTop w:val="0"/>
          <w:marBottom w:val="0"/>
          <w:divBdr>
            <w:top w:val="single" w:sz="2" w:space="0" w:color="E3E3E3"/>
            <w:left w:val="single" w:sz="2" w:space="0" w:color="E3E3E3"/>
            <w:bottom w:val="single" w:sz="2" w:space="0" w:color="E3E3E3"/>
            <w:right w:val="single" w:sz="2" w:space="0" w:color="E3E3E3"/>
          </w:divBdr>
          <w:divsChild>
            <w:div w:id="1280180597">
              <w:marLeft w:val="0"/>
              <w:marRight w:val="0"/>
              <w:marTop w:val="0"/>
              <w:marBottom w:val="0"/>
              <w:divBdr>
                <w:top w:val="single" w:sz="2" w:space="0" w:color="E3E3E3"/>
                <w:left w:val="single" w:sz="2" w:space="0" w:color="E3E3E3"/>
                <w:bottom w:val="single" w:sz="2" w:space="0" w:color="E3E3E3"/>
                <w:right w:val="single" w:sz="2" w:space="0" w:color="E3E3E3"/>
              </w:divBdr>
              <w:divsChild>
                <w:div w:id="662272831">
                  <w:marLeft w:val="0"/>
                  <w:marRight w:val="0"/>
                  <w:marTop w:val="0"/>
                  <w:marBottom w:val="0"/>
                  <w:divBdr>
                    <w:top w:val="single" w:sz="2" w:space="0" w:color="E3E3E3"/>
                    <w:left w:val="single" w:sz="2" w:space="0" w:color="E3E3E3"/>
                    <w:bottom w:val="single" w:sz="2" w:space="0" w:color="E3E3E3"/>
                    <w:right w:val="single" w:sz="2" w:space="0" w:color="E3E3E3"/>
                  </w:divBdr>
                  <w:divsChild>
                    <w:div w:id="1918519702">
                      <w:marLeft w:val="0"/>
                      <w:marRight w:val="0"/>
                      <w:marTop w:val="0"/>
                      <w:marBottom w:val="0"/>
                      <w:divBdr>
                        <w:top w:val="single" w:sz="2" w:space="0" w:color="E3E3E3"/>
                        <w:left w:val="single" w:sz="2" w:space="0" w:color="E3E3E3"/>
                        <w:bottom w:val="single" w:sz="2" w:space="0" w:color="E3E3E3"/>
                        <w:right w:val="single" w:sz="2" w:space="0" w:color="E3E3E3"/>
                      </w:divBdr>
                      <w:divsChild>
                        <w:div w:id="388119245">
                          <w:marLeft w:val="0"/>
                          <w:marRight w:val="0"/>
                          <w:marTop w:val="0"/>
                          <w:marBottom w:val="0"/>
                          <w:divBdr>
                            <w:top w:val="single" w:sz="2" w:space="0" w:color="E3E3E3"/>
                            <w:left w:val="single" w:sz="2" w:space="0" w:color="E3E3E3"/>
                            <w:bottom w:val="single" w:sz="2" w:space="0" w:color="E3E3E3"/>
                            <w:right w:val="single" w:sz="2" w:space="0" w:color="E3E3E3"/>
                          </w:divBdr>
                          <w:divsChild>
                            <w:div w:id="1141731156">
                              <w:marLeft w:val="0"/>
                              <w:marRight w:val="0"/>
                              <w:marTop w:val="0"/>
                              <w:marBottom w:val="0"/>
                              <w:divBdr>
                                <w:top w:val="single" w:sz="2" w:space="0" w:color="E3E3E3"/>
                                <w:left w:val="single" w:sz="2" w:space="0" w:color="E3E3E3"/>
                                <w:bottom w:val="single" w:sz="2" w:space="0" w:color="E3E3E3"/>
                                <w:right w:val="single" w:sz="2" w:space="0" w:color="E3E3E3"/>
                              </w:divBdr>
                              <w:divsChild>
                                <w:div w:id="23797997">
                                  <w:marLeft w:val="0"/>
                                  <w:marRight w:val="0"/>
                                  <w:marTop w:val="100"/>
                                  <w:marBottom w:val="100"/>
                                  <w:divBdr>
                                    <w:top w:val="single" w:sz="2" w:space="0" w:color="E3E3E3"/>
                                    <w:left w:val="single" w:sz="2" w:space="0" w:color="E3E3E3"/>
                                    <w:bottom w:val="single" w:sz="2" w:space="0" w:color="E3E3E3"/>
                                    <w:right w:val="single" w:sz="2" w:space="0" w:color="E3E3E3"/>
                                  </w:divBdr>
                                  <w:divsChild>
                                    <w:div w:id="1193688852">
                                      <w:marLeft w:val="0"/>
                                      <w:marRight w:val="0"/>
                                      <w:marTop w:val="0"/>
                                      <w:marBottom w:val="0"/>
                                      <w:divBdr>
                                        <w:top w:val="single" w:sz="2" w:space="0" w:color="E3E3E3"/>
                                        <w:left w:val="single" w:sz="2" w:space="0" w:color="E3E3E3"/>
                                        <w:bottom w:val="single" w:sz="2" w:space="0" w:color="E3E3E3"/>
                                        <w:right w:val="single" w:sz="2" w:space="0" w:color="E3E3E3"/>
                                      </w:divBdr>
                                      <w:divsChild>
                                        <w:div w:id="1883781970">
                                          <w:marLeft w:val="0"/>
                                          <w:marRight w:val="0"/>
                                          <w:marTop w:val="0"/>
                                          <w:marBottom w:val="0"/>
                                          <w:divBdr>
                                            <w:top w:val="single" w:sz="2" w:space="0" w:color="E3E3E3"/>
                                            <w:left w:val="single" w:sz="2" w:space="0" w:color="E3E3E3"/>
                                            <w:bottom w:val="single" w:sz="2" w:space="0" w:color="E3E3E3"/>
                                            <w:right w:val="single" w:sz="2" w:space="0" w:color="E3E3E3"/>
                                          </w:divBdr>
                                          <w:divsChild>
                                            <w:div w:id="1317297842">
                                              <w:marLeft w:val="0"/>
                                              <w:marRight w:val="0"/>
                                              <w:marTop w:val="0"/>
                                              <w:marBottom w:val="0"/>
                                              <w:divBdr>
                                                <w:top w:val="single" w:sz="2" w:space="0" w:color="E3E3E3"/>
                                                <w:left w:val="single" w:sz="2" w:space="0" w:color="E3E3E3"/>
                                                <w:bottom w:val="single" w:sz="2" w:space="0" w:color="E3E3E3"/>
                                                <w:right w:val="single" w:sz="2" w:space="0" w:color="E3E3E3"/>
                                              </w:divBdr>
                                              <w:divsChild>
                                                <w:div w:id="73211311">
                                                  <w:marLeft w:val="0"/>
                                                  <w:marRight w:val="0"/>
                                                  <w:marTop w:val="0"/>
                                                  <w:marBottom w:val="0"/>
                                                  <w:divBdr>
                                                    <w:top w:val="single" w:sz="2" w:space="0" w:color="E3E3E3"/>
                                                    <w:left w:val="single" w:sz="2" w:space="0" w:color="E3E3E3"/>
                                                    <w:bottom w:val="single" w:sz="2" w:space="0" w:color="E3E3E3"/>
                                                    <w:right w:val="single" w:sz="2" w:space="0" w:color="E3E3E3"/>
                                                  </w:divBdr>
                                                  <w:divsChild>
                                                    <w:div w:id="1851287686">
                                                      <w:marLeft w:val="0"/>
                                                      <w:marRight w:val="0"/>
                                                      <w:marTop w:val="0"/>
                                                      <w:marBottom w:val="0"/>
                                                      <w:divBdr>
                                                        <w:top w:val="single" w:sz="2" w:space="0" w:color="E3E3E3"/>
                                                        <w:left w:val="single" w:sz="2" w:space="0" w:color="E3E3E3"/>
                                                        <w:bottom w:val="single" w:sz="2" w:space="0" w:color="E3E3E3"/>
                                                        <w:right w:val="single" w:sz="2" w:space="0" w:color="E3E3E3"/>
                                                      </w:divBdr>
                                                      <w:divsChild>
                                                        <w:div w:id="74372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372805158">
      <w:bodyDiv w:val="1"/>
      <w:marLeft w:val="0"/>
      <w:marRight w:val="0"/>
      <w:marTop w:val="0"/>
      <w:marBottom w:val="0"/>
      <w:divBdr>
        <w:top w:val="none" w:sz="0" w:space="0" w:color="auto"/>
        <w:left w:val="none" w:sz="0" w:space="0" w:color="auto"/>
        <w:bottom w:val="none" w:sz="0" w:space="0" w:color="auto"/>
        <w:right w:val="none" w:sz="0" w:space="0" w:color="auto"/>
      </w:divBdr>
    </w:div>
    <w:div w:id="1427385239">
      <w:bodyDiv w:val="1"/>
      <w:marLeft w:val="0"/>
      <w:marRight w:val="0"/>
      <w:marTop w:val="0"/>
      <w:marBottom w:val="0"/>
      <w:divBdr>
        <w:top w:val="none" w:sz="0" w:space="0" w:color="auto"/>
        <w:left w:val="none" w:sz="0" w:space="0" w:color="auto"/>
        <w:bottom w:val="none" w:sz="0" w:space="0" w:color="auto"/>
        <w:right w:val="none" w:sz="0" w:space="0" w:color="auto"/>
      </w:divBdr>
    </w:div>
    <w:div w:id="1484663685">
      <w:bodyDiv w:val="1"/>
      <w:marLeft w:val="0"/>
      <w:marRight w:val="0"/>
      <w:marTop w:val="0"/>
      <w:marBottom w:val="0"/>
      <w:divBdr>
        <w:top w:val="none" w:sz="0" w:space="0" w:color="auto"/>
        <w:left w:val="none" w:sz="0" w:space="0" w:color="auto"/>
        <w:bottom w:val="none" w:sz="0" w:space="0" w:color="auto"/>
        <w:right w:val="none" w:sz="0" w:space="0" w:color="auto"/>
      </w:divBdr>
    </w:div>
    <w:div w:id="1492405761">
      <w:bodyDiv w:val="1"/>
      <w:marLeft w:val="0"/>
      <w:marRight w:val="0"/>
      <w:marTop w:val="0"/>
      <w:marBottom w:val="0"/>
      <w:divBdr>
        <w:top w:val="none" w:sz="0" w:space="0" w:color="auto"/>
        <w:left w:val="none" w:sz="0" w:space="0" w:color="auto"/>
        <w:bottom w:val="none" w:sz="0" w:space="0" w:color="auto"/>
        <w:right w:val="none" w:sz="0" w:space="0" w:color="auto"/>
      </w:divBdr>
    </w:div>
    <w:div w:id="1506246006">
      <w:bodyDiv w:val="1"/>
      <w:marLeft w:val="0"/>
      <w:marRight w:val="0"/>
      <w:marTop w:val="0"/>
      <w:marBottom w:val="0"/>
      <w:divBdr>
        <w:top w:val="none" w:sz="0" w:space="0" w:color="auto"/>
        <w:left w:val="none" w:sz="0" w:space="0" w:color="auto"/>
        <w:bottom w:val="none" w:sz="0" w:space="0" w:color="auto"/>
        <w:right w:val="none" w:sz="0" w:space="0" w:color="auto"/>
      </w:divBdr>
    </w:div>
    <w:div w:id="1523546758">
      <w:bodyDiv w:val="1"/>
      <w:marLeft w:val="0"/>
      <w:marRight w:val="0"/>
      <w:marTop w:val="0"/>
      <w:marBottom w:val="0"/>
      <w:divBdr>
        <w:top w:val="none" w:sz="0" w:space="0" w:color="auto"/>
        <w:left w:val="none" w:sz="0" w:space="0" w:color="auto"/>
        <w:bottom w:val="none" w:sz="0" w:space="0" w:color="auto"/>
        <w:right w:val="none" w:sz="0" w:space="0" w:color="auto"/>
      </w:divBdr>
      <w:divsChild>
        <w:div w:id="1825929160">
          <w:marLeft w:val="0"/>
          <w:marRight w:val="0"/>
          <w:marTop w:val="0"/>
          <w:marBottom w:val="0"/>
          <w:divBdr>
            <w:top w:val="none" w:sz="0" w:space="0" w:color="auto"/>
            <w:left w:val="none" w:sz="0" w:space="0" w:color="auto"/>
            <w:bottom w:val="none" w:sz="0" w:space="0" w:color="auto"/>
            <w:right w:val="none" w:sz="0" w:space="0" w:color="auto"/>
          </w:divBdr>
          <w:divsChild>
            <w:div w:id="210923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7031">
      <w:bodyDiv w:val="1"/>
      <w:marLeft w:val="0"/>
      <w:marRight w:val="0"/>
      <w:marTop w:val="0"/>
      <w:marBottom w:val="0"/>
      <w:divBdr>
        <w:top w:val="none" w:sz="0" w:space="0" w:color="auto"/>
        <w:left w:val="none" w:sz="0" w:space="0" w:color="auto"/>
        <w:bottom w:val="none" w:sz="0" w:space="0" w:color="auto"/>
        <w:right w:val="none" w:sz="0" w:space="0" w:color="auto"/>
      </w:divBdr>
    </w:div>
    <w:div w:id="1695037001">
      <w:bodyDiv w:val="1"/>
      <w:marLeft w:val="0"/>
      <w:marRight w:val="0"/>
      <w:marTop w:val="0"/>
      <w:marBottom w:val="0"/>
      <w:divBdr>
        <w:top w:val="none" w:sz="0" w:space="0" w:color="auto"/>
        <w:left w:val="none" w:sz="0" w:space="0" w:color="auto"/>
        <w:bottom w:val="none" w:sz="0" w:space="0" w:color="auto"/>
        <w:right w:val="none" w:sz="0" w:space="0" w:color="auto"/>
      </w:divBdr>
    </w:div>
    <w:div w:id="1729036719">
      <w:bodyDiv w:val="1"/>
      <w:marLeft w:val="0"/>
      <w:marRight w:val="0"/>
      <w:marTop w:val="0"/>
      <w:marBottom w:val="0"/>
      <w:divBdr>
        <w:top w:val="none" w:sz="0" w:space="0" w:color="auto"/>
        <w:left w:val="none" w:sz="0" w:space="0" w:color="auto"/>
        <w:bottom w:val="none" w:sz="0" w:space="0" w:color="auto"/>
        <w:right w:val="none" w:sz="0" w:space="0" w:color="auto"/>
      </w:divBdr>
    </w:div>
    <w:div w:id="1759057754">
      <w:bodyDiv w:val="1"/>
      <w:marLeft w:val="0"/>
      <w:marRight w:val="0"/>
      <w:marTop w:val="0"/>
      <w:marBottom w:val="0"/>
      <w:divBdr>
        <w:top w:val="none" w:sz="0" w:space="0" w:color="auto"/>
        <w:left w:val="none" w:sz="0" w:space="0" w:color="auto"/>
        <w:bottom w:val="none" w:sz="0" w:space="0" w:color="auto"/>
        <w:right w:val="none" w:sz="0" w:space="0" w:color="auto"/>
      </w:divBdr>
    </w:div>
    <w:div w:id="1762137790">
      <w:bodyDiv w:val="1"/>
      <w:marLeft w:val="0"/>
      <w:marRight w:val="0"/>
      <w:marTop w:val="0"/>
      <w:marBottom w:val="0"/>
      <w:divBdr>
        <w:top w:val="none" w:sz="0" w:space="0" w:color="auto"/>
        <w:left w:val="none" w:sz="0" w:space="0" w:color="auto"/>
        <w:bottom w:val="none" w:sz="0" w:space="0" w:color="auto"/>
        <w:right w:val="none" w:sz="0" w:space="0" w:color="auto"/>
      </w:divBdr>
    </w:div>
    <w:div w:id="1766072192">
      <w:bodyDiv w:val="1"/>
      <w:marLeft w:val="0"/>
      <w:marRight w:val="0"/>
      <w:marTop w:val="0"/>
      <w:marBottom w:val="0"/>
      <w:divBdr>
        <w:top w:val="none" w:sz="0" w:space="0" w:color="auto"/>
        <w:left w:val="none" w:sz="0" w:space="0" w:color="auto"/>
        <w:bottom w:val="none" w:sz="0" w:space="0" w:color="auto"/>
        <w:right w:val="none" w:sz="0" w:space="0" w:color="auto"/>
      </w:divBdr>
    </w:div>
    <w:div w:id="1771319766">
      <w:bodyDiv w:val="1"/>
      <w:marLeft w:val="0"/>
      <w:marRight w:val="0"/>
      <w:marTop w:val="0"/>
      <w:marBottom w:val="0"/>
      <w:divBdr>
        <w:top w:val="none" w:sz="0" w:space="0" w:color="auto"/>
        <w:left w:val="none" w:sz="0" w:space="0" w:color="auto"/>
        <w:bottom w:val="none" w:sz="0" w:space="0" w:color="auto"/>
        <w:right w:val="none" w:sz="0" w:space="0" w:color="auto"/>
      </w:divBdr>
    </w:div>
    <w:div w:id="1773478384">
      <w:bodyDiv w:val="1"/>
      <w:marLeft w:val="0"/>
      <w:marRight w:val="0"/>
      <w:marTop w:val="0"/>
      <w:marBottom w:val="0"/>
      <w:divBdr>
        <w:top w:val="none" w:sz="0" w:space="0" w:color="auto"/>
        <w:left w:val="none" w:sz="0" w:space="0" w:color="auto"/>
        <w:bottom w:val="none" w:sz="0" w:space="0" w:color="auto"/>
        <w:right w:val="none" w:sz="0" w:space="0" w:color="auto"/>
      </w:divBdr>
    </w:div>
    <w:div w:id="1808012679">
      <w:bodyDiv w:val="1"/>
      <w:marLeft w:val="0"/>
      <w:marRight w:val="0"/>
      <w:marTop w:val="0"/>
      <w:marBottom w:val="0"/>
      <w:divBdr>
        <w:top w:val="none" w:sz="0" w:space="0" w:color="auto"/>
        <w:left w:val="none" w:sz="0" w:space="0" w:color="auto"/>
        <w:bottom w:val="none" w:sz="0" w:space="0" w:color="auto"/>
        <w:right w:val="none" w:sz="0" w:space="0" w:color="auto"/>
      </w:divBdr>
      <w:divsChild>
        <w:div w:id="558979294">
          <w:marLeft w:val="0"/>
          <w:marRight w:val="0"/>
          <w:marTop w:val="0"/>
          <w:marBottom w:val="0"/>
          <w:divBdr>
            <w:top w:val="none" w:sz="0" w:space="0" w:color="auto"/>
            <w:left w:val="none" w:sz="0" w:space="0" w:color="auto"/>
            <w:bottom w:val="none" w:sz="0" w:space="0" w:color="auto"/>
            <w:right w:val="none" w:sz="0" w:space="0" w:color="auto"/>
          </w:divBdr>
          <w:divsChild>
            <w:div w:id="219561822">
              <w:marLeft w:val="0"/>
              <w:marRight w:val="0"/>
              <w:marTop w:val="0"/>
              <w:marBottom w:val="0"/>
              <w:divBdr>
                <w:top w:val="none" w:sz="0" w:space="0" w:color="auto"/>
                <w:left w:val="none" w:sz="0" w:space="0" w:color="auto"/>
                <w:bottom w:val="none" w:sz="0" w:space="0" w:color="auto"/>
                <w:right w:val="none" w:sz="0" w:space="0" w:color="auto"/>
              </w:divBdr>
              <w:divsChild>
                <w:div w:id="11469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7500">
          <w:marLeft w:val="0"/>
          <w:marRight w:val="0"/>
          <w:marTop w:val="0"/>
          <w:marBottom w:val="0"/>
          <w:divBdr>
            <w:top w:val="none" w:sz="0" w:space="0" w:color="auto"/>
            <w:left w:val="none" w:sz="0" w:space="0" w:color="auto"/>
            <w:bottom w:val="none" w:sz="0" w:space="0" w:color="auto"/>
            <w:right w:val="none" w:sz="0" w:space="0" w:color="auto"/>
          </w:divBdr>
          <w:divsChild>
            <w:div w:id="1558859126">
              <w:marLeft w:val="0"/>
              <w:marRight w:val="0"/>
              <w:marTop w:val="0"/>
              <w:marBottom w:val="0"/>
              <w:divBdr>
                <w:top w:val="none" w:sz="0" w:space="0" w:color="auto"/>
                <w:left w:val="none" w:sz="0" w:space="0" w:color="auto"/>
                <w:bottom w:val="none" w:sz="0" w:space="0" w:color="auto"/>
                <w:right w:val="none" w:sz="0" w:space="0" w:color="auto"/>
              </w:divBdr>
              <w:divsChild>
                <w:div w:id="210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737373">
      <w:bodyDiv w:val="1"/>
      <w:marLeft w:val="0"/>
      <w:marRight w:val="0"/>
      <w:marTop w:val="0"/>
      <w:marBottom w:val="0"/>
      <w:divBdr>
        <w:top w:val="none" w:sz="0" w:space="0" w:color="auto"/>
        <w:left w:val="none" w:sz="0" w:space="0" w:color="auto"/>
        <w:bottom w:val="none" w:sz="0" w:space="0" w:color="auto"/>
        <w:right w:val="none" w:sz="0" w:space="0" w:color="auto"/>
      </w:divBdr>
    </w:div>
    <w:div w:id="1854949445">
      <w:bodyDiv w:val="1"/>
      <w:marLeft w:val="0"/>
      <w:marRight w:val="0"/>
      <w:marTop w:val="0"/>
      <w:marBottom w:val="0"/>
      <w:divBdr>
        <w:top w:val="none" w:sz="0" w:space="0" w:color="auto"/>
        <w:left w:val="none" w:sz="0" w:space="0" w:color="auto"/>
        <w:bottom w:val="none" w:sz="0" w:space="0" w:color="auto"/>
        <w:right w:val="none" w:sz="0" w:space="0" w:color="auto"/>
      </w:divBdr>
    </w:div>
    <w:div w:id="1857303099">
      <w:bodyDiv w:val="1"/>
      <w:marLeft w:val="0"/>
      <w:marRight w:val="0"/>
      <w:marTop w:val="0"/>
      <w:marBottom w:val="0"/>
      <w:divBdr>
        <w:top w:val="none" w:sz="0" w:space="0" w:color="auto"/>
        <w:left w:val="none" w:sz="0" w:space="0" w:color="auto"/>
        <w:bottom w:val="none" w:sz="0" w:space="0" w:color="auto"/>
        <w:right w:val="none" w:sz="0" w:space="0" w:color="auto"/>
      </w:divBdr>
    </w:div>
    <w:div w:id="1876192254">
      <w:bodyDiv w:val="1"/>
      <w:marLeft w:val="0"/>
      <w:marRight w:val="0"/>
      <w:marTop w:val="0"/>
      <w:marBottom w:val="0"/>
      <w:divBdr>
        <w:top w:val="none" w:sz="0" w:space="0" w:color="auto"/>
        <w:left w:val="none" w:sz="0" w:space="0" w:color="auto"/>
        <w:bottom w:val="none" w:sz="0" w:space="0" w:color="auto"/>
        <w:right w:val="none" w:sz="0" w:space="0" w:color="auto"/>
      </w:divBdr>
    </w:div>
    <w:div w:id="1898784325">
      <w:bodyDiv w:val="1"/>
      <w:marLeft w:val="0"/>
      <w:marRight w:val="0"/>
      <w:marTop w:val="0"/>
      <w:marBottom w:val="0"/>
      <w:divBdr>
        <w:top w:val="none" w:sz="0" w:space="0" w:color="auto"/>
        <w:left w:val="none" w:sz="0" w:space="0" w:color="auto"/>
        <w:bottom w:val="none" w:sz="0" w:space="0" w:color="auto"/>
        <w:right w:val="none" w:sz="0" w:space="0" w:color="auto"/>
      </w:divBdr>
    </w:div>
    <w:div w:id="1942758908">
      <w:bodyDiv w:val="1"/>
      <w:marLeft w:val="0"/>
      <w:marRight w:val="0"/>
      <w:marTop w:val="0"/>
      <w:marBottom w:val="0"/>
      <w:divBdr>
        <w:top w:val="none" w:sz="0" w:space="0" w:color="auto"/>
        <w:left w:val="none" w:sz="0" w:space="0" w:color="auto"/>
        <w:bottom w:val="none" w:sz="0" w:space="0" w:color="auto"/>
        <w:right w:val="none" w:sz="0" w:space="0" w:color="auto"/>
      </w:divBdr>
    </w:div>
    <w:div w:id="1948849841">
      <w:bodyDiv w:val="1"/>
      <w:marLeft w:val="0"/>
      <w:marRight w:val="0"/>
      <w:marTop w:val="0"/>
      <w:marBottom w:val="0"/>
      <w:divBdr>
        <w:top w:val="none" w:sz="0" w:space="0" w:color="auto"/>
        <w:left w:val="none" w:sz="0" w:space="0" w:color="auto"/>
        <w:bottom w:val="none" w:sz="0" w:space="0" w:color="auto"/>
        <w:right w:val="none" w:sz="0" w:space="0" w:color="auto"/>
      </w:divBdr>
    </w:div>
    <w:div w:id="1954096594">
      <w:bodyDiv w:val="1"/>
      <w:marLeft w:val="0"/>
      <w:marRight w:val="0"/>
      <w:marTop w:val="0"/>
      <w:marBottom w:val="0"/>
      <w:divBdr>
        <w:top w:val="none" w:sz="0" w:space="0" w:color="auto"/>
        <w:left w:val="none" w:sz="0" w:space="0" w:color="auto"/>
        <w:bottom w:val="none" w:sz="0" w:space="0" w:color="auto"/>
        <w:right w:val="none" w:sz="0" w:space="0" w:color="auto"/>
      </w:divBdr>
    </w:div>
    <w:div w:id="1975209870">
      <w:bodyDiv w:val="1"/>
      <w:marLeft w:val="0"/>
      <w:marRight w:val="0"/>
      <w:marTop w:val="0"/>
      <w:marBottom w:val="0"/>
      <w:divBdr>
        <w:top w:val="none" w:sz="0" w:space="0" w:color="auto"/>
        <w:left w:val="none" w:sz="0" w:space="0" w:color="auto"/>
        <w:bottom w:val="none" w:sz="0" w:space="0" w:color="auto"/>
        <w:right w:val="none" w:sz="0" w:space="0" w:color="auto"/>
      </w:divBdr>
    </w:div>
    <w:div w:id="1981420614">
      <w:bodyDiv w:val="1"/>
      <w:marLeft w:val="0"/>
      <w:marRight w:val="0"/>
      <w:marTop w:val="0"/>
      <w:marBottom w:val="0"/>
      <w:divBdr>
        <w:top w:val="none" w:sz="0" w:space="0" w:color="auto"/>
        <w:left w:val="none" w:sz="0" w:space="0" w:color="auto"/>
        <w:bottom w:val="none" w:sz="0" w:space="0" w:color="auto"/>
        <w:right w:val="none" w:sz="0" w:space="0" w:color="auto"/>
      </w:divBdr>
    </w:div>
    <w:div w:id="1982150709">
      <w:bodyDiv w:val="1"/>
      <w:marLeft w:val="0"/>
      <w:marRight w:val="0"/>
      <w:marTop w:val="0"/>
      <w:marBottom w:val="0"/>
      <w:divBdr>
        <w:top w:val="none" w:sz="0" w:space="0" w:color="auto"/>
        <w:left w:val="none" w:sz="0" w:space="0" w:color="auto"/>
        <w:bottom w:val="none" w:sz="0" w:space="0" w:color="auto"/>
        <w:right w:val="none" w:sz="0" w:space="0" w:color="auto"/>
      </w:divBdr>
    </w:div>
    <w:div w:id="1989823386">
      <w:bodyDiv w:val="1"/>
      <w:marLeft w:val="0"/>
      <w:marRight w:val="0"/>
      <w:marTop w:val="0"/>
      <w:marBottom w:val="0"/>
      <w:divBdr>
        <w:top w:val="none" w:sz="0" w:space="0" w:color="auto"/>
        <w:left w:val="none" w:sz="0" w:space="0" w:color="auto"/>
        <w:bottom w:val="none" w:sz="0" w:space="0" w:color="auto"/>
        <w:right w:val="none" w:sz="0" w:space="0" w:color="auto"/>
      </w:divBdr>
    </w:div>
    <w:div w:id="2013792830">
      <w:bodyDiv w:val="1"/>
      <w:marLeft w:val="0"/>
      <w:marRight w:val="0"/>
      <w:marTop w:val="0"/>
      <w:marBottom w:val="0"/>
      <w:divBdr>
        <w:top w:val="none" w:sz="0" w:space="0" w:color="auto"/>
        <w:left w:val="none" w:sz="0" w:space="0" w:color="auto"/>
        <w:bottom w:val="none" w:sz="0" w:space="0" w:color="auto"/>
        <w:right w:val="none" w:sz="0" w:space="0" w:color="auto"/>
      </w:divBdr>
    </w:div>
    <w:div w:id="2018463669">
      <w:bodyDiv w:val="1"/>
      <w:marLeft w:val="0"/>
      <w:marRight w:val="0"/>
      <w:marTop w:val="0"/>
      <w:marBottom w:val="0"/>
      <w:divBdr>
        <w:top w:val="none" w:sz="0" w:space="0" w:color="auto"/>
        <w:left w:val="none" w:sz="0" w:space="0" w:color="auto"/>
        <w:bottom w:val="none" w:sz="0" w:space="0" w:color="auto"/>
        <w:right w:val="none" w:sz="0" w:space="0" w:color="auto"/>
      </w:divBdr>
    </w:div>
    <w:div w:id="2025327326">
      <w:bodyDiv w:val="1"/>
      <w:marLeft w:val="0"/>
      <w:marRight w:val="0"/>
      <w:marTop w:val="0"/>
      <w:marBottom w:val="0"/>
      <w:divBdr>
        <w:top w:val="none" w:sz="0" w:space="0" w:color="auto"/>
        <w:left w:val="none" w:sz="0" w:space="0" w:color="auto"/>
        <w:bottom w:val="none" w:sz="0" w:space="0" w:color="auto"/>
        <w:right w:val="none" w:sz="0" w:space="0" w:color="auto"/>
      </w:divBdr>
    </w:div>
    <w:div w:id="2042314663">
      <w:bodyDiv w:val="1"/>
      <w:marLeft w:val="0"/>
      <w:marRight w:val="0"/>
      <w:marTop w:val="0"/>
      <w:marBottom w:val="0"/>
      <w:divBdr>
        <w:top w:val="none" w:sz="0" w:space="0" w:color="auto"/>
        <w:left w:val="none" w:sz="0" w:space="0" w:color="auto"/>
        <w:bottom w:val="none" w:sz="0" w:space="0" w:color="auto"/>
        <w:right w:val="none" w:sz="0" w:space="0" w:color="auto"/>
      </w:divBdr>
    </w:div>
    <w:div w:id="2054963647">
      <w:bodyDiv w:val="1"/>
      <w:marLeft w:val="0"/>
      <w:marRight w:val="0"/>
      <w:marTop w:val="0"/>
      <w:marBottom w:val="0"/>
      <w:divBdr>
        <w:top w:val="none" w:sz="0" w:space="0" w:color="auto"/>
        <w:left w:val="none" w:sz="0" w:space="0" w:color="auto"/>
        <w:bottom w:val="none" w:sz="0" w:space="0" w:color="auto"/>
        <w:right w:val="none" w:sz="0" w:space="0" w:color="auto"/>
      </w:divBdr>
    </w:div>
    <w:div w:id="2087023252">
      <w:bodyDiv w:val="1"/>
      <w:marLeft w:val="0"/>
      <w:marRight w:val="0"/>
      <w:marTop w:val="0"/>
      <w:marBottom w:val="0"/>
      <w:divBdr>
        <w:top w:val="none" w:sz="0" w:space="0" w:color="auto"/>
        <w:left w:val="none" w:sz="0" w:space="0" w:color="auto"/>
        <w:bottom w:val="none" w:sz="0" w:space="0" w:color="auto"/>
        <w:right w:val="none" w:sz="0" w:space="0" w:color="auto"/>
      </w:divBdr>
    </w:div>
    <w:div w:id="2125078016">
      <w:bodyDiv w:val="1"/>
      <w:marLeft w:val="0"/>
      <w:marRight w:val="0"/>
      <w:marTop w:val="0"/>
      <w:marBottom w:val="0"/>
      <w:divBdr>
        <w:top w:val="none" w:sz="0" w:space="0" w:color="auto"/>
        <w:left w:val="none" w:sz="0" w:space="0" w:color="auto"/>
        <w:bottom w:val="none" w:sz="0" w:space="0" w:color="auto"/>
        <w:right w:val="none" w:sz="0" w:space="0" w:color="auto"/>
      </w:divBdr>
    </w:div>
    <w:div w:id="2131853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9" Type="http://schemas.openxmlformats.org/officeDocument/2006/relationships/footer" Target="footer9.xml"/><Relationship Id="rId21" Type="http://schemas.openxmlformats.org/officeDocument/2006/relationships/image" Target="media/image10.jpeg"/><Relationship Id="rId34" Type="http://schemas.openxmlformats.org/officeDocument/2006/relationships/footer" Target="footer7.xml"/><Relationship Id="rId42" Type="http://schemas.openxmlformats.org/officeDocument/2006/relationships/image" Target="media/image15.png"/><Relationship Id="rId47" Type="http://schemas.openxmlformats.org/officeDocument/2006/relationships/header" Target="header13.xml"/><Relationship Id="rId50" Type="http://schemas.openxmlformats.org/officeDocument/2006/relationships/footer" Target="footer13.xml"/><Relationship Id="rId55"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eader" Target="header6.xml"/><Relationship Id="rId11" Type="http://schemas.openxmlformats.org/officeDocument/2006/relationships/footer" Target="footer1.xml"/><Relationship Id="rId24" Type="http://schemas.openxmlformats.org/officeDocument/2006/relationships/footer" Target="footer2.xml"/><Relationship Id="rId32" Type="http://schemas.openxmlformats.org/officeDocument/2006/relationships/footer" Target="footer6.xml"/><Relationship Id="rId37" Type="http://schemas.openxmlformats.org/officeDocument/2006/relationships/footer" Target="footer8.xml"/><Relationship Id="rId40" Type="http://schemas.openxmlformats.org/officeDocument/2006/relationships/image" Target="media/image13.jpeg"/><Relationship Id="rId45" Type="http://schemas.openxmlformats.org/officeDocument/2006/relationships/header" Target="header12.xml"/><Relationship Id="rId53" Type="http://schemas.openxmlformats.org/officeDocument/2006/relationships/image" Target="media/image17.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eader" Target="header5.xml"/><Relationship Id="rId30" Type="http://schemas.openxmlformats.org/officeDocument/2006/relationships/footer" Target="footer5.xml"/><Relationship Id="rId35" Type="http://schemas.openxmlformats.org/officeDocument/2006/relationships/image" Target="media/image12.jpeg"/><Relationship Id="rId43" Type="http://schemas.openxmlformats.org/officeDocument/2006/relationships/header" Target="header11.xml"/><Relationship Id="rId48" Type="http://schemas.openxmlformats.org/officeDocument/2006/relationships/footer" Target="footer12.xml"/><Relationship Id="rId56" Type="http://schemas.openxmlformats.org/officeDocument/2006/relationships/header" Target="header16.xml"/><Relationship Id="rId8" Type="http://schemas.openxmlformats.org/officeDocument/2006/relationships/endnotes" Target="endnotes.xml"/><Relationship Id="rId51" Type="http://schemas.openxmlformats.org/officeDocument/2006/relationships/image" Target="media/image16.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footer" Target="footer11.xml"/><Relationship Id="rId59" Type="http://schemas.openxmlformats.org/officeDocument/2006/relationships/theme" Target="theme/theme1.xml"/><Relationship Id="rId20" Type="http://schemas.openxmlformats.org/officeDocument/2006/relationships/header" Target="header2.xml"/><Relationship Id="rId41" Type="http://schemas.openxmlformats.org/officeDocument/2006/relationships/image" Target="media/image14.jpeg"/><Relationship Id="rId54"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footer" Target="footer4.xml"/><Relationship Id="rId36" Type="http://schemas.openxmlformats.org/officeDocument/2006/relationships/header" Target="header9.xml"/><Relationship Id="rId49" Type="http://schemas.openxmlformats.org/officeDocument/2006/relationships/header" Target="header14.xml"/><Relationship Id="rId57" Type="http://schemas.openxmlformats.org/officeDocument/2006/relationships/footer" Target="footer15.xml"/><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footer" Target="footer10.xml"/><Relationship Id="rId52" Type="http://schemas.openxmlformats.org/officeDocument/2006/relationships/hyperlink" Target="https://scholar.google.com/citations?view_op=view_citation&amp;hl=id&amp;user=SyPKlXwAAAAJ&amp;citation_for_view=SyPKlXwAAAAJ:u-x6o8ySG0sC" TargetMode="External"/><Relationship Id="rId60" Type="http://schemas.openxmlformats.org/officeDocument/2006/relationships/image" Target="media/image18.png"/><Relationship Id="rId61" Type="http://schemas.openxmlformats.org/officeDocument/2006/relationships/image" Target="media/image19.png"/><Relationship Id="rId62" Type="http://schemas.openxmlformats.org/officeDocument/2006/relationships/image" Target="media/image20.png"/><Relationship Id="rId63" Type="http://schemas.openxmlformats.org/officeDocument/2006/relationships/image" Target="media/image21.png"/><Relationship Id="rId64" Type="http://schemas.openxmlformats.org/officeDocument/2006/relationships/image" Target="media/image22.png"/><Relationship Id="rId6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6" textRotate="1"/>
    <customShpInfo spid="_x0000_s1027"/>
    <customShpInfo spid="_x0000_s1028"/>
    <customShpInfo spid="_x0000_s1030"/>
    <customShpInfo spid="_x0000_s1031"/>
    <customShpInfo spid="_x0000_s1032"/>
    <customShpInfo spid="_x0000_s1029"/>
    <customShpInfo spid="_x0000_s1033"/>
    <customShpInfo spid="_x0000_s1034"/>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35"/>
    <customShpInfo spid="_x0000_s1046"/>
    <customShpInfo spid="_x0000_s1047"/>
    <customShpInfo spid="_x0000_s1048"/>
  </customShpExts>
</s:customData>
</file>

<file path=customXml/itemProps1.xml><?xml version="1.0" encoding="utf-8"?>
<ds:datastoreItem xmlns:ds="http://schemas.openxmlformats.org/officeDocument/2006/customXml" ds:itemID="{64A1A1E1-2D15-44D2-96B1-FD8B0CD371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83288</TotalTime>
  <Pages>79</Pages>
  <Words>17848</Words>
  <Characters>101736</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Alter Natef</cp:lastModifiedBy>
  <cp:revision>537</cp:revision>
  <cp:lastPrinted>2026-04-28T14:53:00Z</cp:lastPrinted>
  <dcterms:created xsi:type="dcterms:W3CDTF">2023-01-13T04:25:00Z</dcterms:created>
  <dcterms:modified xsi:type="dcterms:W3CDTF">2026-10-16T12:05:00Z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2022-07-30T00:00:00Z</vt:filetime>
  </property>
  <property fmtid="{D5CDD505-2E9C-101B-9397-08002B2CF9AE}" pid="3" name="Creator">
    <vt:lpwstr>Microsoft® Word for Office 365</vt:lpwstr>
  </property>
  <property fmtid="{D5CDD505-2E9C-101B-9397-08002B2CF9AE}" pid="4" name="LastSaved">
    <vt:filetime>2022-12-20T00:00:00Z</vt:filetime>
  </property>
  <property fmtid="{D5CDD505-2E9C-101B-9397-08002B2CF9AE}" pid="5" name="KSOProductBuildVer">
    <vt:lpwstr>1033-11.2.0.11440</vt:lpwstr>
  </property>
  <property fmtid="{D5CDD505-2E9C-101B-9397-08002B2CF9AE}" pid="6" name="ICV">
    <vt:lpwstr>15136FB491254AD691E9DF12F00E1665</vt:lpwstr>
  </property>
  <property fmtid="{D5CDD505-2E9C-101B-9397-08002B2CF9AE}" pid="7" name="_DocHome">
    <vt:i4>1436114394</vt:i4>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17th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12th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9th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Mendeley Citation Style_1">
    <vt:lpwstr>http://www.zotero.org/styles/ieee</vt:lpwstr>
  </property>
  <property fmtid="{D5CDD505-2E9C-101B-9397-08002B2CF9AE}" pid="29" name="Mendeley Document_1">
    <vt:lpwstr>True</vt:lpwstr>
  </property>
  <property fmtid="{D5CDD505-2E9C-101B-9397-08002B2CF9AE}" pid="30" name="Mendeley Unique User Id_1">
    <vt:lpwstr>65fd1f21-2aed-3dc1-b2d0-1ea089a03295</vt:lpwstr>
  </property>
</Properties>
</file>