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66C84" w14:textId="77777777" w:rsidR="00C244AD" w:rsidRDefault="00000000">
      <w:pPr>
        <w:pStyle w:val="Heading2"/>
        <w:spacing w:before="200" w:after="0"/>
        <w:jc w:val="center"/>
        <w:rPr>
          <w:rFonts w:ascii="Rockwell" w:eastAsia="Rockwell" w:hAnsi="Rockwell" w:cs="Rockwell"/>
          <w:b/>
          <w:bCs/>
          <w:sz w:val="24"/>
          <w:szCs w:val="24"/>
        </w:rPr>
      </w:pPr>
      <w:r>
        <w:rPr>
          <w:rFonts w:ascii="Rockwell" w:eastAsia="Rockwell" w:hAnsi="Rockwell" w:cs="Rockwell"/>
          <w:b/>
          <w:bCs/>
          <w:sz w:val="28"/>
          <w:szCs w:val="28"/>
        </w:rPr>
        <w:t>Form Penilaian &amp; Revisi Sidang Proposal – Ketua Pembimbing</w:t>
      </w:r>
    </w:p>
    <w:p w14:paraId="390DD6D3" w14:textId="77777777" w:rsidR="00C244AD" w:rsidRDefault="00C244AD">
      <w:pPr>
        <w:tabs>
          <w:tab w:val="left" w:pos="2342"/>
        </w:tabs>
        <w:rPr>
          <w:rFonts w:ascii="Rockwell" w:eastAsia="Rockwell" w:hAnsi="Rockwell" w:cs="Rockwell"/>
          <w:sz w:val="24"/>
          <w:szCs w:val="24"/>
        </w:rPr>
      </w:pPr>
    </w:p>
    <w:tbl>
      <w:tblPr>
        <w:tblStyle w:val="a"/>
        <w:tblW w:w="902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787"/>
        <w:gridCol w:w="345"/>
        <w:gridCol w:w="5894"/>
      </w:tblGrid>
      <w:tr w:rsidR="00C244AD" w14:paraId="0754D11E" w14:textId="77777777">
        <w:tc>
          <w:tcPr>
            <w:tcW w:w="278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F73272" w14:textId="77777777" w:rsidR="00C244AD" w:rsidRDefault="00000000">
            <w:pPr>
              <w:spacing w:line="240" w:lineRule="auto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 xml:space="preserve">Nama Mahasiswa / </w:t>
            </w:r>
            <w:r>
              <w:rPr>
                <w:rFonts w:ascii="Rockwell" w:eastAsia="Rockwell" w:hAnsi="Rockwell" w:cs="Rockwell"/>
                <w:i/>
                <w:iCs/>
                <w:color w:val="222222"/>
                <w:sz w:val="24"/>
                <w:szCs w:val="24"/>
              </w:rPr>
              <w:t>Student Name</w:t>
            </w:r>
          </w:p>
        </w:tc>
        <w:tc>
          <w:tcPr>
            <w:tcW w:w="34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57186E" w14:textId="77777777" w:rsidR="00C244AD" w:rsidRDefault="00000000">
            <w:pPr>
              <w:spacing w:line="240" w:lineRule="auto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>:</w:t>
            </w:r>
          </w:p>
        </w:tc>
        <w:tc>
          <w:tcPr>
            <w:tcW w:w="589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5105B5" w14:textId="77777777" w:rsidR="00C244AD" w:rsidRDefault="00000000">
            <w:pPr>
              <w:spacing w:line="240" w:lineRule="auto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Asep Surahman Sulaeman</w:t>
            </w:r>
          </w:p>
        </w:tc>
      </w:tr>
      <w:tr w:rsidR="00C244AD" w14:paraId="51B3E0BC" w14:textId="77777777">
        <w:tc>
          <w:tcPr>
            <w:tcW w:w="278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E70FA3" w14:textId="77777777" w:rsidR="00C244AD" w:rsidRDefault="00000000">
            <w:pPr>
              <w:spacing w:line="240" w:lineRule="auto"/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 xml:space="preserve">NIM / </w:t>
            </w:r>
          </w:p>
          <w:p w14:paraId="4A4FD2B4" w14:textId="77777777" w:rsidR="00C244AD" w:rsidRDefault="00000000">
            <w:pPr>
              <w:spacing w:line="240" w:lineRule="auto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i/>
                <w:iCs/>
                <w:color w:val="222222"/>
                <w:sz w:val="24"/>
                <w:szCs w:val="24"/>
              </w:rPr>
              <w:t>Student ID</w:t>
            </w:r>
          </w:p>
        </w:tc>
        <w:tc>
          <w:tcPr>
            <w:tcW w:w="34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533235" w14:textId="77777777" w:rsidR="00C244AD" w:rsidRDefault="00000000">
            <w:pPr>
              <w:spacing w:line="240" w:lineRule="auto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>:</w:t>
            </w:r>
          </w:p>
        </w:tc>
        <w:tc>
          <w:tcPr>
            <w:tcW w:w="589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BA0DE5" w14:textId="77777777" w:rsidR="00C244AD" w:rsidRDefault="00000000">
            <w:pPr>
              <w:spacing w:line="240" w:lineRule="auto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20250130001</w:t>
            </w:r>
          </w:p>
        </w:tc>
      </w:tr>
      <w:tr w:rsidR="00C244AD" w14:paraId="564E8CDD" w14:textId="77777777">
        <w:tc>
          <w:tcPr>
            <w:tcW w:w="278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C15E44" w14:textId="77777777" w:rsidR="00C244AD" w:rsidRDefault="00000000">
            <w:pPr>
              <w:spacing w:line="240" w:lineRule="auto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 xml:space="preserve">Program Studi / </w:t>
            </w:r>
            <w:r>
              <w:rPr>
                <w:rFonts w:ascii="Rockwell" w:eastAsia="Rockwell" w:hAnsi="Rockwell" w:cs="Rockwell"/>
                <w:i/>
                <w:iCs/>
                <w:color w:val="222222"/>
                <w:sz w:val="24"/>
                <w:szCs w:val="24"/>
              </w:rPr>
              <w:t>Study Program</w:t>
            </w:r>
          </w:p>
        </w:tc>
        <w:tc>
          <w:tcPr>
            <w:tcW w:w="34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4A4BF8" w14:textId="77777777" w:rsidR="00C244AD" w:rsidRDefault="00000000">
            <w:pPr>
              <w:spacing w:line="240" w:lineRule="auto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>:</w:t>
            </w:r>
          </w:p>
        </w:tc>
        <w:tc>
          <w:tcPr>
            <w:tcW w:w="589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5126E9" w14:textId="77777777" w:rsidR="00C244AD" w:rsidRDefault="00000000">
            <w:pPr>
              <w:spacing w:line="240" w:lineRule="auto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Magister Informatika</w:t>
            </w:r>
          </w:p>
        </w:tc>
      </w:tr>
      <w:tr w:rsidR="00C244AD" w14:paraId="4DFF07D1" w14:textId="77777777">
        <w:tc>
          <w:tcPr>
            <w:tcW w:w="278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7EDA6C" w14:textId="77777777" w:rsidR="00C244AD" w:rsidRDefault="00000000">
            <w:pPr>
              <w:spacing w:line="240" w:lineRule="auto"/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 xml:space="preserve">Judul Tesis / </w:t>
            </w:r>
          </w:p>
          <w:p w14:paraId="038E1670" w14:textId="77777777" w:rsidR="00C244AD" w:rsidRDefault="00000000">
            <w:pPr>
              <w:spacing w:line="240" w:lineRule="auto"/>
              <w:rPr>
                <w:rFonts w:ascii="Rockwell" w:eastAsia="Rockwell" w:hAnsi="Rockwell" w:cs="Rockwell"/>
                <w:i/>
                <w:iCs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i/>
                <w:iCs/>
                <w:color w:val="222222"/>
                <w:sz w:val="24"/>
                <w:szCs w:val="24"/>
              </w:rPr>
              <w:t>Thesis Title</w:t>
            </w:r>
          </w:p>
        </w:tc>
        <w:tc>
          <w:tcPr>
            <w:tcW w:w="34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FF78D0" w14:textId="77777777" w:rsidR="00C244AD" w:rsidRDefault="00000000">
            <w:pPr>
              <w:spacing w:line="240" w:lineRule="auto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>:</w:t>
            </w:r>
          </w:p>
        </w:tc>
        <w:tc>
          <w:tcPr>
            <w:tcW w:w="589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CAB141" w14:textId="77777777" w:rsidR="00C244AD" w:rsidRDefault="00000000">
            <w:pPr>
              <w:spacing w:line="240" w:lineRule="auto"/>
              <w:jc w:val="both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Kerangka Kerja Business Intelligence untuk Prediksi Cryptocurrency: Studi Komparatif LSTM, GRU, dan Ensemble Baseline Menggunakan Big Data Analytics dengan Integrasi Deep Learning</w:t>
            </w:r>
          </w:p>
        </w:tc>
      </w:tr>
      <w:tr w:rsidR="00C244AD" w14:paraId="3FB0E3C5" w14:textId="77777777">
        <w:tc>
          <w:tcPr>
            <w:tcW w:w="278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DBCAD8" w14:textId="77777777" w:rsidR="00C244AD" w:rsidRDefault="00000000">
            <w:pPr>
              <w:spacing w:line="240" w:lineRule="auto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 xml:space="preserve">Ketua Pembimbing / </w:t>
            </w:r>
            <w:r>
              <w:rPr>
                <w:rFonts w:ascii="Rockwell" w:eastAsia="Rockwell" w:hAnsi="Rockwell" w:cs="Rockwell"/>
                <w:i/>
                <w:iCs/>
                <w:color w:val="222222"/>
                <w:sz w:val="24"/>
                <w:szCs w:val="24"/>
              </w:rPr>
              <w:t>Principal Supervisor</w:t>
            </w:r>
          </w:p>
        </w:tc>
        <w:tc>
          <w:tcPr>
            <w:tcW w:w="34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01AC37" w14:textId="77777777" w:rsidR="00C244AD" w:rsidRDefault="00000000">
            <w:pPr>
              <w:spacing w:line="240" w:lineRule="auto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>:</w:t>
            </w:r>
          </w:p>
        </w:tc>
        <w:tc>
          <w:tcPr>
            <w:tcW w:w="589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389B76" w14:textId="77777777" w:rsidR="00C244AD" w:rsidRDefault="00000000">
            <w:pPr>
              <w:spacing w:line="240" w:lineRule="auto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Prof. Ts. Deden Witarsyah, S.T., M.Eng., Ph.D.</w:t>
            </w:r>
          </w:p>
        </w:tc>
      </w:tr>
      <w:tr w:rsidR="00C244AD" w14:paraId="4EFA8EAD" w14:textId="77777777">
        <w:tc>
          <w:tcPr>
            <w:tcW w:w="2787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1ED79C" w14:textId="77777777" w:rsidR="00C244AD" w:rsidRDefault="00000000">
            <w:pPr>
              <w:spacing w:line="240" w:lineRule="auto"/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 xml:space="preserve">Hari dan Tanggal / </w:t>
            </w:r>
          </w:p>
          <w:p w14:paraId="3A422362" w14:textId="77777777" w:rsidR="00C244AD" w:rsidRDefault="00000000">
            <w:pPr>
              <w:spacing w:line="240" w:lineRule="auto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i/>
                <w:iCs/>
                <w:color w:val="222222"/>
                <w:sz w:val="24"/>
                <w:szCs w:val="24"/>
              </w:rPr>
              <w:t>Day and Date</w:t>
            </w:r>
          </w:p>
        </w:tc>
        <w:tc>
          <w:tcPr>
            <w:tcW w:w="345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544AC9" w14:textId="77777777" w:rsidR="00C244AD" w:rsidRDefault="00000000">
            <w:pPr>
              <w:spacing w:line="240" w:lineRule="auto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color w:val="222222"/>
                <w:sz w:val="24"/>
                <w:szCs w:val="24"/>
              </w:rPr>
              <w:t>:</w:t>
            </w:r>
          </w:p>
        </w:tc>
        <w:tc>
          <w:tcPr>
            <w:tcW w:w="5894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C5BD43" w14:textId="77777777" w:rsidR="00C244AD" w:rsidRDefault="00000000">
            <w:pPr>
              <w:spacing w:line="240" w:lineRule="auto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 xml:space="preserve">Rabu, 13 Mei 2026 </w:t>
            </w:r>
          </w:p>
        </w:tc>
      </w:tr>
    </w:tbl>
    <w:p w14:paraId="7D406CCB" w14:textId="77777777" w:rsidR="00C244AD" w:rsidRDefault="00000000">
      <w:pPr>
        <w:spacing w:after="200"/>
        <w:jc w:val="center"/>
        <w:rPr>
          <w:rFonts w:ascii="Rockwell" w:eastAsia="Rockwell" w:hAnsi="Rockwell" w:cs="Rockwell"/>
          <w:sz w:val="24"/>
          <w:szCs w:val="24"/>
        </w:rPr>
      </w:pPr>
      <w:r>
        <w:rPr>
          <w:rFonts w:ascii="Rockwell" w:eastAsia="Rockwell" w:hAnsi="Rockwell" w:cs="Rockwell"/>
          <w:b/>
          <w:bCs/>
          <w:sz w:val="24"/>
          <w:szCs w:val="24"/>
        </w:rPr>
        <w:t xml:space="preserve">Tabel 1. </w:t>
      </w:r>
      <w:r>
        <w:rPr>
          <w:rFonts w:ascii="Rockwell" w:eastAsia="Rockwell" w:hAnsi="Rockwell" w:cs="Rockwell"/>
          <w:sz w:val="24"/>
          <w:szCs w:val="24"/>
        </w:rPr>
        <w:t>Penilaian Seminar Proposal</w:t>
      </w:r>
    </w:p>
    <w:tbl>
      <w:tblPr>
        <w:tblStyle w:val="a0"/>
        <w:tblW w:w="107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3"/>
        <w:gridCol w:w="850"/>
        <w:gridCol w:w="851"/>
        <w:gridCol w:w="992"/>
        <w:gridCol w:w="3804"/>
      </w:tblGrid>
      <w:tr w:rsidR="00C244AD" w14:paraId="45A8FF1C" w14:textId="77777777">
        <w:trPr>
          <w:trHeight w:val="358"/>
          <w:jc w:val="center"/>
        </w:trPr>
        <w:tc>
          <w:tcPr>
            <w:tcW w:w="4243" w:type="dxa"/>
            <w:shd w:val="clear" w:color="auto" w:fill="961D5A"/>
            <w:tcMar>
              <w:left w:w="0" w:type="dxa"/>
              <w:right w:w="0" w:type="dxa"/>
            </w:tcMar>
            <w:vAlign w:val="center"/>
          </w:tcPr>
          <w:p w14:paraId="2B9AA1CE" w14:textId="77777777" w:rsidR="00C244AD" w:rsidRDefault="00000000">
            <w:pPr>
              <w:jc w:val="center"/>
              <w:rPr>
                <w:rFonts w:ascii="Rockwell" w:eastAsia="Rockwell" w:hAnsi="Rockwell" w:cs="Rockwel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color w:val="FFFFFF"/>
                <w:sz w:val="24"/>
                <w:szCs w:val="24"/>
              </w:rPr>
              <w:t>Aspek Penilaian /</w:t>
            </w:r>
          </w:p>
          <w:p w14:paraId="663E31A0" w14:textId="77777777" w:rsidR="00C244AD" w:rsidRDefault="00000000">
            <w:pPr>
              <w:jc w:val="center"/>
              <w:rPr>
                <w:rFonts w:ascii="Rockwell" w:eastAsia="Rockwell" w:hAnsi="Rockwell" w:cs="Rockwell"/>
                <w:color w:val="FFFFFF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i/>
                <w:iCs/>
                <w:color w:val="FFFFFF"/>
                <w:sz w:val="24"/>
                <w:szCs w:val="24"/>
              </w:rPr>
              <w:t xml:space="preserve"> Assessment Criteria</w:t>
            </w:r>
          </w:p>
        </w:tc>
        <w:tc>
          <w:tcPr>
            <w:tcW w:w="850" w:type="dxa"/>
            <w:shd w:val="clear" w:color="auto" w:fill="961D5A"/>
            <w:tcMar>
              <w:left w:w="0" w:type="dxa"/>
              <w:right w:w="0" w:type="dxa"/>
            </w:tcMar>
            <w:vAlign w:val="center"/>
          </w:tcPr>
          <w:p w14:paraId="7B02C680" w14:textId="77777777" w:rsidR="00C244AD" w:rsidRDefault="00000000">
            <w:pPr>
              <w:jc w:val="center"/>
              <w:rPr>
                <w:rFonts w:ascii="Rockwell" w:eastAsia="Rockwell" w:hAnsi="Rockwell" w:cs="Rockwel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color w:val="FFFFFF"/>
                <w:sz w:val="24"/>
                <w:szCs w:val="24"/>
              </w:rPr>
              <w:t>Bobot</w:t>
            </w:r>
          </w:p>
        </w:tc>
        <w:tc>
          <w:tcPr>
            <w:tcW w:w="851" w:type="dxa"/>
            <w:shd w:val="clear" w:color="auto" w:fill="961D5A"/>
            <w:tcMar>
              <w:left w:w="0" w:type="dxa"/>
              <w:right w:w="0" w:type="dxa"/>
            </w:tcMar>
            <w:vAlign w:val="center"/>
          </w:tcPr>
          <w:p w14:paraId="3486149C" w14:textId="77777777" w:rsidR="00C244AD" w:rsidRDefault="00000000">
            <w:pPr>
              <w:jc w:val="center"/>
              <w:rPr>
                <w:rFonts w:ascii="Rockwell" w:eastAsia="Rockwell" w:hAnsi="Rockwell" w:cs="Rockwel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color w:val="FFFFFF"/>
                <w:sz w:val="24"/>
                <w:szCs w:val="24"/>
              </w:rPr>
              <w:t>Skor (1–5)</w:t>
            </w:r>
          </w:p>
        </w:tc>
        <w:tc>
          <w:tcPr>
            <w:tcW w:w="992" w:type="dxa"/>
            <w:shd w:val="clear" w:color="auto" w:fill="961D5A"/>
            <w:vAlign w:val="center"/>
          </w:tcPr>
          <w:p w14:paraId="16D1851C" w14:textId="77777777" w:rsidR="00C244AD" w:rsidRDefault="00000000">
            <w:pPr>
              <w:jc w:val="center"/>
              <w:rPr>
                <w:rFonts w:ascii="Rockwell" w:eastAsia="Rockwell" w:hAnsi="Rockwell" w:cs="Rockwel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color w:val="FFFFFF"/>
                <w:sz w:val="24"/>
                <w:szCs w:val="24"/>
              </w:rPr>
              <w:t>Nilai</w:t>
            </w:r>
          </w:p>
        </w:tc>
        <w:tc>
          <w:tcPr>
            <w:tcW w:w="3804" w:type="dxa"/>
            <w:shd w:val="clear" w:color="auto" w:fill="961D5A"/>
            <w:tcMar>
              <w:left w:w="0" w:type="dxa"/>
              <w:right w:w="0" w:type="dxa"/>
            </w:tcMar>
            <w:vAlign w:val="center"/>
          </w:tcPr>
          <w:p w14:paraId="7EEC2DE1" w14:textId="77777777" w:rsidR="00C244AD" w:rsidRDefault="00000000">
            <w:pPr>
              <w:jc w:val="center"/>
              <w:rPr>
                <w:rFonts w:ascii="Rockwell" w:eastAsia="Rockwell" w:hAnsi="Rockwell" w:cs="Rockwel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color w:val="FFFFFF"/>
                <w:sz w:val="24"/>
                <w:szCs w:val="24"/>
              </w:rPr>
              <w:t>Catatan Perbaikan</w:t>
            </w:r>
          </w:p>
        </w:tc>
      </w:tr>
      <w:tr w:rsidR="00C244AD" w14:paraId="6DDA7F00" w14:textId="77777777">
        <w:trPr>
          <w:trHeight w:val="350"/>
          <w:jc w:val="center"/>
        </w:trPr>
        <w:tc>
          <w:tcPr>
            <w:tcW w:w="4243" w:type="dxa"/>
            <w:tcMar>
              <w:left w:w="0" w:type="dxa"/>
              <w:right w:w="0" w:type="dxa"/>
            </w:tcMar>
            <w:vAlign w:val="center"/>
          </w:tcPr>
          <w:p w14:paraId="7F4F9E13" w14:textId="77777777" w:rsidR="00C244AD" w:rsidRDefault="00000000">
            <w:pPr>
              <w:jc w:val="center"/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Signifikansi Latar Belakang Riset dan/atau Fokus Riset, dan Rumusan Masalah</w:t>
            </w:r>
          </w:p>
          <w:p w14:paraId="2C7034FE" w14:textId="77777777" w:rsidR="00C244AD" w:rsidRDefault="00000000">
            <w:pPr>
              <w:jc w:val="center"/>
              <w:rPr>
                <w:rFonts w:ascii="Rockwell" w:eastAsia="Rockwell" w:hAnsi="Rockwell" w:cs="Rockwell"/>
                <w:i/>
                <w:iCs/>
                <w:color w:val="555555"/>
                <w:sz w:val="17"/>
                <w:szCs w:val="17"/>
              </w:rPr>
            </w:pPr>
            <w:r>
              <w:rPr>
                <w:rFonts w:ascii="Rockwell" w:eastAsia="Rockwell" w:hAnsi="Rockwell" w:cs="Rockwell"/>
                <w:i/>
                <w:iCs/>
                <w:color w:val="555555"/>
                <w:sz w:val="17"/>
                <w:szCs w:val="17"/>
              </w:rPr>
              <w:t>• Relevansi dan urgensi permasalahan yang diteliti</w:t>
            </w:r>
          </w:p>
          <w:p w14:paraId="67ADB1F0" w14:textId="77777777" w:rsidR="00C244AD" w:rsidRDefault="00000000">
            <w:pPr>
              <w:jc w:val="center"/>
              <w:rPr>
                <w:rFonts w:ascii="Rockwell" w:eastAsia="Rockwell" w:hAnsi="Rockwell" w:cs="Rockwell"/>
                <w:i/>
                <w:iCs/>
                <w:color w:val="555555"/>
                <w:sz w:val="17"/>
                <w:szCs w:val="17"/>
              </w:rPr>
            </w:pPr>
            <w:r>
              <w:rPr>
                <w:rFonts w:ascii="Rockwell" w:eastAsia="Rockwell" w:hAnsi="Rockwell" w:cs="Rockwell"/>
                <w:i/>
                <w:iCs/>
                <w:color w:val="555555"/>
                <w:sz w:val="17"/>
                <w:szCs w:val="17"/>
              </w:rPr>
              <w:t>• Ketajaman rumusan masalah / pertanyaan penelitian.</w:t>
            </w:r>
          </w:p>
          <w:p w14:paraId="0D9030D6" w14:textId="77777777" w:rsidR="00C244AD" w:rsidRDefault="00000000">
            <w:pPr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i/>
                <w:iCs/>
                <w:color w:val="555555"/>
                <w:sz w:val="17"/>
                <w:szCs w:val="17"/>
              </w:rPr>
              <w:t>• Keselarasan antara latar belakang dan rumusan masalah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center"/>
          </w:tcPr>
          <w:p w14:paraId="6FAE43C0" w14:textId="77777777" w:rsidR="00C244AD" w:rsidRDefault="00000000">
            <w:pPr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15%</w:t>
            </w:r>
          </w:p>
        </w:tc>
        <w:tc>
          <w:tcPr>
            <w:tcW w:w="851" w:type="dxa"/>
            <w:tcBorders>
              <w:top w:val="single" w:sz="8" w:space="0" w:color="99295F"/>
              <w:left w:val="single" w:sz="8" w:space="0" w:color="000000"/>
              <w:bottom w:val="single" w:sz="8" w:space="0" w:color="99295F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A1DEE" w14:textId="77777777" w:rsidR="00C244AD" w:rsidRDefault="00000000">
            <w:pPr>
              <w:spacing w:line="288" w:lineRule="auto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4</w:t>
            </w:r>
          </w:p>
        </w:tc>
        <w:tc>
          <w:tcPr>
            <w:tcW w:w="992" w:type="dxa"/>
            <w:vAlign w:val="center"/>
          </w:tcPr>
          <w:p w14:paraId="010AECA3" w14:textId="77777777" w:rsidR="00C244AD" w:rsidRDefault="00000000">
            <w:pPr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12</w:t>
            </w:r>
          </w:p>
        </w:tc>
        <w:tc>
          <w:tcPr>
            <w:tcW w:w="3804" w:type="dxa"/>
            <w:tcMar>
              <w:left w:w="0" w:type="dxa"/>
              <w:right w:w="0" w:type="dxa"/>
            </w:tcMar>
            <w:vAlign w:val="center"/>
          </w:tcPr>
          <w:p w14:paraId="1B24CD08" w14:textId="77777777" w:rsidR="00C244AD" w:rsidRDefault="00000000">
            <w:pPr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……………………</w:t>
            </w:r>
          </w:p>
        </w:tc>
      </w:tr>
      <w:tr w:rsidR="00C244AD" w14:paraId="07BA88BD" w14:textId="77777777">
        <w:trPr>
          <w:trHeight w:val="480"/>
          <w:jc w:val="center"/>
        </w:trPr>
        <w:tc>
          <w:tcPr>
            <w:tcW w:w="4243" w:type="dxa"/>
            <w:tcMar>
              <w:left w:w="0" w:type="dxa"/>
              <w:right w:w="0" w:type="dxa"/>
            </w:tcMar>
            <w:vAlign w:val="center"/>
          </w:tcPr>
          <w:p w14:paraId="72471932" w14:textId="77777777" w:rsidR="00C244AD" w:rsidRDefault="00000000">
            <w:pPr>
              <w:jc w:val="center"/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Relevansi dan Kemutakhiran Tinjauan Pustaka</w:t>
            </w:r>
          </w:p>
          <w:p w14:paraId="2C9E94DE" w14:textId="77777777" w:rsidR="00C244AD" w:rsidRDefault="00000000">
            <w:pPr>
              <w:jc w:val="center"/>
              <w:rPr>
                <w:rFonts w:ascii="Rockwell" w:eastAsia="Rockwell" w:hAnsi="Rockwell" w:cs="Rockwell"/>
                <w:i/>
                <w:iCs/>
                <w:color w:val="555555"/>
                <w:sz w:val="17"/>
                <w:szCs w:val="17"/>
              </w:rPr>
            </w:pPr>
            <w:r>
              <w:rPr>
                <w:rFonts w:ascii="Rockwell" w:eastAsia="Rockwell" w:hAnsi="Rockwell" w:cs="Rockwell"/>
                <w:i/>
                <w:iCs/>
                <w:color w:val="555555"/>
                <w:sz w:val="17"/>
                <w:szCs w:val="17"/>
              </w:rPr>
              <w:t>• Cakupan dan kemutakhiran sumber referensi</w:t>
            </w:r>
          </w:p>
          <w:p w14:paraId="5AC1CC4F" w14:textId="77777777" w:rsidR="00C244AD" w:rsidRDefault="00000000">
            <w:pPr>
              <w:jc w:val="center"/>
              <w:rPr>
                <w:rFonts w:ascii="Rockwell" w:eastAsia="Rockwell" w:hAnsi="Rockwell" w:cs="Rockwell"/>
                <w:i/>
                <w:iCs/>
                <w:color w:val="555555"/>
                <w:sz w:val="17"/>
                <w:szCs w:val="17"/>
              </w:rPr>
            </w:pPr>
            <w:r>
              <w:rPr>
                <w:rFonts w:ascii="Rockwell" w:eastAsia="Rockwell" w:hAnsi="Rockwell" w:cs="Rockwell"/>
                <w:i/>
                <w:iCs/>
                <w:color w:val="555555"/>
                <w:sz w:val="17"/>
                <w:szCs w:val="17"/>
              </w:rPr>
              <w:t>• Relevansi teori dan penelitian terdahulu</w:t>
            </w:r>
          </w:p>
          <w:p w14:paraId="57C7CD5C" w14:textId="77777777" w:rsidR="00C244AD" w:rsidRDefault="00000000">
            <w:pPr>
              <w:jc w:val="center"/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i/>
                <w:iCs/>
                <w:color w:val="555555"/>
                <w:sz w:val="17"/>
                <w:szCs w:val="17"/>
              </w:rPr>
              <w:t>• Posisi penelitian terhadap state of the art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center"/>
          </w:tcPr>
          <w:p w14:paraId="271E3A62" w14:textId="77777777" w:rsidR="00C244AD" w:rsidRDefault="00000000">
            <w:pPr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25%</w:t>
            </w:r>
          </w:p>
        </w:tc>
        <w:tc>
          <w:tcPr>
            <w:tcW w:w="851" w:type="dxa"/>
            <w:tcBorders>
              <w:top w:val="single" w:sz="8" w:space="0" w:color="99295F"/>
              <w:left w:val="single" w:sz="8" w:space="0" w:color="000000"/>
              <w:bottom w:val="single" w:sz="8" w:space="0" w:color="99295F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B29406" w14:textId="77777777" w:rsidR="00C244AD" w:rsidRDefault="00000000">
            <w:pPr>
              <w:spacing w:line="288" w:lineRule="auto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5</w:t>
            </w:r>
          </w:p>
        </w:tc>
        <w:tc>
          <w:tcPr>
            <w:tcW w:w="992" w:type="dxa"/>
            <w:vAlign w:val="center"/>
          </w:tcPr>
          <w:p w14:paraId="56E57C86" w14:textId="77777777" w:rsidR="00C244AD" w:rsidRDefault="00000000">
            <w:pPr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25</w:t>
            </w:r>
          </w:p>
        </w:tc>
        <w:tc>
          <w:tcPr>
            <w:tcW w:w="3804" w:type="dxa"/>
            <w:tcMar>
              <w:left w:w="0" w:type="dxa"/>
              <w:right w:w="0" w:type="dxa"/>
            </w:tcMar>
            <w:vAlign w:val="center"/>
          </w:tcPr>
          <w:p w14:paraId="3CE7126C" w14:textId="77777777" w:rsidR="00C244AD" w:rsidRDefault="00000000">
            <w:pPr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……………………</w:t>
            </w:r>
          </w:p>
        </w:tc>
      </w:tr>
      <w:tr w:rsidR="00C244AD" w14:paraId="03006B47" w14:textId="77777777">
        <w:trPr>
          <w:trHeight w:val="355"/>
          <w:jc w:val="center"/>
        </w:trPr>
        <w:tc>
          <w:tcPr>
            <w:tcW w:w="4243" w:type="dxa"/>
            <w:tcMar>
              <w:left w:w="0" w:type="dxa"/>
              <w:right w:w="0" w:type="dxa"/>
            </w:tcMar>
            <w:vAlign w:val="center"/>
          </w:tcPr>
          <w:p w14:paraId="1A1C636C" w14:textId="77777777" w:rsidR="00C244AD" w:rsidRDefault="00000000">
            <w:pPr>
              <w:jc w:val="center"/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Ketepatan Formulasi Kerangka Pemikiran dan Proposisi Riset / Hipotesis</w:t>
            </w:r>
          </w:p>
          <w:p w14:paraId="4E1EF8E1" w14:textId="77777777" w:rsidR="00C244AD" w:rsidRDefault="00000000">
            <w:pPr>
              <w:jc w:val="center"/>
              <w:rPr>
                <w:rFonts w:ascii="Rockwell" w:eastAsia="Rockwell" w:hAnsi="Rockwell" w:cs="Rockwell"/>
                <w:i/>
                <w:iCs/>
                <w:color w:val="555555"/>
                <w:sz w:val="17"/>
                <w:szCs w:val="17"/>
              </w:rPr>
            </w:pPr>
            <w:r>
              <w:rPr>
                <w:rFonts w:ascii="Rockwell" w:eastAsia="Rockwell" w:hAnsi="Rockwell" w:cs="Rockwell"/>
                <w:i/>
                <w:iCs/>
                <w:color w:val="555555"/>
                <w:sz w:val="17"/>
                <w:szCs w:val="17"/>
              </w:rPr>
              <w:t>• Koherensi kerangka konseptual/teoritis</w:t>
            </w:r>
          </w:p>
          <w:p w14:paraId="153EB6FE" w14:textId="77777777" w:rsidR="00C244AD" w:rsidRDefault="00000000">
            <w:pPr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i/>
                <w:iCs/>
                <w:color w:val="555555"/>
                <w:sz w:val="17"/>
                <w:szCs w:val="17"/>
              </w:rPr>
              <w:t>• Ketepatan formulasi hipotesis atau proposisi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center"/>
          </w:tcPr>
          <w:p w14:paraId="21FEED4A" w14:textId="77777777" w:rsidR="00C244AD" w:rsidRDefault="00000000">
            <w:pPr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10%</w:t>
            </w:r>
          </w:p>
        </w:tc>
        <w:tc>
          <w:tcPr>
            <w:tcW w:w="851" w:type="dxa"/>
            <w:tcBorders>
              <w:top w:val="single" w:sz="8" w:space="0" w:color="99295F"/>
              <w:left w:val="single" w:sz="8" w:space="0" w:color="000000"/>
              <w:bottom w:val="single" w:sz="8" w:space="0" w:color="99295F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20081" w14:textId="77777777" w:rsidR="00C244AD" w:rsidRDefault="00000000">
            <w:pPr>
              <w:spacing w:line="288" w:lineRule="auto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5</w:t>
            </w:r>
          </w:p>
        </w:tc>
        <w:tc>
          <w:tcPr>
            <w:tcW w:w="992" w:type="dxa"/>
            <w:vAlign w:val="center"/>
          </w:tcPr>
          <w:p w14:paraId="383A3FC9" w14:textId="77777777" w:rsidR="00C244AD" w:rsidRDefault="00000000">
            <w:pPr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10</w:t>
            </w:r>
          </w:p>
        </w:tc>
        <w:tc>
          <w:tcPr>
            <w:tcW w:w="3804" w:type="dxa"/>
            <w:tcMar>
              <w:left w:w="0" w:type="dxa"/>
              <w:right w:w="0" w:type="dxa"/>
            </w:tcMar>
            <w:vAlign w:val="center"/>
          </w:tcPr>
          <w:p w14:paraId="2DADE394" w14:textId="77777777" w:rsidR="00C244AD" w:rsidRDefault="00000000">
            <w:pPr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……………………</w:t>
            </w:r>
          </w:p>
        </w:tc>
      </w:tr>
      <w:tr w:rsidR="00C244AD" w14:paraId="4A12D058" w14:textId="77777777">
        <w:trPr>
          <w:trHeight w:val="360"/>
          <w:jc w:val="center"/>
        </w:trPr>
        <w:tc>
          <w:tcPr>
            <w:tcW w:w="4243" w:type="dxa"/>
            <w:tcMar>
              <w:left w:w="0" w:type="dxa"/>
              <w:right w:w="0" w:type="dxa"/>
            </w:tcMar>
            <w:vAlign w:val="center"/>
          </w:tcPr>
          <w:p w14:paraId="42203359" w14:textId="77777777" w:rsidR="00C244AD" w:rsidRDefault="00000000">
            <w:pPr>
              <w:jc w:val="center"/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Kesesuaian Metode Riset</w:t>
            </w:r>
          </w:p>
          <w:p w14:paraId="685EABC8" w14:textId="77777777" w:rsidR="00C244AD" w:rsidRDefault="00000000">
            <w:pPr>
              <w:jc w:val="center"/>
              <w:rPr>
                <w:rFonts w:ascii="Rockwell" w:eastAsia="Rockwell" w:hAnsi="Rockwell" w:cs="Rockwell"/>
                <w:i/>
                <w:iCs/>
                <w:color w:val="555555"/>
                <w:sz w:val="17"/>
                <w:szCs w:val="17"/>
              </w:rPr>
            </w:pPr>
            <w:r>
              <w:rPr>
                <w:rFonts w:ascii="Rockwell" w:eastAsia="Rockwell" w:hAnsi="Rockwell" w:cs="Rockwell"/>
                <w:i/>
                <w:iCs/>
                <w:color w:val="555555"/>
                <w:sz w:val="17"/>
                <w:szCs w:val="17"/>
              </w:rPr>
              <w:lastRenderedPageBreak/>
              <w:t>• Kesesuaian pendekatan/metode dengan tujuan penelitian</w:t>
            </w:r>
          </w:p>
          <w:p w14:paraId="12F10F52" w14:textId="77777777" w:rsidR="00C244AD" w:rsidRDefault="00000000">
            <w:pPr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i/>
                <w:iCs/>
                <w:color w:val="555555"/>
                <w:sz w:val="17"/>
                <w:szCs w:val="17"/>
              </w:rPr>
              <w:t>• Kelayakan rancangan dan prosedur penelitian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center"/>
          </w:tcPr>
          <w:p w14:paraId="44E57356" w14:textId="77777777" w:rsidR="00C244AD" w:rsidRDefault="00000000">
            <w:pPr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lastRenderedPageBreak/>
              <w:t>10%</w:t>
            </w:r>
          </w:p>
        </w:tc>
        <w:tc>
          <w:tcPr>
            <w:tcW w:w="851" w:type="dxa"/>
            <w:tcBorders>
              <w:top w:val="single" w:sz="8" w:space="0" w:color="99295F"/>
              <w:left w:val="single" w:sz="8" w:space="0" w:color="000000"/>
              <w:bottom w:val="single" w:sz="8" w:space="0" w:color="99295F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868D13" w14:textId="77777777" w:rsidR="00C244AD" w:rsidRDefault="00000000">
            <w:pPr>
              <w:spacing w:line="288" w:lineRule="auto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5</w:t>
            </w:r>
          </w:p>
        </w:tc>
        <w:tc>
          <w:tcPr>
            <w:tcW w:w="992" w:type="dxa"/>
            <w:vAlign w:val="center"/>
          </w:tcPr>
          <w:p w14:paraId="11DEDBC9" w14:textId="77777777" w:rsidR="00C244AD" w:rsidRDefault="00000000">
            <w:pPr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10</w:t>
            </w:r>
          </w:p>
        </w:tc>
        <w:tc>
          <w:tcPr>
            <w:tcW w:w="3804" w:type="dxa"/>
            <w:tcMar>
              <w:left w:w="0" w:type="dxa"/>
              <w:right w:w="0" w:type="dxa"/>
            </w:tcMar>
            <w:vAlign w:val="center"/>
          </w:tcPr>
          <w:p w14:paraId="2DA2653E" w14:textId="77777777" w:rsidR="00C244AD" w:rsidRDefault="00000000">
            <w:pPr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……………………</w:t>
            </w:r>
          </w:p>
        </w:tc>
      </w:tr>
      <w:tr w:rsidR="00C244AD" w14:paraId="67C7EAE2" w14:textId="77777777">
        <w:trPr>
          <w:trHeight w:val="343"/>
          <w:jc w:val="center"/>
        </w:trPr>
        <w:tc>
          <w:tcPr>
            <w:tcW w:w="4243" w:type="dxa"/>
            <w:tcMar>
              <w:left w:w="0" w:type="dxa"/>
              <w:right w:w="0" w:type="dxa"/>
            </w:tcMar>
            <w:vAlign w:val="center"/>
          </w:tcPr>
          <w:p w14:paraId="4ECF8B1F" w14:textId="77777777" w:rsidR="00C244AD" w:rsidRDefault="00000000">
            <w:pPr>
              <w:jc w:val="center"/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Kemampuan Penulisan Ilmiah</w:t>
            </w:r>
          </w:p>
          <w:p w14:paraId="0B190539" w14:textId="77777777" w:rsidR="00C244AD" w:rsidRDefault="00000000">
            <w:pPr>
              <w:jc w:val="center"/>
              <w:rPr>
                <w:rFonts w:ascii="Rockwell" w:eastAsia="Rockwell" w:hAnsi="Rockwell" w:cs="Rockwell"/>
                <w:i/>
                <w:iCs/>
                <w:color w:val="555555"/>
                <w:sz w:val="17"/>
                <w:szCs w:val="17"/>
              </w:rPr>
            </w:pPr>
            <w:r>
              <w:rPr>
                <w:rFonts w:ascii="Rockwell" w:eastAsia="Rockwell" w:hAnsi="Rockwell" w:cs="Rockwell"/>
                <w:i/>
                <w:iCs/>
                <w:color w:val="555555"/>
                <w:sz w:val="17"/>
                <w:szCs w:val="17"/>
              </w:rPr>
              <w:t>• Sistematika dan kejelasan penyajian</w:t>
            </w:r>
          </w:p>
          <w:p w14:paraId="59EA10D4" w14:textId="77777777" w:rsidR="00C244AD" w:rsidRDefault="00000000">
            <w:pPr>
              <w:jc w:val="center"/>
              <w:rPr>
                <w:rFonts w:ascii="Rockwell" w:eastAsia="Rockwell" w:hAnsi="Rockwell" w:cs="Rockwell"/>
                <w:i/>
                <w:iCs/>
                <w:color w:val="555555"/>
                <w:sz w:val="17"/>
                <w:szCs w:val="17"/>
              </w:rPr>
            </w:pPr>
            <w:r>
              <w:rPr>
                <w:rFonts w:ascii="Rockwell" w:eastAsia="Rockwell" w:hAnsi="Rockwell" w:cs="Rockwell"/>
                <w:i/>
                <w:iCs/>
                <w:color w:val="555555"/>
                <w:sz w:val="17"/>
                <w:szCs w:val="17"/>
              </w:rPr>
              <w:t>• Kebenaran tata bahasa dan ejaan</w:t>
            </w:r>
          </w:p>
          <w:p w14:paraId="03948CE8" w14:textId="77777777" w:rsidR="00C244AD" w:rsidRDefault="00000000">
            <w:pPr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i/>
                <w:iCs/>
                <w:color w:val="555555"/>
                <w:sz w:val="17"/>
                <w:szCs w:val="17"/>
              </w:rPr>
              <w:t>• Konsistensi sitasi dan daftar pustaka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center"/>
          </w:tcPr>
          <w:p w14:paraId="74EE455E" w14:textId="77777777" w:rsidR="00C244AD" w:rsidRDefault="00000000">
            <w:pPr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20%</w:t>
            </w:r>
          </w:p>
        </w:tc>
        <w:tc>
          <w:tcPr>
            <w:tcW w:w="851" w:type="dxa"/>
            <w:tcBorders>
              <w:top w:val="single" w:sz="8" w:space="0" w:color="99295F"/>
              <w:left w:val="single" w:sz="8" w:space="0" w:color="000000"/>
              <w:bottom w:val="single" w:sz="8" w:space="0" w:color="99295F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E823FA" w14:textId="77777777" w:rsidR="00C244AD" w:rsidRDefault="00000000">
            <w:pPr>
              <w:spacing w:line="288" w:lineRule="auto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5</w:t>
            </w:r>
          </w:p>
        </w:tc>
        <w:tc>
          <w:tcPr>
            <w:tcW w:w="992" w:type="dxa"/>
            <w:vAlign w:val="center"/>
          </w:tcPr>
          <w:p w14:paraId="2BB91F57" w14:textId="77777777" w:rsidR="00C244AD" w:rsidRDefault="00000000">
            <w:pPr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20</w:t>
            </w:r>
          </w:p>
        </w:tc>
        <w:tc>
          <w:tcPr>
            <w:tcW w:w="3804" w:type="dxa"/>
            <w:tcMar>
              <w:left w:w="0" w:type="dxa"/>
              <w:right w:w="0" w:type="dxa"/>
            </w:tcMar>
            <w:vAlign w:val="center"/>
          </w:tcPr>
          <w:p w14:paraId="77F40745" w14:textId="77777777" w:rsidR="00C244AD" w:rsidRDefault="00000000">
            <w:pPr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……………………</w:t>
            </w:r>
          </w:p>
        </w:tc>
      </w:tr>
      <w:tr w:rsidR="00C244AD" w14:paraId="774E643A" w14:textId="77777777">
        <w:trPr>
          <w:trHeight w:val="343"/>
          <w:jc w:val="center"/>
        </w:trPr>
        <w:tc>
          <w:tcPr>
            <w:tcW w:w="4243" w:type="dxa"/>
            <w:tcMar>
              <w:left w:w="0" w:type="dxa"/>
              <w:right w:w="0" w:type="dxa"/>
            </w:tcMar>
            <w:vAlign w:val="center"/>
          </w:tcPr>
          <w:p w14:paraId="7B8AD403" w14:textId="77777777" w:rsidR="00C244AD" w:rsidRDefault="00000000">
            <w:pPr>
              <w:jc w:val="center"/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Kemampuan Komunikasi dalam Ujian Lisan</w:t>
            </w:r>
          </w:p>
          <w:p w14:paraId="17F47738" w14:textId="77777777" w:rsidR="00C244AD" w:rsidRDefault="00000000">
            <w:pPr>
              <w:jc w:val="center"/>
              <w:rPr>
                <w:rFonts w:ascii="Rockwell" w:eastAsia="Rockwell" w:hAnsi="Rockwell" w:cs="Rockwell"/>
                <w:i/>
                <w:iCs/>
                <w:color w:val="555555"/>
                <w:sz w:val="17"/>
                <w:szCs w:val="17"/>
              </w:rPr>
            </w:pPr>
            <w:r>
              <w:rPr>
                <w:rFonts w:ascii="Rockwell" w:eastAsia="Rockwell" w:hAnsi="Rockwell" w:cs="Rockwell"/>
                <w:i/>
                <w:iCs/>
                <w:color w:val="555555"/>
                <w:sz w:val="17"/>
                <w:szCs w:val="17"/>
              </w:rPr>
              <w:t>• Kejelasan dan ketepatan presentasi</w:t>
            </w:r>
          </w:p>
          <w:p w14:paraId="188E6A33" w14:textId="77777777" w:rsidR="00C244AD" w:rsidRDefault="00000000">
            <w:pPr>
              <w:jc w:val="center"/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i/>
                <w:iCs/>
                <w:color w:val="555555"/>
                <w:sz w:val="17"/>
                <w:szCs w:val="17"/>
              </w:rPr>
              <w:t>• Kemampuan menjawab pertanyaan pembahas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center"/>
          </w:tcPr>
          <w:p w14:paraId="2A8CEB9D" w14:textId="77777777" w:rsidR="00C244AD" w:rsidRDefault="00000000">
            <w:pPr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20%</w:t>
            </w:r>
          </w:p>
        </w:tc>
        <w:tc>
          <w:tcPr>
            <w:tcW w:w="851" w:type="dxa"/>
            <w:tcBorders>
              <w:top w:val="single" w:sz="8" w:space="0" w:color="99295F"/>
              <w:left w:val="single" w:sz="8" w:space="0" w:color="000000"/>
              <w:bottom w:val="single" w:sz="8" w:space="0" w:color="99295F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7ABA4" w14:textId="77777777" w:rsidR="00C244AD" w:rsidRDefault="00000000">
            <w:pPr>
              <w:spacing w:line="288" w:lineRule="auto"/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5</w:t>
            </w:r>
          </w:p>
        </w:tc>
        <w:tc>
          <w:tcPr>
            <w:tcW w:w="992" w:type="dxa"/>
            <w:vAlign w:val="center"/>
          </w:tcPr>
          <w:p w14:paraId="21C0A8F8" w14:textId="77777777" w:rsidR="00C244AD" w:rsidRDefault="00000000">
            <w:pPr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20</w:t>
            </w:r>
          </w:p>
        </w:tc>
        <w:tc>
          <w:tcPr>
            <w:tcW w:w="3804" w:type="dxa"/>
            <w:tcMar>
              <w:left w:w="0" w:type="dxa"/>
              <w:right w:w="0" w:type="dxa"/>
            </w:tcMar>
            <w:vAlign w:val="center"/>
          </w:tcPr>
          <w:p w14:paraId="771EE544" w14:textId="77777777" w:rsidR="00C244AD" w:rsidRDefault="00000000">
            <w:pPr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……………………</w:t>
            </w:r>
          </w:p>
        </w:tc>
      </w:tr>
      <w:tr w:rsidR="00C244AD" w14:paraId="297311D4" w14:textId="77777777">
        <w:trPr>
          <w:trHeight w:val="303"/>
          <w:jc w:val="center"/>
        </w:trPr>
        <w:tc>
          <w:tcPr>
            <w:tcW w:w="5093" w:type="dxa"/>
            <w:gridSpan w:val="2"/>
            <w:tcBorders>
              <w:top w:val="single" w:sz="8" w:space="0" w:color="99295F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7EF19" w14:textId="77777777" w:rsidR="00C244AD" w:rsidRDefault="00000000">
            <w:pPr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b/>
                <w:bCs/>
                <w:sz w:val="24"/>
                <w:szCs w:val="24"/>
              </w:rPr>
              <w:t>Total Nilai</w:t>
            </w:r>
          </w:p>
        </w:tc>
        <w:tc>
          <w:tcPr>
            <w:tcW w:w="851" w:type="dxa"/>
            <w:tcBorders>
              <w:top w:val="single" w:sz="8" w:space="0" w:color="99295F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4C4675" w14:textId="77777777" w:rsidR="00C244AD" w:rsidRDefault="00C244AD">
            <w:pPr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99295F"/>
              <w:left w:val="single" w:sz="8" w:space="0" w:color="000000"/>
              <w:bottom w:val="single" w:sz="8" w:space="0" w:color="000000"/>
            </w:tcBorders>
            <w:vAlign w:val="center"/>
          </w:tcPr>
          <w:p w14:paraId="3C37CF12" w14:textId="77777777" w:rsidR="00C244AD" w:rsidRDefault="00000000">
            <w:pPr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= 97</w:t>
            </w:r>
          </w:p>
        </w:tc>
        <w:tc>
          <w:tcPr>
            <w:tcW w:w="3804" w:type="dxa"/>
            <w:tcBorders>
              <w:top w:val="single" w:sz="8" w:space="0" w:color="99295F"/>
              <w:left w:val="single" w:sz="8" w:space="0" w:color="000000"/>
              <w:bottom w:val="single" w:sz="8" w:space="0" w:color="000000"/>
            </w:tcBorders>
            <w:vAlign w:val="center"/>
          </w:tcPr>
          <w:p w14:paraId="440FB3D7" w14:textId="77777777" w:rsidR="00C244AD" w:rsidRDefault="00C244AD">
            <w:pPr>
              <w:jc w:val="center"/>
              <w:rPr>
                <w:rFonts w:ascii="Rockwell" w:eastAsia="Rockwell" w:hAnsi="Rockwell" w:cs="Rockwell"/>
                <w:sz w:val="24"/>
                <w:szCs w:val="24"/>
              </w:rPr>
            </w:pPr>
          </w:p>
        </w:tc>
      </w:tr>
    </w:tbl>
    <w:p w14:paraId="3E7FB9DF" w14:textId="77777777" w:rsidR="00C244AD" w:rsidRDefault="00C244AD"/>
    <w:p w14:paraId="450A8145" w14:textId="77777777" w:rsidR="00C244AD" w:rsidRDefault="00000000">
      <w:pPr>
        <w:jc w:val="both"/>
        <w:rPr>
          <w:rFonts w:ascii="Rockwell" w:eastAsia="Rockwell" w:hAnsi="Rockwell" w:cs="Rockwell"/>
          <w:sz w:val="24"/>
          <w:szCs w:val="24"/>
        </w:rPr>
      </w:pPr>
      <w:r>
        <w:rPr>
          <w:rFonts w:ascii="Rockwell" w:eastAsia="Rockwell" w:hAnsi="Rockwell" w:cs="Rockwell"/>
          <w:b/>
          <w:bCs/>
          <w:sz w:val="24"/>
          <w:szCs w:val="24"/>
        </w:rPr>
        <w:t xml:space="preserve">Cara mengisi Skor: </w:t>
      </w:r>
      <w:r>
        <w:rPr>
          <w:rFonts w:ascii="Rockwell" w:eastAsia="Rockwell" w:hAnsi="Rockwell" w:cs="Rockwell"/>
          <w:sz w:val="24"/>
          <w:szCs w:val="24"/>
        </w:rPr>
        <w:t>Berikan skor 1–5 pada kolom Skor untuk setiap aspek.</w:t>
      </w:r>
    </w:p>
    <w:p w14:paraId="17E51E37" w14:textId="145D53BA" w:rsidR="00C244AD" w:rsidRPr="00F364EF" w:rsidRDefault="00000000" w:rsidP="00F364EF">
      <w:pPr>
        <w:jc w:val="both"/>
        <w:rPr>
          <w:rFonts w:ascii="Rockwell" w:eastAsia="Rockwell" w:hAnsi="Rockwell" w:cs="Rockwell"/>
          <w:b/>
          <w:bCs/>
          <w:sz w:val="24"/>
          <w:szCs w:val="24"/>
        </w:rPr>
      </w:pPr>
      <w:r>
        <w:rPr>
          <w:rFonts w:ascii="Rockwell" w:eastAsia="Rockwell" w:hAnsi="Rockwell" w:cs="Rockwell"/>
          <w:b/>
          <w:bCs/>
          <w:sz w:val="24"/>
          <w:szCs w:val="24"/>
        </w:rPr>
        <w:t xml:space="preserve">Cara menghitung Nilai: </w:t>
      </w:r>
      <w:r>
        <w:rPr>
          <w:rFonts w:ascii="Rockwell" w:eastAsia="Rockwell" w:hAnsi="Rockwell" w:cs="Rockwell"/>
          <w:sz w:val="24"/>
          <w:szCs w:val="24"/>
        </w:rPr>
        <w:t xml:space="preserve">Contoh </w:t>
      </w:r>
      <w:r>
        <w:rPr>
          <w:rFonts w:ascii="Rockwell" w:eastAsia="Rockwell" w:hAnsi="Rockwell" w:cs="Rockwell"/>
          <w:b/>
          <w:bCs/>
          <w:sz w:val="24"/>
          <w:szCs w:val="24"/>
        </w:rPr>
        <w:t xml:space="preserve">Skor 4, Bobot 25% </w:t>
      </w:r>
      <w:sdt>
        <w:sdtPr>
          <w:tag w:val="goog_rdk_0"/>
          <w:id w:val="2046626793"/>
        </w:sdtPr>
        <w:sdtContent>
          <w:r>
            <w:rPr>
              <w:rFonts w:ascii="Cardo" w:eastAsia="Cardo" w:hAnsi="Cardo" w:cs="Cardo"/>
              <w:b/>
              <w:bCs/>
              <w:sz w:val="24"/>
              <w:szCs w:val="24"/>
            </w:rPr>
            <w:t>→</w:t>
          </w:r>
        </w:sdtContent>
      </w:sdt>
      <w:r>
        <w:rPr>
          <w:rFonts w:ascii="Rockwell" w:eastAsia="Rockwell" w:hAnsi="Rockwell" w:cs="Rockwell"/>
          <w:b/>
          <w:bCs/>
          <w:sz w:val="24"/>
          <w:szCs w:val="24"/>
        </w:rPr>
        <w:t xml:space="preserve"> (4÷5)×25 = Nilai 20</w:t>
      </w:r>
    </w:p>
    <w:p w14:paraId="4BC4F0EE" w14:textId="77777777" w:rsidR="00C244AD" w:rsidRDefault="00000000">
      <w:pPr>
        <w:spacing w:after="200"/>
        <w:rPr>
          <w:rFonts w:ascii="Rockwell" w:eastAsia="Rockwell" w:hAnsi="Rockwell" w:cs="Rockwell"/>
          <w:sz w:val="24"/>
          <w:szCs w:val="24"/>
        </w:rPr>
      </w:pPr>
      <w:r>
        <w:rPr>
          <w:rFonts w:ascii="Rockwell" w:eastAsia="Rockwell" w:hAnsi="Rockwell" w:cs="Rockwell"/>
          <w:sz w:val="24"/>
          <w:szCs w:val="24"/>
        </w:rPr>
        <w:t>Catatan Revisi Tambahan:</w:t>
      </w:r>
    </w:p>
    <w:p w14:paraId="5D5BC934" w14:textId="77777777" w:rsidR="00C244AD" w:rsidRDefault="00000000">
      <w:pPr>
        <w:rPr>
          <w:rFonts w:ascii="Rockwell" w:eastAsia="Rockwell" w:hAnsi="Rockwell" w:cs="Rockwell"/>
          <w:sz w:val="24"/>
          <w:szCs w:val="24"/>
        </w:rPr>
      </w:pPr>
      <w:r>
        <w:rPr>
          <w:rFonts w:ascii="Rockwell" w:eastAsia="Rockwell" w:hAnsi="Rockwell" w:cs="Rockwell"/>
          <w:sz w:val="24"/>
          <w:szCs w:val="24"/>
        </w:rPr>
        <w:t>Sudah cukup baik</w:t>
      </w:r>
    </w:p>
    <w:tbl>
      <w:tblPr>
        <w:tblStyle w:val="a1"/>
        <w:tblW w:w="962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11"/>
        <w:gridCol w:w="4811"/>
      </w:tblGrid>
      <w:tr w:rsidR="00C244AD" w14:paraId="053B3B84" w14:textId="77777777">
        <w:tc>
          <w:tcPr>
            <w:tcW w:w="4811" w:type="dxa"/>
          </w:tcPr>
          <w:p w14:paraId="2542BB91" w14:textId="77777777" w:rsidR="00C244AD" w:rsidRDefault="00C244AD">
            <w:pPr>
              <w:rPr>
                <w:rFonts w:ascii="Rockwell" w:eastAsia="Rockwell" w:hAnsi="Rockwell" w:cs="Rockwell"/>
                <w:b/>
                <w:bCs/>
                <w:sz w:val="20"/>
                <w:szCs w:val="20"/>
              </w:rPr>
            </w:pPr>
          </w:p>
          <w:p w14:paraId="0C225DD4" w14:textId="77777777" w:rsidR="00C244AD" w:rsidRDefault="00000000">
            <w:pPr>
              <w:spacing w:after="100"/>
              <w:rPr>
                <w:rFonts w:ascii="Rockwell" w:eastAsia="Rockwell" w:hAnsi="Rockwell" w:cs="Rockwell"/>
                <w:b/>
                <w:bCs/>
              </w:rPr>
            </w:pPr>
            <w:r>
              <w:rPr>
                <w:rFonts w:ascii="Rockwell" w:eastAsia="Rockwell" w:hAnsi="Rockwell" w:cs="Rockwell"/>
                <w:b/>
                <w:bCs/>
              </w:rPr>
              <w:t>Tabel 2.</w:t>
            </w:r>
            <w:r>
              <w:rPr>
                <w:rFonts w:ascii="Rockwell" w:eastAsia="Rockwell" w:hAnsi="Rockwell" w:cs="Rockwell"/>
              </w:rPr>
              <w:t xml:space="preserve"> Kriteria Penilaian Skor</w:t>
            </w:r>
          </w:p>
          <w:tbl>
            <w:tblPr>
              <w:tblStyle w:val="a2"/>
              <w:tblW w:w="3415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289"/>
              <w:gridCol w:w="2126"/>
            </w:tblGrid>
            <w:tr w:rsidR="00C244AD" w14:paraId="5F283482" w14:textId="77777777">
              <w:tc>
                <w:tcPr>
                  <w:tcW w:w="3415" w:type="dxa"/>
                  <w:gridSpan w:val="2"/>
                  <w:shd w:val="clear" w:color="auto" w:fill="961D5A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1D7651AE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  <w:b/>
                      <w:bCs/>
                      <w:color w:val="FFFFFF"/>
                    </w:rPr>
                    <w:t>Keterangan Skor</w:t>
                  </w:r>
                </w:p>
              </w:tc>
            </w:tr>
            <w:tr w:rsidR="00C244AD" w14:paraId="18AF3045" w14:textId="77777777">
              <w:tc>
                <w:tcPr>
                  <w:tcW w:w="128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24735730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  <w:b/>
                      <w:bCs/>
                    </w:rPr>
                    <w:t>Skor 1</w:t>
                  </w:r>
                </w:p>
              </w:tc>
              <w:tc>
                <w:tcPr>
                  <w:tcW w:w="2126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77E49EDB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</w:rPr>
                    <w:t>Sangat Kurang</w:t>
                  </w:r>
                </w:p>
              </w:tc>
            </w:tr>
            <w:tr w:rsidR="00C244AD" w14:paraId="7359C005" w14:textId="77777777">
              <w:tc>
                <w:tcPr>
                  <w:tcW w:w="1289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13DB9286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  <w:b/>
                      <w:bCs/>
                    </w:rPr>
                    <w:t>Skor 2</w:t>
                  </w:r>
                </w:p>
              </w:tc>
              <w:tc>
                <w:tcPr>
                  <w:tcW w:w="2126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6990CEC8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</w:rPr>
                    <w:t>Kurang</w:t>
                  </w:r>
                </w:p>
              </w:tc>
            </w:tr>
            <w:tr w:rsidR="00C244AD" w14:paraId="02D81DC1" w14:textId="77777777">
              <w:tc>
                <w:tcPr>
                  <w:tcW w:w="128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55287933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  <w:b/>
                      <w:bCs/>
                    </w:rPr>
                    <w:t>Skor 3</w:t>
                  </w:r>
                </w:p>
              </w:tc>
              <w:tc>
                <w:tcPr>
                  <w:tcW w:w="2126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0CBE7D43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</w:rPr>
                    <w:t>Cukup</w:t>
                  </w:r>
                </w:p>
              </w:tc>
            </w:tr>
            <w:tr w:rsidR="00C244AD" w14:paraId="7DEA7426" w14:textId="77777777">
              <w:tc>
                <w:tcPr>
                  <w:tcW w:w="1289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37FA213F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  <w:b/>
                      <w:bCs/>
                    </w:rPr>
                    <w:t>Skor 4</w:t>
                  </w:r>
                </w:p>
              </w:tc>
              <w:tc>
                <w:tcPr>
                  <w:tcW w:w="2126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11DA4735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</w:rPr>
                    <w:t>Baik</w:t>
                  </w:r>
                </w:p>
              </w:tc>
            </w:tr>
            <w:tr w:rsidR="00C244AD" w14:paraId="10C5DE17" w14:textId="77777777">
              <w:tc>
                <w:tcPr>
                  <w:tcW w:w="128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2676C2FA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  <w:b/>
                      <w:bCs/>
                    </w:rPr>
                    <w:t>Skor 5</w:t>
                  </w:r>
                </w:p>
              </w:tc>
              <w:tc>
                <w:tcPr>
                  <w:tcW w:w="2126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3522BD53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</w:rPr>
                    <w:t>Sangat Baik</w:t>
                  </w:r>
                </w:p>
              </w:tc>
            </w:tr>
          </w:tbl>
          <w:p w14:paraId="11E5D008" w14:textId="77777777" w:rsidR="00C244AD" w:rsidRDefault="00C244AD">
            <w:pPr>
              <w:rPr>
                <w:rFonts w:ascii="Rockwell" w:eastAsia="Rockwell" w:hAnsi="Rockwell" w:cs="Rockwell"/>
                <w:sz w:val="20"/>
                <w:szCs w:val="20"/>
              </w:rPr>
            </w:pPr>
          </w:p>
        </w:tc>
        <w:tc>
          <w:tcPr>
            <w:tcW w:w="4811" w:type="dxa"/>
          </w:tcPr>
          <w:p w14:paraId="386A74CF" w14:textId="77777777" w:rsidR="00C244AD" w:rsidRDefault="00C244AD">
            <w:pPr>
              <w:jc w:val="center"/>
              <w:rPr>
                <w:rFonts w:ascii="Rockwell" w:eastAsia="Rockwell" w:hAnsi="Rockwell" w:cs="Rockwell"/>
                <w:b/>
                <w:bCs/>
                <w:sz w:val="20"/>
                <w:szCs w:val="20"/>
              </w:rPr>
            </w:pPr>
          </w:p>
          <w:p w14:paraId="671001FD" w14:textId="77777777" w:rsidR="00C244AD" w:rsidRDefault="00000000">
            <w:pPr>
              <w:spacing w:after="100"/>
              <w:jc w:val="center"/>
              <w:rPr>
                <w:rFonts w:ascii="Rockwell" w:eastAsia="Rockwell" w:hAnsi="Rockwell" w:cs="Rockwell"/>
                <w:b/>
                <w:bCs/>
              </w:rPr>
            </w:pPr>
            <w:r>
              <w:rPr>
                <w:rFonts w:ascii="Rockwell" w:eastAsia="Rockwell" w:hAnsi="Rockwell" w:cs="Rockwell"/>
                <w:b/>
                <w:bCs/>
              </w:rPr>
              <w:t xml:space="preserve">Tabel 3. </w:t>
            </w:r>
            <w:r>
              <w:rPr>
                <w:rFonts w:ascii="Rockwell" w:eastAsia="Rockwell" w:hAnsi="Rockwell" w:cs="Rockwell"/>
              </w:rPr>
              <w:t>Nilai dan Huruf Mutu</w:t>
            </w:r>
          </w:p>
          <w:tbl>
            <w:tblPr>
              <w:tblStyle w:val="a3"/>
              <w:tblW w:w="445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879"/>
              <w:gridCol w:w="1163"/>
              <w:gridCol w:w="880"/>
              <w:gridCol w:w="1528"/>
            </w:tblGrid>
            <w:tr w:rsidR="00C244AD" w14:paraId="02418743" w14:textId="77777777">
              <w:tc>
                <w:tcPr>
                  <w:tcW w:w="4450" w:type="dxa"/>
                  <w:gridSpan w:val="4"/>
                  <w:shd w:val="clear" w:color="auto" w:fill="961D5A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C292A1D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  <w:b/>
                      <w:bCs/>
                      <w:color w:val="FFFFFF"/>
                    </w:rPr>
                    <w:t>Konfersi Huruf Mutu</w:t>
                  </w:r>
                </w:p>
              </w:tc>
            </w:tr>
            <w:tr w:rsidR="00C244AD" w14:paraId="0866E21C" w14:textId="77777777">
              <w:tc>
                <w:tcPr>
                  <w:tcW w:w="879" w:type="dxa"/>
                  <w:shd w:val="clear" w:color="auto" w:fill="961D5A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26EEB809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  <w:b/>
                      <w:bCs/>
                      <w:color w:val="FFFFFF"/>
                    </w:rPr>
                    <w:t>Huruf</w:t>
                  </w:r>
                </w:p>
              </w:tc>
              <w:tc>
                <w:tcPr>
                  <w:tcW w:w="1163" w:type="dxa"/>
                  <w:shd w:val="clear" w:color="auto" w:fill="961D5A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2F16E892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  <w:b/>
                      <w:bCs/>
                      <w:color w:val="FFFFFF"/>
                    </w:rPr>
                    <w:t>Rentang</w:t>
                  </w:r>
                </w:p>
              </w:tc>
              <w:tc>
                <w:tcPr>
                  <w:tcW w:w="880" w:type="dxa"/>
                  <w:shd w:val="clear" w:color="auto" w:fill="961D5A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1CE4F578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  <w:b/>
                      <w:bCs/>
                      <w:color w:val="FFFFFF"/>
                    </w:rPr>
                    <w:t>Bobot</w:t>
                  </w:r>
                </w:p>
              </w:tc>
              <w:tc>
                <w:tcPr>
                  <w:tcW w:w="1528" w:type="dxa"/>
                  <w:shd w:val="clear" w:color="auto" w:fill="961D5A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16A9BA90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  <w:b/>
                      <w:bCs/>
                      <w:color w:val="FFFFFF"/>
                    </w:rPr>
                    <w:t>Keterangan</w:t>
                  </w:r>
                </w:p>
              </w:tc>
            </w:tr>
            <w:tr w:rsidR="00C244AD" w14:paraId="6226EFA0" w14:textId="77777777">
              <w:tc>
                <w:tcPr>
                  <w:tcW w:w="87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6DFCFDB2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  <w:b/>
                      <w:bCs/>
                    </w:rPr>
                    <w:t>A</w:t>
                  </w:r>
                </w:p>
              </w:tc>
              <w:tc>
                <w:tcPr>
                  <w:tcW w:w="1163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1D9D9857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</w:rPr>
                    <w:t>90–100</w:t>
                  </w:r>
                </w:p>
              </w:tc>
              <w:tc>
                <w:tcPr>
                  <w:tcW w:w="880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41EA130D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</w:rPr>
                    <w:t>4</w:t>
                  </w:r>
                </w:p>
              </w:tc>
              <w:tc>
                <w:tcPr>
                  <w:tcW w:w="1528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4BE9C492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</w:rPr>
                    <w:t>Lulus</w:t>
                  </w:r>
                </w:p>
              </w:tc>
            </w:tr>
            <w:tr w:rsidR="00C244AD" w14:paraId="24C0F45F" w14:textId="77777777">
              <w:tc>
                <w:tcPr>
                  <w:tcW w:w="879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0AC3BE1F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  <w:b/>
                      <w:bCs/>
                    </w:rPr>
                    <w:t>A-</w:t>
                  </w:r>
                </w:p>
              </w:tc>
              <w:tc>
                <w:tcPr>
                  <w:tcW w:w="1163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12615B72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</w:rPr>
                    <w:t>85–89,99</w:t>
                  </w:r>
                </w:p>
              </w:tc>
              <w:tc>
                <w:tcPr>
                  <w:tcW w:w="880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3BFDD006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</w:rPr>
                    <w:t>3,67</w:t>
                  </w:r>
                </w:p>
              </w:tc>
              <w:tc>
                <w:tcPr>
                  <w:tcW w:w="1528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13224515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</w:rPr>
                    <w:t>Lulus</w:t>
                  </w:r>
                </w:p>
              </w:tc>
            </w:tr>
            <w:tr w:rsidR="00C244AD" w14:paraId="47F4522F" w14:textId="77777777">
              <w:tc>
                <w:tcPr>
                  <w:tcW w:w="87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196BADC4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  <w:b/>
                      <w:bCs/>
                    </w:rPr>
                    <w:t>B+</w:t>
                  </w:r>
                </w:p>
              </w:tc>
              <w:tc>
                <w:tcPr>
                  <w:tcW w:w="1163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52F5F618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</w:rPr>
                    <w:t>80–84,99</w:t>
                  </w:r>
                </w:p>
              </w:tc>
              <w:tc>
                <w:tcPr>
                  <w:tcW w:w="880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40EED1E8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</w:rPr>
                    <w:t>3,33</w:t>
                  </w:r>
                </w:p>
              </w:tc>
              <w:tc>
                <w:tcPr>
                  <w:tcW w:w="1528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24F78D4C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</w:rPr>
                    <w:t>Lulus</w:t>
                  </w:r>
                </w:p>
              </w:tc>
            </w:tr>
            <w:tr w:rsidR="00C244AD" w14:paraId="58F2EAEC" w14:textId="77777777">
              <w:tc>
                <w:tcPr>
                  <w:tcW w:w="879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0301AA0C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  <w:b/>
                      <w:bCs/>
                    </w:rPr>
                    <w:t>B</w:t>
                  </w:r>
                </w:p>
              </w:tc>
              <w:tc>
                <w:tcPr>
                  <w:tcW w:w="1163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71E54115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</w:rPr>
                    <w:t>75–79,99</w:t>
                  </w:r>
                </w:p>
              </w:tc>
              <w:tc>
                <w:tcPr>
                  <w:tcW w:w="880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02FEC1B7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</w:rPr>
                    <w:t>3</w:t>
                  </w:r>
                </w:p>
              </w:tc>
              <w:tc>
                <w:tcPr>
                  <w:tcW w:w="1528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025A3013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</w:rPr>
                    <w:t>Lulus</w:t>
                  </w:r>
                </w:p>
              </w:tc>
            </w:tr>
            <w:tr w:rsidR="00C244AD" w14:paraId="65A24547" w14:textId="77777777">
              <w:tc>
                <w:tcPr>
                  <w:tcW w:w="87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7A2B3C0A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  <w:b/>
                      <w:bCs/>
                    </w:rPr>
                    <w:t>B-</w:t>
                  </w:r>
                </w:p>
              </w:tc>
              <w:tc>
                <w:tcPr>
                  <w:tcW w:w="1163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67AB3BCC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</w:rPr>
                    <w:t>70–74,99</w:t>
                  </w:r>
                </w:p>
              </w:tc>
              <w:tc>
                <w:tcPr>
                  <w:tcW w:w="880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2F21FE2B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</w:rPr>
                    <w:t>2,67</w:t>
                  </w:r>
                </w:p>
              </w:tc>
              <w:tc>
                <w:tcPr>
                  <w:tcW w:w="1528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4620712A" w14:textId="77777777" w:rsidR="00C244AD" w:rsidRDefault="00000000">
                  <w:pPr>
                    <w:jc w:val="center"/>
                    <w:rPr>
                      <w:rFonts w:ascii="Rockwell" w:eastAsia="Rockwell" w:hAnsi="Rockwell" w:cs="Rockwell"/>
                    </w:rPr>
                  </w:pPr>
                  <w:r>
                    <w:rPr>
                      <w:rFonts w:ascii="Rockwell" w:eastAsia="Rockwell" w:hAnsi="Rockwell" w:cs="Rockwell"/>
                    </w:rPr>
                    <w:t>Tidak Lulus</w:t>
                  </w:r>
                </w:p>
              </w:tc>
            </w:tr>
          </w:tbl>
          <w:p w14:paraId="1D4899A6" w14:textId="77777777" w:rsidR="00C244AD" w:rsidRDefault="00C244AD">
            <w:pPr>
              <w:rPr>
                <w:rFonts w:ascii="Rockwell" w:eastAsia="Rockwell" w:hAnsi="Rockwell" w:cs="Rockwell"/>
                <w:sz w:val="20"/>
                <w:szCs w:val="20"/>
              </w:rPr>
            </w:pPr>
          </w:p>
        </w:tc>
      </w:tr>
    </w:tbl>
    <w:p w14:paraId="4C66F1FF" w14:textId="77777777" w:rsidR="00C244AD" w:rsidRDefault="00C244AD">
      <w:pPr>
        <w:spacing w:after="200"/>
        <w:rPr>
          <w:rFonts w:ascii="Rockwell" w:eastAsia="Rockwell" w:hAnsi="Rockwell" w:cs="Rockwell"/>
          <w:sz w:val="24"/>
          <w:szCs w:val="24"/>
        </w:rPr>
        <w:sectPr w:rsidR="00C244AD">
          <w:headerReference w:type="default" r:id="rId7"/>
          <w:footerReference w:type="default" r:id="rId8"/>
          <w:pgSz w:w="11906" w:h="16838"/>
          <w:pgMar w:top="763" w:right="1137" w:bottom="1440" w:left="1137" w:header="431" w:footer="431" w:gutter="0"/>
          <w:pgNumType w:start="1"/>
          <w:cols w:space="720"/>
        </w:sectPr>
      </w:pPr>
    </w:p>
    <w:p w14:paraId="245EA293" w14:textId="77777777" w:rsidR="00C244AD" w:rsidRDefault="00C244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Rockwell" w:eastAsia="Rockwell" w:hAnsi="Rockwell" w:cs="Rockwell"/>
          <w:sz w:val="24"/>
          <w:szCs w:val="24"/>
        </w:rPr>
      </w:pPr>
    </w:p>
    <w:tbl>
      <w:tblPr>
        <w:tblStyle w:val="a4"/>
        <w:tblW w:w="44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445"/>
      </w:tblGrid>
      <w:tr w:rsidR="00C244AD" w14:paraId="01E82A65" w14:textId="77777777">
        <w:tc>
          <w:tcPr>
            <w:tcW w:w="4445" w:type="dxa"/>
          </w:tcPr>
          <w:p w14:paraId="5D8F9A32" w14:textId="77777777" w:rsidR="00C244AD" w:rsidRDefault="00000000">
            <w:pPr>
              <w:spacing w:after="200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 xml:space="preserve"> Ketua Pembimbing,</w:t>
            </w:r>
          </w:p>
          <w:p w14:paraId="691B643A" w14:textId="77777777" w:rsidR="00C244AD" w:rsidRDefault="00000000">
            <w:pPr>
              <w:spacing w:after="200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noProof/>
                <w:sz w:val="24"/>
                <w:szCs w:val="24"/>
              </w:rPr>
              <w:drawing>
                <wp:inline distT="114300" distB="114300" distL="114300" distR="114300" wp14:anchorId="23F440B4" wp14:editId="6C62F601">
                  <wp:extent cx="981075" cy="484665"/>
                  <wp:effectExtent l="0" t="0" r="0" b="0"/>
                  <wp:docPr id="3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4846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AE0ECC5" w14:textId="77777777" w:rsidR="00C244AD" w:rsidRDefault="00000000">
            <w:pPr>
              <w:spacing w:after="200"/>
              <w:rPr>
                <w:rFonts w:ascii="Rockwell" w:eastAsia="Rockwell" w:hAnsi="Rockwell" w:cs="Rockwell"/>
                <w:sz w:val="24"/>
                <w:szCs w:val="24"/>
              </w:rPr>
            </w:pPr>
            <w:r>
              <w:rPr>
                <w:rFonts w:ascii="Rockwell" w:eastAsia="Rockwell" w:hAnsi="Rockwell" w:cs="Rockwell"/>
                <w:sz w:val="24"/>
                <w:szCs w:val="24"/>
              </w:rPr>
              <w:t>Prof. Ts. Deden Witarsyah, S.T., M.Eng., Ph.D.</w:t>
            </w:r>
          </w:p>
        </w:tc>
      </w:tr>
    </w:tbl>
    <w:p w14:paraId="42AF1C97" w14:textId="77777777" w:rsidR="00C244AD" w:rsidRDefault="00C244AD">
      <w:pPr>
        <w:spacing w:after="200"/>
        <w:rPr>
          <w:rFonts w:ascii="Rockwell" w:eastAsia="Rockwell" w:hAnsi="Rockwell" w:cs="Rockwell"/>
          <w:sz w:val="24"/>
          <w:szCs w:val="24"/>
        </w:rPr>
      </w:pPr>
    </w:p>
    <w:p w14:paraId="52E893AA" w14:textId="77777777" w:rsidR="00C244AD" w:rsidRDefault="00C244AD">
      <w:pPr>
        <w:spacing w:after="200"/>
        <w:rPr>
          <w:rFonts w:ascii="Rockwell" w:eastAsia="Rockwell" w:hAnsi="Rockwell" w:cs="Rockwell"/>
          <w:sz w:val="24"/>
          <w:szCs w:val="24"/>
        </w:rPr>
      </w:pPr>
    </w:p>
    <w:p w14:paraId="3F75C430" w14:textId="77777777" w:rsidR="00C244AD" w:rsidRDefault="00C244AD">
      <w:pPr>
        <w:spacing w:after="200"/>
        <w:rPr>
          <w:rFonts w:ascii="Rockwell" w:eastAsia="Rockwell" w:hAnsi="Rockwell" w:cs="Rockwell"/>
          <w:sz w:val="24"/>
          <w:szCs w:val="24"/>
        </w:rPr>
      </w:pPr>
    </w:p>
    <w:sectPr w:rsidR="00C244AD">
      <w:type w:val="continuous"/>
      <w:pgSz w:w="11906" w:h="16838"/>
      <w:pgMar w:top="763" w:right="1137" w:bottom="1440" w:left="1137" w:header="431" w:footer="431" w:gutter="0"/>
      <w:cols w:num="2" w:space="720" w:equalWidth="0">
        <w:col w:w="4455" w:space="720"/>
        <w:col w:w="4455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0AD16" w14:textId="77777777" w:rsidR="00337761" w:rsidRDefault="00337761">
      <w:pPr>
        <w:spacing w:line="240" w:lineRule="auto"/>
      </w:pPr>
      <w:r>
        <w:separator/>
      </w:r>
    </w:p>
  </w:endnote>
  <w:endnote w:type="continuationSeparator" w:id="0">
    <w:p w14:paraId="1014BCC7" w14:textId="77777777" w:rsidR="00337761" w:rsidRDefault="003377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  <w:embedRegular r:id="rId1" w:fontKey="{69A936E4-95E9-4BF1-9E6F-77A182650D52}"/>
    <w:embedBold r:id="rId2" w:fontKey="{FFF7B2CA-E4C9-4EA2-9271-5B4BA5D40EBB}"/>
    <w:embedItalic r:id="rId3" w:fontKey="{AFE6AC50-0E72-4350-95EE-AFD756DB443F}"/>
  </w:font>
  <w:font w:name="Cardo">
    <w:charset w:val="00"/>
    <w:family w:val="auto"/>
    <w:pitch w:val="default"/>
    <w:embedBold r:id="rId4" w:fontKey="{A252A127-F424-4E73-800B-5F73DA1B88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F315E7D-0880-4175-B66F-6EE9D4C49F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8528EE0-5493-42BA-9617-55FBC81386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0E6D" w14:textId="77777777" w:rsidR="00C244AD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EA2C45E" wp14:editId="45544A6D">
          <wp:simplePos x="0" y="0"/>
          <wp:positionH relativeFrom="column">
            <wp:posOffset>-457099</wp:posOffset>
          </wp:positionH>
          <wp:positionV relativeFrom="paragraph">
            <wp:posOffset>-341040</wp:posOffset>
          </wp:positionV>
          <wp:extent cx="7031736" cy="932982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31736" cy="93298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499BD" w14:textId="77777777" w:rsidR="00337761" w:rsidRDefault="00337761">
      <w:pPr>
        <w:spacing w:line="240" w:lineRule="auto"/>
      </w:pPr>
      <w:r>
        <w:separator/>
      </w:r>
    </w:p>
  </w:footnote>
  <w:footnote w:type="continuationSeparator" w:id="0">
    <w:p w14:paraId="4D452870" w14:textId="77777777" w:rsidR="00337761" w:rsidRDefault="003377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F90CA" w14:textId="77777777" w:rsidR="00C244AD" w:rsidRDefault="00000000">
    <w:pPr>
      <w:spacing w:after="200"/>
      <w:jc w:val="center"/>
      <w:rPr>
        <w:rFonts w:ascii="Cambria" w:eastAsia="Cambria" w:hAnsi="Cambria" w:cs="Cambria"/>
      </w:rPr>
    </w:pPr>
    <w:r>
      <w:rPr>
        <w:rFonts w:ascii="Cambria" w:eastAsia="Cambria" w:hAnsi="Cambria" w:cs="Cambria"/>
        <w:noProof/>
      </w:rPr>
      <w:drawing>
        <wp:inline distT="114300" distB="114300" distL="114300" distR="114300" wp14:anchorId="1D318314" wp14:editId="0F7E62D8">
          <wp:extent cx="829653" cy="841248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9653" cy="8412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C425718" w14:textId="77777777" w:rsidR="00C244AD" w:rsidRDefault="00000000">
    <w:pPr>
      <w:spacing w:after="200"/>
      <w:jc w:val="center"/>
      <w:rPr>
        <w:rFonts w:ascii="Rockwell" w:eastAsia="Rockwell" w:hAnsi="Rockwell" w:cs="Rockwell"/>
        <w:b/>
        <w:bCs/>
        <w:color w:val="740144"/>
        <w:sz w:val="24"/>
        <w:szCs w:val="24"/>
      </w:rPr>
    </w:pPr>
    <w:r>
      <w:rPr>
        <w:rFonts w:ascii="Rockwell" w:eastAsia="Rockwell" w:hAnsi="Rockwell" w:cs="Rockwell"/>
        <w:b/>
        <w:bCs/>
        <w:color w:val="740144"/>
        <w:sz w:val="24"/>
        <w:szCs w:val="24"/>
      </w:rPr>
      <w:t>PROGRAM STUDI MAGISTER INFORMATIKA</w:t>
    </w:r>
  </w:p>
  <w:p w14:paraId="48141906" w14:textId="77777777" w:rsidR="00C244AD" w:rsidRDefault="00000000">
    <w:pPr>
      <w:spacing w:after="200"/>
      <w:jc w:val="center"/>
    </w:pPr>
    <w:r>
      <w:rPr>
        <w:rFonts w:ascii="Rockwell" w:eastAsia="Rockwell" w:hAnsi="Rockwell" w:cs="Rockwell"/>
        <w:b/>
        <w:bCs/>
        <w:color w:val="740144"/>
        <w:sz w:val="24"/>
        <w:szCs w:val="24"/>
      </w:rPr>
      <w:t>UNIVERSITAS NUSA PUTRA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4AD"/>
    <w:rsid w:val="00337761"/>
    <w:rsid w:val="00655123"/>
    <w:rsid w:val="00C244AD"/>
    <w:rsid w:val="00F3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3C96E"/>
  <w15:docId w15:val="{803C4C00-5BC9-49DD-9935-768E0409D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oG30M3E7JVchdHyhU4sZotQfVQ==">CgMxLjAaIwoBMBIeChwIB0IYCg9UaW1lcyBOZXcgUm9tYW4SBUNhcmRvOAByITFqaTBqYzNrZUwxcjl1RzhuSDJtNTdxbFBPdnZwbk83YQ==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agungimransyah@gmail.com</cp:lastModifiedBy>
  <cp:revision>2</cp:revision>
  <dcterms:created xsi:type="dcterms:W3CDTF">2026-06-25T03:14:00Z</dcterms:created>
  <dcterms:modified xsi:type="dcterms:W3CDTF">2026-06-25T03:41:00Z</dcterms:modified>
</cp:coreProperties>
</file>