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00"/>
      </w:pPr>
      <w:r>
        <w:rPr>
          <w:rFonts w:ascii="Aptos" w:hAnsi="Aptos"/>
          <w:b/>
          <w:i w:val="0"/>
          <w:color w:val="2563EB"/>
          <w:sz w:val="18"/>
        </w:rPr>
        <w:t>LAB 4 WORKING TEMPLATE</w:t>
      </w:r>
    </w:p>
    <w:p>
      <w:pPr>
        <w:spacing w:after="100"/>
      </w:pPr>
      <w:r>
        <w:rPr>
          <w:rFonts w:ascii="Aptos" w:hAnsi="Aptos"/>
          <w:b/>
          <w:i w:val="0"/>
          <w:color w:val="102A43"/>
          <w:sz w:val="52"/>
        </w:rPr>
        <w:t>Tone Profile and Change Control</w:t>
      </w:r>
    </w:p>
    <w:p>
      <w:pPr>
        <w:spacing w:after="300"/>
      </w:pPr>
      <w:r>
        <w:rPr>
          <w:rFonts w:ascii="Aptos" w:hAnsi="Aptos"/>
          <w:b w:val="0"/>
          <w:i w:val="0"/>
          <w:color w:val="486581"/>
          <w:sz w:val="25"/>
        </w:rPr>
        <w:t>Create, test, update, approve or roll back a reusable Copilot communication voice.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9F2"/>
          <w:left w:val="single" w:sz="6" w:color="C9D9F2"/>
          <w:bottom w:val="single" w:sz="6" w:color="C9D9F2"/>
          <w:right w:val="single" w:sz="6" w:color="C9D9F2"/>
          <w:insideH w:val="single" w:sz="6" w:color="C9D9F2"/>
          <w:insideV w:val="single" w:sz="6" w:color="C9D9F2"/>
        </w:tblBorders>
      </w:tblPr>
      <w:tblGrid>
        <w:gridCol w:w="3293"/>
        <w:gridCol w:w="3293"/>
        <w:gridCol w:w="3293"/>
      </w:tblGrid>
      <w:tr>
        <w:tc>
          <w:tcPr>
            <w:tcW w:type="dxa" w:w="327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63EB"/>
                <w:sz w:val="16"/>
              </w:rPr>
              <w:t>OWNER</w:t>
              <w:br/>
            </w:r>
            <w:r>
              <w:rPr>
                <w:rFonts w:ascii="Aptos" w:hAnsi="Aptos"/>
                <w:b/>
                <w:i w:val="0"/>
                <w:color w:val="102A43"/>
                <w:sz w:val="20"/>
              </w:rPr>
              <w:t>____________</w:t>
            </w:r>
          </w:p>
        </w:tc>
        <w:tc>
          <w:tcPr>
            <w:tcW w:type="dxa" w:w="327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63EB"/>
                <w:sz w:val="16"/>
              </w:rPr>
              <w:t>CURRENT VERSION</w:t>
              <w:br/>
            </w:r>
            <w:r>
              <w:rPr>
                <w:rFonts w:ascii="Aptos" w:hAnsi="Aptos"/>
                <w:b/>
                <w:i w:val="0"/>
                <w:color w:val="102A43"/>
                <w:sz w:val="20"/>
              </w:rPr>
              <w:t>____________</w:t>
            </w:r>
          </w:p>
        </w:tc>
        <w:tc>
          <w:tcPr>
            <w:tcW w:type="dxa" w:w="327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63EB"/>
                <w:sz w:val="16"/>
              </w:rPr>
              <w:t>STATUS</w:t>
              <w:br/>
            </w:r>
            <w:r>
              <w:rPr>
                <w:rFonts w:ascii="Aptos" w:hAnsi="Aptos"/>
                <w:b/>
                <w:i w:val="0"/>
                <w:color w:val="102A43"/>
                <w:sz w:val="20"/>
              </w:rPr>
              <w:t>Draft / Approved</w:t>
            </w:r>
          </w:p>
        </w:tc>
      </w:tr>
    </w:tbl>
    <w:p>
      <w:pPr>
        <w:spacing w:after="40"/>
      </w:pP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FDECEC"/>
          <w:left w:val="single" w:sz="6" w:color="FDECEC"/>
          <w:bottom w:val="single" w:sz="6" w:color="FDECEC"/>
          <w:right w:val="single" w:sz="6" w:color="FDECEC"/>
          <w:insideH w:val="single" w:sz="6" w:color="FDECEC"/>
          <w:insideV w:val="single" w:sz="6" w:color="FDECEC"/>
        </w:tblBorders>
      </w:tblPr>
      <w:tblGrid>
        <w:gridCol w:w="9878"/>
      </w:tblGrid>
      <w:tr>
        <w:tc>
          <w:tcPr>
            <w:tcW w:type="dxa" w:w="9821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r>
              <w:rPr>
                <w:rFonts w:ascii="Aptos" w:hAnsi="Aptos"/>
                <w:b/>
                <w:i w:val="0"/>
                <w:color w:val="A33A3A"/>
                <w:sz w:val="17"/>
              </w:rPr>
              <w:t>CONTROL RULE</w:t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A tone change is approved only after it has been tested against the same source case. Update one rule at a time and retain the previous version.</w:t>
            </w:r>
          </w:p>
        </w:tc>
      </w:tr>
    </w:tbl>
    <w:p>
      <w:pPr>
        <w:spacing w:after="20"/>
      </w:pPr>
    </w:p>
    <w:p>
      <w:pPr>
        <w:pStyle w:val="Heading1"/>
      </w:pPr>
      <w:r>
        <w:t>A. Tone Profile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EE8"/>
          <w:left w:val="single" w:sz="6" w:color="D5DEE8"/>
          <w:bottom w:val="single" w:sz="6" w:color="D5DEE8"/>
          <w:right w:val="single" w:sz="6" w:color="D5DEE8"/>
          <w:insideH w:val="single" w:sz="6" w:color="D5DEE8"/>
          <w:insideV w:val="single" w:sz="6" w:color="D5DEE8"/>
        </w:tblBorders>
      </w:tblPr>
      <w:tblGrid>
        <w:gridCol w:w="4939"/>
        <w:gridCol w:w="4939"/>
      </w:tblGrid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r>
              <w:rPr>
                <w:rFonts w:ascii="Aptos" w:hAnsi="Aptos"/>
                <w:b/>
                <w:i w:val="0"/>
                <w:color w:val="102A43"/>
                <w:sz w:val="19"/>
              </w:rPr>
              <w:t>Profile name</w:t>
            </w:r>
          </w:p>
        </w:tc>
        <w:tc>
          <w:tcPr>
            <w:tcW w:type="dxa" w:w="679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r>
              <w:rPr>
                <w:rFonts w:ascii="Aptos" w:hAnsi="Aptos"/>
                <w:b/>
                <w:i w:val="0"/>
                <w:color w:val="102A43"/>
                <w:sz w:val="19"/>
              </w:rPr>
              <w:t>Owner</w:t>
            </w:r>
          </w:p>
        </w:tc>
        <w:tc>
          <w:tcPr>
            <w:tcW w:type="dxa" w:w="679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r>
              <w:rPr>
                <w:rFonts w:ascii="Aptos" w:hAnsi="Aptos"/>
                <w:b/>
                <w:i w:val="0"/>
                <w:color w:val="102A43"/>
                <w:sz w:val="19"/>
              </w:rPr>
              <w:t>Purpose</w:t>
            </w:r>
          </w:p>
        </w:tc>
        <w:tc>
          <w:tcPr>
            <w:tcW w:type="dxa" w:w="679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r>
              <w:rPr>
                <w:rFonts w:ascii="Aptos" w:hAnsi="Aptos"/>
                <w:b/>
                <w:i w:val="0"/>
                <w:color w:val="102A43"/>
                <w:sz w:val="19"/>
              </w:rPr>
              <w:t>Primary audiences</w:t>
            </w:r>
          </w:p>
        </w:tc>
        <w:tc>
          <w:tcPr>
            <w:tcW w:type="dxa" w:w="679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r>
              <w:rPr>
                <w:rFonts w:ascii="Aptos" w:hAnsi="Aptos"/>
                <w:b/>
                <w:i w:val="0"/>
                <w:color w:val="102A43"/>
                <w:sz w:val="19"/>
              </w:rPr>
              <w:t>Default warmth (1-5)</w:t>
            </w:r>
          </w:p>
        </w:tc>
        <w:tc>
          <w:tcPr>
            <w:tcW w:type="dxa" w:w="679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r>
              <w:rPr>
                <w:rFonts w:ascii="Aptos" w:hAnsi="Aptos"/>
                <w:b/>
                <w:i w:val="0"/>
                <w:color w:val="102A43"/>
                <w:sz w:val="19"/>
              </w:rPr>
              <w:t>Default directness (1-5)</w:t>
            </w:r>
          </w:p>
        </w:tc>
        <w:tc>
          <w:tcPr>
            <w:tcW w:type="dxa" w:w="679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r>
              <w:rPr>
                <w:rFonts w:ascii="Aptos" w:hAnsi="Aptos"/>
                <w:b/>
                <w:i w:val="0"/>
                <w:color w:val="102A43"/>
                <w:sz w:val="19"/>
              </w:rPr>
              <w:t>Default formality (1-5)</w:t>
            </w:r>
          </w:p>
        </w:tc>
        <w:tc>
          <w:tcPr>
            <w:tcW w:type="dxa" w:w="679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r>
              <w:rPr>
                <w:rFonts w:ascii="Aptos" w:hAnsi="Aptos"/>
                <w:b/>
                <w:i w:val="0"/>
                <w:color w:val="102A43"/>
                <w:sz w:val="19"/>
              </w:rPr>
              <w:t>Approved version</w:t>
            </w:r>
          </w:p>
        </w:tc>
        <w:tc>
          <w:tcPr>
            <w:tcW w:type="dxa" w:w="679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r>
              <w:rPr>
                <w:rFonts w:ascii="Aptos" w:hAnsi="Aptos"/>
                <w:b/>
                <w:i w:val="0"/>
                <w:color w:val="102A43"/>
                <w:sz w:val="19"/>
              </w:rPr>
              <w:t>Approval date</w:t>
            </w:r>
          </w:p>
        </w:tc>
        <w:tc>
          <w:tcPr>
            <w:tcW w:type="dxa" w:w="679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br/>
            </w:r>
          </w:p>
        </w:tc>
      </w:tr>
    </w:tbl>
    <w:p>
      <w:pPr>
        <w:pStyle w:val="Heading1"/>
      </w:pPr>
      <w:r>
        <w:t>B. Approved voice rules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EE8"/>
          <w:left w:val="single" w:sz="6" w:color="D5DEE8"/>
          <w:bottom w:val="single" w:sz="6" w:color="D5DEE8"/>
          <w:right w:val="single" w:sz="6" w:color="D5DEE8"/>
          <w:insideH w:val="single" w:sz="6" w:color="D5DEE8"/>
          <w:insideV w:val="single" w:sz="6" w:color="D5DEE8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Rule area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Approved rule</w:t>
            </w:r>
          </w:p>
        </w:tc>
        <w:tc>
          <w:tcPr>
            <w:tcW w:type="dxa" w:w="1613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Lead with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Outcome, status or reason for the message</w:t>
            </w:r>
          </w:p>
        </w:tc>
        <w:tc>
          <w:tcPr>
            <w:tcW w:type="dxa" w:w="161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Accept / Edit / Reject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t>Explain problems by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t>What changed, impact and next step</w:t>
            </w:r>
          </w:p>
        </w:tc>
        <w:tc>
          <w:tcPr>
            <w:tcW w:type="dxa" w:w="1613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t>Accept / Edit / Reject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Separate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Facts, recommendations, decisions and unresolved questions</w:t>
            </w:r>
          </w:p>
        </w:tc>
        <w:tc>
          <w:tcPr>
            <w:tcW w:type="dxa" w:w="161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Accept / Edit / Reject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t>Sentence style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t>Concise international English with enough context</w:t>
            </w:r>
          </w:p>
        </w:tc>
        <w:tc>
          <w:tcPr>
            <w:tcW w:type="dxa" w:w="1613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t>Accept / Edit / Reject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 bullets when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Several actions, decisions or comparisons must be scanned</w:t>
            </w:r>
          </w:p>
        </w:tc>
        <w:tc>
          <w:tcPr>
            <w:tcW w:type="dxa" w:w="161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Accept / Edit / Reject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t>Avoid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t>Corporate filler, exaggerated enthusiasm and invented certainty</w:t>
            </w:r>
          </w:p>
        </w:tc>
        <w:tc>
          <w:tcPr>
            <w:tcW w:type="dxa" w:w="1613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t>Accept / Edit / Reject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End with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natural next step, confirmation request or clear close</w:t>
            </w:r>
          </w:p>
        </w:tc>
        <w:tc>
          <w:tcPr>
            <w:tcW w:type="dxa" w:w="161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Accept / Edit / Reject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t>Accuracy rule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t>Tone never overrides evidence, permissions or factual uncertainty</w:t>
            </w:r>
          </w:p>
        </w:tc>
        <w:tc>
          <w:tcPr>
            <w:tcW w:type="dxa" w:w="1613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t>Accept / Edit / Reject</w:t>
            </w:r>
          </w:p>
        </w:tc>
      </w:tr>
    </w:tbl>
    <w:p>
      <w:r>
        <w:br w:type="page"/>
      </w:r>
    </w:p>
    <w:p>
      <w:pPr>
        <w:pStyle w:val="Heading1"/>
      </w:pPr>
      <w:r>
        <w:t>C. Words and patterns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EE8"/>
          <w:left w:val="single" w:sz="6" w:color="D5DEE8"/>
          <w:bottom w:val="single" w:sz="6" w:color="D5DEE8"/>
          <w:right w:val="single" w:sz="6" w:color="D5DEE8"/>
          <w:insideH w:val="single" w:sz="6" w:color="D5DEE8"/>
          <w:insideV w:val="single" w:sz="6" w:color="D5DEE8"/>
        </w:tblBorders>
      </w:tblPr>
      <w:tblGrid>
        <w:gridCol w:w="4939"/>
        <w:gridCol w:w="4939"/>
      </w:tblGrid>
      <w:tr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Prefer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Avoid</w:t>
            </w:r>
          </w:p>
        </w:tc>
      </w:tr>
      <w:tr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br/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br/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br/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br/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br/>
            </w:r>
          </w:p>
        </w:tc>
      </w:tr>
    </w:tbl>
    <w:p>
      <w:pPr>
        <w:pStyle w:val="Heading1"/>
      </w:pPr>
      <w:r>
        <w:t>D. Tone Change Request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EE8"/>
          <w:left w:val="single" w:sz="6" w:color="D5DEE8"/>
          <w:bottom w:val="single" w:sz="6" w:color="D5DEE8"/>
          <w:right w:val="single" w:sz="6" w:color="D5DEE8"/>
          <w:insideH w:val="single" w:sz="6" w:color="D5DEE8"/>
          <w:insideV w:val="single" w:sz="6" w:color="D5DEE8"/>
        </w:tblBorders>
      </w:tblPr>
      <w:tblGrid>
        <w:gridCol w:w="4939"/>
        <w:gridCol w:w="4939"/>
      </w:tblGrid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FF5D6"/>
          </w:tcPr>
          <w:p>
            <w:r>
              <w:rPr>
                <w:rFonts w:ascii="Aptos" w:hAnsi="Aptos"/>
                <w:b/>
                <w:i w:val="0"/>
                <w:color w:val="C47F00"/>
                <w:sz w:val="19"/>
              </w:rPr>
              <w:t>Change request ID</w:t>
            </w:r>
          </w:p>
        </w:tc>
        <w:tc>
          <w:tcPr>
            <w:tcW w:type="dxa" w:w="658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FF5D6"/>
          </w:tcPr>
          <w:p>
            <w:r>
              <w:rPr>
                <w:rFonts w:ascii="Aptos" w:hAnsi="Aptos"/>
                <w:b/>
                <w:i w:val="0"/>
                <w:color w:val="C47F00"/>
                <w:sz w:val="19"/>
              </w:rPr>
              <w:t>Requested by</w:t>
            </w:r>
          </w:p>
        </w:tc>
        <w:tc>
          <w:tcPr>
            <w:tcW w:type="dxa" w:w="658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FF5D6"/>
          </w:tcPr>
          <w:p>
            <w:r>
              <w:rPr>
                <w:rFonts w:ascii="Aptos" w:hAnsi="Aptos"/>
                <w:b/>
                <w:i w:val="0"/>
                <w:color w:val="C47F00"/>
                <w:sz w:val="19"/>
              </w:rPr>
              <w:t>Feedback received</w:t>
            </w:r>
          </w:p>
        </w:tc>
        <w:tc>
          <w:tcPr>
            <w:tcW w:type="dxa" w:w="658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FF5D6"/>
          </w:tcPr>
          <w:p>
            <w:r>
              <w:rPr>
                <w:rFonts w:ascii="Aptos" w:hAnsi="Aptos"/>
                <w:b/>
                <w:i w:val="0"/>
                <w:color w:val="C47F00"/>
                <w:sz w:val="19"/>
              </w:rPr>
              <w:t>Existing rule affected</w:t>
            </w:r>
          </w:p>
        </w:tc>
        <w:tc>
          <w:tcPr>
            <w:tcW w:type="dxa" w:w="658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FF5D6"/>
          </w:tcPr>
          <w:p>
            <w:r>
              <w:rPr>
                <w:rFonts w:ascii="Aptos" w:hAnsi="Aptos"/>
                <w:b/>
                <w:i w:val="0"/>
                <w:color w:val="C47F00"/>
                <w:sz w:val="19"/>
              </w:rPr>
              <w:t>Proposed new rule</w:t>
            </w:r>
          </w:p>
        </w:tc>
        <w:tc>
          <w:tcPr>
            <w:tcW w:type="dxa" w:w="658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FF5D6"/>
          </w:tcPr>
          <w:p>
            <w:r>
              <w:rPr>
                <w:rFonts w:ascii="Aptos" w:hAnsi="Aptos"/>
                <w:b/>
                <w:i w:val="0"/>
                <w:color w:val="C47F00"/>
                <w:sz w:val="19"/>
              </w:rPr>
              <w:t>Parameters that must remain unchanged</w:t>
            </w:r>
          </w:p>
        </w:tc>
        <w:tc>
          <w:tcPr>
            <w:tcW w:type="dxa" w:w="658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FF5D6"/>
          </w:tcPr>
          <w:p>
            <w:r>
              <w:rPr>
                <w:rFonts w:ascii="Aptos" w:hAnsi="Aptos"/>
                <w:b/>
                <w:i w:val="0"/>
                <w:color w:val="C47F00"/>
                <w:sz w:val="19"/>
              </w:rPr>
              <w:t>Expected effect</w:t>
            </w:r>
          </w:p>
        </w:tc>
        <w:tc>
          <w:tcPr>
            <w:tcW w:type="dxa" w:w="658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FF5D6"/>
          </w:tcPr>
          <w:p>
            <w:r>
              <w:rPr>
                <w:rFonts w:ascii="Aptos" w:hAnsi="Aptos"/>
                <w:b/>
                <w:i w:val="0"/>
                <w:color w:val="C47F00"/>
                <w:sz w:val="19"/>
              </w:rPr>
              <w:t>Possible unintended effect</w:t>
            </w:r>
          </w:p>
        </w:tc>
        <w:tc>
          <w:tcPr>
            <w:tcW w:type="dxa" w:w="658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FF5D6"/>
          </w:tcPr>
          <w:p>
            <w:r>
              <w:rPr>
                <w:rFonts w:ascii="Aptos" w:hAnsi="Aptos"/>
                <w:b/>
                <w:i w:val="0"/>
                <w:color w:val="C47F00"/>
                <w:sz w:val="19"/>
              </w:rPr>
              <w:t>Test case</w:t>
            </w:r>
          </w:p>
        </w:tc>
        <w:tc>
          <w:tcPr>
            <w:tcW w:type="dxa" w:w="658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Project Atlas baseline case</w:t>
              <w:br/>
            </w:r>
          </w:p>
        </w:tc>
      </w:tr>
    </w:tbl>
    <w:p>
      <w:pPr>
        <w:pStyle w:val="Heading1"/>
      </w:pPr>
      <w:r>
        <w:t>E. Version history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EE8"/>
          <w:left w:val="single" w:sz="6" w:color="D5DEE8"/>
          <w:bottom w:val="single" w:sz="6" w:color="D5DEE8"/>
          <w:right w:val="single" w:sz="6" w:color="D5DEE8"/>
          <w:insideH w:val="single" w:sz="6" w:color="D5DEE8"/>
          <w:insideV w:val="single" w:sz="6" w:color="D5DEE8"/>
        </w:tblBorders>
      </w:tblPr>
      <w:tblGrid>
        <w:gridCol w:w="1646"/>
        <w:gridCol w:w="1646"/>
        <w:gridCol w:w="1646"/>
        <w:gridCol w:w="1646"/>
        <w:gridCol w:w="1646"/>
        <w:gridCol w:w="164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Version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Rule changed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Reason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Approved by</w:t>
            </w:r>
          </w:p>
        </w:tc>
        <w:tc>
          <w:tcPr>
            <w:tcW w:type="dxa" w:w="1685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Decision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1.0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Initial profile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1685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t>1.1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/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/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/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/>
        </w:tc>
        <w:tc>
          <w:tcPr>
            <w:tcW w:type="dxa" w:w="1685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/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1685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/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/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/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/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/>
        </w:tc>
        <w:tc>
          <w:tcPr>
            <w:tcW w:type="dxa" w:w="1685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/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1685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</w:tr>
    </w:tbl>
    <w:p>
      <w:pPr>
        <w:pStyle w:val="Heading1"/>
      </w:pPr>
      <w:r>
        <w:t>F. Before-and-after validation</w:t>
      </w:r>
    </w:p>
    <w:p>
      <w:r>
        <w:t>☐ Source facts unchanged</w:t>
      </w:r>
    </w:p>
    <w:p>
      <w:r>
        <w:t>☐ Only approved parameter changed</w:t>
      </w:r>
    </w:p>
    <w:p>
      <w:r>
        <w:t>☐ No new promise or certainty</w:t>
      </w:r>
    </w:p>
    <w:p>
      <w:r>
        <w:t>☐ Audience fit</w:t>
      </w:r>
    </w:p>
    <w:p>
      <w:r>
        <w:t>☐ Voice recognisable</w:t>
      </w:r>
    </w:p>
    <w:p>
      <w:r>
        <w:t>☐ Minimal manual editing required</w:t>
      </w:r>
    </w:p>
    <w:p>
      <w:r>
        <w:rPr>
          <w:rFonts w:ascii="Aptos" w:hAnsi="Aptos"/>
          <w:b/>
          <w:i w:val="0"/>
          <w:color w:val="102A43"/>
          <w:sz w:val="22"/>
        </w:rPr>
        <w:t xml:space="preserve">Decision:  </w:t>
      </w:r>
      <w:r>
        <w:rPr>
          <w:rFonts w:ascii="Aptos" w:hAnsi="Aptos"/>
          <w:b/>
          <w:i w:val="0"/>
          <w:color w:val="1F2933"/>
          <w:sz w:val="22"/>
        </w:rPr>
        <w:t>☐ Approve new version     ☐ Revise     ☐ Roll back</w:t>
      </w:r>
    </w:p>
    <w:p>
      <w:r>
        <w:t>Approval notes:</w:t>
        <w:br/>
        <w:br/>
      </w:r>
    </w:p>
    <w:p>
      <w:pPr>
        <w:pStyle w:val="Heading1"/>
      </w:pPr>
      <w:r>
        <w:t>G. Current reusable instruction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EAF2FF"/>
          <w:left w:val="single" w:sz="6" w:color="EAF2FF"/>
          <w:bottom w:val="single" w:sz="6" w:color="EAF2FF"/>
          <w:right w:val="single" w:sz="6" w:color="EAF2FF"/>
          <w:insideH w:val="single" w:sz="6" w:color="EAF2FF"/>
          <w:insideV w:val="single" w:sz="6" w:color="EAF2FF"/>
        </w:tblBorders>
      </w:tblPr>
      <w:tblGrid>
        <w:gridCol w:w="9878"/>
      </w:tblGrid>
      <w:tr>
        <w:tc>
          <w:tcPr>
            <w:tcW w:type="dxa" w:w="9821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r>
              <w:rPr>
                <w:rFonts w:ascii="Aptos" w:hAnsi="Aptos"/>
                <w:b/>
                <w:i w:val="0"/>
                <w:color w:val="2563EB"/>
                <w:sz w:val="17"/>
              </w:rPr>
              <w:t>COPILOT WRITES THE APPROVED INSTRUCTION HERE</w:t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Open this document with Edit with Copilot. Reference the scorecard and ask Copilot to write only accepted or edited rules after human approval. Preview before keeping the change.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27D98"/>
        <w:sz w:val="16"/>
      </w:rPr>
      <w:t>DATech  |  Participant workshop material  |  Synthetic data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8208"/>
      <w:gridCol w:w="1613"/>
    </w:tblGrid>
    <w:tr>
      <w:tc>
        <w:tcPr>
          <w:tcW w:type="dxa" w:w="491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Aptos" w:hAnsi="Aptos"/>
              <w:b/>
              <w:i w:val="0"/>
              <w:color w:val="627D98"/>
              <w:sz w:val="17"/>
            </w:rPr>
            <w:t>Microsoft Copilot Labs  |  Lab 4 tone profile</w:t>
          </w:r>
        </w:p>
      </w:tc>
      <w:tc>
        <w:tcPr>
          <w:tcW w:type="dxa" w:w="491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13232" cy="36490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ATech logo copy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36490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8658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18" w:hanging="259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18" w:hanging="259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