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20" w:after="40"/>
      </w:pPr>
      <w:r>
        <w:rPr>
          <w:rFonts w:ascii="Calibri" w:hAnsi="Calibri"/>
          <w:b/>
          <w:i w:val="0"/>
          <w:color w:val="0067B8"/>
          <w:sz w:val="18"/>
        </w:rPr>
        <w:t>PARTICIPANT SOURCE PACK</w:t>
      </w:r>
    </w:p>
    <w:p>
      <w:pPr>
        <w:spacing w:before="0" w:after="140"/>
      </w:pPr>
      <w:r>
        <w:rPr>
          <w:rFonts w:ascii="Calibri" w:hAnsi="Calibri"/>
          <w:b/>
          <w:i w:val="0"/>
          <w:color w:val="13294B"/>
          <w:sz w:val="54"/>
        </w:rPr>
        <w:t>Project Atlas Chat History Seed Pack</w:t>
      </w:r>
    </w:p>
    <w:p>
      <w:pPr>
        <w:spacing w:after="320"/>
      </w:pPr>
      <w:r>
        <w:rPr>
          <w:rFonts w:ascii="Calibri" w:hAnsi="Calibri"/>
          <w:b w:val="0"/>
          <w:i w:val="0"/>
          <w:color w:val="5C6675"/>
          <w:sz w:val="25"/>
        </w:rPr>
        <w:t>Create five separate Copilot conversations, then decide which information deserves promotion into a shared SharePoint backlog.</w:t>
      </w:r>
    </w:p>
    <w:tbl>
      <w:tblPr>
        <w:tblW w:type="dxa" w:w="9360"/>
        <w:jc w:val="left"/>
        <w:tblLayout w:type="fixed"/>
        <w:tblLook w:firstColumn="1" w:firstRow="1" w:lastColumn="0" w:lastRow="0" w:noHBand="0" w:noVBand="1" w:val="04A0"/>
        <w:tblInd w:w="120" w:type="dxa"/>
      </w:tblPr>
      <w:tblGrid>
        <w:gridCol w:w="2340"/>
        <w:gridCol w:w="2340"/>
        <w:gridCol w:w="2340"/>
        <w:gridCol w:w="2340"/>
      </w:tblGrid>
      <w:tr>
        <w:tc>
          <w:tcPr>
            <w:tcW w:type="dxa" w:w="2340"/>
            <w:tcMar>
              <w:top w:w="80" w:type="dxa"/>
              <w:start w:w="120" w:type="dxa"/>
              <w:bottom w:w="80" w:type="dxa"/>
              <w:end w:w="120" w:type="dxa"/>
            </w:tcMar>
            <w:shd w:fill="EAF4FB"/>
          </w:tcPr>
          <w:p>
            <w:pPr>
              <w:spacing w:after="40"/>
            </w:pPr>
            <w:r>
              <w:rPr>
                <w:rFonts w:ascii="Calibri" w:hAnsi="Calibri"/>
                <w:b/>
                <w:i w:val="0"/>
                <w:color w:val="0067B8"/>
                <w:sz w:val="15"/>
              </w:rPr>
              <w:t>CHATS</w:t>
            </w:r>
          </w:p>
          <w:p>
            <w:pPr>
              <w:spacing w:after="0"/>
            </w:pPr>
            <w:r>
              <w:rPr>
                <w:rFonts w:ascii="Calibri" w:hAnsi="Calibri"/>
                <w:b/>
                <w:i w:val="0"/>
                <w:color w:val="13294B"/>
                <w:sz w:val="20"/>
              </w:rPr>
              <w:t>5 separate</w:t>
            </w:r>
          </w:p>
        </w:tc>
        <w:tc>
          <w:tcPr>
            <w:tcW w:type="dxa" w:w="2340"/>
            <w:tcMar>
              <w:top w:w="80" w:type="dxa"/>
              <w:start w:w="120" w:type="dxa"/>
              <w:bottom w:w="80" w:type="dxa"/>
              <w:end w:w="120" w:type="dxa"/>
            </w:tcMar>
            <w:shd w:fill="EAF4FB"/>
          </w:tcPr>
          <w:p>
            <w:pPr>
              <w:spacing w:after="40"/>
            </w:pPr>
            <w:r>
              <w:rPr>
                <w:rFonts w:ascii="Calibri" w:hAnsi="Calibri"/>
                <w:b/>
                <w:i w:val="0"/>
                <w:color w:val="0067B8"/>
                <w:sz w:val="15"/>
              </w:rPr>
              <w:t>CASE</w:t>
            </w:r>
          </w:p>
          <w:p>
            <w:pPr>
              <w:spacing w:after="0"/>
            </w:pPr>
            <w:r>
              <w:rPr>
                <w:rFonts w:ascii="Calibri" w:hAnsi="Calibri"/>
                <w:b/>
                <w:i w:val="0"/>
                <w:color w:val="13294B"/>
                <w:sz w:val="20"/>
              </w:rPr>
              <w:t>Project Atlas</w:t>
            </w:r>
          </w:p>
        </w:tc>
        <w:tc>
          <w:tcPr>
            <w:tcW w:type="dxa" w:w="2340"/>
            <w:tcMar>
              <w:top w:w="80" w:type="dxa"/>
              <w:start w:w="120" w:type="dxa"/>
              <w:bottom w:w="80" w:type="dxa"/>
              <w:end w:w="120" w:type="dxa"/>
            </w:tcMar>
            <w:shd w:fill="EAF4FB"/>
          </w:tcPr>
          <w:p>
            <w:pPr>
              <w:spacing w:after="40"/>
            </w:pPr>
            <w:r>
              <w:rPr>
                <w:rFonts w:ascii="Calibri" w:hAnsi="Calibri"/>
                <w:b/>
                <w:i w:val="0"/>
                <w:color w:val="0067B8"/>
                <w:sz w:val="15"/>
              </w:rPr>
              <w:t>TIME</w:t>
            </w:r>
          </w:p>
          <w:p>
            <w:pPr>
              <w:spacing w:after="0"/>
            </w:pPr>
            <w:r>
              <w:rPr>
                <w:rFonts w:ascii="Calibri" w:hAnsi="Calibri"/>
                <w:b/>
                <w:i w:val="0"/>
                <w:color w:val="13294B"/>
                <w:sz w:val="20"/>
              </w:rPr>
              <w:t>8-10 min</w:t>
            </w:r>
          </w:p>
        </w:tc>
        <w:tc>
          <w:tcPr>
            <w:tcW w:type="dxa" w:w="2340"/>
            <w:tcMar>
              <w:top w:w="80" w:type="dxa"/>
              <w:start w:w="120" w:type="dxa"/>
              <w:bottom w:w="80" w:type="dxa"/>
              <w:end w:w="120" w:type="dxa"/>
            </w:tcMar>
            <w:shd w:fill="EAF4FB"/>
          </w:tcPr>
          <w:p>
            <w:pPr>
              <w:spacing w:after="40"/>
            </w:pPr>
            <w:r>
              <w:rPr>
                <w:rFonts w:ascii="Calibri" w:hAnsi="Calibri"/>
                <w:b/>
                <w:i w:val="0"/>
                <w:color w:val="0067B8"/>
                <w:sz w:val="15"/>
              </w:rPr>
              <w:t>DATA</w:t>
            </w:r>
          </w:p>
          <w:p>
            <w:pPr>
              <w:spacing w:after="0"/>
            </w:pPr>
            <w:r>
              <w:rPr>
                <w:rFonts w:ascii="Calibri" w:hAnsi="Calibri"/>
                <w:b/>
                <w:i w:val="0"/>
                <w:color w:val="13294B"/>
                <w:sz w:val="20"/>
              </w:rPr>
              <w:t>Synthetic</w:t>
            </w:r>
          </w:p>
        </w:tc>
      </w:tr>
    </w:tbl>
    <w:p>
      <w:pPr>
        <w:spacing w:after="40"/>
      </w:pPr>
    </w:p>
    <w:tbl>
      <w:tblPr>
        <w:tblW w:type="dxa" w:w="9360"/>
        <w:jc w:val="left"/>
        <w:tblLayout w:type="fixed"/>
        <w:tblLook w:firstColumn="1" w:firstRow="1" w:lastColumn="0" w:lastRow="0" w:noHBand="0" w:noVBand="1" w:val="04A0"/>
        <w:tblInd w:w="120" w:type="dxa"/>
      </w:tblPr>
      <w:tblGrid>
        <w:gridCol w:w="9360"/>
      </w:tblGrid>
      <w:tr>
        <w:tc>
          <w:tcPr>
            <w:tcW w:type="dxa" w:w="9360"/>
            <w:tcMar>
              <w:top w:w="80" w:type="dxa"/>
              <w:start w:w="120" w:type="dxa"/>
              <w:bottom w:w="80" w:type="dxa"/>
              <w:end w:w="120" w:type="dxa"/>
            </w:tcMar>
            <w:shd w:fill="EAF4FB"/>
          </w:tcPr>
          <w:p>
            <w:pPr>
              <w:spacing w:after="60"/>
            </w:pPr>
            <w:r>
              <w:rPr>
                <w:rFonts w:ascii="Calibri" w:hAnsi="Calibri"/>
                <w:b/>
                <w:i w:val="0"/>
                <w:color w:val="0067B8"/>
                <w:sz w:val="17"/>
              </w:rPr>
              <w:t>IMPORTANT SETUP RULE</w:t>
            </w:r>
          </w:p>
          <w:p>
            <w:pPr>
              <w:spacing w:after="0"/>
            </w:pPr>
            <w:r>
              <w:rPr>
                <w:rFonts w:ascii="Calibri" w:hAnsi="Calibri"/>
                <w:b w:val="0"/>
                <w:i w:val="0"/>
                <w:color w:val="242424"/>
                <w:sz w:val="21"/>
              </w:rPr>
              <w:t>Start a new Copilot chat for each numbered seed. Do not paste all five seeds into one conversation. The lab needs separate history items with overlapping and conflicting information.</w:t>
            </w:r>
          </w:p>
        </w:tc>
      </w:tr>
    </w:tbl>
    <w:p>
      <w:pPr>
        <w:spacing w:after="0"/>
      </w:pPr>
    </w:p>
    <w:p>
      <w:pPr>
        <w:pStyle w:val="Heading1"/>
      </w:pPr>
      <w:r>
        <w:t>How to use this pack</w:t>
      </w:r>
    </w:p>
    <w:p>
      <w:pPr>
        <w:ind w:left="144" w:hanging="144"/>
      </w:pPr>
      <w:r>
        <w:rPr>
          <w:rFonts w:ascii="Calibri" w:hAnsi="Calibri"/>
          <w:b/>
          <w:i w:val="0"/>
          <w:color w:val="13294B"/>
          <w:sz w:val="21"/>
        </w:rPr>
        <w:t xml:space="preserve">Step 1. </w:t>
      </w:r>
      <w:r>
        <w:rPr>
          <w:rFonts w:ascii="Calibri" w:hAnsi="Calibri"/>
          <w:b w:val="0"/>
          <w:i w:val="0"/>
          <w:color w:val="242424"/>
          <w:sz w:val="21"/>
        </w:rPr>
        <w:t>Open Microsoft Copilot Chat with your work or school account.</w:t>
      </w:r>
    </w:p>
    <w:p>
      <w:pPr>
        <w:ind w:left="144" w:hanging="144"/>
      </w:pPr>
      <w:r>
        <w:rPr>
          <w:rFonts w:ascii="Calibri" w:hAnsi="Calibri"/>
          <w:b/>
          <w:i w:val="0"/>
          <w:color w:val="13294B"/>
          <w:sz w:val="21"/>
        </w:rPr>
        <w:t xml:space="preserve">Step 2. </w:t>
      </w:r>
      <w:r>
        <w:rPr>
          <w:rFonts w:ascii="Calibri" w:hAnsi="Calibri"/>
          <w:b w:val="0"/>
          <w:i w:val="0"/>
          <w:color w:val="242424"/>
          <w:sz w:val="21"/>
        </w:rPr>
        <w:t>Start a new conversation and paste Seed 1. Send it and allow Copilot to respond.</w:t>
      </w:r>
    </w:p>
    <w:p>
      <w:pPr>
        <w:ind w:left="144" w:hanging="144"/>
      </w:pPr>
      <w:r>
        <w:rPr>
          <w:rFonts w:ascii="Calibri" w:hAnsi="Calibri"/>
          <w:b/>
          <w:i w:val="0"/>
          <w:color w:val="13294B"/>
          <w:sz w:val="21"/>
        </w:rPr>
        <w:t xml:space="preserve">Step 3. </w:t>
      </w:r>
      <w:r>
        <w:rPr>
          <w:rFonts w:ascii="Calibri" w:hAnsi="Calibri"/>
          <w:b w:val="0"/>
          <w:i w:val="0"/>
          <w:color w:val="242424"/>
          <w:sz w:val="21"/>
        </w:rPr>
        <w:t>Repeat in a new conversation for Seeds 2-5.</w:t>
      </w:r>
    </w:p>
    <w:p>
      <w:pPr>
        <w:ind w:left="144" w:hanging="144"/>
      </w:pPr>
      <w:r>
        <w:rPr>
          <w:rFonts w:ascii="Calibri" w:hAnsi="Calibri"/>
          <w:b/>
          <w:i w:val="0"/>
          <w:color w:val="13294B"/>
          <w:sz w:val="21"/>
        </w:rPr>
        <w:t xml:space="preserve">Step 4. </w:t>
      </w:r>
      <w:r>
        <w:rPr>
          <w:rFonts w:ascii="Calibri" w:hAnsi="Calibri"/>
          <w:b w:val="0"/>
          <w:i w:val="0"/>
          <w:color w:val="242424"/>
          <w:sz w:val="21"/>
        </w:rPr>
        <w:t>Do not correct or merge the conversations yet.</w:t>
      </w:r>
    </w:p>
    <w:p>
      <w:pPr>
        <w:ind w:left="144" w:hanging="144"/>
      </w:pPr>
      <w:r>
        <w:rPr>
          <w:rFonts w:ascii="Calibri" w:hAnsi="Calibri"/>
          <w:b/>
          <w:i w:val="0"/>
          <w:color w:val="13294B"/>
          <w:sz w:val="21"/>
        </w:rPr>
        <w:t xml:space="preserve">Step 5. </w:t>
      </w:r>
      <w:r>
        <w:rPr>
          <w:rFonts w:ascii="Calibri" w:hAnsi="Calibri"/>
          <w:b w:val="0"/>
          <w:i w:val="0"/>
          <w:color w:val="242424"/>
          <w:sz w:val="21"/>
        </w:rPr>
        <w:t>Return to the Lab 3 page when all five chats appear in your Chats list.</w:t>
      </w:r>
    </w:p>
    <w:tbl>
      <w:tblPr>
        <w:tblW w:type="dxa" w:w="9360"/>
        <w:jc w:val="left"/>
        <w:tblLayout w:type="fixed"/>
        <w:tblLook w:firstColumn="1" w:firstRow="1" w:lastColumn="0" w:lastRow="0" w:noHBand="0" w:noVBand="1" w:val="04A0"/>
        <w:tblInd w:w="120" w:type="dxa"/>
      </w:tblPr>
      <w:tblGrid>
        <w:gridCol w:w="9360"/>
      </w:tblGrid>
      <w:tr>
        <w:tc>
          <w:tcPr>
            <w:tcW w:type="dxa" w:w="9360"/>
            <w:tcMar>
              <w:top w:w="80" w:type="dxa"/>
              <w:start w:w="120" w:type="dxa"/>
              <w:bottom w:w="80" w:type="dxa"/>
              <w:end w:w="120" w:type="dxa"/>
            </w:tcMar>
            <w:shd w:fill="FFF8DF"/>
          </w:tcPr>
          <w:p>
            <w:pPr>
              <w:spacing w:after="60"/>
            </w:pPr>
            <w:r>
              <w:rPr>
                <w:rFonts w:ascii="Calibri" w:hAnsi="Calibri"/>
                <w:b/>
                <w:i w:val="0"/>
                <w:color w:val="8A5100"/>
                <w:sz w:val="17"/>
              </w:rPr>
              <w:t>EXPECTED VARIATION</w:t>
            </w:r>
          </w:p>
          <w:p>
            <w:pPr>
              <w:spacing w:after="0"/>
            </w:pPr>
            <w:r>
              <w:rPr>
                <w:rFonts w:ascii="Calibri" w:hAnsi="Calibri"/>
                <w:b w:val="0"/>
                <w:i w:val="0"/>
                <w:color w:val="242424"/>
                <w:sz w:val="21"/>
              </w:rPr>
              <w:t>Copilot's wording may differ between participants. The facts and evidence status in each seed remain the authoritative source for the exercise.</w:t>
            </w:r>
          </w:p>
        </w:tc>
      </w:tr>
    </w:tbl>
    <w:p>
      <w:pPr>
        <w:spacing w:after="0"/>
      </w:pPr>
    </w:p>
    <w:p>
      <w:r>
        <w:br w:type="page"/>
      </w:r>
    </w:p>
    <w:p>
      <w:pPr>
        <w:spacing w:after="60"/>
      </w:pPr>
      <w:r>
        <w:rPr>
          <w:rFonts w:ascii="Calibri" w:hAnsi="Calibri"/>
          <w:b/>
          <w:i w:val="0"/>
          <w:color w:val="0067B8"/>
          <w:sz w:val="18"/>
        </w:rPr>
        <w:t>CHAT SEED 1</w:t>
      </w:r>
    </w:p>
    <w:p>
      <w:pPr>
        <w:spacing w:after="120"/>
      </w:pPr>
      <w:r>
        <w:rPr>
          <w:rFonts w:ascii="Calibri" w:hAnsi="Calibri"/>
          <w:b/>
          <w:i w:val="0"/>
          <w:color w:val="13294B"/>
          <w:sz w:val="44"/>
        </w:rPr>
        <w:t>Project Atlas - Initial UAT Planning</w:t>
      </w:r>
    </w:p>
    <w:tbl>
      <w:tblPr>
        <w:tblW w:type="dxa" w:w="9360"/>
        <w:jc w:val="left"/>
        <w:tblLayout w:type="fixed"/>
        <w:tblLook w:firstColumn="1" w:firstRow="1" w:lastColumn="0" w:lastRow="0" w:noHBand="0" w:noVBand="1" w:val="04A0"/>
        <w:tblInd w:w="120" w:type="dxa"/>
      </w:tblPr>
      <w:tblGrid>
        <w:gridCol w:w="2200"/>
        <w:gridCol w:w="7160"/>
      </w:tblGrid>
      <w:tr>
        <w:trPr>
          <w:cantSplit/>
        </w:trPr>
        <w:tc>
          <w:tcPr>
            <w:tcW w:type="dxa" w:w="2200"/>
            <w:tcMar>
              <w:top w:w="80" w:type="dxa"/>
              <w:start w:w="120" w:type="dxa"/>
              <w:bottom w:w="80" w:type="dxa"/>
              <w:end w:w="120" w:type="dxa"/>
            </w:tcMar>
            <w:shd w:fill="F5F7F9"/>
          </w:tcPr>
          <w:p>
            <w:pPr>
              <w:spacing w:after="0"/>
            </w:pPr>
            <w:r>
              <w:rPr>
                <w:rFonts w:ascii="Calibri" w:hAnsi="Calibri"/>
                <w:b/>
                <w:i w:val="0"/>
                <w:color w:val="13294B"/>
                <w:sz w:val="18"/>
              </w:rPr>
              <w:t>Conversation date</w:t>
            </w:r>
          </w:p>
        </w:tc>
        <w:tc>
          <w:tcPr>
            <w:tcW w:type="dxa" w:w="7160"/>
            <w:tcMar>
              <w:top w:w="80" w:type="dxa"/>
              <w:start w:w="120" w:type="dxa"/>
              <w:bottom w:w="80" w:type="dxa"/>
              <w:end w:w="120" w:type="dxa"/>
            </w:tcMar>
          </w:tcPr>
          <w:p>
            <w:pPr>
              <w:spacing w:after="0"/>
            </w:pPr>
            <w:r>
              <w:rPr>
                <w:rFonts w:ascii="Calibri" w:hAnsi="Calibri"/>
                <w:b w:val="0"/>
                <w:i w:val="0"/>
                <w:color w:val="242424"/>
                <w:sz w:val="19"/>
              </w:rPr>
              <w:t>1 September 2026</w:t>
            </w:r>
          </w:p>
        </w:tc>
      </w:tr>
      <w:tr>
        <w:trPr>
          <w:cantSplit/>
        </w:trPr>
        <w:tc>
          <w:tcPr>
            <w:tcW w:type="dxa" w:w="2200"/>
            <w:tcMar>
              <w:top w:w="80" w:type="dxa"/>
              <w:start w:w="120" w:type="dxa"/>
              <w:bottom w:w="80" w:type="dxa"/>
              <w:end w:w="120" w:type="dxa"/>
            </w:tcMar>
            <w:shd w:fill="F5F7F9"/>
          </w:tcPr>
          <w:p>
            <w:pPr>
              <w:spacing w:after="0"/>
            </w:pPr>
            <w:r>
              <w:rPr>
                <w:rFonts w:ascii="Calibri" w:hAnsi="Calibri"/>
                <w:b/>
                <w:i w:val="0"/>
                <w:color w:val="13294B"/>
                <w:sz w:val="18"/>
              </w:rPr>
              <w:t>Evidence status</w:t>
            </w:r>
          </w:p>
        </w:tc>
        <w:tc>
          <w:tcPr>
            <w:tcW w:type="dxa" w:w="7160"/>
            <w:tcMar>
              <w:top w:w="80" w:type="dxa"/>
              <w:start w:w="120" w:type="dxa"/>
              <w:bottom w:w="80" w:type="dxa"/>
              <w:end w:w="120" w:type="dxa"/>
            </w:tcMar>
          </w:tcPr>
          <w:p>
            <w:pPr>
              <w:spacing w:after="0"/>
            </w:pPr>
            <w:r>
              <w:rPr>
                <w:rFonts w:ascii="Calibri" w:hAnsi="Calibri"/>
                <w:b w:val="0"/>
                <w:i w:val="0"/>
                <w:color w:val="242424"/>
                <w:sz w:val="19"/>
              </w:rPr>
              <w:t>Draft assumption</w:t>
            </w:r>
          </w:p>
        </w:tc>
      </w:tr>
      <w:tr>
        <w:trPr>
          <w:cantSplit/>
        </w:trPr>
        <w:tc>
          <w:tcPr>
            <w:tcW w:type="dxa" w:w="2200"/>
            <w:tcMar>
              <w:top w:w="80" w:type="dxa"/>
              <w:start w:w="120" w:type="dxa"/>
              <w:bottom w:w="80" w:type="dxa"/>
              <w:end w:w="120" w:type="dxa"/>
            </w:tcMar>
            <w:shd w:fill="F5F7F9"/>
          </w:tcPr>
          <w:p>
            <w:pPr>
              <w:spacing w:after="0"/>
            </w:pPr>
            <w:r>
              <w:rPr>
                <w:rFonts w:ascii="Calibri" w:hAnsi="Calibri"/>
                <w:b/>
                <w:i w:val="0"/>
                <w:color w:val="13294B"/>
                <w:sz w:val="18"/>
              </w:rPr>
              <w:t>Participant action</w:t>
            </w:r>
          </w:p>
        </w:tc>
        <w:tc>
          <w:tcPr>
            <w:tcW w:type="dxa" w:w="7160"/>
            <w:tcMar>
              <w:top w:w="80" w:type="dxa"/>
              <w:start w:w="120" w:type="dxa"/>
              <w:bottom w:w="80" w:type="dxa"/>
              <w:end w:w="120" w:type="dxa"/>
            </w:tcMar>
          </w:tcPr>
          <w:p>
            <w:pPr>
              <w:spacing w:after="0"/>
            </w:pPr>
            <w:r>
              <w:rPr>
                <w:rFonts w:ascii="Calibri" w:hAnsi="Calibri"/>
                <w:b w:val="0"/>
                <w:i w:val="0"/>
                <w:color w:val="242424"/>
                <w:sz w:val="19"/>
              </w:rPr>
              <w:t>Create a new chat, paste the complete prompt and send it.</w:t>
            </w:r>
          </w:p>
        </w:tc>
      </w:tr>
    </w:tbl>
    <w:p>
      <w:pPr>
        <w:spacing w:after="20"/>
      </w:pPr>
    </w:p>
    <w:tbl>
      <w:tblPr>
        <w:tblW w:type="dxa" w:w="9360"/>
        <w:jc w:val="left"/>
        <w:tblLayout w:type="fixed"/>
        <w:tblLook w:firstColumn="1" w:firstRow="1" w:lastColumn="0" w:lastRow="0" w:noHBand="0" w:noVBand="1" w:val="04A0"/>
        <w:tblInd w:w="120" w:type="dxa"/>
      </w:tblPr>
      <w:tblGrid>
        <w:gridCol w:w="9360"/>
      </w:tblGrid>
      <w:tr>
        <w:tc>
          <w:tcPr>
            <w:tcW w:type="dxa" w:w="9360"/>
            <w:tcMar>
              <w:top w:w="80" w:type="dxa"/>
              <w:start w:w="120" w:type="dxa"/>
              <w:bottom w:w="80" w:type="dxa"/>
              <w:end w:w="120" w:type="dxa"/>
            </w:tcMar>
            <w:shd w:fill="E8EDF2"/>
          </w:tcPr>
          <w:p>
            <w:pPr>
              <w:spacing w:after="0"/>
            </w:pPr>
            <w:r>
              <w:rPr>
                <w:rFonts w:ascii="Calibri" w:hAnsi="Calibri"/>
                <w:b/>
                <w:i w:val="0"/>
                <w:color w:val="13294B"/>
                <w:sz w:val="18"/>
              </w:rPr>
              <w:t>Copy this complete seed prompt</w:t>
            </w:r>
          </w:p>
        </w:tc>
      </w:tr>
      <w:tr>
        <w:tc>
          <w:tcPr>
            <w:tcW w:type="dxa" w:w="9360"/>
            <w:tcMar>
              <w:top w:w="80" w:type="dxa"/>
              <w:start w:w="120" w:type="dxa"/>
              <w:bottom w:w="80" w:type="dxa"/>
              <w:end w:w="120" w:type="dxa"/>
            </w:tcMar>
            <w:shd w:fill="F5F7F9"/>
          </w:tcPr>
          <w:p>
            <w:pPr>
              <w:spacing w:after="0"/>
            </w:pPr>
            <w:r>
              <w:rPr>
                <w:rFonts w:ascii="Consolas" w:hAnsi="Consolas"/>
                <w:b w:val="0"/>
                <w:i w:val="0"/>
                <w:color w:val="242424"/>
                <w:sz w:val="17"/>
              </w:rPr>
              <w:t>We are beginning Project Atlas UAT planning. Treat all information in this message as an early working assumption, not an approved decision.</w:t>
            </w:r>
            <w:r>
              <w:br/>
            </w:r>
            <w:r>
              <w:rPr>
                <w:rFonts w:ascii="Consolas" w:hAnsi="Consolas"/>
                <w:b w:val="0"/>
                <w:i w:val="0"/>
                <w:color w:val="242424"/>
                <w:sz w:val="17"/>
              </w:rPr>
            </w:r>
            <w:r>
              <w:br/>
            </w:r>
            <w:r>
              <w:rPr>
                <w:rFonts w:ascii="Consolas" w:hAnsi="Consolas"/>
                <w:b w:val="0"/>
                <w:i w:val="0"/>
                <w:color w:val="242424"/>
                <w:sz w:val="17"/>
              </w:rPr>
              <w:t>Working assumption: UAT may start on 8 September 2026. Mark Chen is expected to validate the migrated-user sample. External access is expected to remain disabled until the SSO timeout test passes. The go/no-go review date has not been discussed.</w:t>
            </w:r>
            <w:r>
              <w:br/>
            </w:r>
            <w:r>
              <w:rPr>
                <w:rFonts w:ascii="Consolas" w:hAnsi="Consolas"/>
                <w:b w:val="0"/>
                <w:i w:val="0"/>
                <w:color w:val="242424"/>
                <w:sz w:val="17"/>
              </w:rPr>
            </w:r>
            <w:r>
              <w:br/>
            </w:r>
            <w:r>
              <w:rPr>
                <w:rFonts w:ascii="Consolas" w:hAnsi="Consolas"/>
                <w:b w:val="0"/>
                <w:i w:val="0"/>
                <w:color w:val="242424"/>
                <w:sz w:val="17"/>
              </w:rPr>
              <w:t>Create a concise planning summary with separate sections for assumptions, proposed ownership, restrictions and unknowns. Do not describe any item as approved or confirmed.</w:t>
            </w:r>
          </w:p>
        </w:tc>
      </w:tr>
    </w:tbl>
    <w:p>
      <w:pPr>
        <w:spacing w:after="0"/>
      </w:pPr>
    </w:p>
    <w:p>
      <w:pPr>
        <w:pStyle w:val="Heading2"/>
      </w:pPr>
      <w:r>
        <w:t>What this seed tests</w:t>
      </w:r>
    </w:p>
    <w:p>
      <w:r>
        <w:rPr>
          <w:rFonts w:ascii="Calibri" w:hAnsi="Calibri"/>
          <w:b w:val="0"/>
          <w:i w:val="0"/>
          <w:color w:val="242424"/>
          <w:sz w:val="21"/>
        </w:rPr>
        <w:t>Creates an early planning chat containing a proposed date and unconfirmed ownership.</w:t>
      </w:r>
    </w:p>
    <w:p>
      <w:r>
        <w:rPr>
          <w:rFonts w:ascii="Calibri" w:hAnsi="Calibri"/>
          <w:b w:val="0"/>
          <w:i/>
          <w:color w:val="5C6675"/>
          <w:sz w:val="19"/>
        </w:rPr>
        <w:t>Do not decide whether to keep this conversation yet. That decision belongs to the backlog review exercise.</w:t>
      </w:r>
    </w:p>
    <w:p>
      <w:r>
        <w:br w:type="page"/>
      </w:r>
    </w:p>
    <w:p>
      <w:pPr>
        <w:spacing w:after="60"/>
      </w:pPr>
      <w:r>
        <w:rPr>
          <w:rFonts w:ascii="Calibri" w:hAnsi="Calibri"/>
          <w:b/>
          <w:i w:val="0"/>
          <w:color w:val="0067B8"/>
          <w:sz w:val="18"/>
        </w:rPr>
        <w:t>CHAT SEED 2</w:t>
      </w:r>
    </w:p>
    <w:p>
      <w:pPr>
        <w:spacing w:after="120"/>
      </w:pPr>
      <w:r>
        <w:rPr>
          <w:rFonts w:ascii="Calibri" w:hAnsi="Calibri"/>
          <w:b/>
          <w:i w:val="0"/>
          <w:color w:val="13294B"/>
          <w:sz w:val="44"/>
        </w:rPr>
        <w:t>Project Atlas - Environment Review</w:t>
      </w:r>
    </w:p>
    <w:tbl>
      <w:tblPr>
        <w:tblW w:type="dxa" w:w="9360"/>
        <w:jc w:val="left"/>
        <w:tblLayout w:type="fixed"/>
        <w:tblLook w:firstColumn="1" w:firstRow="1" w:lastColumn="0" w:lastRow="0" w:noHBand="0" w:noVBand="1" w:val="04A0"/>
        <w:tblInd w:w="120" w:type="dxa"/>
      </w:tblPr>
      <w:tblGrid>
        <w:gridCol w:w="2200"/>
        <w:gridCol w:w="7160"/>
      </w:tblGrid>
      <w:tr>
        <w:trPr>
          <w:cantSplit/>
        </w:trPr>
        <w:tc>
          <w:tcPr>
            <w:tcW w:type="dxa" w:w="2200"/>
            <w:tcMar>
              <w:top w:w="80" w:type="dxa"/>
              <w:start w:w="120" w:type="dxa"/>
              <w:bottom w:w="80" w:type="dxa"/>
              <w:end w:w="120" w:type="dxa"/>
            </w:tcMar>
            <w:shd w:fill="F5F7F9"/>
          </w:tcPr>
          <w:p>
            <w:pPr>
              <w:spacing w:after="0"/>
            </w:pPr>
            <w:r>
              <w:rPr>
                <w:rFonts w:ascii="Calibri" w:hAnsi="Calibri"/>
                <w:b/>
                <w:i w:val="0"/>
                <w:color w:val="13294B"/>
                <w:sz w:val="18"/>
              </w:rPr>
              <w:t>Conversation date</w:t>
            </w:r>
          </w:p>
        </w:tc>
        <w:tc>
          <w:tcPr>
            <w:tcW w:type="dxa" w:w="7160"/>
            <w:tcMar>
              <w:top w:w="80" w:type="dxa"/>
              <w:start w:w="120" w:type="dxa"/>
              <w:bottom w:w="80" w:type="dxa"/>
              <w:end w:w="120" w:type="dxa"/>
            </w:tcMar>
          </w:tcPr>
          <w:p>
            <w:pPr>
              <w:spacing w:after="0"/>
            </w:pPr>
            <w:r>
              <w:rPr>
                <w:rFonts w:ascii="Calibri" w:hAnsi="Calibri"/>
                <w:b w:val="0"/>
                <w:i w:val="0"/>
                <w:color w:val="242424"/>
                <w:sz w:val="19"/>
              </w:rPr>
              <w:t>5 September 2026</w:t>
            </w:r>
          </w:p>
        </w:tc>
      </w:tr>
      <w:tr>
        <w:trPr>
          <w:cantSplit/>
        </w:trPr>
        <w:tc>
          <w:tcPr>
            <w:tcW w:type="dxa" w:w="2200"/>
            <w:tcMar>
              <w:top w:w="80" w:type="dxa"/>
              <w:start w:w="120" w:type="dxa"/>
              <w:bottom w:w="80" w:type="dxa"/>
              <w:end w:w="120" w:type="dxa"/>
            </w:tcMar>
            <w:shd w:fill="F5F7F9"/>
          </w:tcPr>
          <w:p>
            <w:pPr>
              <w:spacing w:after="0"/>
            </w:pPr>
            <w:r>
              <w:rPr>
                <w:rFonts w:ascii="Calibri" w:hAnsi="Calibri"/>
                <w:b/>
                <w:i w:val="0"/>
                <w:color w:val="13294B"/>
                <w:sz w:val="18"/>
              </w:rPr>
              <w:t>Evidence status</w:t>
            </w:r>
          </w:p>
        </w:tc>
        <w:tc>
          <w:tcPr>
            <w:tcW w:type="dxa" w:w="7160"/>
            <w:tcMar>
              <w:top w:w="80" w:type="dxa"/>
              <w:start w:w="120" w:type="dxa"/>
              <w:bottom w:w="80" w:type="dxa"/>
              <w:end w:w="120" w:type="dxa"/>
            </w:tcMar>
          </w:tcPr>
          <w:p>
            <w:pPr>
              <w:spacing w:after="0"/>
            </w:pPr>
            <w:r>
              <w:rPr>
                <w:rFonts w:ascii="Calibri" w:hAnsi="Calibri"/>
                <w:b w:val="0"/>
                <w:i w:val="0"/>
                <w:color w:val="242424"/>
                <w:sz w:val="19"/>
              </w:rPr>
              <w:t>Revised proposal</w:t>
            </w:r>
          </w:p>
        </w:tc>
      </w:tr>
      <w:tr>
        <w:trPr>
          <w:cantSplit/>
        </w:trPr>
        <w:tc>
          <w:tcPr>
            <w:tcW w:type="dxa" w:w="2200"/>
            <w:tcMar>
              <w:top w:w="80" w:type="dxa"/>
              <w:start w:w="120" w:type="dxa"/>
              <w:bottom w:w="80" w:type="dxa"/>
              <w:end w:w="120" w:type="dxa"/>
            </w:tcMar>
            <w:shd w:fill="F5F7F9"/>
          </w:tcPr>
          <w:p>
            <w:pPr>
              <w:spacing w:after="0"/>
            </w:pPr>
            <w:r>
              <w:rPr>
                <w:rFonts w:ascii="Calibri" w:hAnsi="Calibri"/>
                <w:b/>
                <w:i w:val="0"/>
                <w:color w:val="13294B"/>
                <w:sz w:val="18"/>
              </w:rPr>
              <w:t>Participant action</w:t>
            </w:r>
          </w:p>
        </w:tc>
        <w:tc>
          <w:tcPr>
            <w:tcW w:type="dxa" w:w="7160"/>
            <w:tcMar>
              <w:top w:w="80" w:type="dxa"/>
              <w:start w:w="120" w:type="dxa"/>
              <w:bottom w:w="80" w:type="dxa"/>
              <w:end w:w="120" w:type="dxa"/>
            </w:tcMar>
          </w:tcPr>
          <w:p>
            <w:pPr>
              <w:spacing w:after="0"/>
            </w:pPr>
            <w:r>
              <w:rPr>
                <w:rFonts w:ascii="Calibri" w:hAnsi="Calibri"/>
                <w:b w:val="0"/>
                <w:i w:val="0"/>
                <w:color w:val="242424"/>
                <w:sz w:val="19"/>
              </w:rPr>
              <w:t>Create a new chat, paste the complete prompt and send it.</w:t>
            </w:r>
          </w:p>
        </w:tc>
      </w:tr>
    </w:tbl>
    <w:p>
      <w:pPr>
        <w:spacing w:after="20"/>
      </w:pPr>
    </w:p>
    <w:tbl>
      <w:tblPr>
        <w:tblW w:type="dxa" w:w="9360"/>
        <w:jc w:val="left"/>
        <w:tblLayout w:type="fixed"/>
        <w:tblLook w:firstColumn="1" w:firstRow="1" w:lastColumn="0" w:lastRow="0" w:noHBand="0" w:noVBand="1" w:val="04A0"/>
        <w:tblInd w:w="120" w:type="dxa"/>
      </w:tblPr>
      <w:tblGrid>
        <w:gridCol w:w="9360"/>
      </w:tblGrid>
      <w:tr>
        <w:tc>
          <w:tcPr>
            <w:tcW w:type="dxa" w:w="9360"/>
            <w:tcMar>
              <w:top w:w="80" w:type="dxa"/>
              <w:start w:w="120" w:type="dxa"/>
              <w:bottom w:w="80" w:type="dxa"/>
              <w:end w:w="120" w:type="dxa"/>
            </w:tcMar>
            <w:shd w:fill="E8EDF2"/>
          </w:tcPr>
          <w:p>
            <w:pPr>
              <w:spacing w:after="0"/>
            </w:pPr>
            <w:r>
              <w:rPr>
                <w:rFonts w:ascii="Calibri" w:hAnsi="Calibri"/>
                <w:b/>
                <w:i w:val="0"/>
                <w:color w:val="13294B"/>
                <w:sz w:val="18"/>
              </w:rPr>
              <w:t>Copy this complete seed prompt</w:t>
            </w:r>
          </w:p>
        </w:tc>
      </w:tr>
      <w:tr>
        <w:tc>
          <w:tcPr>
            <w:tcW w:type="dxa" w:w="9360"/>
            <w:tcMar>
              <w:top w:w="80" w:type="dxa"/>
              <w:start w:w="120" w:type="dxa"/>
              <w:bottom w:w="80" w:type="dxa"/>
              <w:end w:w="120" w:type="dxa"/>
            </w:tcMar>
            <w:shd w:fill="F5F7F9"/>
          </w:tcPr>
          <w:p>
            <w:pPr>
              <w:spacing w:after="0"/>
            </w:pPr>
            <w:r>
              <w:rPr>
                <w:rFonts w:ascii="Consolas" w:hAnsi="Consolas"/>
                <w:b w:val="0"/>
                <w:i w:val="0"/>
                <w:color w:val="242424"/>
                <w:sz w:val="17"/>
              </w:rPr>
              <w:t>This is a Project Atlas environment review held on 5 September 2026. The team now proposes starting UAT on 9 September instead of 8 September because network configuration is late. This is still a proposal and has not been approved by the steering committee.</w:t>
            </w:r>
            <w:r>
              <w:br/>
            </w:r>
            <w:r>
              <w:rPr>
                <w:rFonts w:ascii="Consolas" w:hAnsi="Consolas"/>
                <w:b w:val="0"/>
                <w:i w:val="0"/>
                <w:color w:val="242424"/>
                <w:sz w:val="17"/>
              </w:rPr>
            </w:r>
            <w:r>
              <w:br/>
            </w:r>
            <w:r>
              <w:rPr>
                <w:rFonts w:ascii="Consolas" w:hAnsi="Consolas"/>
                <w:b w:val="0"/>
                <w:i w:val="0"/>
                <w:color w:val="242424"/>
                <w:sz w:val="17"/>
              </w:rPr>
              <w:t>Mark Chen remains the proposed owner for migrated-user validation. External access must remain disabled until the SSO timeout test passes.</w:t>
            </w:r>
            <w:r>
              <w:br/>
            </w:r>
            <w:r>
              <w:rPr>
                <w:rFonts w:ascii="Consolas" w:hAnsi="Consolas"/>
                <w:b w:val="0"/>
                <w:i w:val="0"/>
                <w:color w:val="242424"/>
                <w:sz w:val="17"/>
              </w:rPr>
            </w:r>
            <w:r>
              <w:br/>
            </w:r>
            <w:r>
              <w:rPr>
                <w:rFonts w:ascii="Consolas" w:hAnsi="Consolas"/>
                <w:b w:val="0"/>
                <w:i w:val="0"/>
                <w:color w:val="242424"/>
                <w:sz w:val="17"/>
              </w:rPr>
              <w:t>Create a short review note. Label the UAT date as Proposed, not Confirmed, and identify which information still requires approval.</w:t>
            </w:r>
          </w:p>
        </w:tc>
      </w:tr>
    </w:tbl>
    <w:p>
      <w:pPr>
        <w:spacing w:after="0"/>
      </w:pPr>
    </w:p>
    <w:p>
      <w:pPr>
        <w:pStyle w:val="Heading2"/>
      </w:pPr>
      <w:r>
        <w:t>What this seed tests</w:t>
      </w:r>
    </w:p>
    <w:p>
      <w:r>
        <w:rPr>
          <w:rFonts w:ascii="Calibri" w:hAnsi="Calibri"/>
          <w:b w:val="0"/>
          <w:i w:val="0"/>
          <w:color w:val="242424"/>
          <w:sz w:val="21"/>
        </w:rPr>
        <w:t>Creates a later proposal that supersedes the initial assumption but is not final authority.</w:t>
      </w:r>
    </w:p>
    <w:p>
      <w:r>
        <w:rPr>
          <w:rFonts w:ascii="Calibri" w:hAnsi="Calibri"/>
          <w:b w:val="0"/>
          <w:i/>
          <w:color w:val="5C6675"/>
          <w:sz w:val="19"/>
        </w:rPr>
        <w:t>Do not decide whether to keep this conversation yet. That decision belongs to the backlog review exercise.</w:t>
      </w:r>
    </w:p>
    <w:p>
      <w:r>
        <w:br w:type="page"/>
      </w:r>
    </w:p>
    <w:p>
      <w:pPr>
        <w:spacing w:after="60"/>
      </w:pPr>
      <w:r>
        <w:rPr>
          <w:rFonts w:ascii="Calibri" w:hAnsi="Calibri"/>
          <w:b/>
          <w:i w:val="0"/>
          <w:color w:val="0067B8"/>
          <w:sz w:val="18"/>
        </w:rPr>
        <w:t>CHAT SEED 3</w:t>
      </w:r>
    </w:p>
    <w:p>
      <w:pPr>
        <w:spacing w:after="120"/>
      </w:pPr>
      <w:r>
        <w:rPr>
          <w:rFonts w:ascii="Calibri" w:hAnsi="Calibri"/>
          <w:b/>
          <w:i w:val="0"/>
          <w:color w:val="13294B"/>
          <w:sz w:val="44"/>
        </w:rPr>
        <w:t>Project Atlas - Steering Decision</w:t>
      </w:r>
    </w:p>
    <w:tbl>
      <w:tblPr>
        <w:tblW w:type="dxa" w:w="9360"/>
        <w:jc w:val="left"/>
        <w:tblLayout w:type="fixed"/>
        <w:tblLook w:firstColumn="1" w:firstRow="1" w:lastColumn="0" w:lastRow="0" w:noHBand="0" w:noVBand="1" w:val="04A0"/>
        <w:tblInd w:w="120" w:type="dxa"/>
      </w:tblPr>
      <w:tblGrid>
        <w:gridCol w:w="2200"/>
        <w:gridCol w:w="7160"/>
      </w:tblGrid>
      <w:tr>
        <w:trPr>
          <w:cantSplit/>
        </w:trPr>
        <w:tc>
          <w:tcPr>
            <w:tcW w:type="dxa" w:w="2200"/>
            <w:tcMar>
              <w:top w:w="80" w:type="dxa"/>
              <w:start w:w="120" w:type="dxa"/>
              <w:bottom w:w="80" w:type="dxa"/>
              <w:end w:w="120" w:type="dxa"/>
            </w:tcMar>
            <w:shd w:fill="F5F7F9"/>
          </w:tcPr>
          <w:p>
            <w:pPr>
              <w:spacing w:after="0"/>
            </w:pPr>
            <w:r>
              <w:rPr>
                <w:rFonts w:ascii="Calibri" w:hAnsi="Calibri"/>
                <w:b/>
                <w:i w:val="0"/>
                <w:color w:val="13294B"/>
                <w:sz w:val="18"/>
              </w:rPr>
              <w:t>Conversation date</w:t>
            </w:r>
          </w:p>
        </w:tc>
        <w:tc>
          <w:tcPr>
            <w:tcW w:type="dxa" w:w="7160"/>
            <w:tcMar>
              <w:top w:w="80" w:type="dxa"/>
              <w:start w:w="120" w:type="dxa"/>
              <w:bottom w:w="80" w:type="dxa"/>
              <w:end w:w="120" w:type="dxa"/>
            </w:tcMar>
          </w:tcPr>
          <w:p>
            <w:pPr>
              <w:spacing w:after="0"/>
            </w:pPr>
            <w:r>
              <w:rPr>
                <w:rFonts w:ascii="Calibri" w:hAnsi="Calibri"/>
                <w:b w:val="0"/>
                <w:i w:val="0"/>
                <w:color w:val="242424"/>
                <w:sz w:val="19"/>
              </w:rPr>
              <w:t>8 September 2026</w:t>
            </w:r>
          </w:p>
        </w:tc>
      </w:tr>
      <w:tr>
        <w:trPr>
          <w:cantSplit/>
        </w:trPr>
        <w:tc>
          <w:tcPr>
            <w:tcW w:type="dxa" w:w="2200"/>
            <w:tcMar>
              <w:top w:w="80" w:type="dxa"/>
              <w:start w:w="120" w:type="dxa"/>
              <w:bottom w:w="80" w:type="dxa"/>
              <w:end w:w="120" w:type="dxa"/>
            </w:tcMar>
            <w:shd w:fill="F5F7F9"/>
          </w:tcPr>
          <w:p>
            <w:pPr>
              <w:spacing w:after="0"/>
            </w:pPr>
            <w:r>
              <w:rPr>
                <w:rFonts w:ascii="Calibri" w:hAnsi="Calibri"/>
                <w:b/>
                <w:i w:val="0"/>
                <w:color w:val="13294B"/>
                <w:sz w:val="18"/>
              </w:rPr>
              <w:t>Evidence status</w:t>
            </w:r>
          </w:p>
        </w:tc>
        <w:tc>
          <w:tcPr>
            <w:tcW w:type="dxa" w:w="7160"/>
            <w:tcMar>
              <w:top w:w="80" w:type="dxa"/>
              <w:start w:w="120" w:type="dxa"/>
              <w:bottom w:w="80" w:type="dxa"/>
              <w:end w:w="120" w:type="dxa"/>
            </w:tcMar>
          </w:tcPr>
          <w:p>
            <w:pPr>
              <w:spacing w:after="0"/>
            </w:pPr>
            <w:r>
              <w:rPr>
                <w:rFonts w:ascii="Calibri" w:hAnsi="Calibri"/>
                <w:b w:val="0"/>
                <w:i w:val="0"/>
                <w:color w:val="242424"/>
                <w:sz w:val="19"/>
              </w:rPr>
              <w:t>Confirmed decision</w:t>
            </w:r>
          </w:p>
        </w:tc>
      </w:tr>
      <w:tr>
        <w:trPr>
          <w:cantSplit/>
        </w:trPr>
        <w:tc>
          <w:tcPr>
            <w:tcW w:type="dxa" w:w="2200"/>
            <w:tcMar>
              <w:top w:w="80" w:type="dxa"/>
              <w:start w:w="120" w:type="dxa"/>
              <w:bottom w:w="80" w:type="dxa"/>
              <w:end w:w="120" w:type="dxa"/>
            </w:tcMar>
            <w:shd w:fill="F5F7F9"/>
          </w:tcPr>
          <w:p>
            <w:pPr>
              <w:spacing w:after="0"/>
            </w:pPr>
            <w:r>
              <w:rPr>
                <w:rFonts w:ascii="Calibri" w:hAnsi="Calibri"/>
                <w:b/>
                <w:i w:val="0"/>
                <w:color w:val="13294B"/>
                <w:sz w:val="18"/>
              </w:rPr>
              <w:t>Participant action</w:t>
            </w:r>
          </w:p>
        </w:tc>
        <w:tc>
          <w:tcPr>
            <w:tcW w:type="dxa" w:w="7160"/>
            <w:tcMar>
              <w:top w:w="80" w:type="dxa"/>
              <w:start w:w="120" w:type="dxa"/>
              <w:bottom w:w="80" w:type="dxa"/>
              <w:end w:w="120" w:type="dxa"/>
            </w:tcMar>
          </w:tcPr>
          <w:p>
            <w:pPr>
              <w:spacing w:after="0"/>
            </w:pPr>
            <w:r>
              <w:rPr>
                <w:rFonts w:ascii="Calibri" w:hAnsi="Calibri"/>
                <w:b w:val="0"/>
                <w:i w:val="0"/>
                <w:color w:val="242424"/>
                <w:sz w:val="19"/>
              </w:rPr>
              <w:t>Create a new chat, paste the complete prompt and send it.</w:t>
            </w:r>
          </w:p>
        </w:tc>
      </w:tr>
    </w:tbl>
    <w:p>
      <w:pPr>
        <w:spacing w:after="20"/>
      </w:pPr>
    </w:p>
    <w:tbl>
      <w:tblPr>
        <w:tblW w:type="dxa" w:w="9360"/>
        <w:jc w:val="left"/>
        <w:tblLayout w:type="fixed"/>
        <w:tblLook w:firstColumn="1" w:firstRow="1" w:lastColumn="0" w:lastRow="0" w:noHBand="0" w:noVBand="1" w:val="04A0"/>
        <w:tblInd w:w="120" w:type="dxa"/>
      </w:tblPr>
      <w:tblGrid>
        <w:gridCol w:w="9360"/>
      </w:tblGrid>
      <w:tr>
        <w:tc>
          <w:tcPr>
            <w:tcW w:type="dxa" w:w="9360"/>
            <w:tcMar>
              <w:top w:w="80" w:type="dxa"/>
              <w:start w:w="120" w:type="dxa"/>
              <w:bottom w:w="80" w:type="dxa"/>
              <w:end w:w="120" w:type="dxa"/>
            </w:tcMar>
            <w:shd w:fill="E8EDF2"/>
          </w:tcPr>
          <w:p>
            <w:pPr>
              <w:spacing w:after="0"/>
            </w:pPr>
            <w:r>
              <w:rPr>
                <w:rFonts w:ascii="Calibri" w:hAnsi="Calibri"/>
                <w:b/>
                <w:i w:val="0"/>
                <w:color w:val="13294B"/>
                <w:sz w:val="18"/>
              </w:rPr>
              <w:t>Copy this complete seed prompt</w:t>
            </w:r>
          </w:p>
        </w:tc>
      </w:tr>
      <w:tr>
        <w:tc>
          <w:tcPr>
            <w:tcW w:type="dxa" w:w="9360"/>
            <w:tcMar>
              <w:top w:w="80" w:type="dxa"/>
              <w:start w:w="120" w:type="dxa"/>
              <w:bottom w:w="80" w:type="dxa"/>
              <w:end w:w="120" w:type="dxa"/>
            </w:tcMar>
            <w:shd w:fill="F5F7F9"/>
          </w:tcPr>
          <w:p>
            <w:pPr>
              <w:spacing w:after="0"/>
            </w:pPr>
            <w:r>
              <w:rPr>
                <w:rFonts w:ascii="Consolas" w:hAnsi="Consolas"/>
                <w:b w:val="0"/>
                <w:i w:val="0"/>
                <w:color w:val="242424"/>
                <w:sz w:val="17"/>
              </w:rPr>
              <w:t>Record the confirmed Project Atlas steering decision from 8 September 2026.</w:t>
            </w:r>
            <w:r>
              <w:br/>
            </w:r>
            <w:r>
              <w:rPr>
                <w:rFonts w:ascii="Consolas" w:hAnsi="Consolas"/>
                <w:b w:val="0"/>
                <w:i w:val="0"/>
                <w:color w:val="242424"/>
                <w:sz w:val="17"/>
              </w:rPr>
            </w:r>
            <w:r>
              <w:br/>
            </w:r>
            <w:r>
              <w:rPr>
                <w:rFonts w:ascii="Consolas" w:hAnsi="Consolas"/>
                <w:b w:val="0"/>
                <w:i w:val="0"/>
                <w:color w:val="242424"/>
                <w:sz w:val="17"/>
              </w:rPr>
              <w:t>The steering committee approved UAT to start on 10 September 2026. Sofia Rossi is the confirmed owner of migrated-user sample validation, due 11 September. External access remains disabled until Priya Nair confirms that the SSO timeout test passed. The sponsor has not yet confirmed the time of the go/no-go review, so that item remains unresolved. Hanna Serednytska chaired the decision readback.</w:t>
            </w:r>
            <w:r>
              <w:br/>
            </w:r>
            <w:r>
              <w:rPr>
                <w:rFonts w:ascii="Consolas" w:hAnsi="Consolas"/>
                <w:b w:val="0"/>
                <w:i w:val="0"/>
                <w:color w:val="242424"/>
                <w:sz w:val="17"/>
              </w:rPr>
            </w:r>
            <w:r>
              <w:br/>
            </w:r>
            <w:r>
              <w:rPr>
                <w:rFonts w:ascii="Consolas" w:hAnsi="Consolas"/>
                <w:b w:val="0"/>
                <w:i w:val="0"/>
                <w:color w:val="242424"/>
                <w:sz w:val="17"/>
              </w:rPr>
              <w:t>Create a decision record with Confirmed Decisions, Actions, Active Conditions and Unresolved Questions. Do not introduce information from any other conversation.</w:t>
            </w:r>
          </w:p>
        </w:tc>
      </w:tr>
    </w:tbl>
    <w:p>
      <w:pPr>
        <w:spacing w:after="0"/>
      </w:pPr>
    </w:p>
    <w:p>
      <w:pPr>
        <w:pStyle w:val="Heading2"/>
      </w:pPr>
      <w:r>
        <w:t>What this seed tests</w:t>
      </w:r>
    </w:p>
    <w:p>
      <w:r>
        <w:rPr>
          <w:rFonts w:ascii="Calibri" w:hAnsi="Calibri"/>
          <w:b w:val="0"/>
          <w:i w:val="0"/>
          <w:color w:val="242424"/>
          <w:sz w:val="21"/>
        </w:rPr>
        <w:t>Creates the authoritative conversation for the final UAT date, validation owner and active restriction.</w:t>
      </w:r>
    </w:p>
    <w:p>
      <w:r>
        <w:rPr>
          <w:rFonts w:ascii="Calibri" w:hAnsi="Calibri"/>
          <w:b w:val="0"/>
          <w:i/>
          <w:color w:val="5C6675"/>
          <w:sz w:val="19"/>
        </w:rPr>
        <w:t>Do not decide whether to keep this conversation yet. That decision belongs to the backlog review exercise.</w:t>
      </w:r>
    </w:p>
    <w:p>
      <w:r>
        <w:br w:type="page"/>
      </w:r>
    </w:p>
    <w:p>
      <w:pPr>
        <w:spacing w:after="60"/>
      </w:pPr>
      <w:r>
        <w:rPr>
          <w:rFonts w:ascii="Calibri" w:hAnsi="Calibri"/>
          <w:b/>
          <w:i w:val="0"/>
          <w:color w:val="0067B8"/>
          <w:sz w:val="18"/>
        </w:rPr>
        <w:t>CHAT SEED 4</w:t>
      </w:r>
    </w:p>
    <w:p>
      <w:pPr>
        <w:spacing w:after="120"/>
      </w:pPr>
      <w:r>
        <w:rPr>
          <w:rFonts w:ascii="Calibri" w:hAnsi="Calibri"/>
          <w:b/>
          <w:i w:val="0"/>
          <w:color w:val="13294B"/>
          <w:sz w:val="44"/>
        </w:rPr>
        <w:t>Project Atlas - Training Ideas</w:t>
      </w:r>
    </w:p>
    <w:tbl>
      <w:tblPr>
        <w:tblW w:type="dxa" w:w="9360"/>
        <w:jc w:val="left"/>
        <w:tblLayout w:type="fixed"/>
        <w:tblLook w:firstColumn="1" w:firstRow="1" w:lastColumn="0" w:lastRow="0" w:noHBand="0" w:noVBand="1" w:val="04A0"/>
        <w:tblInd w:w="120" w:type="dxa"/>
      </w:tblPr>
      <w:tblGrid>
        <w:gridCol w:w="2200"/>
        <w:gridCol w:w="7160"/>
      </w:tblGrid>
      <w:tr>
        <w:trPr>
          <w:cantSplit/>
        </w:trPr>
        <w:tc>
          <w:tcPr>
            <w:tcW w:type="dxa" w:w="2200"/>
            <w:tcMar>
              <w:top w:w="80" w:type="dxa"/>
              <w:start w:w="120" w:type="dxa"/>
              <w:bottom w:w="80" w:type="dxa"/>
              <w:end w:w="120" w:type="dxa"/>
            </w:tcMar>
            <w:shd w:fill="F5F7F9"/>
          </w:tcPr>
          <w:p>
            <w:pPr>
              <w:spacing w:after="0"/>
            </w:pPr>
            <w:r>
              <w:rPr>
                <w:rFonts w:ascii="Calibri" w:hAnsi="Calibri"/>
                <w:b/>
                <w:i w:val="0"/>
                <w:color w:val="13294B"/>
                <w:sz w:val="18"/>
              </w:rPr>
              <w:t>Conversation date</w:t>
            </w:r>
          </w:p>
        </w:tc>
        <w:tc>
          <w:tcPr>
            <w:tcW w:type="dxa" w:w="7160"/>
            <w:tcMar>
              <w:top w:w="80" w:type="dxa"/>
              <w:start w:w="120" w:type="dxa"/>
              <w:bottom w:w="80" w:type="dxa"/>
              <w:end w:w="120" w:type="dxa"/>
            </w:tcMar>
          </w:tcPr>
          <w:p>
            <w:pPr>
              <w:spacing w:after="0"/>
            </w:pPr>
            <w:r>
              <w:rPr>
                <w:rFonts w:ascii="Calibri" w:hAnsi="Calibri"/>
                <w:b w:val="0"/>
                <w:i w:val="0"/>
                <w:color w:val="242424"/>
                <w:sz w:val="19"/>
              </w:rPr>
              <w:t>8 September 2026</w:t>
            </w:r>
          </w:p>
        </w:tc>
      </w:tr>
      <w:tr>
        <w:trPr>
          <w:cantSplit/>
        </w:trPr>
        <w:tc>
          <w:tcPr>
            <w:tcW w:type="dxa" w:w="2200"/>
            <w:tcMar>
              <w:top w:w="80" w:type="dxa"/>
              <w:start w:w="120" w:type="dxa"/>
              <w:bottom w:w="80" w:type="dxa"/>
              <w:end w:w="120" w:type="dxa"/>
            </w:tcMar>
            <w:shd w:fill="F5F7F9"/>
          </w:tcPr>
          <w:p>
            <w:pPr>
              <w:spacing w:after="0"/>
            </w:pPr>
            <w:r>
              <w:rPr>
                <w:rFonts w:ascii="Calibri" w:hAnsi="Calibri"/>
                <w:b/>
                <w:i w:val="0"/>
                <w:color w:val="13294B"/>
                <w:sz w:val="18"/>
              </w:rPr>
              <w:t>Evidence status</w:t>
            </w:r>
          </w:p>
        </w:tc>
        <w:tc>
          <w:tcPr>
            <w:tcW w:type="dxa" w:w="7160"/>
            <w:tcMar>
              <w:top w:w="80" w:type="dxa"/>
              <w:start w:w="120" w:type="dxa"/>
              <w:bottom w:w="80" w:type="dxa"/>
              <w:end w:w="120" w:type="dxa"/>
            </w:tcMar>
          </w:tcPr>
          <w:p>
            <w:pPr>
              <w:spacing w:after="0"/>
            </w:pPr>
            <w:r>
              <w:rPr>
                <w:rFonts w:ascii="Calibri" w:hAnsi="Calibri"/>
                <w:b w:val="0"/>
                <w:i w:val="0"/>
                <w:color w:val="242424"/>
                <w:sz w:val="19"/>
              </w:rPr>
              <w:t>Unapproved discussion</w:t>
            </w:r>
          </w:p>
        </w:tc>
      </w:tr>
      <w:tr>
        <w:trPr>
          <w:cantSplit/>
        </w:trPr>
        <w:tc>
          <w:tcPr>
            <w:tcW w:type="dxa" w:w="2200"/>
            <w:tcMar>
              <w:top w:w="80" w:type="dxa"/>
              <w:start w:w="120" w:type="dxa"/>
              <w:bottom w:w="80" w:type="dxa"/>
              <w:end w:w="120" w:type="dxa"/>
            </w:tcMar>
            <w:shd w:fill="F5F7F9"/>
          </w:tcPr>
          <w:p>
            <w:pPr>
              <w:spacing w:after="0"/>
            </w:pPr>
            <w:r>
              <w:rPr>
                <w:rFonts w:ascii="Calibri" w:hAnsi="Calibri"/>
                <w:b/>
                <w:i w:val="0"/>
                <w:color w:val="13294B"/>
                <w:sz w:val="18"/>
              </w:rPr>
              <w:t>Participant action</w:t>
            </w:r>
          </w:p>
        </w:tc>
        <w:tc>
          <w:tcPr>
            <w:tcW w:type="dxa" w:w="7160"/>
            <w:tcMar>
              <w:top w:w="80" w:type="dxa"/>
              <w:start w:w="120" w:type="dxa"/>
              <w:bottom w:w="80" w:type="dxa"/>
              <w:end w:w="120" w:type="dxa"/>
            </w:tcMar>
          </w:tcPr>
          <w:p>
            <w:pPr>
              <w:spacing w:after="0"/>
            </w:pPr>
            <w:r>
              <w:rPr>
                <w:rFonts w:ascii="Calibri" w:hAnsi="Calibri"/>
                <w:b w:val="0"/>
                <w:i w:val="0"/>
                <w:color w:val="242424"/>
                <w:sz w:val="19"/>
              </w:rPr>
              <w:t>Create a new chat, paste the complete prompt and send it.</w:t>
            </w:r>
          </w:p>
        </w:tc>
      </w:tr>
    </w:tbl>
    <w:p>
      <w:pPr>
        <w:spacing w:after="20"/>
      </w:pPr>
    </w:p>
    <w:tbl>
      <w:tblPr>
        <w:tblW w:type="dxa" w:w="9360"/>
        <w:jc w:val="left"/>
        <w:tblLayout w:type="fixed"/>
        <w:tblLook w:firstColumn="1" w:firstRow="1" w:lastColumn="0" w:lastRow="0" w:noHBand="0" w:noVBand="1" w:val="04A0"/>
        <w:tblInd w:w="120" w:type="dxa"/>
      </w:tblPr>
      <w:tblGrid>
        <w:gridCol w:w="9360"/>
      </w:tblGrid>
      <w:tr>
        <w:tc>
          <w:tcPr>
            <w:tcW w:type="dxa" w:w="9360"/>
            <w:tcMar>
              <w:top w:w="80" w:type="dxa"/>
              <w:start w:w="120" w:type="dxa"/>
              <w:bottom w:w="80" w:type="dxa"/>
              <w:end w:w="120" w:type="dxa"/>
            </w:tcMar>
            <w:shd w:fill="E8EDF2"/>
          </w:tcPr>
          <w:p>
            <w:pPr>
              <w:spacing w:after="0"/>
            </w:pPr>
            <w:r>
              <w:rPr>
                <w:rFonts w:ascii="Calibri" w:hAnsi="Calibri"/>
                <w:b/>
                <w:i w:val="0"/>
                <w:color w:val="13294B"/>
                <w:sz w:val="18"/>
              </w:rPr>
              <w:t>Copy this complete seed prompt</w:t>
            </w:r>
          </w:p>
        </w:tc>
      </w:tr>
      <w:tr>
        <w:tc>
          <w:tcPr>
            <w:tcW w:type="dxa" w:w="9360"/>
            <w:tcMar>
              <w:top w:w="80" w:type="dxa"/>
              <w:start w:w="120" w:type="dxa"/>
              <w:bottom w:w="80" w:type="dxa"/>
              <w:end w:w="120" w:type="dxa"/>
            </w:tcMar>
            <w:shd w:fill="F5F7F9"/>
          </w:tcPr>
          <w:p>
            <w:pPr>
              <w:spacing w:after="0"/>
            </w:pPr>
            <w:r>
              <w:rPr>
                <w:rFonts w:ascii="Consolas" w:hAnsi="Consolas"/>
                <w:b w:val="0"/>
                <w:i w:val="0"/>
                <w:color w:val="242424"/>
                <w:sz w:val="17"/>
              </w:rPr>
              <w:t>Capture these Project Atlas training ideas from an informal discussion on 8 September 2026. The team suggested a quick-start video, a live drop-in session and an FAQ page. Nobody accepted ownership, no deadline was agreed and the steering committee did not approve a training plan.</w:t>
            </w:r>
            <w:r>
              <w:br/>
            </w:r>
            <w:r>
              <w:rPr>
                <w:rFonts w:ascii="Consolas" w:hAnsi="Consolas"/>
                <w:b w:val="0"/>
                <w:i w:val="0"/>
                <w:color w:val="242424"/>
                <w:sz w:val="17"/>
              </w:rPr>
            </w:r>
            <w:r>
              <w:br/>
            </w:r>
            <w:r>
              <w:rPr>
                <w:rFonts w:ascii="Consolas" w:hAnsi="Consolas"/>
                <w:b w:val="0"/>
                <w:i w:val="0"/>
                <w:color w:val="242424"/>
                <w:sz w:val="17"/>
              </w:rPr>
              <w:t>Summarize the ideas, clearly label them as unapproved, and list the missing decisions required before any idea becomes an action.</w:t>
            </w:r>
          </w:p>
        </w:tc>
      </w:tr>
    </w:tbl>
    <w:p>
      <w:pPr>
        <w:spacing w:after="0"/>
      </w:pPr>
    </w:p>
    <w:p>
      <w:pPr>
        <w:pStyle w:val="Heading2"/>
      </w:pPr>
      <w:r>
        <w:t>What this seed tests</w:t>
      </w:r>
    </w:p>
    <w:p>
      <w:r>
        <w:rPr>
          <w:rFonts w:ascii="Calibri" w:hAnsi="Calibri"/>
          <w:b w:val="0"/>
          <w:i w:val="0"/>
          <w:color w:val="242424"/>
          <w:sz w:val="21"/>
        </w:rPr>
        <w:t>Creates useful context that must not be converted into a confirmed action.</w:t>
      </w:r>
    </w:p>
    <w:p>
      <w:r>
        <w:rPr>
          <w:rFonts w:ascii="Calibri" w:hAnsi="Calibri"/>
          <w:b w:val="0"/>
          <w:i/>
          <w:color w:val="5C6675"/>
          <w:sz w:val="19"/>
        </w:rPr>
        <w:t>Do not decide whether to keep this conversation yet. That decision belongs to the backlog review exercise.</w:t>
      </w:r>
    </w:p>
    <w:p>
      <w:r>
        <w:br w:type="page"/>
      </w:r>
    </w:p>
    <w:p>
      <w:pPr>
        <w:spacing w:after="60"/>
      </w:pPr>
      <w:r>
        <w:rPr>
          <w:rFonts w:ascii="Calibri" w:hAnsi="Calibri"/>
          <w:b/>
          <w:i w:val="0"/>
          <w:color w:val="0067B8"/>
          <w:sz w:val="18"/>
        </w:rPr>
        <w:t>CHAT SEED 5</w:t>
      </w:r>
    </w:p>
    <w:p>
      <w:pPr>
        <w:spacing w:after="120"/>
      </w:pPr>
      <w:r>
        <w:rPr>
          <w:rFonts w:ascii="Calibri" w:hAnsi="Calibri"/>
          <w:b/>
          <w:i w:val="0"/>
          <w:color w:val="13294B"/>
          <w:sz w:val="44"/>
        </w:rPr>
        <w:t>Atlas Vendor Evaluation - Finance Tool</w:t>
      </w:r>
    </w:p>
    <w:tbl>
      <w:tblPr>
        <w:tblW w:type="dxa" w:w="9360"/>
        <w:jc w:val="left"/>
        <w:tblLayout w:type="fixed"/>
        <w:tblLook w:firstColumn="1" w:firstRow="1" w:lastColumn="0" w:lastRow="0" w:noHBand="0" w:noVBand="1" w:val="04A0"/>
        <w:tblInd w:w="120" w:type="dxa"/>
      </w:tblPr>
      <w:tblGrid>
        <w:gridCol w:w="2200"/>
        <w:gridCol w:w="7160"/>
      </w:tblGrid>
      <w:tr>
        <w:trPr>
          <w:cantSplit/>
        </w:trPr>
        <w:tc>
          <w:tcPr>
            <w:tcW w:type="dxa" w:w="2200"/>
            <w:tcMar>
              <w:top w:w="80" w:type="dxa"/>
              <w:start w:w="120" w:type="dxa"/>
              <w:bottom w:w="80" w:type="dxa"/>
              <w:end w:w="120" w:type="dxa"/>
            </w:tcMar>
            <w:shd w:fill="F5F7F9"/>
          </w:tcPr>
          <w:p>
            <w:pPr>
              <w:spacing w:after="0"/>
            </w:pPr>
            <w:r>
              <w:rPr>
                <w:rFonts w:ascii="Calibri" w:hAnsi="Calibri"/>
                <w:b/>
                <w:i w:val="0"/>
                <w:color w:val="13294B"/>
                <w:sz w:val="18"/>
              </w:rPr>
              <w:t>Conversation date</w:t>
            </w:r>
          </w:p>
        </w:tc>
        <w:tc>
          <w:tcPr>
            <w:tcW w:type="dxa" w:w="7160"/>
            <w:tcMar>
              <w:top w:w="80" w:type="dxa"/>
              <w:start w:w="120" w:type="dxa"/>
              <w:bottom w:w="80" w:type="dxa"/>
              <w:end w:w="120" w:type="dxa"/>
            </w:tcMar>
          </w:tcPr>
          <w:p>
            <w:pPr>
              <w:spacing w:after="0"/>
            </w:pPr>
            <w:r>
              <w:rPr>
                <w:rFonts w:ascii="Calibri" w:hAnsi="Calibri"/>
                <w:b w:val="0"/>
                <w:i w:val="0"/>
                <w:color w:val="242424"/>
                <w:sz w:val="19"/>
              </w:rPr>
              <w:t>7 September 2026</w:t>
            </w:r>
          </w:p>
        </w:tc>
      </w:tr>
      <w:tr>
        <w:trPr>
          <w:cantSplit/>
        </w:trPr>
        <w:tc>
          <w:tcPr>
            <w:tcW w:type="dxa" w:w="2200"/>
            <w:tcMar>
              <w:top w:w="80" w:type="dxa"/>
              <w:start w:w="120" w:type="dxa"/>
              <w:bottom w:w="80" w:type="dxa"/>
              <w:end w:w="120" w:type="dxa"/>
            </w:tcMar>
            <w:shd w:fill="F5F7F9"/>
          </w:tcPr>
          <w:p>
            <w:pPr>
              <w:spacing w:after="0"/>
            </w:pPr>
            <w:r>
              <w:rPr>
                <w:rFonts w:ascii="Calibri" w:hAnsi="Calibri"/>
                <w:b/>
                <w:i w:val="0"/>
                <w:color w:val="13294B"/>
                <w:sz w:val="18"/>
              </w:rPr>
              <w:t>Evidence status</w:t>
            </w:r>
          </w:p>
        </w:tc>
        <w:tc>
          <w:tcPr>
            <w:tcW w:type="dxa" w:w="7160"/>
            <w:tcMar>
              <w:top w:w="80" w:type="dxa"/>
              <w:start w:w="120" w:type="dxa"/>
              <w:bottom w:w="80" w:type="dxa"/>
              <w:end w:w="120" w:type="dxa"/>
            </w:tcMar>
          </w:tcPr>
          <w:p>
            <w:pPr>
              <w:spacing w:after="0"/>
            </w:pPr>
            <w:r>
              <w:rPr>
                <w:rFonts w:ascii="Calibri" w:hAnsi="Calibri"/>
                <w:b w:val="0"/>
                <w:i w:val="0"/>
                <w:color w:val="242424"/>
                <w:sz w:val="19"/>
              </w:rPr>
              <w:t>Unrelated project</w:t>
            </w:r>
          </w:p>
        </w:tc>
      </w:tr>
      <w:tr>
        <w:trPr>
          <w:cantSplit/>
        </w:trPr>
        <w:tc>
          <w:tcPr>
            <w:tcW w:type="dxa" w:w="2200"/>
            <w:tcMar>
              <w:top w:w="80" w:type="dxa"/>
              <w:start w:w="120" w:type="dxa"/>
              <w:bottom w:w="80" w:type="dxa"/>
              <w:end w:w="120" w:type="dxa"/>
            </w:tcMar>
            <w:shd w:fill="F5F7F9"/>
          </w:tcPr>
          <w:p>
            <w:pPr>
              <w:spacing w:after="0"/>
            </w:pPr>
            <w:r>
              <w:rPr>
                <w:rFonts w:ascii="Calibri" w:hAnsi="Calibri"/>
                <w:b/>
                <w:i w:val="0"/>
                <w:color w:val="13294B"/>
                <w:sz w:val="18"/>
              </w:rPr>
              <w:t>Participant action</w:t>
            </w:r>
          </w:p>
        </w:tc>
        <w:tc>
          <w:tcPr>
            <w:tcW w:type="dxa" w:w="7160"/>
            <w:tcMar>
              <w:top w:w="80" w:type="dxa"/>
              <w:start w:w="120" w:type="dxa"/>
              <w:bottom w:w="80" w:type="dxa"/>
              <w:end w:w="120" w:type="dxa"/>
            </w:tcMar>
          </w:tcPr>
          <w:p>
            <w:pPr>
              <w:spacing w:after="0"/>
            </w:pPr>
            <w:r>
              <w:rPr>
                <w:rFonts w:ascii="Calibri" w:hAnsi="Calibri"/>
                <w:b w:val="0"/>
                <w:i w:val="0"/>
                <w:color w:val="242424"/>
                <w:sz w:val="19"/>
              </w:rPr>
              <w:t>Create a new chat, paste the complete prompt and send it.</w:t>
            </w:r>
          </w:p>
        </w:tc>
      </w:tr>
    </w:tbl>
    <w:p>
      <w:pPr>
        <w:spacing w:after="20"/>
      </w:pPr>
    </w:p>
    <w:tbl>
      <w:tblPr>
        <w:tblW w:type="dxa" w:w="9360"/>
        <w:jc w:val="left"/>
        <w:tblLayout w:type="fixed"/>
        <w:tblLook w:firstColumn="1" w:firstRow="1" w:lastColumn="0" w:lastRow="0" w:noHBand="0" w:noVBand="1" w:val="04A0"/>
        <w:tblInd w:w="120" w:type="dxa"/>
      </w:tblPr>
      <w:tblGrid>
        <w:gridCol w:w="9360"/>
      </w:tblGrid>
      <w:tr>
        <w:tc>
          <w:tcPr>
            <w:tcW w:type="dxa" w:w="9360"/>
            <w:tcMar>
              <w:top w:w="80" w:type="dxa"/>
              <w:start w:w="120" w:type="dxa"/>
              <w:bottom w:w="80" w:type="dxa"/>
              <w:end w:w="120" w:type="dxa"/>
            </w:tcMar>
            <w:shd w:fill="E8EDF2"/>
          </w:tcPr>
          <w:p>
            <w:pPr>
              <w:spacing w:after="0"/>
            </w:pPr>
            <w:r>
              <w:rPr>
                <w:rFonts w:ascii="Calibri" w:hAnsi="Calibri"/>
                <w:b/>
                <w:i w:val="0"/>
                <w:color w:val="13294B"/>
                <w:sz w:val="18"/>
              </w:rPr>
              <w:t>Copy this complete seed prompt</w:t>
            </w:r>
          </w:p>
        </w:tc>
      </w:tr>
      <w:tr>
        <w:tc>
          <w:tcPr>
            <w:tcW w:type="dxa" w:w="9360"/>
            <w:tcMar>
              <w:top w:w="80" w:type="dxa"/>
              <w:start w:w="120" w:type="dxa"/>
              <w:bottom w:w="80" w:type="dxa"/>
              <w:end w:w="120" w:type="dxa"/>
            </w:tcMar>
            <w:shd w:fill="F5F7F9"/>
          </w:tcPr>
          <w:p>
            <w:pPr>
              <w:spacing w:after="0"/>
            </w:pPr>
            <w:r>
              <w:rPr>
                <w:rFonts w:ascii="Consolas" w:hAnsi="Consolas"/>
                <w:b w:val="0"/>
                <w:i w:val="0"/>
                <w:color w:val="242424"/>
                <w:sz w:val="17"/>
              </w:rPr>
              <w:t>This conversation concerns Atlas Vendor Evaluation, a procurement initiative for selecting a financial forecasting tool. It is not related to the Project Atlas service-desk portal.</w:t>
            </w:r>
            <w:r>
              <w:br/>
            </w:r>
            <w:r>
              <w:rPr>
                <w:rFonts w:ascii="Consolas" w:hAnsi="Consolas"/>
                <w:b w:val="0"/>
                <w:i w:val="0"/>
                <w:color w:val="242424"/>
                <w:sz w:val="17"/>
              </w:rPr>
            </w:r>
            <w:r>
              <w:br/>
            </w:r>
            <w:r>
              <w:rPr>
                <w:rFonts w:ascii="Consolas" w:hAnsi="Consolas"/>
                <w:b w:val="0"/>
                <w:i w:val="0"/>
                <w:color w:val="242424"/>
                <w:sz w:val="17"/>
              </w:rPr>
              <w:t>The evaluation team proposes a vendor demonstration on 10 September and a commercial review on 15 September. No supplier has been selected.</w:t>
            </w:r>
            <w:r>
              <w:br/>
            </w:r>
            <w:r>
              <w:rPr>
                <w:rFonts w:ascii="Consolas" w:hAnsi="Consolas"/>
                <w:b w:val="0"/>
                <w:i w:val="0"/>
                <w:color w:val="242424"/>
                <w:sz w:val="17"/>
              </w:rPr>
            </w:r>
            <w:r>
              <w:br/>
            </w:r>
            <w:r>
              <w:rPr>
                <w:rFonts w:ascii="Consolas" w:hAnsi="Consolas"/>
                <w:b w:val="0"/>
                <w:i w:val="0"/>
                <w:color w:val="242424"/>
                <w:sz w:val="17"/>
              </w:rPr>
              <w:t>Create a concise vendor-evaluation summary and begin with the sentence: This is not the Project Atlas UAT programme.</w:t>
            </w:r>
          </w:p>
        </w:tc>
      </w:tr>
    </w:tbl>
    <w:p>
      <w:pPr>
        <w:spacing w:after="0"/>
      </w:pPr>
    </w:p>
    <w:p>
      <w:pPr>
        <w:pStyle w:val="Heading2"/>
      </w:pPr>
      <w:r>
        <w:t>What this seed tests</w:t>
      </w:r>
    </w:p>
    <w:p>
      <w:r>
        <w:rPr>
          <w:rFonts w:ascii="Calibri" w:hAnsi="Calibri"/>
          <w:b w:val="0"/>
          <w:i w:val="0"/>
          <w:color w:val="242424"/>
          <w:sz w:val="21"/>
        </w:rPr>
        <w:t>Creates a deliberate false match that should be rejected from the Project Atlas backlog.</w:t>
      </w:r>
    </w:p>
    <w:p>
      <w:r>
        <w:rPr>
          <w:rFonts w:ascii="Calibri" w:hAnsi="Calibri"/>
          <w:b w:val="0"/>
          <w:i/>
          <w:color w:val="5C6675"/>
          <w:sz w:val="19"/>
        </w:rPr>
        <w:t>Do not decide whether to keep this conversation yet. That decision belongs to the backlog review exercise.</w:t>
      </w:r>
    </w:p>
    <w:sectPr w:rsidR="00FC693F" w:rsidRPr="0006063C" w:rsidSect="00034616">
      <w:headerReference w:type="default" r:id="rId9"/>
      <w:footerReference w:type="default" r:id="rId10"/>
      <w:pgSz w:w="12240" w:h="15840"/>
      <w:pgMar w:top="1224" w:right="1440" w:bottom="1123" w:left="1440" w:header="605" w:footer="605"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after="0"/>
      <w:jc w:val="right"/>
    </w:pPr>
    <w:r>
      <w:rPr>
        <w:rFonts w:ascii="Calibri" w:hAnsi="Calibri"/>
        <w:b w:val="0"/>
        <w:i w:val="0"/>
        <w:color w:val="5C6675"/>
        <w:sz w:val="16"/>
      </w:rPr>
      <w:t>Synthetic workshop case  |  Microsoft 365 Copilot Lab 3</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left"/>
    </w:pPr>
    <w:r>
      <w:rPr>
        <w:rFonts w:ascii="Calibri" w:hAnsi="Calibri"/>
        <w:b/>
        <w:i w:val="0"/>
        <w:color w:val="5C6675"/>
        <w:sz w:val="16"/>
      </w:rPr>
      <w:t>LAB 3 | CHAT HISTORY SEED PACK</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300" w:lineRule="auto"/>
    </w:pPr>
    <w:rPr>
      <w:rFonts w:ascii="Calibri" w:hAnsi="Calibri"/>
      <w:color w:val="242424"/>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ascii="Calibri" w:hAnsi="Calibri"/>
      <w:b/>
      <w:bCs/>
      <w:color w:val="0067B8"/>
      <w:sz w:val="32"/>
      <w:szCs w:val="28"/>
    </w:rPr>
  </w:style>
  <w:style w:type="paragraph" w:styleId="Heading2">
    <w:name w:val="heading 2"/>
    <w:basedOn w:val="Normal"/>
    <w:next w:val="Normal"/>
    <w:link w:val="Heading2Char"/>
    <w:uiPriority w:val="9"/>
    <w:unhideWhenUsed/>
    <w:qFormat/>
    <w:rsid w:val="00FC693F"/>
    <w:pPr>
      <w:keepNext/>
      <w:keepLines/>
      <w:spacing w:before="280" w:after="140"/>
      <w:outlineLvl w:val="1"/>
    </w:pPr>
    <w:rPr>
      <w:rFonts w:asciiTheme="majorHAnsi" w:eastAsiaTheme="majorEastAsia" w:hAnsiTheme="majorHAnsi" w:cstheme="majorBidi" w:ascii="Calibri" w:hAnsi="Calibri"/>
      <w:b/>
      <w:bCs/>
      <w:color w:val="0067B8"/>
      <w:sz w:val="26"/>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Calibri" w:hAnsi="Calibri"/>
      <w:b/>
      <w:bCs/>
      <w:color w:val="13294B"/>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