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TRUST Agent Handoff Template</w:t>
      </w:r>
    </w:p>
    <w:p>
      <w:pPr>
        <w:pStyle w:val="Subtitle"/>
      </w:pPr>
      <w:r>
        <w:rPr>
          <w:color w:val="0067B8"/>
        </w:rPr>
        <w:t>Control the transfer between Researcher, Analyst, Office agents and Cowork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rHeight w:val="80"/>
        </w:trPr>
        <w:tc>
          <w:tcPr>
            <w:tcW w:type="dxa" w:w="10166"/>
            <w:shd w:fill="0067B8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067B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RELEASE RULE</w:t>
            </w:r>
          </w:p>
        </w:tc>
      </w:tr>
      <w:tr>
        <w:tc>
          <w:tcPr>
            <w:tcW w:type="dxa" w:w="10166"/>
            <w:shd w:fill="EAF4FB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t>Do not pass this pack to the next agent until every material claim is traceable, source authority is ranked, uncertainty is explicit, a human has signed off, and the transfer scope is clear.</w:t>
            </w:r>
          </w:p>
        </w:tc>
      </w:tr>
    </w:tbl>
    <w:p/>
    <w:p>
      <w:pPr>
        <w:pStyle w:val="Heading1"/>
      </w:pPr>
      <w:r>
        <w:t>Handoff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Complete before transfer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Handoff ID</w:t>
            </w:r>
          </w:p>
        </w:tc>
        <w:tc>
          <w:tcPr>
            <w:tcW w:type="dxa" w:w="6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316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From agent / capability</w:t>
            </w:r>
          </w:p>
        </w:tc>
        <w:tc>
          <w:tcPr>
            <w:tcW w:type="dxa" w:w="691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31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To agent / capability</w:t>
            </w:r>
          </w:p>
        </w:tc>
        <w:tc>
          <w:tcPr>
            <w:tcW w:type="dxa" w:w="6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316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Business question</w:t>
            </w:r>
          </w:p>
        </w:tc>
        <w:tc>
          <w:tcPr>
            <w:tcW w:type="dxa" w:w="691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31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Permitted output</w:t>
            </w:r>
          </w:p>
        </w:tc>
        <w:tc>
          <w:tcPr>
            <w:tcW w:type="dxa" w:w="6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316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Prohibited decisions or actions</w:t>
            </w:r>
          </w:p>
        </w:tc>
        <w:tc>
          <w:tcPr>
            <w:tcW w:type="dxa" w:w="691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31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Reviewer and date</w:t>
            </w:r>
          </w:p>
        </w:tc>
        <w:tc>
          <w:tcPr>
            <w:tcW w:type="dxa" w:w="6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T —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532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88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Evidence / reviewer note</w:t>
            </w:r>
          </w:p>
        </w:tc>
        <w:tc>
          <w:tcPr>
            <w:tcW w:type="dxa" w:w="115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Score 0–2</w:t>
            </w:r>
          </w:p>
        </w:tc>
      </w:tr>
      <w:tr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List every material claim.</w:t>
            </w:r>
          </w:p>
        </w:tc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532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Record the precise source, section, sheet or evidence ID.</w:t>
            </w:r>
          </w:p>
        </w:tc>
        <w:tc>
          <w:tcPr>
            <w:tcW w:type="dxa" w:w="388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Separate supplied-source evidence from external research.</w:t>
            </w:r>
          </w:p>
        </w:tc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R — Rank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532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88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Evidence / reviewer note</w:t>
            </w:r>
          </w:p>
        </w:tc>
        <w:tc>
          <w:tcPr>
            <w:tcW w:type="dxa" w:w="115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Score 0–2</w:t>
            </w:r>
          </w:p>
        </w:tc>
      </w:tr>
      <w:tr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Mark each source as Approved, Current operational evidence, Draft, External context or Unverified.</w:t>
            </w:r>
          </w:p>
        </w:tc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532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State which source wins if evidence conflicts.</w:t>
            </w:r>
          </w:p>
        </w:tc>
        <w:tc>
          <w:tcPr>
            <w:tcW w:type="dxa" w:w="388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U — Uncertainty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532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88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Evidence / reviewer note</w:t>
            </w:r>
          </w:p>
        </w:tc>
        <w:tc>
          <w:tcPr>
            <w:tcW w:type="dxa" w:w="115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Score 0–2</w:t>
            </w:r>
          </w:p>
        </w:tc>
      </w:tr>
      <w:tr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List assumptions, missing values, contradictions and definition problems.</w:t>
            </w:r>
          </w:p>
        </w:tc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532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Label Proposed, Not confirmed and Calculated findings.</w:t>
            </w:r>
          </w:p>
        </w:tc>
        <w:tc>
          <w:tcPr>
            <w:tcW w:type="dxa" w:w="388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S —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532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88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Evidence / reviewer note</w:t>
            </w:r>
          </w:p>
        </w:tc>
        <w:tc>
          <w:tcPr>
            <w:tcW w:type="dxa" w:w="115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Score 0–2</w:t>
            </w:r>
          </w:p>
        </w:tc>
      </w:tr>
      <w:tr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State which human decision is required.</w:t>
            </w:r>
          </w:p>
        </w:tc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532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Record approved, rejected and still-open items.</w:t>
            </w:r>
          </w:p>
        </w:tc>
        <w:tc>
          <w:tcPr>
            <w:tcW w:type="dxa" w:w="388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Do not let an agent approve its own recommendation.</w:t>
            </w:r>
          </w:p>
        </w:tc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T — Transfer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532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88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Evidence / reviewer note</w:t>
            </w:r>
          </w:p>
        </w:tc>
        <w:tc>
          <w:tcPr>
            <w:tcW w:type="dxa" w:w="115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Score 0–2</w:t>
            </w:r>
          </w:p>
        </w:tc>
      </w:tr>
      <w:tr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State exactly what the next agent may reuse.</w:t>
            </w:r>
          </w:p>
        </w:tc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532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Preserve citations and status labels.</w:t>
            </w:r>
          </w:p>
        </w:tc>
        <w:tc>
          <w:tcPr>
            <w:tcW w:type="dxa" w:w="388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Name actions that require a new approval.</w:t>
            </w:r>
          </w:p>
        </w:tc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15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Approved handoff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7200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Confirmed facts</w:t>
            </w:r>
          </w:p>
        </w:tc>
        <w:tc>
          <w:tcPr>
            <w:tcW w:type="dxa" w:w="72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288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Calculated findings</w:t>
            </w:r>
          </w:p>
        </w:tc>
        <w:tc>
          <w:tcPr>
            <w:tcW w:type="dxa" w:w="720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2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Conflicts preserved</w:t>
            </w:r>
          </w:p>
        </w:tc>
        <w:tc>
          <w:tcPr>
            <w:tcW w:type="dxa" w:w="72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288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Assumptions / unknowns</w:t>
            </w:r>
          </w:p>
        </w:tc>
        <w:tc>
          <w:tcPr>
            <w:tcW w:type="dxa" w:w="720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2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Decisions required</w:t>
            </w:r>
          </w:p>
        </w:tc>
        <w:tc>
          <w:tcPr>
            <w:tcW w:type="dxa" w:w="72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288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Approved recommendation wording</w:t>
            </w:r>
          </w:p>
        </w:tc>
        <w:tc>
          <w:tcPr>
            <w:tcW w:type="dxa" w:w="720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2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Citations / source map</w:t>
            </w:r>
          </w:p>
        </w:tc>
        <w:tc>
          <w:tcPr>
            <w:tcW w:type="dxa" w:w="72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/>
    <w:p>
      <w:pPr>
        <w:pStyle w:val="Heading1"/>
      </w:pPr>
      <w:r>
        <w:t>Release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40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Trace</w:t>
            </w:r>
          </w:p>
        </w:tc>
        <w:tc>
          <w:tcPr>
            <w:tcW w:type="dxa" w:w="1440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187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Uncertainty</w:t>
            </w:r>
          </w:p>
        </w:tc>
        <w:tc>
          <w:tcPr>
            <w:tcW w:type="dxa" w:w="1584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Sign-off</w:t>
            </w:r>
          </w:p>
        </w:tc>
        <w:tc>
          <w:tcPr>
            <w:tcW w:type="dxa" w:w="1584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Transfer</w:t>
            </w:r>
          </w:p>
        </w:tc>
        <w:tc>
          <w:tcPr>
            <w:tcW w:type="dxa" w:w="172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Critical issue?</w:t>
            </w:r>
          </w:p>
        </w:tc>
        <w:tc>
          <w:tcPr>
            <w:tcW w:type="dxa" w:w="172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8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5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5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7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7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Hold / Release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5C5C"/>
        <w:sz w:val="16"/>
      </w:rPr>
      <w:t xml:space="preserve">SYNTHETIC WORKSHOP MATERIAL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8352"/>
      <w:gridCol w:w="1728"/>
    </w:tblGrid>
    <w:tr>
      <w:tc>
        <w:tcPr>
          <w:tcW w:type="dxa" w:w="5040"/>
        </w:tcPr>
        <w:p>
          <w:r>
            <w:rPr>
              <w:b/>
              <w:color w:val="13294B"/>
            </w:rPr>
            <w:t>MICROSOFT COPILOT LABS</w:t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77240" cy="17936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-logo-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17936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7B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329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