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00"/>
      </w:pPr>
      <w:r>
        <w:rPr>
          <w:rFonts w:ascii="Aptos" w:hAnsi="Aptos"/>
          <w:b/>
          <w:i w:val="0"/>
          <w:color w:val="2563EB"/>
          <w:sz w:val="18"/>
        </w:rPr>
        <w:t>LAB 4 WORKING TEMPLATE</w:t>
      </w:r>
    </w:p>
    <w:p>
      <w:pPr>
        <w:spacing w:after="100"/>
      </w:pPr>
      <w:r>
        <w:rPr>
          <w:rFonts w:ascii="Aptos" w:hAnsi="Aptos"/>
          <w:b/>
          <w:i w:val="0"/>
          <w:color w:val="102A43"/>
          <w:sz w:val="52"/>
        </w:rPr>
        <w:t>Tone Profile and Change Control</w:t>
      </w:r>
    </w:p>
    <w:p>
      <w:pPr>
        <w:spacing w:after="300"/>
      </w:pPr>
      <w:r>
        <w:rPr>
          <w:rFonts w:ascii="Aptos" w:hAnsi="Aptos"/>
          <w:b w:val="0"/>
          <w:i w:val="0"/>
          <w:color w:val="486581"/>
          <w:sz w:val="25"/>
        </w:rPr>
        <w:t>Create, test, update, approve or roll back a reusable Copilot communication voice.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9F2"/>
          <w:left w:val="single" w:sz="6" w:color="C9D9F2"/>
          <w:bottom w:val="single" w:sz="6" w:color="C9D9F2"/>
          <w:right w:val="single" w:sz="6" w:color="C9D9F2"/>
          <w:insideH w:val="single" w:sz="6" w:color="C9D9F2"/>
          <w:insideV w:val="single" w:sz="6" w:color="C9D9F2"/>
        </w:tblBorders>
      </w:tblPr>
      <w:tblGrid>
        <w:gridCol w:w="3293"/>
        <w:gridCol w:w="3293"/>
        <w:gridCol w:w="3293"/>
      </w:tblGrid>
      <w:tr>
        <w:tc>
          <w:tcPr>
            <w:tcW w:type="dxa" w:w="327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2563EB"/>
                <w:sz w:val="16"/>
              </w:rPr>
              <w:t>OWNER</w:t>
              <w:br/>
            </w:r>
            <w:r>
              <w:rPr>
                <w:rFonts w:ascii="Aptos" w:hAnsi="Aptos"/>
                <w:b/>
                <w:i w:val="0"/>
                <w:color w:val="102A43"/>
                <w:sz w:val="20"/>
              </w:rPr>
              <w:t>____________</w:t>
            </w:r>
          </w:p>
        </w:tc>
        <w:tc>
          <w:tcPr>
            <w:tcW w:type="dxa" w:w="327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2563EB"/>
                <w:sz w:val="16"/>
              </w:rPr>
              <w:t>CURRENT VERSION</w:t>
              <w:br/>
            </w:r>
            <w:r>
              <w:rPr>
                <w:rFonts w:ascii="Aptos" w:hAnsi="Aptos"/>
                <w:b/>
                <w:i w:val="0"/>
                <w:color w:val="102A43"/>
                <w:sz w:val="20"/>
              </w:rPr>
              <w:t>____________</w:t>
            </w:r>
          </w:p>
        </w:tc>
        <w:tc>
          <w:tcPr>
            <w:tcW w:type="dxa" w:w="327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2563EB"/>
                <w:sz w:val="16"/>
              </w:rPr>
              <w:t>STATUS</w:t>
              <w:br/>
            </w:r>
            <w:r>
              <w:rPr>
                <w:rFonts w:ascii="Aptos" w:hAnsi="Aptos"/>
                <w:b/>
                <w:i w:val="0"/>
                <w:color w:val="102A43"/>
                <w:sz w:val="20"/>
              </w:rPr>
              <w:t>Draft / Approved</w:t>
            </w:r>
          </w:p>
        </w:tc>
      </w:tr>
    </w:tbl>
    <w:p>
      <w:pPr>
        <w:spacing w:after="40"/>
      </w:pP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FDECEC"/>
          <w:left w:val="single" w:sz="6" w:color="FDECEC"/>
          <w:bottom w:val="single" w:sz="6" w:color="FDECEC"/>
          <w:right w:val="single" w:sz="6" w:color="FDECEC"/>
          <w:insideH w:val="single" w:sz="6" w:color="FDECEC"/>
          <w:insideV w:val="single" w:sz="6" w:color="FDECEC"/>
        </w:tblBorders>
      </w:tblPr>
      <w:tblGrid>
        <w:gridCol w:w="9878"/>
      </w:tblGrid>
      <w:tr>
        <w:tc>
          <w:tcPr>
            <w:tcW w:type="dxa" w:w="9821"/>
            <w:tcMar>
              <w:top w:w="80" w:type="dxa"/>
              <w:start w:w="120" w:type="dxa"/>
              <w:bottom w:w="80" w:type="dxa"/>
              <w:end w:w="120" w:type="dxa"/>
            </w:tcMar>
            <w:shd w:fill="FDECEC"/>
          </w:tcPr>
          <w:p>
            <w:r>
              <w:rPr>
                <w:rFonts w:ascii="Aptos" w:hAnsi="Aptos"/>
                <w:b/>
                <w:i w:val="0"/>
                <w:color w:val="A33A3A"/>
                <w:sz w:val="17"/>
              </w:rPr>
              <w:t>CONTROL RULE</w:t>
              <w:br/>
            </w:r>
            <w:r>
              <w:rPr>
                <w:rFonts w:ascii="Aptos" w:hAnsi="Aptos"/>
                <w:b w:val="0"/>
                <w:i w:val="0"/>
                <w:color w:val="1F2933"/>
                <w:sz w:val="20"/>
              </w:rPr>
              <w:t>A tone change is approved only after it has been tested against the same source case. Update one rule at a time and retain the previous version.</w:t>
            </w:r>
          </w:p>
        </w:tc>
      </w:tr>
    </w:tbl>
    <w:p>
      <w:pPr>
        <w:spacing w:after="20"/>
      </w:pPr>
    </w:p>
    <w:p>
      <w:pPr>
        <w:pStyle w:val="Heading1"/>
      </w:pPr>
      <w:r>
        <w:t>A. Tone Profile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5DEE8"/>
          <w:left w:val="single" w:sz="6" w:color="D5DEE8"/>
          <w:bottom w:val="single" w:sz="6" w:color="D5DEE8"/>
          <w:right w:val="single" w:sz="6" w:color="D5DEE8"/>
          <w:insideH w:val="single" w:sz="6" w:color="D5DEE8"/>
          <w:insideV w:val="single" w:sz="6" w:color="D5DEE8"/>
        </w:tblBorders>
      </w:tblPr>
      <w:tblGrid>
        <w:gridCol w:w="4939"/>
        <w:gridCol w:w="4939"/>
      </w:tblGrid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Profile name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Owner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Purpose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Primary audiences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Default warmth (1-5)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Default directness (1-5)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Default formality (1-5)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Approved version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102A43"/>
                <w:sz w:val="19"/>
              </w:rPr>
              <w:t>Approval date</w:t>
            </w:r>
          </w:p>
        </w:tc>
        <w:tc>
          <w:tcPr>
            <w:tcW w:type="dxa" w:w="679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</w:tbl>
    <w:p>
      <w:pPr>
        <w:pStyle w:val="Heading1"/>
      </w:pPr>
      <w:r>
        <w:t>B. Approved voice rules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5DEE8"/>
          <w:left w:val="single" w:sz="6" w:color="D5DEE8"/>
          <w:bottom w:val="single" w:sz="6" w:color="D5DEE8"/>
          <w:right w:val="single" w:sz="6" w:color="D5DEE8"/>
          <w:insideH w:val="single" w:sz="6" w:color="D5DEE8"/>
          <w:insideV w:val="single" w:sz="6" w:color="D5DEE8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8"/>
              </w:rPr>
              <w:t>Rule area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8"/>
              </w:rPr>
              <w:t>Approved rule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Lead with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Outcome, status or reason for the message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Explain problems by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What changed, impact and next step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Separate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Facts, recommendations, decisions and unresolved questions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Sentence style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Concise international English with enough context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bullets when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Several actions, decisions or comparisons must be scanned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Avoid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Corporate filler, exaggerated enthusiasm and invented certainty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End with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 natural next step, confirmation request or clear close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Accept / Edit / Reject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Accuracy rule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Tone never overrides evidence, permissions or factual uncertainty</w:t>
            </w:r>
          </w:p>
        </w:tc>
        <w:tc>
          <w:tcPr>
            <w:tcW w:type="dxa" w:w="1613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Accept / Edit / Reject</w:t>
            </w:r>
          </w:p>
        </w:tc>
      </w:tr>
    </w:tbl>
    <w:p>
      <w:r>
        <w:br w:type="page"/>
      </w:r>
    </w:p>
    <w:p>
      <w:pPr>
        <w:pStyle w:val="Heading1"/>
      </w:pPr>
      <w:r>
        <w:t>C. Words and patterns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5DEE8"/>
          <w:left w:val="single" w:sz="6" w:color="D5DEE8"/>
          <w:bottom w:val="single" w:sz="6" w:color="D5DEE8"/>
          <w:right w:val="single" w:sz="6" w:color="D5DEE8"/>
          <w:insideH w:val="single" w:sz="6" w:color="D5DEE8"/>
          <w:insideV w:val="single" w:sz="6" w:color="D5DEE8"/>
        </w:tblBorders>
      </w:tblPr>
      <w:tblGrid>
        <w:gridCol w:w="4939"/>
        <w:gridCol w:w="4939"/>
      </w:tblGrid>
      <w:tr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Prefer</w:t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Avoid</w:t>
            </w:r>
          </w:p>
        </w:tc>
      </w:tr>
      <w:tr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</w:tbl>
    <w:p>
      <w:pPr>
        <w:pStyle w:val="Heading1"/>
      </w:pPr>
      <w:r>
        <w:t>D. Tone Change Request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5DEE8"/>
          <w:left w:val="single" w:sz="6" w:color="D5DEE8"/>
          <w:bottom w:val="single" w:sz="6" w:color="D5DEE8"/>
          <w:right w:val="single" w:sz="6" w:color="D5DEE8"/>
          <w:insideH w:val="single" w:sz="6" w:color="D5DEE8"/>
          <w:insideV w:val="single" w:sz="6" w:color="D5DEE8"/>
        </w:tblBorders>
      </w:tblPr>
      <w:tblGrid>
        <w:gridCol w:w="4939"/>
        <w:gridCol w:w="4939"/>
      </w:tblGrid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Change request ID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Requested by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Feedback received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Existing rule affected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Proposed new rule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Parameters that must remain unchanged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Expected effect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Possible unintended effect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shd w:fill="FFF5D6"/>
          </w:tcPr>
          <w:p>
            <w:r>
              <w:rPr>
                <w:rFonts w:ascii="Aptos" w:hAnsi="Aptos"/>
                <w:b/>
                <w:i w:val="0"/>
                <w:color w:val="C47F00"/>
                <w:sz w:val="19"/>
              </w:rPr>
              <w:t>Test case</w:t>
            </w:r>
          </w:p>
        </w:tc>
        <w:tc>
          <w:tcPr>
            <w:tcW w:type="dxa" w:w="658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Project Atlas baseline case</w:t>
              <w:br/>
            </w:r>
          </w:p>
        </w:tc>
      </w:tr>
    </w:tbl>
    <w:p>
      <w:pPr>
        <w:pStyle w:val="Heading1"/>
      </w:pPr>
      <w:r>
        <w:t>E. Version history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5DEE8"/>
          <w:left w:val="single" w:sz="6" w:color="D5DEE8"/>
          <w:bottom w:val="single" w:sz="6" w:color="D5DEE8"/>
          <w:right w:val="single" w:sz="6" w:color="D5DEE8"/>
          <w:insideH w:val="single" w:sz="6" w:color="D5DEE8"/>
          <w:insideV w:val="single" w:sz="6" w:color="D5DEE8"/>
        </w:tblBorders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Rule changed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Reason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Approved by</w:t>
            </w:r>
          </w:p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  <w:shd w:fill="102A43"/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Decision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Initial profile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r>
              <w:t>1.1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/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685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</w:tr>
    </w:tbl>
    <w:p>
      <w:pPr>
        <w:pStyle w:val="Heading1"/>
      </w:pPr>
      <w:r>
        <w:t>F. Before-and-after validation</w:t>
      </w:r>
    </w:p>
    <w:p>
      <w:r>
        <w:t>☐ Source facts unchanged</w:t>
      </w:r>
    </w:p>
    <w:p>
      <w:r>
        <w:t>☐ Only approved parameter changed</w:t>
      </w:r>
    </w:p>
    <w:p>
      <w:r>
        <w:t>☐ No new promise or certainty</w:t>
      </w:r>
    </w:p>
    <w:p>
      <w:r>
        <w:t>☐ Audience fit</w:t>
      </w:r>
    </w:p>
    <w:p>
      <w:r>
        <w:t>☐ Voice recognisable</w:t>
      </w:r>
    </w:p>
    <w:p>
      <w:r>
        <w:t>☐ Minimal manual editing required</w:t>
      </w:r>
    </w:p>
    <w:p>
      <w:r>
        <w:rPr>
          <w:rFonts w:ascii="Aptos" w:hAnsi="Aptos"/>
          <w:b/>
          <w:i w:val="0"/>
          <w:color w:val="102A43"/>
          <w:sz w:val="22"/>
        </w:rPr>
        <w:t xml:space="preserve">Decision:  </w:t>
      </w:r>
      <w:r>
        <w:rPr>
          <w:rFonts w:ascii="Aptos" w:hAnsi="Aptos"/>
          <w:b/>
          <w:i w:val="0"/>
          <w:color w:val="1F2933"/>
          <w:sz w:val="22"/>
        </w:rPr>
        <w:t>☐ Approve new version     ☐ Revise     ☐ Roll back</w:t>
      </w:r>
    </w:p>
    <w:p>
      <w:r>
        <w:t>Approval notes:</w:t>
        <w:br/>
        <w:br/>
      </w:r>
    </w:p>
    <w:p>
      <w:pPr>
        <w:pStyle w:val="Heading1"/>
      </w:pPr>
      <w:r>
        <w:t>G. Current reusable instruction</w:t>
      </w:r>
    </w:p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EAF2FF"/>
          <w:left w:val="single" w:sz="6" w:color="EAF2FF"/>
          <w:bottom w:val="single" w:sz="6" w:color="EAF2FF"/>
          <w:right w:val="single" w:sz="6" w:color="EAF2FF"/>
          <w:insideH w:val="single" w:sz="6" w:color="EAF2FF"/>
          <w:insideV w:val="single" w:sz="6" w:color="EAF2FF"/>
        </w:tblBorders>
      </w:tblPr>
      <w:tblGrid>
        <w:gridCol w:w="9878"/>
      </w:tblGrid>
      <w:tr>
        <w:tc>
          <w:tcPr>
            <w:tcW w:type="dxa" w:w="9821"/>
            <w:tcMar>
              <w:top w:w="80" w:type="dxa"/>
              <w:start w:w="120" w:type="dxa"/>
              <w:bottom w:w="80" w:type="dxa"/>
              <w:end w:w="120" w:type="dxa"/>
            </w:tcMar>
            <w:shd w:fill="EAF2FF"/>
          </w:tcPr>
          <w:p>
            <w:r>
              <w:rPr>
                <w:rFonts w:ascii="Aptos" w:hAnsi="Aptos"/>
                <w:b/>
                <w:i w:val="0"/>
                <w:color w:val="2563EB"/>
                <w:sz w:val="17"/>
              </w:rPr>
              <w:t>PASTE APPROVED INSTRUCTION HERE</w:t>
              <w:br/>
            </w:r>
            <w:r>
              <w:rPr>
                <w:rFonts w:ascii="Aptos" w:hAnsi="Aptos"/>
                <w:b w:val="0"/>
                <w:i w:val="0"/>
                <w:color w:val="1F2933"/>
                <w:sz w:val="20"/>
              </w:rPr>
              <w:t>Replace this text with the current complete instruction only after the individual rules and the controlled change have been approved.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27D98"/>
        <w:sz w:val="16"/>
      </w:rPr>
      <w:t>DATech  |  Participant workshop material  |  Synthetic data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8208"/>
      <w:gridCol w:w="1613"/>
    </w:tblGrid>
    <w:tr>
      <w:tc>
        <w:tcPr>
          <w:tcW w:type="dxa" w:w="4910"/>
          <w:vAlign w:val="center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rPr>
              <w:rFonts w:ascii="Aptos" w:hAnsi="Aptos"/>
              <w:b/>
              <w:i w:val="0"/>
              <w:color w:val="627D98"/>
              <w:sz w:val="17"/>
            </w:rPr>
            <w:t>Microsoft Copilot Labs  |  Lab 4 tone profile</w:t>
          </w:r>
        </w:p>
      </w:tc>
      <w:tc>
        <w:tcPr>
          <w:tcW w:type="dxa" w:w="4910"/>
          <w:vAlign w:val="center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13232" cy="36490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Tech logo copy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3232" cy="36490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8658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18" w:hanging="259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18" w:hanging="259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