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73"/>
                              </w:rPr>
                            </w:pPr>
                            <w:r>
                              <w:t xml:space="preserve">"Получение </w:t>
                            </w:r>
                            <w:r>
                              <w:t xml:space="preserve">единого чительского билет</w:t>
                            </w:r>
                            <w:r>
                              <w:t xml:space="preserve">а”</w:t>
                            </w:r>
                            <w:r>
                              <w:rPr>
                                <w:rStyle w:val="873"/>
                              </w:rPr>
                            </w:r>
                            <w:r>
                              <w:rPr>
                                <w:rStyle w:val="873"/>
                              </w:rPr>
                            </w:r>
                          </w:p>
                          <w:p>
                            <w:pPr>
                              <w:jc w:val="center"/>
                              <w:rPr>
                                <w:rStyle w:val="873"/>
                              </w:rPr>
                            </w:pPr>
                            <w:r/>
                            <w:r>
                              <w:rPr>
                                <w:rStyle w:val="873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73"/>
                        </w:rPr>
                      </w:pPr>
                      <w:r>
                        <w:t xml:space="preserve">"Получение </w:t>
                      </w:r>
                      <w:r>
                        <w:t xml:space="preserve">единого чительского билет</w:t>
                      </w:r>
                      <w:r>
                        <w:t xml:space="preserve">а”</w:t>
                      </w:r>
                      <w:r>
                        <w:rPr>
                          <w:rStyle w:val="873"/>
                        </w:rPr>
                      </w:r>
                      <w:r>
                        <w:rPr>
                          <w:rStyle w:val="873"/>
                        </w:rPr>
                      </w:r>
                    </w:p>
                    <w:p>
                      <w:pPr>
                        <w:jc w:val="center"/>
                        <w:rPr>
                          <w:rStyle w:val="873"/>
                        </w:rPr>
                      </w:pPr>
                      <w:r/>
                      <w:r>
                        <w:rPr>
                          <w:rStyle w:val="873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73"/>
                              </w:rPr>
                            </w:pPr>
                            <w:r>
                              <w:t xml:space="preserve">Сегодня я ознакомлю вас с тем как </w:t>
                            </w:r>
                            <w:r>
                              <w:t xml:space="preserve"> Как получить читательский билет 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rStyle w:val="873"/>
                              </w:rPr>
                            </w:r>
                            <w:r>
                              <w:rPr>
                                <w:rStyle w:val="873"/>
                              </w:rPr>
                            </w:r>
                            <w:r>
                              <w:rPr>
                                <w:rStyle w:val="873"/>
                              </w:rPr>
                            </w:r>
                            <w:r/>
                            <w:r>
                              <w:rPr>
                                <w:rStyle w:val="873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73"/>
                        </w:rPr>
                      </w:pPr>
                      <w:r>
                        <w:t xml:space="preserve">Сегодня я ознакомлю вас с тем как </w:t>
                      </w:r>
                      <w:r>
                        <w:t xml:space="preserve"> Как получить читательский билет </w:t>
                      </w:r>
                      <w:r>
                        <w:t xml:space="preserve">.</w:t>
                      </w:r>
                      <w:r>
                        <w:rPr>
                          <w:rStyle w:val="873"/>
                        </w:rPr>
                      </w:r>
                      <w:r>
                        <w:rPr>
                          <w:rStyle w:val="873"/>
                        </w:rPr>
                      </w:r>
                      <w:r>
                        <w:rPr>
                          <w:rStyle w:val="873"/>
                        </w:rPr>
                      </w:r>
                      <w:r/>
                      <w:r>
                        <w:rPr>
                          <w:rStyle w:val="873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      </w:r>
                            <w:r/>
                          </w:p>
                          <w:p>
                            <w:r>
                              <w:t xml:space="preserve">Граждане, интересующиеся основами цифровых сервисов государственных порталов.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Лица, планирующие подавать различные заявления, для получения многих документов, в различных государственных организациях</w:t>
                      </w:r>
                      <w:r/>
                    </w:p>
                    <w:p>
                      <w:r>
                        <w:t xml:space="preserve">Граждане, интересующиеся основами цифровых сервисов государственных порталов.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Mos.ru»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1199610</wp:posOffset>
                </wp:positionV>
                <wp:extent cx="2440781" cy="6917118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40780" cy="691711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Найдите библиотеку или информационный центр, который предоставляет услуги по выдаче ЕЧБ, обычно это библиотеки в вашем городе или учебные заведения, такие как университеты или колледжи.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Обратитесь к сотруднику библиотеки, ответственному за выдачу ЕЧБ.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Предоставьте документ, удостоверяющий вашу личность, такой как паспорт или водительские права.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Заполните заявление на получение ЕЧБ и анкету. Бланки обычно предоставляются библиотекой.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Оплатите сбор за оформление билета. Сумма может варьироваться в зависимости от библиотеки или информационного центра.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Дождитесь обработки заявления и проверки данных. Обычно это занимает от нескольких дней до недели.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Получите уведомление о готовности ЕЧБ по электронной почте или смс. Если уведомления нет, свяжитесь с библиотекой для уточнения статуса заявления.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/>
                                <w:sz w:val="18"/>
                                <w:szCs w:val="18"/>
                              </w:rPr>
                              <w:t xml:space="preserve">Заберите готовый билет в библиотеке или информационном центре. Обычно его выдают на стойке регистрации или у сотрудника, ответственного за выдачу билетов.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jc w:val="both"/>
                              <w:rPr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4.46pt;mso-position-vertical:absolute;width:192.19pt;height:544.65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Найдите библиотеку или информационный центр, который предоставляет услуги по выдаче ЕЧБ, обычно это библиотеки в вашем городе или учебные заведения, такие как университеты или колледжи.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Обратитесь к сотруднику библиотеки, ответственному за выдачу ЕЧБ.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Предоставьте документ, удостоверяющий вашу личность, такой как паспорт или водительские права.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Заполните заявление на получение ЕЧБ и анкету. Бланки обычно предоставляются библиотекой.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Оплатите сбор за оформление билета. Сумма может варьироваться в зависимости от библиотеки или информационного центра.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Дождитесь обработки заявления и проверки данных. Обычно это занимает от нескольких дней до недели.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Получите уведомление о готовности ЕЧБ по электронной почте или смс. Если уведомления нет, свяжитесь с библиотекой для уточнения статуса заявления.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/>
                          <w:sz w:val="18"/>
                          <w:szCs w:val="18"/>
                        </w:rPr>
                        <w:t xml:space="preserve">Заберите готовый билет в библиотеке или информационном центре. Обычно его выдают на стойке регистрации или у сотрудника, ответственного за выдачу билетов.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jc w:val="both"/>
                        <w:rPr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sz w:val="18"/>
                          <w:szCs w:val="1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1 Char"/>
    <w:basedOn w:val="701"/>
    <w:link w:val="692"/>
    <w:uiPriority w:val="9"/>
    <w:rPr>
      <w:rFonts w:ascii="Arial" w:hAnsi="Arial" w:eastAsia="Arial" w:cs="Arial"/>
      <w:sz w:val="40"/>
      <w:szCs w:val="40"/>
    </w:rPr>
  </w:style>
  <w:style w:type="character" w:styleId="675">
    <w:name w:val="Heading 2 Char"/>
    <w:basedOn w:val="701"/>
    <w:link w:val="693"/>
    <w:uiPriority w:val="9"/>
    <w:rPr>
      <w:rFonts w:ascii="Arial" w:hAnsi="Arial" w:eastAsia="Arial" w:cs="Arial"/>
      <w:sz w:val="34"/>
    </w:rPr>
  </w:style>
  <w:style w:type="character" w:styleId="676">
    <w:name w:val="Heading 3 Char"/>
    <w:basedOn w:val="701"/>
    <w:link w:val="694"/>
    <w:uiPriority w:val="9"/>
    <w:rPr>
      <w:rFonts w:ascii="Arial" w:hAnsi="Arial" w:eastAsia="Arial" w:cs="Arial"/>
      <w:sz w:val="30"/>
      <w:szCs w:val="30"/>
    </w:rPr>
  </w:style>
  <w:style w:type="character" w:styleId="677">
    <w:name w:val="Heading 4 Char"/>
    <w:basedOn w:val="701"/>
    <w:link w:val="695"/>
    <w:uiPriority w:val="9"/>
    <w:rPr>
      <w:rFonts w:ascii="Arial" w:hAnsi="Arial" w:eastAsia="Arial" w:cs="Arial"/>
      <w:b/>
      <w:bCs/>
      <w:sz w:val="26"/>
      <w:szCs w:val="26"/>
    </w:rPr>
  </w:style>
  <w:style w:type="character" w:styleId="678">
    <w:name w:val="Heading 5 Char"/>
    <w:basedOn w:val="701"/>
    <w:link w:val="696"/>
    <w:uiPriority w:val="9"/>
    <w:rPr>
      <w:rFonts w:ascii="Arial" w:hAnsi="Arial" w:eastAsia="Arial" w:cs="Arial"/>
      <w:b/>
      <w:bCs/>
      <w:sz w:val="24"/>
      <w:szCs w:val="24"/>
    </w:rPr>
  </w:style>
  <w:style w:type="character" w:styleId="679">
    <w:name w:val="Heading 6 Char"/>
    <w:basedOn w:val="701"/>
    <w:link w:val="697"/>
    <w:uiPriority w:val="9"/>
    <w:rPr>
      <w:rFonts w:ascii="Arial" w:hAnsi="Arial" w:eastAsia="Arial" w:cs="Arial"/>
      <w:b/>
      <w:bCs/>
      <w:sz w:val="22"/>
      <w:szCs w:val="22"/>
    </w:rPr>
  </w:style>
  <w:style w:type="character" w:styleId="680">
    <w:name w:val="Heading 7 Char"/>
    <w:basedOn w:val="701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1">
    <w:name w:val="Heading 8 Char"/>
    <w:basedOn w:val="701"/>
    <w:link w:val="699"/>
    <w:uiPriority w:val="9"/>
    <w:rPr>
      <w:rFonts w:ascii="Arial" w:hAnsi="Arial" w:eastAsia="Arial" w:cs="Arial"/>
      <w:i/>
      <w:iCs/>
      <w:sz w:val="22"/>
      <w:szCs w:val="22"/>
    </w:rPr>
  </w:style>
  <w:style w:type="character" w:styleId="682">
    <w:name w:val="Heading 9 Char"/>
    <w:basedOn w:val="701"/>
    <w:link w:val="700"/>
    <w:uiPriority w:val="9"/>
    <w:rPr>
      <w:rFonts w:ascii="Arial" w:hAnsi="Arial" w:eastAsia="Arial" w:cs="Arial"/>
      <w:i/>
      <w:iCs/>
      <w:sz w:val="21"/>
      <w:szCs w:val="21"/>
    </w:rPr>
  </w:style>
  <w:style w:type="character" w:styleId="683">
    <w:name w:val="Title Char"/>
    <w:basedOn w:val="701"/>
    <w:link w:val="714"/>
    <w:uiPriority w:val="10"/>
    <w:rPr>
      <w:sz w:val="48"/>
      <w:szCs w:val="48"/>
    </w:rPr>
  </w:style>
  <w:style w:type="character" w:styleId="684">
    <w:name w:val="Subtitle Char"/>
    <w:basedOn w:val="701"/>
    <w:link w:val="716"/>
    <w:uiPriority w:val="11"/>
    <w:rPr>
      <w:sz w:val="24"/>
      <w:szCs w:val="24"/>
    </w:rPr>
  </w:style>
  <w:style w:type="character" w:styleId="685">
    <w:name w:val="Quote Char"/>
    <w:link w:val="718"/>
    <w:uiPriority w:val="29"/>
    <w:rPr>
      <w:i/>
    </w:rPr>
  </w:style>
  <w:style w:type="character" w:styleId="686">
    <w:name w:val="Intense Quote Char"/>
    <w:link w:val="720"/>
    <w:uiPriority w:val="30"/>
    <w:rPr>
      <w:i/>
    </w:rPr>
  </w:style>
  <w:style w:type="character" w:styleId="687">
    <w:name w:val="Header Char"/>
    <w:basedOn w:val="701"/>
    <w:link w:val="722"/>
    <w:uiPriority w:val="99"/>
  </w:style>
  <w:style w:type="character" w:styleId="688">
    <w:name w:val="Caption Char"/>
    <w:basedOn w:val="726"/>
    <w:link w:val="724"/>
    <w:uiPriority w:val="99"/>
  </w:style>
  <w:style w:type="character" w:styleId="689">
    <w:name w:val="Footnote Text Char"/>
    <w:link w:val="855"/>
    <w:uiPriority w:val="99"/>
    <w:rPr>
      <w:sz w:val="18"/>
    </w:rPr>
  </w:style>
  <w:style w:type="character" w:styleId="690">
    <w:name w:val="Endnote Text Char"/>
    <w:link w:val="858"/>
    <w:uiPriority w:val="99"/>
    <w:rPr>
      <w:sz w:val="20"/>
    </w:rPr>
  </w:style>
  <w:style w:type="paragraph" w:styleId="691" w:default="1">
    <w:name w:val="Normal"/>
    <w:qFormat/>
  </w:style>
  <w:style w:type="paragraph" w:styleId="692">
    <w:name w:val="Heading 1"/>
    <w:basedOn w:val="691"/>
    <w:next w:val="691"/>
    <w:link w:val="70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3">
    <w:name w:val="Heading 2"/>
    <w:basedOn w:val="691"/>
    <w:next w:val="691"/>
    <w:link w:val="70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94">
    <w:name w:val="Heading 3"/>
    <w:basedOn w:val="691"/>
    <w:next w:val="691"/>
    <w:link w:val="70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5">
    <w:name w:val="Heading 4"/>
    <w:basedOn w:val="691"/>
    <w:next w:val="691"/>
    <w:link w:val="70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6">
    <w:name w:val="Heading 5"/>
    <w:basedOn w:val="691"/>
    <w:next w:val="691"/>
    <w:link w:val="70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7">
    <w:name w:val="Heading 6"/>
    <w:basedOn w:val="691"/>
    <w:next w:val="691"/>
    <w:link w:val="70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98">
    <w:name w:val="Heading 7"/>
    <w:basedOn w:val="691"/>
    <w:next w:val="691"/>
    <w:link w:val="71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99">
    <w:name w:val="Heading 8"/>
    <w:basedOn w:val="691"/>
    <w:next w:val="691"/>
    <w:link w:val="7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00">
    <w:name w:val="Heading 9"/>
    <w:basedOn w:val="691"/>
    <w:next w:val="691"/>
    <w:link w:val="71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 w:default="1">
    <w:name w:val="Default Paragraph Font"/>
    <w:uiPriority w:val="1"/>
    <w:unhideWhenUsed/>
  </w:style>
  <w:style w:type="table" w:styleId="7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3" w:default="1">
    <w:name w:val="No List"/>
    <w:uiPriority w:val="99"/>
    <w:semiHidden/>
    <w:unhideWhenUsed/>
  </w:style>
  <w:style w:type="character" w:styleId="704" w:customStyle="1">
    <w:name w:val="Заголовок 1 Знак"/>
    <w:basedOn w:val="701"/>
    <w:link w:val="692"/>
    <w:uiPriority w:val="9"/>
    <w:rPr>
      <w:rFonts w:ascii="Arial" w:hAnsi="Arial" w:eastAsia="Arial" w:cs="Arial"/>
      <w:sz w:val="40"/>
      <w:szCs w:val="40"/>
    </w:rPr>
  </w:style>
  <w:style w:type="character" w:styleId="705" w:customStyle="1">
    <w:name w:val="Заголовок 2 Знак"/>
    <w:basedOn w:val="701"/>
    <w:link w:val="693"/>
    <w:uiPriority w:val="9"/>
    <w:rPr>
      <w:rFonts w:ascii="Arial" w:hAnsi="Arial" w:eastAsia="Arial" w:cs="Arial"/>
      <w:sz w:val="34"/>
    </w:rPr>
  </w:style>
  <w:style w:type="character" w:styleId="706" w:customStyle="1">
    <w:name w:val="Заголовок 3 Знак"/>
    <w:basedOn w:val="701"/>
    <w:link w:val="694"/>
    <w:uiPriority w:val="9"/>
    <w:rPr>
      <w:rFonts w:ascii="Arial" w:hAnsi="Arial" w:eastAsia="Arial" w:cs="Arial"/>
      <w:sz w:val="30"/>
      <w:szCs w:val="30"/>
    </w:rPr>
  </w:style>
  <w:style w:type="character" w:styleId="707" w:customStyle="1">
    <w:name w:val="Заголовок 4 Знак"/>
    <w:basedOn w:val="701"/>
    <w:link w:val="695"/>
    <w:uiPriority w:val="9"/>
    <w:rPr>
      <w:rFonts w:ascii="Arial" w:hAnsi="Arial" w:eastAsia="Arial" w:cs="Arial"/>
      <w:b/>
      <w:bCs/>
      <w:sz w:val="26"/>
      <w:szCs w:val="26"/>
    </w:rPr>
  </w:style>
  <w:style w:type="character" w:styleId="708" w:customStyle="1">
    <w:name w:val="Заголовок 5 Знак"/>
    <w:basedOn w:val="701"/>
    <w:link w:val="696"/>
    <w:uiPriority w:val="9"/>
    <w:rPr>
      <w:rFonts w:ascii="Arial" w:hAnsi="Arial" w:eastAsia="Arial" w:cs="Arial"/>
      <w:b/>
      <w:bCs/>
      <w:sz w:val="24"/>
      <w:szCs w:val="24"/>
    </w:rPr>
  </w:style>
  <w:style w:type="character" w:styleId="709" w:customStyle="1">
    <w:name w:val="Заголовок 6 Знак"/>
    <w:basedOn w:val="701"/>
    <w:link w:val="697"/>
    <w:uiPriority w:val="9"/>
    <w:rPr>
      <w:rFonts w:ascii="Arial" w:hAnsi="Arial" w:eastAsia="Arial" w:cs="Arial"/>
      <w:b/>
      <w:bCs/>
      <w:sz w:val="22"/>
      <w:szCs w:val="22"/>
    </w:rPr>
  </w:style>
  <w:style w:type="character" w:styleId="710" w:customStyle="1">
    <w:name w:val="Заголовок 7 Знак"/>
    <w:basedOn w:val="701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1" w:customStyle="1">
    <w:name w:val="Заголовок 8 Знак"/>
    <w:basedOn w:val="701"/>
    <w:link w:val="699"/>
    <w:uiPriority w:val="9"/>
    <w:rPr>
      <w:rFonts w:ascii="Arial" w:hAnsi="Arial" w:eastAsia="Arial" w:cs="Arial"/>
      <w:i/>
      <w:iCs/>
      <w:sz w:val="22"/>
      <w:szCs w:val="22"/>
    </w:rPr>
  </w:style>
  <w:style w:type="character" w:styleId="712" w:customStyle="1">
    <w:name w:val="Заголовок 9 Знак"/>
    <w:basedOn w:val="701"/>
    <w:link w:val="700"/>
    <w:uiPriority w:val="9"/>
    <w:rPr>
      <w:rFonts w:ascii="Arial" w:hAnsi="Arial" w:eastAsia="Arial" w:cs="Arial"/>
      <w:i/>
      <w:iCs/>
      <w:sz w:val="21"/>
      <w:szCs w:val="21"/>
    </w:rPr>
  </w:style>
  <w:style w:type="paragraph" w:styleId="713">
    <w:name w:val="No Spacing"/>
    <w:uiPriority w:val="1"/>
    <w:qFormat/>
    <w:pPr>
      <w:spacing w:after="0" w:line="240" w:lineRule="auto"/>
    </w:pPr>
  </w:style>
  <w:style w:type="paragraph" w:styleId="714">
    <w:name w:val="Title"/>
    <w:basedOn w:val="691"/>
    <w:next w:val="691"/>
    <w:link w:val="7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5" w:customStyle="1">
    <w:name w:val="Заголовок Знак"/>
    <w:basedOn w:val="701"/>
    <w:link w:val="714"/>
    <w:uiPriority w:val="10"/>
    <w:rPr>
      <w:sz w:val="48"/>
      <w:szCs w:val="48"/>
    </w:rPr>
  </w:style>
  <w:style w:type="paragraph" w:styleId="716">
    <w:name w:val="Subtitle"/>
    <w:basedOn w:val="691"/>
    <w:next w:val="691"/>
    <w:link w:val="717"/>
    <w:uiPriority w:val="11"/>
    <w:qFormat/>
    <w:pPr>
      <w:spacing w:before="200" w:after="200"/>
    </w:pPr>
    <w:rPr>
      <w:sz w:val="24"/>
      <w:szCs w:val="24"/>
    </w:rPr>
  </w:style>
  <w:style w:type="character" w:styleId="717" w:customStyle="1">
    <w:name w:val="Подзаголовок Знак"/>
    <w:basedOn w:val="701"/>
    <w:link w:val="716"/>
    <w:uiPriority w:val="11"/>
    <w:rPr>
      <w:sz w:val="24"/>
      <w:szCs w:val="24"/>
    </w:rPr>
  </w:style>
  <w:style w:type="paragraph" w:styleId="718">
    <w:name w:val="Quote"/>
    <w:basedOn w:val="691"/>
    <w:next w:val="691"/>
    <w:link w:val="719"/>
    <w:uiPriority w:val="29"/>
    <w:qFormat/>
    <w:pPr>
      <w:ind w:left="720" w:right="720"/>
    </w:pPr>
    <w:rPr>
      <w:i/>
    </w:rPr>
  </w:style>
  <w:style w:type="character" w:styleId="719" w:customStyle="1">
    <w:name w:val="Цитата 2 Знак"/>
    <w:link w:val="718"/>
    <w:uiPriority w:val="29"/>
    <w:rPr>
      <w:i/>
    </w:rPr>
  </w:style>
  <w:style w:type="paragraph" w:styleId="720">
    <w:name w:val="Intense Quote"/>
    <w:basedOn w:val="691"/>
    <w:next w:val="691"/>
    <w:link w:val="721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1" w:customStyle="1">
    <w:name w:val="Выделенная цитата Знак"/>
    <w:link w:val="720"/>
    <w:uiPriority w:val="30"/>
    <w:rPr>
      <w:i/>
    </w:rPr>
  </w:style>
  <w:style w:type="paragraph" w:styleId="722">
    <w:name w:val="Header"/>
    <w:basedOn w:val="691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3" w:customStyle="1">
    <w:name w:val="Верхний колонтитул Знак"/>
    <w:basedOn w:val="701"/>
    <w:link w:val="722"/>
    <w:uiPriority w:val="99"/>
  </w:style>
  <w:style w:type="paragraph" w:styleId="724">
    <w:name w:val="Footer"/>
    <w:basedOn w:val="691"/>
    <w:link w:val="7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5" w:customStyle="1">
    <w:name w:val="Footer Char"/>
    <w:basedOn w:val="701"/>
    <w:uiPriority w:val="99"/>
  </w:style>
  <w:style w:type="paragraph" w:styleId="726">
    <w:name w:val="Caption"/>
    <w:basedOn w:val="691"/>
    <w:next w:val="691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27" w:customStyle="1">
    <w:name w:val="Нижний колонтитул Знак"/>
    <w:link w:val="724"/>
    <w:uiPriority w:val="99"/>
  </w:style>
  <w:style w:type="table" w:styleId="728">
    <w:name w:val="Table Grid"/>
    <w:basedOn w:val="70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29" w:customStyle="1">
    <w:name w:val="Table Grid Light"/>
    <w:basedOn w:val="7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0">
    <w:name w:val="Plain Table 1"/>
    <w:basedOn w:val="70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70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 w:customStyle="1">
    <w:name w:val="Grid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 w:customStyle="1">
    <w:name w:val="Grid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 w:customStyle="1">
    <w:name w:val="Grid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 w:customStyle="1">
    <w:name w:val="Grid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 w:customStyle="1">
    <w:name w:val="Grid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 w:customStyle="1">
    <w:name w:val="Grid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2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 w:customStyle="1">
    <w:name w:val="Grid Table 2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 w:customStyle="1">
    <w:name w:val="Grid Table 2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 w:customStyle="1">
    <w:name w:val="Grid Table 2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 w:customStyle="1">
    <w:name w:val="Grid Table 2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 w:customStyle="1">
    <w:name w:val="Grid Table 2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3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3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3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3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3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3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4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7" w:customStyle="1">
    <w:name w:val="Grid Table 4 - Accent 1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8" w:customStyle="1">
    <w:name w:val="Grid Table 4 - Accent 2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9" w:customStyle="1">
    <w:name w:val="Grid Table 4 - Accent 3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0" w:customStyle="1">
    <w:name w:val="Grid Table 4 - Accent 4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61" w:customStyle="1">
    <w:name w:val="Grid Table 4 - Accent 5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2" w:customStyle="1">
    <w:name w:val="Grid Table 4 - Accent 6"/>
    <w:basedOn w:val="70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3">
    <w:name w:val="Grid Table 5 Dark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64" w:customStyle="1">
    <w:name w:val="Grid Table 5 Dark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65" w:customStyle="1">
    <w:name w:val="Grid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6" w:customStyle="1">
    <w:name w:val="Grid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7" w:customStyle="1">
    <w:name w:val="Grid Table 5 Dark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68" w:customStyle="1">
    <w:name w:val="Grid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9" w:customStyle="1">
    <w:name w:val="Grid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0">
    <w:name w:val="Grid Table 6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1" w:customStyle="1">
    <w:name w:val="Grid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72" w:customStyle="1">
    <w:name w:val="Grid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3" w:customStyle="1">
    <w:name w:val="Grid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74" w:customStyle="1">
    <w:name w:val="Grid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75" w:customStyle="1">
    <w:name w:val="Grid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76" w:customStyle="1">
    <w:name w:val="Grid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77">
    <w:name w:val="Grid Table 7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Grid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 w:customStyle="1">
    <w:name w:val="Grid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 w:customStyle="1">
    <w:name w:val="Grid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 w:customStyle="1">
    <w:name w:val="Grid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 w:customStyle="1">
    <w:name w:val="Grid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 w:customStyle="1">
    <w:name w:val="Grid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List Table 1 Light - Accent 1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List Table 1 Light - Accent 2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List Table 1 Light - Accent 3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List Table 1 Light - Accent 4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List Table 1 Light - Accent 5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List Table 1 Light - Accent 6"/>
    <w:basedOn w:val="70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2" w:customStyle="1">
    <w:name w:val="List Table 2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3" w:customStyle="1">
    <w:name w:val="List Table 2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94" w:customStyle="1">
    <w:name w:val="List Table 2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95" w:customStyle="1">
    <w:name w:val="List Table 2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96" w:customStyle="1">
    <w:name w:val="List Table 2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97" w:customStyle="1">
    <w:name w:val="List Table 2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98">
    <w:name w:val="List Table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3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 w:customStyle="1">
    <w:name w:val="List Table 3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 w:customStyle="1">
    <w:name w:val="List Table 3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 w:customStyle="1">
    <w:name w:val="List Table 3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 w:customStyle="1">
    <w:name w:val="List Table 3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 w:customStyle="1">
    <w:name w:val="List Table 3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4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4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4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4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4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4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5 Dark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3" w:customStyle="1">
    <w:name w:val="List Table 5 Dark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4" w:customStyle="1">
    <w:name w:val="List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5" w:customStyle="1">
    <w:name w:val="List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6" w:customStyle="1">
    <w:name w:val="List Table 5 Dark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7" w:customStyle="1">
    <w:name w:val="List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8" w:customStyle="1">
    <w:name w:val="List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>
    <w:name w:val="List Table 6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0" w:customStyle="1">
    <w:name w:val="List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21" w:customStyle="1">
    <w:name w:val="List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22" w:customStyle="1">
    <w:name w:val="List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3" w:customStyle="1">
    <w:name w:val="List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24" w:customStyle="1">
    <w:name w:val="List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25" w:customStyle="1">
    <w:name w:val="List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26">
    <w:name w:val="List Table 7 Colorful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List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List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List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List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List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 w:customStyle="1">
    <w:name w:val="List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ned - Accent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34" w:customStyle="1">
    <w:name w:val="Lined - Accent 1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5" w:customStyle="1">
    <w:name w:val="Lined - Accent 2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6" w:customStyle="1">
    <w:name w:val="Lined - Accent 3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7" w:customStyle="1">
    <w:name w:val="Lined - Accent 4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8" w:customStyle="1">
    <w:name w:val="Lined - Accent 5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9" w:customStyle="1">
    <w:name w:val="Lined - Accent 6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0" w:customStyle="1">
    <w:name w:val="Bordered &amp; Lined - Accent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Bordered &amp; Lined - Accent 1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2" w:customStyle="1">
    <w:name w:val="Bordered &amp; Lined - Accent 2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3" w:customStyle="1">
    <w:name w:val="Bordered &amp; Lined - Accent 3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4" w:customStyle="1">
    <w:name w:val="Bordered &amp; Lined - Accent 4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5" w:customStyle="1">
    <w:name w:val="Bordered &amp; Lined - Accent 5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6" w:customStyle="1">
    <w:name w:val="Bordered &amp; Lined - Accent 6"/>
    <w:basedOn w:val="70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7" w:customStyle="1">
    <w:name w:val="Bordered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48" w:customStyle="1">
    <w:name w:val="Bordered - Accent 1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49" w:customStyle="1">
    <w:name w:val="Bordered - Accent 2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0" w:customStyle="1">
    <w:name w:val="Bordered - Accent 3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1" w:customStyle="1">
    <w:name w:val="Bordered - Accent 4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52" w:customStyle="1">
    <w:name w:val="Bordered - Accent 5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53" w:customStyle="1">
    <w:name w:val="Bordered - Accent 6"/>
    <w:basedOn w:val="70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54">
    <w:name w:val="Hyperlink"/>
    <w:uiPriority w:val="99"/>
    <w:unhideWhenUsed/>
    <w:rPr>
      <w:color w:val="0563c1" w:themeColor="hyperlink"/>
      <w:u w:val="single"/>
    </w:rPr>
  </w:style>
  <w:style w:type="paragraph" w:styleId="855">
    <w:name w:val="footnote text"/>
    <w:basedOn w:val="691"/>
    <w:link w:val="856"/>
    <w:uiPriority w:val="99"/>
    <w:semiHidden/>
    <w:unhideWhenUsed/>
    <w:pPr>
      <w:spacing w:after="40" w:line="240" w:lineRule="auto"/>
    </w:pPr>
    <w:rPr>
      <w:sz w:val="18"/>
    </w:rPr>
  </w:style>
  <w:style w:type="character" w:styleId="856" w:customStyle="1">
    <w:name w:val="Текст сноски Знак"/>
    <w:link w:val="855"/>
    <w:uiPriority w:val="99"/>
    <w:rPr>
      <w:sz w:val="18"/>
    </w:rPr>
  </w:style>
  <w:style w:type="character" w:styleId="857">
    <w:name w:val="footnote reference"/>
    <w:basedOn w:val="701"/>
    <w:uiPriority w:val="99"/>
    <w:unhideWhenUsed/>
    <w:rPr>
      <w:vertAlign w:val="superscript"/>
    </w:rPr>
  </w:style>
  <w:style w:type="paragraph" w:styleId="858">
    <w:name w:val="endnote text"/>
    <w:basedOn w:val="691"/>
    <w:link w:val="859"/>
    <w:uiPriority w:val="99"/>
    <w:semiHidden/>
    <w:unhideWhenUsed/>
    <w:pPr>
      <w:spacing w:after="0" w:line="240" w:lineRule="auto"/>
    </w:pPr>
    <w:rPr>
      <w:sz w:val="20"/>
    </w:rPr>
  </w:style>
  <w:style w:type="character" w:styleId="859" w:customStyle="1">
    <w:name w:val="Текст концевой сноски Знак"/>
    <w:link w:val="858"/>
    <w:uiPriority w:val="99"/>
    <w:rPr>
      <w:sz w:val="20"/>
    </w:rPr>
  </w:style>
  <w:style w:type="character" w:styleId="860">
    <w:name w:val="endnote reference"/>
    <w:basedOn w:val="701"/>
    <w:uiPriority w:val="99"/>
    <w:semiHidden/>
    <w:unhideWhenUsed/>
    <w:rPr>
      <w:vertAlign w:val="superscript"/>
    </w:rPr>
  </w:style>
  <w:style w:type="paragraph" w:styleId="861">
    <w:name w:val="toc 1"/>
    <w:basedOn w:val="691"/>
    <w:next w:val="691"/>
    <w:uiPriority w:val="39"/>
    <w:unhideWhenUsed/>
    <w:pPr>
      <w:spacing w:after="57"/>
    </w:pPr>
  </w:style>
  <w:style w:type="paragraph" w:styleId="862">
    <w:name w:val="toc 2"/>
    <w:basedOn w:val="691"/>
    <w:next w:val="691"/>
    <w:uiPriority w:val="39"/>
    <w:unhideWhenUsed/>
    <w:pPr>
      <w:ind w:left="283"/>
      <w:spacing w:after="57"/>
    </w:pPr>
  </w:style>
  <w:style w:type="paragraph" w:styleId="863">
    <w:name w:val="toc 3"/>
    <w:basedOn w:val="691"/>
    <w:next w:val="691"/>
    <w:uiPriority w:val="39"/>
    <w:unhideWhenUsed/>
    <w:pPr>
      <w:ind w:left="567"/>
      <w:spacing w:after="57"/>
    </w:pPr>
  </w:style>
  <w:style w:type="paragraph" w:styleId="864">
    <w:name w:val="toc 4"/>
    <w:basedOn w:val="691"/>
    <w:next w:val="691"/>
    <w:uiPriority w:val="39"/>
    <w:unhideWhenUsed/>
    <w:pPr>
      <w:ind w:left="850"/>
      <w:spacing w:after="57"/>
    </w:pPr>
  </w:style>
  <w:style w:type="paragraph" w:styleId="865">
    <w:name w:val="toc 5"/>
    <w:basedOn w:val="691"/>
    <w:next w:val="691"/>
    <w:uiPriority w:val="39"/>
    <w:unhideWhenUsed/>
    <w:pPr>
      <w:ind w:left="1134"/>
      <w:spacing w:after="57"/>
    </w:pPr>
  </w:style>
  <w:style w:type="paragraph" w:styleId="866">
    <w:name w:val="toc 6"/>
    <w:basedOn w:val="691"/>
    <w:next w:val="691"/>
    <w:uiPriority w:val="39"/>
    <w:unhideWhenUsed/>
    <w:pPr>
      <w:ind w:left="1417"/>
      <w:spacing w:after="57"/>
    </w:pPr>
  </w:style>
  <w:style w:type="paragraph" w:styleId="867">
    <w:name w:val="toc 7"/>
    <w:basedOn w:val="691"/>
    <w:next w:val="691"/>
    <w:uiPriority w:val="39"/>
    <w:unhideWhenUsed/>
    <w:pPr>
      <w:ind w:left="1701"/>
      <w:spacing w:after="57"/>
    </w:pPr>
  </w:style>
  <w:style w:type="paragraph" w:styleId="868">
    <w:name w:val="toc 8"/>
    <w:basedOn w:val="691"/>
    <w:next w:val="691"/>
    <w:uiPriority w:val="39"/>
    <w:unhideWhenUsed/>
    <w:pPr>
      <w:ind w:left="1984"/>
      <w:spacing w:after="57"/>
    </w:pPr>
  </w:style>
  <w:style w:type="paragraph" w:styleId="869">
    <w:name w:val="toc 9"/>
    <w:basedOn w:val="691"/>
    <w:next w:val="691"/>
    <w:uiPriority w:val="39"/>
    <w:unhideWhenUsed/>
    <w:pPr>
      <w:ind w:left="2268"/>
      <w:spacing w:after="57"/>
    </w:pPr>
  </w:style>
  <w:style w:type="paragraph" w:styleId="870">
    <w:name w:val="TOC Heading"/>
    <w:uiPriority w:val="39"/>
    <w:unhideWhenUsed/>
  </w:style>
  <w:style w:type="paragraph" w:styleId="871">
    <w:name w:val="table of figures"/>
    <w:basedOn w:val="691"/>
    <w:next w:val="691"/>
    <w:uiPriority w:val="99"/>
    <w:unhideWhenUsed/>
    <w:pPr>
      <w:spacing w:after="0"/>
    </w:pPr>
  </w:style>
  <w:style w:type="paragraph" w:styleId="872">
    <w:name w:val="List Paragraph"/>
    <w:basedOn w:val="691"/>
    <w:uiPriority w:val="34"/>
    <w:qFormat/>
    <w:pPr>
      <w:contextualSpacing/>
      <w:ind w:left="720"/>
    </w:pPr>
  </w:style>
  <w:style w:type="character" w:styleId="873">
    <w:name w:val="Emphasis"/>
    <w:basedOn w:val="701"/>
    <w:uiPriority w:val="20"/>
    <w:qFormat/>
    <w:rPr>
      <w:i/>
      <w:iCs/>
    </w:rPr>
  </w:style>
  <w:style w:type="character" w:styleId="874">
    <w:name w:val="Strong"/>
    <w:basedOn w:val="701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47</cp:revision>
  <dcterms:created xsi:type="dcterms:W3CDTF">2024-02-01T08:03:00Z</dcterms:created>
  <dcterms:modified xsi:type="dcterms:W3CDTF">2024-02-15T09:04:23Z</dcterms:modified>
</cp:coreProperties>
</file>