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E6" w:rsidRDefault="006337E6" w:rsidP="006337E6">
      <w:pPr>
        <w:pStyle w:val="maintextnormal"/>
        <w:jc w:val="center"/>
        <w:rPr>
          <w:b/>
          <w:color w:val="000000"/>
          <w:sz w:val="20"/>
          <w:szCs w:val="16"/>
          <w:lang w:val="cs-CZ"/>
        </w:rPr>
      </w:pPr>
      <w:r>
        <w:rPr>
          <w:b/>
          <w:noProof/>
          <w:color w:val="000000"/>
          <w:sz w:val="20"/>
          <w:szCs w:val="16"/>
        </w:rPr>
        <w:drawing>
          <wp:inline distT="0" distB="0" distL="0" distR="0">
            <wp:extent cx="4029075" cy="1162050"/>
            <wp:effectExtent l="19050" t="0" r="9525" b="0"/>
            <wp:docPr id="2" name="Рисунок 4" descr="D:\Бруннталлєр\Логотіп україна\BRUN_logo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руннталлєр\Логотіп україна\BRUN_logo4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E6" w:rsidRDefault="006337E6" w:rsidP="006337E6">
      <w:pPr>
        <w:pStyle w:val="maintextnormal"/>
        <w:jc w:val="center"/>
        <w:rPr>
          <w:b/>
          <w:color w:val="000000"/>
          <w:sz w:val="20"/>
          <w:szCs w:val="16"/>
          <w:lang w:val="cs-CZ"/>
        </w:rPr>
      </w:pPr>
      <w:r w:rsidRPr="00634B4B">
        <w:rPr>
          <w:noProof/>
          <w:color w:val="000000"/>
          <w:sz w:val="20"/>
          <w:szCs w:val="16"/>
        </w:rPr>
        <w:pict>
          <v:line id="_x0000_s1026" style="position:absolute;left:0;text-align:left;flip:y;z-index:251660288" from="-12.9pt,12.55pt" to="500.1pt,13.15pt" strokeweight="2.25pt"/>
        </w:pict>
      </w:r>
    </w:p>
    <w:p w:rsidR="006337E6" w:rsidRDefault="006337E6" w:rsidP="006337E6">
      <w:pPr>
        <w:pStyle w:val="maintextnormal"/>
        <w:jc w:val="center"/>
        <w:rPr>
          <w:b/>
          <w:color w:val="000000"/>
          <w:sz w:val="20"/>
          <w:szCs w:val="16"/>
        </w:rPr>
      </w:pPr>
      <w:r w:rsidRPr="00634B4B">
        <w:rPr>
          <w:b/>
          <w:color w:val="000000"/>
          <w:sz w:val="20"/>
          <w:szCs w:val="16"/>
        </w:rPr>
        <w:t>ПЕЧЬ ДЛЯ  УТИЛИЗАЦИИ ТУШ ЖИВОТНЫХ</w:t>
      </w:r>
    </w:p>
    <w:p w:rsidR="006337E6" w:rsidRPr="008F3B39" w:rsidRDefault="006337E6" w:rsidP="006337E6">
      <w:pPr>
        <w:pStyle w:val="maintextnormal"/>
        <w:jc w:val="center"/>
        <w:rPr>
          <w:b/>
          <w:color w:val="000000"/>
          <w:sz w:val="20"/>
          <w:szCs w:val="16"/>
        </w:rPr>
      </w:pPr>
      <w:r>
        <w:rPr>
          <w:b/>
          <w:color w:val="000000"/>
          <w:sz w:val="20"/>
          <w:szCs w:val="16"/>
          <w:lang w:val="en-US"/>
        </w:rPr>
        <w:t>WHARFE</w:t>
      </w:r>
      <w:r w:rsidRPr="008F3B39">
        <w:rPr>
          <w:b/>
          <w:color w:val="000000"/>
          <w:sz w:val="20"/>
          <w:szCs w:val="16"/>
        </w:rPr>
        <w:t>/</w:t>
      </w:r>
      <w:r>
        <w:rPr>
          <w:b/>
          <w:color w:val="000000"/>
          <w:sz w:val="20"/>
          <w:szCs w:val="16"/>
          <w:lang w:val="en-US"/>
        </w:rPr>
        <w:t>VOLKAN</w:t>
      </w:r>
      <w:r w:rsidRPr="008F3B39">
        <w:rPr>
          <w:b/>
          <w:color w:val="000000"/>
          <w:sz w:val="20"/>
          <w:szCs w:val="16"/>
        </w:rPr>
        <w:t xml:space="preserve"> 1500</w:t>
      </w:r>
    </w:p>
    <w:p w:rsidR="006337E6" w:rsidRDefault="006337E6" w:rsidP="006337E6">
      <w:pPr>
        <w:pStyle w:val="maintextnormal"/>
        <w:jc w:val="center"/>
        <w:rPr>
          <w:b/>
          <w:color w:val="000000"/>
          <w:sz w:val="20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58420</wp:posOffset>
            </wp:positionV>
            <wp:extent cx="5133340" cy="3849370"/>
            <wp:effectExtent l="19050" t="0" r="0" b="0"/>
            <wp:wrapSquare wrapText="bothSides"/>
            <wp:docPr id="3" name="Рисунок 3" descr="WHARFE pohled 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RFE pohled R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84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7E6" w:rsidRPr="004A5B2E" w:rsidRDefault="006337E6" w:rsidP="006337E6">
      <w:pPr>
        <w:pStyle w:val="maintextnormal"/>
        <w:jc w:val="center"/>
        <w:rPr>
          <w:b/>
          <w:color w:val="000000"/>
          <w:sz w:val="20"/>
          <w:szCs w:val="16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Pr="008F3B39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Pr="004A5B2E" w:rsidRDefault="006337E6" w:rsidP="006337E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спецификация</w:t>
      </w:r>
    </w:p>
    <w:p w:rsidR="006337E6" w:rsidRPr="008F3B39" w:rsidRDefault="006337E6" w:rsidP="006337E6">
      <w:pPr>
        <w:jc w:val="both"/>
        <w:rPr>
          <w:b/>
          <w:sz w:val="28"/>
          <w:szCs w:val="28"/>
          <w:u w:val="single"/>
        </w:rPr>
      </w:pPr>
    </w:p>
    <w:tbl>
      <w:tblPr>
        <w:tblW w:w="801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005"/>
        <w:gridCol w:w="4005"/>
      </w:tblGrid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Размеры камеры (Д</w:t>
            </w:r>
            <w:r w:rsidRPr="00044AE7">
              <w:rPr>
                <w:rFonts w:ascii="Symbol" w:hAnsi="Symbol"/>
                <w:sz w:val="20"/>
                <w:szCs w:val="20"/>
              </w:rPr>
              <w:t></w:t>
            </w:r>
            <w:r w:rsidRPr="00044AE7">
              <w:rPr>
                <w:rFonts w:ascii="Arial" w:hAnsi="Arial" w:cs="Arial"/>
                <w:sz w:val="20"/>
                <w:szCs w:val="20"/>
              </w:rPr>
              <w:t>Ш),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3.26  3,0</w:t>
            </w:r>
            <w:r w:rsidRPr="00044AE7">
              <w:rPr>
                <w:rFonts w:ascii="Symbol" w:hAnsi="Symbol"/>
                <w:sz w:val="20"/>
                <w:szCs w:val="20"/>
              </w:rPr>
              <w:t></w:t>
            </w:r>
            <w:r w:rsidRPr="00044AE7">
              <w:rPr>
                <w:rFonts w:ascii="Arial" w:hAnsi="Arial" w:cs="Arial"/>
                <w:sz w:val="20"/>
                <w:szCs w:val="20"/>
              </w:rPr>
              <w:t>1,45</w:t>
            </w:r>
            <w:r w:rsidRPr="00044AE7">
              <w:rPr>
                <w:rFonts w:ascii="Symbol" w:hAnsi="Symbol" w:cs="Arial"/>
                <w:sz w:val="20"/>
                <w:szCs w:val="20"/>
              </w:rPr>
              <w:t></w:t>
            </w:r>
            <w:r w:rsidRPr="00044AE7"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 xml:space="preserve">Масса загружаемого материала, </w:t>
            </w:r>
            <w:proofErr w:type="gramStart"/>
            <w:r w:rsidRPr="00044AE7">
              <w:rPr>
                <w:rFonts w:ascii="Arial" w:hAnsi="Arial" w:cs="Arial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750 - 1200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Метод загрузки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Спереди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Варианты топлива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Дизельное топливо, с</w:t>
            </w:r>
            <w:r w:rsidRPr="00044AE7">
              <w:rPr>
                <w:rStyle w:val="a4"/>
                <w:rFonts w:ascii="Arial" w:hAnsi="Arial" w:cs="Arial"/>
                <w:sz w:val="20"/>
                <w:szCs w:val="20"/>
              </w:rPr>
              <w:t>жиженный газ пропан-бутан (LPG)</w:t>
            </w:r>
            <w:r w:rsidRPr="00044AE7">
              <w:rPr>
                <w:rFonts w:ascii="Arial" w:hAnsi="Arial" w:cs="Arial"/>
                <w:sz w:val="20"/>
                <w:szCs w:val="20"/>
              </w:rPr>
              <w:t>, природный газ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 xml:space="preserve">Напряжение питания, </w:t>
            </w:r>
            <w:proofErr w:type="gramStart"/>
            <w:r w:rsidRPr="00044AE7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 xml:space="preserve">Масса установки, </w:t>
            </w:r>
            <w:proofErr w:type="gramStart"/>
            <w:r w:rsidRPr="00044AE7">
              <w:rPr>
                <w:rFonts w:ascii="Arial" w:hAnsi="Arial" w:cs="Arial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 xml:space="preserve">4.5 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Габариты (Д</w:t>
            </w:r>
            <w:r w:rsidRPr="00044AE7">
              <w:rPr>
                <w:rFonts w:ascii="Symbol" w:hAnsi="Symbol"/>
                <w:sz w:val="20"/>
                <w:szCs w:val="20"/>
              </w:rPr>
              <w:t></w:t>
            </w:r>
            <w:proofErr w:type="gramStart"/>
            <w:r w:rsidRPr="00044AE7">
              <w:rPr>
                <w:rFonts w:ascii="Arial" w:hAnsi="Arial" w:cs="Arial"/>
                <w:sz w:val="20"/>
                <w:szCs w:val="20"/>
              </w:rPr>
              <w:t>Ш</w:t>
            </w:r>
            <w:proofErr w:type="gramEnd"/>
            <w:r w:rsidRPr="00044AE7">
              <w:rPr>
                <w:rFonts w:ascii="Symbol" w:hAnsi="Symbol"/>
                <w:sz w:val="20"/>
                <w:szCs w:val="20"/>
              </w:rPr>
              <w:t></w:t>
            </w:r>
            <w:r w:rsidRPr="00044AE7">
              <w:rPr>
                <w:rFonts w:ascii="Arial" w:hAnsi="Arial" w:cs="Arial"/>
                <w:sz w:val="20"/>
                <w:szCs w:val="20"/>
              </w:rPr>
              <w:t>В),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8,4</w:t>
            </w:r>
            <w:r w:rsidRPr="00044AE7">
              <w:rPr>
                <w:rFonts w:ascii="Symbol" w:hAnsi="Symbol"/>
                <w:sz w:val="20"/>
                <w:szCs w:val="20"/>
              </w:rPr>
              <w:t></w:t>
            </w:r>
            <w:r w:rsidRPr="00044AE7">
              <w:rPr>
                <w:rFonts w:ascii="Arial" w:hAnsi="Arial" w:cs="Arial"/>
                <w:sz w:val="20"/>
                <w:szCs w:val="20"/>
              </w:rPr>
              <w:t>2,16</w:t>
            </w:r>
            <w:r w:rsidRPr="00044AE7">
              <w:rPr>
                <w:rFonts w:ascii="Symbol" w:hAnsi="Symbol"/>
                <w:sz w:val="20"/>
                <w:szCs w:val="20"/>
              </w:rPr>
              <w:t></w:t>
            </w:r>
            <w:r w:rsidRPr="00044AE7">
              <w:rPr>
                <w:rFonts w:ascii="Arial" w:hAnsi="Arial" w:cs="Arial"/>
                <w:sz w:val="20"/>
                <w:szCs w:val="20"/>
              </w:rPr>
              <w:t>2,1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Продолжительность разогрева до заданной температуры, минут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От 25 минут</w:t>
            </w:r>
          </w:p>
        </w:tc>
      </w:tr>
      <w:tr w:rsidR="006337E6" w:rsidTr="00E571D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Потребление топлива (типовое)</w:t>
            </w:r>
            <w:r w:rsidRPr="00044AE7">
              <w:rPr>
                <w:rFonts w:ascii="Symbol" w:hAnsi="Symbol"/>
                <w:sz w:val="20"/>
                <w:szCs w:val="20"/>
              </w:rPr>
              <w:t>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37E6" w:rsidRPr="00044AE7" w:rsidRDefault="006337E6" w:rsidP="00E571D3">
            <w:pPr>
              <w:rPr>
                <w:rFonts w:ascii="Arial" w:hAnsi="Arial" w:cs="Arial"/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>В зависимости от выполняемой задачи</w:t>
            </w:r>
          </w:p>
          <w:p w:rsidR="006337E6" w:rsidRPr="00044AE7" w:rsidRDefault="006337E6" w:rsidP="00E571D3">
            <w:pPr>
              <w:jc w:val="both"/>
              <w:rPr>
                <w:sz w:val="20"/>
                <w:szCs w:val="20"/>
              </w:rPr>
            </w:pPr>
            <w:r w:rsidRPr="00044AE7">
              <w:rPr>
                <w:rFonts w:ascii="Arial" w:hAnsi="Arial" w:cs="Arial"/>
                <w:sz w:val="20"/>
                <w:szCs w:val="20"/>
              </w:rPr>
              <w:t xml:space="preserve">Природный  11м3 </w:t>
            </w:r>
            <w:proofErr w:type="spellStart"/>
            <w:r w:rsidRPr="00044AE7">
              <w:rPr>
                <w:rFonts w:ascii="Arial" w:hAnsi="Arial" w:cs="Arial"/>
                <w:sz w:val="20"/>
                <w:szCs w:val="20"/>
              </w:rPr>
              <w:t>Сжиженый</w:t>
            </w:r>
            <w:proofErr w:type="spellEnd"/>
            <w:r w:rsidRPr="00044AE7">
              <w:rPr>
                <w:rFonts w:ascii="Arial" w:hAnsi="Arial" w:cs="Arial"/>
                <w:sz w:val="20"/>
                <w:szCs w:val="20"/>
              </w:rPr>
              <w:t xml:space="preserve"> газ:  15 л/ч </w:t>
            </w:r>
            <w:r w:rsidRPr="00044AE7">
              <w:rPr>
                <w:rFonts w:ascii="Arial" w:hAnsi="Arial" w:cs="Arial"/>
                <w:sz w:val="20"/>
                <w:szCs w:val="20"/>
              </w:rPr>
              <w:br/>
              <w:t xml:space="preserve">Дизельное топливо: </w:t>
            </w:r>
            <w:smartTag w:uri="urn:schemas-microsoft-com:office:smarttags" w:element="metricconverter">
              <w:smartTagPr>
                <w:attr w:name="ProductID" w:val="11 литров"/>
              </w:smartTagPr>
              <w:r w:rsidRPr="00044AE7">
                <w:rPr>
                  <w:rFonts w:ascii="Arial" w:hAnsi="Arial" w:cs="Arial"/>
                  <w:sz w:val="20"/>
                  <w:szCs w:val="20"/>
                </w:rPr>
                <w:t>11 литров</w:t>
              </w:r>
            </w:smartTag>
            <w:r w:rsidRPr="00044AE7">
              <w:rPr>
                <w:rFonts w:ascii="Arial" w:hAnsi="Arial" w:cs="Arial"/>
                <w:sz w:val="20"/>
                <w:szCs w:val="20"/>
              </w:rPr>
              <w:t xml:space="preserve"> в час</w:t>
            </w:r>
          </w:p>
        </w:tc>
      </w:tr>
    </w:tbl>
    <w:p w:rsidR="006337E6" w:rsidRDefault="006337E6" w:rsidP="006337E6">
      <w:pPr>
        <w:pStyle w:val="a3"/>
      </w:pPr>
    </w:p>
    <w:p w:rsidR="006337E6" w:rsidRPr="004A5B2E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Pr="004A5B2E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Pr="004A5B2E" w:rsidRDefault="006337E6" w:rsidP="006337E6">
      <w:pPr>
        <w:jc w:val="both"/>
        <w:rPr>
          <w:b/>
          <w:sz w:val="28"/>
          <w:szCs w:val="28"/>
          <w:u w:val="single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114300</wp:posOffset>
            </wp:positionV>
            <wp:extent cx="5527675" cy="4014470"/>
            <wp:effectExtent l="19050" t="0" r="0" b="0"/>
            <wp:wrapSquare wrapText="bothSides"/>
            <wp:docPr id="4" name="Рисунок 4" descr="WHARFE horaky R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RFE horaky RO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Pr="00044AE7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jc w:val="both"/>
        <w:rPr>
          <w:b/>
          <w:sz w:val="28"/>
          <w:szCs w:val="28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Default="006337E6" w:rsidP="006337E6">
      <w:pPr>
        <w:rPr>
          <w:lang w:val="cs-CZ"/>
        </w:rPr>
      </w:pPr>
    </w:p>
    <w:p w:rsidR="006337E6" w:rsidRPr="006337E6" w:rsidRDefault="006337E6" w:rsidP="006337E6">
      <w:pPr>
        <w:rPr>
          <w:rFonts w:ascii="Tahoma" w:hAnsi="Tahoma" w:cs="Tahoma"/>
          <w:b/>
          <w:color w:val="000000"/>
          <w:sz w:val="22"/>
          <w:szCs w:val="22"/>
          <w:lang w:val="en-US" w:eastAsia="cs-CZ"/>
        </w:rPr>
      </w:pPr>
    </w:p>
    <w:p w:rsidR="00CE7EBA" w:rsidRDefault="00CE7EBA"/>
    <w:sectPr w:rsidR="00CE7EBA" w:rsidSect="00CE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37E6"/>
    <w:rsid w:val="006337E6"/>
    <w:rsid w:val="00CE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normal">
    <w:name w:val="maintextnormal"/>
    <w:basedOn w:val="a"/>
    <w:rsid w:val="006337E6"/>
    <w:pPr>
      <w:spacing w:before="100" w:beforeAutospacing="1" w:after="100" w:afterAutospacing="1"/>
    </w:pPr>
    <w:rPr>
      <w:rFonts w:ascii="Arial" w:hAnsi="Arial" w:cs="Arial"/>
      <w:color w:val="003399"/>
      <w:sz w:val="18"/>
      <w:szCs w:val="18"/>
    </w:rPr>
  </w:style>
  <w:style w:type="paragraph" w:styleId="a3">
    <w:name w:val="Normal (Web)"/>
    <w:basedOn w:val="a"/>
    <w:rsid w:val="006337E6"/>
    <w:pPr>
      <w:spacing w:before="100" w:beforeAutospacing="1" w:after="100" w:afterAutospacing="1"/>
    </w:pPr>
  </w:style>
  <w:style w:type="character" w:styleId="a4">
    <w:name w:val="Hyperlink"/>
    <w:basedOn w:val="a0"/>
    <w:rsid w:val="006337E6"/>
  </w:style>
  <w:style w:type="paragraph" w:styleId="a5">
    <w:name w:val="Balloon Text"/>
    <w:basedOn w:val="a"/>
    <w:link w:val="a6"/>
    <w:uiPriority w:val="99"/>
    <w:semiHidden/>
    <w:unhideWhenUsed/>
    <w:rsid w:val="006337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37E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2012-01-10T10:41:00Z</dcterms:created>
  <dcterms:modified xsi:type="dcterms:W3CDTF">2012-01-10T10:43:00Z</dcterms:modified>
</cp:coreProperties>
</file>