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D670" w14:textId="77777777" w:rsidR="00B1139D" w:rsidRPr="00B1139D" w:rsidRDefault="00B1139D" w:rsidP="00B1139D">
      <w:pPr>
        <w:rPr>
          <w:b/>
          <w:bCs/>
        </w:rPr>
      </w:pPr>
      <w:r w:rsidRPr="00B1139D">
        <w:rPr>
          <w:b/>
          <w:bCs/>
        </w:rPr>
        <w:t>Créer tout ce que vous pouvez décrire</w:t>
      </w:r>
    </w:p>
    <w:p w14:paraId="362750CB" w14:textId="77777777" w:rsidR="00B1139D" w:rsidRPr="00B1139D" w:rsidRDefault="00B1139D" w:rsidP="00B1139D">
      <w:r w:rsidRPr="00B1139D">
        <w:t>Aujourd'hui, l'IA permet de créer des images et des vidéos pour les entreprises, les marques ou un usage personnel. D'ailleurs, bon nombre des vidéos virales que vous voyez passer sont réalisées avec un seul et même outil. Si vous hésitez encore à vous lancer, cet outil va vous simplifier la tâche. Il s'agit de Kling ! Ce guide vous apprend à l'utiliser. Vous allez générer vous-même des images, des vidéos et des avatars, depuis votre premier prompt jusqu'au résultat final.</w:t>
      </w:r>
    </w:p>
    <w:p w14:paraId="1D5347E0" w14:textId="5C07E92F" w:rsidR="00B1139D" w:rsidRPr="00B1139D" w:rsidRDefault="00B1139D" w:rsidP="00B1139D"/>
    <w:p w14:paraId="1EF924D5" w14:textId="77777777" w:rsidR="00B1139D" w:rsidRPr="00B1139D" w:rsidRDefault="00B1139D" w:rsidP="00B1139D">
      <w:pPr>
        <w:rPr>
          <w:b/>
          <w:bCs/>
        </w:rPr>
      </w:pPr>
      <w:r w:rsidRPr="00B1139D">
        <w:rPr>
          <w:b/>
          <w:bCs/>
        </w:rPr>
        <w:t>Qu'est-ce que Kling AI ?</w:t>
      </w:r>
    </w:p>
    <w:p w14:paraId="5706CBA8" w14:textId="77777777" w:rsidR="00B1139D" w:rsidRPr="00B1139D" w:rsidRDefault="00B1139D" w:rsidP="00B1139D">
      <w:r w:rsidRPr="00B1139D">
        <w:rPr>
          <w:b/>
          <w:bCs/>
        </w:rPr>
        <w:t>Kling AI</w:t>
      </w:r>
      <w:r w:rsidRPr="00B1139D">
        <w:t xml:space="preserve"> est une plateforme créative multimodale qui génère des images, des vidéos et des avatars à partir de requêtes textuelles et d'images de référence. Elle fonctionne entièrement dans un navigateur.</w:t>
      </w:r>
    </w:p>
    <w:p w14:paraId="3ABFC26D" w14:textId="36898A97" w:rsidR="00B1139D" w:rsidRPr="00B1139D" w:rsidRDefault="00B1139D" w:rsidP="00B1139D"/>
    <w:p w14:paraId="699293A1" w14:textId="77777777" w:rsidR="00B1139D" w:rsidRPr="00B1139D" w:rsidRDefault="00B1139D" w:rsidP="00B1139D">
      <w:pPr>
        <w:rPr>
          <w:b/>
          <w:bCs/>
        </w:rPr>
      </w:pPr>
      <w:r w:rsidRPr="00B1139D">
        <w:rPr>
          <w:b/>
          <w:bCs/>
        </w:rPr>
        <w:t>L'interface</w:t>
      </w:r>
    </w:p>
    <w:p w14:paraId="4198E7A1" w14:textId="0AB3509F" w:rsidR="00B1139D" w:rsidRPr="00B1139D" w:rsidRDefault="00B1139D" w:rsidP="004805F5">
      <w:r w:rsidRPr="00B1139D">
        <w:t xml:space="preserve">À l'ouverture de Kling, la navigation principale se trouve dans la barre latérale gauche. Tout ce dont vous avez besoin pour créer, trouver et gérer votre travail s'y trouve. Il y a cinq éléments à connaître : </w:t>
      </w:r>
      <w:r w:rsidRPr="00B1139D">
        <w:rPr>
          <w:b/>
          <w:bCs/>
        </w:rPr>
        <w:t>Explore</w:t>
      </w:r>
      <w:r w:rsidRPr="00B1139D">
        <w:t xml:space="preserve">, </w:t>
      </w:r>
      <w:r w:rsidRPr="00B1139D">
        <w:rPr>
          <w:b/>
          <w:bCs/>
        </w:rPr>
        <w:t>Assets</w:t>
      </w:r>
      <w:r w:rsidRPr="00B1139D">
        <w:t xml:space="preserve">, </w:t>
      </w:r>
      <w:r w:rsidRPr="00B1139D">
        <w:rPr>
          <w:b/>
          <w:bCs/>
        </w:rPr>
        <w:t>Generate</w:t>
      </w:r>
      <w:r w:rsidRPr="00B1139D">
        <w:t xml:space="preserve">, </w:t>
      </w:r>
      <w:r w:rsidRPr="00B1139D">
        <w:rPr>
          <w:b/>
          <w:bCs/>
        </w:rPr>
        <w:t>Canvas</w:t>
      </w:r>
      <w:r w:rsidRPr="00B1139D">
        <w:t xml:space="preserve"> et </w:t>
      </w:r>
      <w:r w:rsidRPr="00B1139D">
        <w:rPr>
          <w:b/>
          <w:bCs/>
        </w:rPr>
        <w:t>All Tools</w:t>
      </w:r>
      <w:r w:rsidRPr="00B1139D">
        <w:t>.</w:t>
      </w:r>
    </w:p>
    <w:p w14:paraId="21FADFC9" w14:textId="77777777" w:rsidR="00B1139D" w:rsidRPr="00B1139D" w:rsidRDefault="00B1139D" w:rsidP="00B1139D">
      <w:pPr>
        <w:numPr>
          <w:ilvl w:val="0"/>
          <w:numId w:val="1"/>
        </w:numPr>
      </w:pPr>
      <w:r w:rsidRPr="00B1139D">
        <w:rPr>
          <w:b/>
          <w:bCs/>
        </w:rPr>
        <w:t>Explore :</w:t>
      </w:r>
      <w:r w:rsidRPr="00B1139D">
        <w:t xml:space="preserve"> un flux de contenus générés par d'autres utilisateurs. Utile pour voir ce que Kling produit avant de créer vous-même.</w:t>
      </w:r>
    </w:p>
    <w:p w14:paraId="3067E2C2" w14:textId="77777777" w:rsidR="00B1139D" w:rsidRPr="00B1139D" w:rsidRDefault="00B1139D" w:rsidP="00B1139D">
      <w:pPr>
        <w:numPr>
          <w:ilvl w:val="0"/>
          <w:numId w:val="1"/>
        </w:numPr>
      </w:pPr>
      <w:r w:rsidRPr="00B1139D">
        <w:rPr>
          <w:b/>
          <w:bCs/>
        </w:rPr>
        <w:t>Assets :</w:t>
      </w:r>
      <w:r w:rsidRPr="00B1139D">
        <w:t xml:space="preserve"> l'espace où votre propre travail est stocké. Chaque génération y est enregistrée automatiquement, et peut être recherchée et téléchargée à tout moment.</w:t>
      </w:r>
    </w:p>
    <w:p w14:paraId="1C7303EC" w14:textId="77777777" w:rsidR="00B1139D" w:rsidRPr="00B1139D" w:rsidRDefault="00B1139D" w:rsidP="00B1139D">
      <w:pPr>
        <w:numPr>
          <w:ilvl w:val="0"/>
          <w:numId w:val="1"/>
        </w:numPr>
      </w:pPr>
      <w:r w:rsidRPr="00B1139D">
        <w:rPr>
          <w:b/>
          <w:bCs/>
        </w:rPr>
        <w:t>Generate :</w:t>
      </w:r>
      <w:r w:rsidRPr="00B1139D">
        <w:t xml:space="preserve"> l'espace de création. Accédez d'ici à Image Generation, Video Generation, Motion Control et Avatar.</w:t>
      </w:r>
    </w:p>
    <w:p w14:paraId="036A273D" w14:textId="77777777" w:rsidR="00B1139D" w:rsidRPr="00B1139D" w:rsidRDefault="00B1139D" w:rsidP="00B1139D">
      <w:pPr>
        <w:numPr>
          <w:ilvl w:val="0"/>
          <w:numId w:val="1"/>
        </w:numPr>
      </w:pPr>
      <w:r w:rsidRPr="00B1139D">
        <w:rPr>
          <w:b/>
          <w:bCs/>
        </w:rPr>
        <w:t>Canvas :</w:t>
      </w:r>
      <w:r w:rsidRPr="00B1139D">
        <w:t xml:space="preserve"> un espace de travail multicouche pour les projets combinant plusieurs résultats.</w:t>
      </w:r>
    </w:p>
    <w:p w14:paraId="1A7012F9" w14:textId="77777777" w:rsidR="00B1139D" w:rsidRPr="00B1139D" w:rsidRDefault="00B1139D" w:rsidP="00B1139D">
      <w:pPr>
        <w:numPr>
          <w:ilvl w:val="0"/>
          <w:numId w:val="1"/>
        </w:numPr>
      </w:pPr>
      <w:r w:rsidRPr="00B1139D">
        <w:rPr>
          <w:b/>
          <w:bCs/>
        </w:rPr>
        <w:t>All Tools :</w:t>
      </w:r>
      <w:r w:rsidRPr="00B1139D">
        <w:t xml:space="preserve"> un aperçu complet de tout ce que propose Kling, y compris les fonctionnalités invisibles dans la barre latérale principale.</w:t>
      </w:r>
    </w:p>
    <w:p w14:paraId="584C2205" w14:textId="1F601D1D" w:rsidR="00B1139D" w:rsidRPr="00B1139D" w:rsidRDefault="00B1139D" w:rsidP="00B1139D">
      <w:r w:rsidRPr="00B1139D">
        <w:t xml:space="preserve">Dans la barre supérieure, vous trouverez également cinq outils : </w:t>
      </w:r>
      <w:r w:rsidRPr="00B1139D">
        <w:rPr>
          <w:b/>
          <w:bCs/>
        </w:rPr>
        <w:t>Image Generation</w:t>
      </w:r>
      <w:r w:rsidRPr="00B1139D">
        <w:t xml:space="preserve">, </w:t>
      </w:r>
      <w:r w:rsidRPr="00B1139D">
        <w:rPr>
          <w:b/>
          <w:bCs/>
        </w:rPr>
        <w:t>Video Generation</w:t>
      </w:r>
      <w:r w:rsidRPr="00B1139D">
        <w:t xml:space="preserve">, </w:t>
      </w:r>
      <w:r w:rsidRPr="00B1139D">
        <w:rPr>
          <w:b/>
          <w:bCs/>
        </w:rPr>
        <w:t>Motion Control</w:t>
      </w:r>
      <w:r w:rsidRPr="00B1139D">
        <w:t xml:space="preserve">, </w:t>
      </w:r>
      <w:r w:rsidRPr="00B1139D">
        <w:rPr>
          <w:b/>
          <w:bCs/>
        </w:rPr>
        <w:t>Kling Canvas</w:t>
      </w:r>
      <w:r w:rsidRPr="00B1139D">
        <w:t xml:space="preserve"> et </w:t>
      </w:r>
      <w:r w:rsidRPr="00B1139D">
        <w:rPr>
          <w:b/>
          <w:bCs/>
        </w:rPr>
        <w:t>Avatar 2.0</w:t>
      </w:r>
      <w:r w:rsidRPr="00B1139D">
        <w:t>.</w:t>
      </w:r>
      <w:r w:rsidR="00E87D6D">
        <w:t xml:space="preserve"> </w:t>
      </w:r>
    </w:p>
    <w:p w14:paraId="7BC1ECFC" w14:textId="77777777" w:rsidR="00B1139D" w:rsidRPr="00B1139D" w:rsidRDefault="00B1139D" w:rsidP="00B1139D">
      <w:r w:rsidRPr="00B1139D">
        <w:t>Voici la fonction de chacun :</w:t>
      </w:r>
    </w:p>
    <w:p w14:paraId="59AD7136" w14:textId="77777777" w:rsidR="00B1139D" w:rsidRPr="00B1139D" w:rsidRDefault="00B1139D" w:rsidP="00B1139D">
      <w:pPr>
        <w:numPr>
          <w:ilvl w:val="0"/>
          <w:numId w:val="2"/>
        </w:numPr>
      </w:pPr>
      <w:r w:rsidRPr="00B1139D">
        <w:rPr>
          <w:b/>
          <w:bCs/>
        </w:rPr>
        <w:t>Image Generation</w:t>
      </w:r>
      <w:r w:rsidRPr="00B1139D">
        <w:t> : l'espace pour construire et tester des concepts (références visuelles, maquettes et explorations de style) avant de s'engager dans une direction.</w:t>
      </w:r>
    </w:p>
    <w:p w14:paraId="6DDD1395" w14:textId="77777777" w:rsidR="00B1139D" w:rsidRPr="00B1139D" w:rsidRDefault="00B1139D" w:rsidP="00B1139D">
      <w:pPr>
        <w:numPr>
          <w:ilvl w:val="0"/>
          <w:numId w:val="2"/>
        </w:numPr>
      </w:pPr>
      <w:r w:rsidRPr="00B1139D">
        <w:rPr>
          <w:b/>
          <w:bCs/>
        </w:rPr>
        <w:t>Video Generation</w:t>
      </w:r>
      <w:r w:rsidRPr="00B1139D">
        <w:t> : l'espace pour produire la ressource (la publicité, le clip, la scène) prête à être distribuée ou livrée.</w:t>
      </w:r>
    </w:p>
    <w:p w14:paraId="55453BB4" w14:textId="77777777" w:rsidR="00B1139D" w:rsidRPr="00B1139D" w:rsidRDefault="00B1139D" w:rsidP="00B1139D">
      <w:pPr>
        <w:numPr>
          <w:ilvl w:val="0"/>
          <w:numId w:val="2"/>
        </w:numPr>
      </w:pPr>
      <w:r w:rsidRPr="00B1139D">
        <w:rPr>
          <w:b/>
          <w:bCs/>
        </w:rPr>
        <w:t>Motion Control</w:t>
      </w:r>
      <w:r w:rsidRPr="00B1139D">
        <w:t> : l'espace pour diriger précisément le mouvement (angles de caméra, trajectoire du sujet, vitesse et direction).</w:t>
      </w:r>
    </w:p>
    <w:p w14:paraId="5C105CE7" w14:textId="77777777" w:rsidR="00B1139D" w:rsidRPr="00B1139D" w:rsidRDefault="00B1139D" w:rsidP="00B1139D">
      <w:pPr>
        <w:numPr>
          <w:ilvl w:val="0"/>
          <w:numId w:val="2"/>
        </w:numPr>
      </w:pPr>
      <w:r w:rsidRPr="00B1139D">
        <w:rPr>
          <w:b/>
          <w:bCs/>
        </w:rPr>
        <w:t>Avatar</w:t>
      </w:r>
      <w:r w:rsidRPr="00B1139D">
        <w:t> : l'espace pour gérer la présentation avec un personnage cohérent et réutilisable, capable de réciter un texte et d'apparaître dans plusieurs vidéos.</w:t>
      </w:r>
    </w:p>
    <w:p w14:paraId="4620F477" w14:textId="77777777" w:rsidR="00896131" w:rsidRDefault="00896131" w:rsidP="00896131">
      <w:r>
        <w:t>ans quels cas Kling est-il utile ?</w:t>
      </w:r>
    </w:p>
    <w:p w14:paraId="794F474D" w14:textId="77777777" w:rsidR="00896131" w:rsidRDefault="00896131" w:rsidP="00896131">
      <w:r>
        <w:lastRenderedPageBreak/>
        <w:t>Déterminer si Kling est le bon outil pour cette situation.</w:t>
      </w:r>
    </w:p>
    <w:p w14:paraId="716F5F83" w14:textId="77777777" w:rsidR="00896131" w:rsidRDefault="00896131" w:rsidP="00896131"/>
    <w:p w14:paraId="77AB9B0F" w14:textId="5F65F464" w:rsidR="00896131" w:rsidRDefault="00896131" w:rsidP="00896131">
      <w:r>
        <w:t>Un propriétaire de petite entreprise souhaite montrer son produit dans trois décors différents : un café, une cuisine et un marché en plein air. Il possède le produit, mais n'a ni photographe ni budget pour un tournage.</w:t>
      </w:r>
    </w:p>
    <w:p w14:paraId="0D68933A" w14:textId="4BC04B6A" w:rsidR="00896131" w:rsidRDefault="00896131" w:rsidP="00896131">
      <w:r>
        <w:t>Utile  oui</w:t>
      </w:r>
    </w:p>
    <w:p w14:paraId="7FE4C673" w14:textId="72C08973" w:rsidR="00896131" w:rsidRDefault="00896131" w:rsidP="00896131">
      <w:r>
        <w:t>Inutile  non</w:t>
      </w:r>
    </w:p>
    <w:p w14:paraId="069E1454" w14:textId="77777777" w:rsidR="00896131" w:rsidRDefault="00896131" w:rsidP="00896131">
      <w:r>
        <w:t>Incroyable!</w:t>
      </w:r>
    </w:p>
    <w:p w14:paraId="3A47A66A" w14:textId="1C288EFF" w:rsidR="00896131" w:rsidRDefault="00896131" w:rsidP="004805F5">
      <w:r>
        <w:t>C'est exactement ça. Il est possible de décrire le produit et chaque décor dans une requête, d'importer une photo de référence et de générer les trois visuels en une seule session.</w:t>
      </w:r>
    </w:p>
    <w:p w14:paraId="69C80ADE" w14:textId="77777777" w:rsidR="00896131" w:rsidRDefault="00896131" w:rsidP="00896131">
      <w:r>
        <w:t>Créer tout ce que vous pouvez décrire</w:t>
      </w:r>
    </w:p>
    <w:p w14:paraId="3A55E919" w14:textId="77777777" w:rsidR="00896131" w:rsidRDefault="00896131" w:rsidP="00896131">
      <w:r>
        <w:t>Aujourd'hui, l'IA permet de créer des images et des vidéos pour les entreprises, les marques ou un usage personnel. D'ailleurs, bon nombre des vidéos virales que vous voyez passer sont réalisées avec un seul et même outil. Si vous hésitez encore à vous lancer, cet outil va vous simplifier la tâche. Il s'agit de Kling !</w:t>
      </w:r>
    </w:p>
    <w:p w14:paraId="0CDC46FE" w14:textId="77777777" w:rsidR="00896131" w:rsidRDefault="00896131" w:rsidP="00896131"/>
    <w:p w14:paraId="76D473F0" w14:textId="5B029F0E" w:rsidR="00896131" w:rsidRDefault="00896131" w:rsidP="004805F5">
      <w:r>
        <w:t>Ce guide vous apprend à l'utiliser. Vous allez générer vous-même des images, des vidéos et des avatars, depuis votre premier prompt jusqu'au résultat final.</w:t>
      </w:r>
    </w:p>
    <w:p w14:paraId="4F70B9E5" w14:textId="77777777" w:rsidR="00896131" w:rsidRDefault="00896131" w:rsidP="00896131">
      <w:r>
        <w:t>Qu'est-ce que Kling AI ?</w:t>
      </w:r>
    </w:p>
    <w:p w14:paraId="1A07EBD3" w14:textId="0E9CD4CC" w:rsidR="00896131" w:rsidRDefault="00896131" w:rsidP="004805F5">
      <w:r>
        <w:t>Kling AI est une plateforme créative multimodale qui génère des images, des vidéos et des avatars à partir de requêtes textuelles et d'images de référence. Elle fonctionne entièrement dans un navigateur.</w:t>
      </w:r>
    </w:p>
    <w:p w14:paraId="3CEEB147" w14:textId="77777777" w:rsidR="00896131" w:rsidRDefault="00896131" w:rsidP="00896131">
      <w:r>
        <w:t>L'interface</w:t>
      </w:r>
    </w:p>
    <w:p w14:paraId="0F2ED092" w14:textId="319C617D" w:rsidR="00896131" w:rsidRDefault="00896131" w:rsidP="004805F5">
      <w:r>
        <w:t>À l'ouverture de Kling, la navigation principale se trouve dans la barre latérale gauche. Tout ce dont vous avez besoin pour créer, trouver et gérer votre travail s'y trouve.</w:t>
      </w:r>
    </w:p>
    <w:p w14:paraId="4258E061" w14:textId="5754C7E8" w:rsidR="00896131" w:rsidRDefault="00896131" w:rsidP="004805F5">
      <w:r>
        <w:t>Il y a cinq éléments à connaître : Explore, Assets, Generate, Canvas et All Tools.</w:t>
      </w:r>
    </w:p>
    <w:p w14:paraId="66A4B25E" w14:textId="77777777" w:rsidR="00896131" w:rsidRDefault="00896131" w:rsidP="00896131">
      <w:r>
        <w:t>Explore : un flux de contenus générés par d'autres utilisateurs. Utile pour voir ce que Kling produit avant de créer vous-même.</w:t>
      </w:r>
    </w:p>
    <w:p w14:paraId="575BA4C7" w14:textId="77777777" w:rsidR="00896131" w:rsidRDefault="00896131" w:rsidP="00896131">
      <w:r>
        <w:t>Assets : l'espace où votre propre travail est stocké. Chaque génération y est enregistrée automatiquement, et peut être recherchée et téléchargée à tout moment.</w:t>
      </w:r>
    </w:p>
    <w:p w14:paraId="71CD3DF5" w14:textId="77777777" w:rsidR="00896131" w:rsidRDefault="00896131" w:rsidP="00896131">
      <w:r>
        <w:t>Generate : l'espace de création. Accédez d'ici à Image Generation, Video Generation, Motion Control et Avatar.</w:t>
      </w:r>
    </w:p>
    <w:p w14:paraId="69CECDC6" w14:textId="77777777" w:rsidR="00896131" w:rsidRDefault="00896131" w:rsidP="00896131">
      <w:r>
        <w:t>Canvas : un espace de travail multicouche pour les projets combinant plusieurs résultats.</w:t>
      </w:r>
    </w:p>
    <w:p w14:paraId="3DB902D1" w14:textId="77777777" w:rsidR="00896131" w:rsidRDefault="00896131" w:rsidP="00896131">
      <w:r>
        <w:t>All Tools : un aperçu complet de tout ce que propose Kling, y compris les fonctionnalités invisibles dans la barre latérale principale.</w:t>
      </w:r>
    </w:p>
    <w:p w14:paraId="7DADD640" w14:textId="77777777" w:rsidR="00896131" w:rsidRDefault="00896131" w:rsidP="00896131">
      <w:r>
        <w:lastRenderedPageBreak/>
        <w:t>Dans la barre supérieure, vous trouverez également cinq outils : Image Generation, Video Generation, Motion Control, Kling Canvas et Avatar 2.0.</w:t>
      </w:r>
    </w:p>
    <w:p w14:paraId="11015CA6" w14:textId="77777777" w:rsidR="00896131" w:rsidRDefault="00896131" w:rsidP="00896131"/>
    <w:p w14:paraId="7C4C0878" w14:textId="77777777" w:rsidR="00896131" w:rsidRDefault="00896131" w:rsidP="00896131">
      <w:r>
        <w:t>Voici la fonction de chacun :</w:t>
      </w:r>
    </w:p>
    <w:p w14:paraId="0BEDDE54" w14:textId="77777777" w:rsidR="00896131" w:rsidRDefault="00896131" w:rsidP="00896131">
      <w:r>
        <w:t>Image Generation : l'espace pour construire et tester des concepts (références visuelles, maquettes et explorations de style) avant de s'engager dans une direction.</w:t>
      </w:r>
    </w:p>
    <w:p w14:paraId="3F77045F" w14:textId="77777777" w:rsidR="00896131" w:rsidRDefault="00896131" w:rsidP="00896131">
      <w:r>
        <w:t>Video Generation : l'espace pour produire la ressource (la publicité, le clip, la scène) prête à être distribuée ou livrée.</w:t>
      </w:r>
    </w:p>
    <w:p w14:paraId="53EF91C5" w14:textId="77777777" w:rsidR="00896131" w:rsidRDefault="00896131" w:rsidP="00896131">
      <w:r>
        <w:t>Motion Control : l'espace pour diriger précisément le mouvement (angles de caméra, trajectoire du sujet, vitesse et direction).</w:t>
      </w:r>
    </w:p>
    <w:p w14:paraId="28B80391" w14:textId="77777777" w:rsidR="00896131" w:rsidRDefault="00896131" w:rsidP="00896131">
      <w:r>
        <w:t>Avatar : l'espace pour gérer la présentation avec un personnage cohérent et réutilisable, capable de réciter un texte et d'apparaître dans plusieurs vidéos.</w:t>
      </w:r>
    </w:p>
    <w:p w14:paraId="366D92B7" w14:textId="77777777" w:rsidR="00896131" w:rsidRDefault="00896131" w:rsidP="00896131">
      <w:r>
        <w:t>Votre première requête</w:t>
      </w:r>
    </w:p>
    <w:p w14:paraId="24A2436F" w14:textId="77777777" w:rsidR="00896131" w:rsidRDefault="00896131" w:rsidP="00896131">
      <w:r>
        <w:t>Créons votre première image dans Kling.</w:t>
      </w:r>
    </w:p>
    <w:p w14:paraId="0001C1B6" w14:textId="77777777" w:rsidR="00896131" w:rsidRDefault="00896131" w:rsidP="00896131"/>
    <w:p w14:paraId="5E710210" w14:textId="77777777" w:rsidR="00896131" w:rsidRPr="00896131" w:rsidRDefault="00896131" w:rsidP="00896131">
      <w:pPr>
        <w:rPr>
          <w:lang w:val="en-GB"/>
        </w:rPr>
      </w:pPr>
      <w:r w:rsidRPr="00896131">
        <w:rPr>
          <w:lang w:val="en-GB"/>
        </w:rPr>
        <w:t>Propulsé par AI Workspace</w:t>
      </w:r>
    </w:p>
    <w:p w14:paraId="3068FA54" w14:textId="77777777" w:rsidR="00896131" w:rsidRPr="00896131" w:rsidRDefault="00896131" w:rsidP="00896131">
      <w:pPr>
        <w:rPr>
          <w:lang w:val="en-GB"/>
        </w:rPr>
      </w:pPr>
      <w:r w:rsidRPr="00896131">
        <w:rPr>
          <w:lang w:val="en-GB"/>
        </w:rPr>
        <w:t>completed check</w:t>
      </w:r>
    </w:p>
    <w:p w14:paraId="46583A0A" w14:textId="77777777" w:rsidR="00896131" w:rsidRDefault="00896131" w:rsidP="00896131">
      <w:r>
        <w:t>Tâche terminée</w:t>
      </w:r>
    </w:p>
    <w:p w14:paraId="41B75D16" w14:textId="77777777" w:rsidR="00896131" w:rsidRDefault="00896131" w:rsidP="00896131">
      <w:r>
        <w:t>Générer votre première image</w:t>
      </w:r>
    </w:p>
    <w:p w14:paraId="327AEB76" w14:textId="77777777" w:rsidR="00896131" w:rsidRDefault="00896131" w:rsidP="00896131">
      <w:r>
        <w:t>Demander à Kling de générer une image de cheval.</w:t>
      </w:r>
    </w:p>
    <w:p w14:paraId="30A7D8DF" w14:textId="77777777" w:rsidR="00896131" w:rsidRDefault="00896131" w:rsidP="00896131"/>
    <w:p w14:paraId="3237B609" w14:textId="77777777" w:rsidR="00896131" w:rsidRDefault="00896131" w:rsidP="00896131">
      <w:r>
        <w:t>Bravo ! Cette image est maintenant automatiquement enregistrée dans Kling. En passant à Video Generation, il est possible de l'utiliser comme référence pour un résultat plus précis, ou de l'ignorer et de travailler uniquement à partir d'une requête. Ici, nous allons l'importer comme référence pour garder un résultat cohérent avec ce que nous venons de générer.</w:t>
      </w:r>
    </w:p>
    <w:p w14:paraId="1E4F34A3" w14:textId="77777777" w:rsidR="00896131" w:rsidRDefault="00896131" w:rsidP="00896131">
      <w:r>
        <w:t>Propulsé par AI Workspace</w:t>
      </w:r>
    </w:p>
    <w:p w14:paraId="5FA321FC" w14:textId="77777777" w:rsidR="00896131" w:rsidRDefault="00896131" w:rsidP="00896131">
      <w:r>
        <w:t>completed check</w:t>
      </w:r>
    </w:p>
    <w:p w14:paraId="105BB969" w14:textId="77777777" w:rsidR="00896131" w:rsidRDefault="00896131" w:rsidP="00896131">
      <w:r>
        <w:t>Tâche terminée</w:t>
      </w:r>
    </w:p>
    <w:p w14:paraId="29E4A419" w14:textId="77777777" w:rsidR="00896131" w:rsidRDefault="00896131" w:rsidP="00896131">
      <w:r>
        <w:t>Générer votre première vidéo</w:t>
      </w:r>
    </w:p>
    <w:p w14:paraId="43781A57" w14:textId="77777777" w:rsidR="00896131" w:rsidRDefault="00896131" w:rsidP="00896131">
      <w:r>
        <w:t>Transformer l'image d'un cheval en une scène animée.</w:t>
      </w:r>
    </w:p>
    <w:p w14:paraId="71974B7A" w14:textId="77777777" w:rsidR="00896131" w:rsidRDefault="00896131" w:rsidP="00896131"/>
    <w:p w14:paraId="54377949" w14:textId="77777777" w:rsidR="00896131" w:rsidRDefault="00896131" w:rsidP="00896131">
      <w:r>
        <w:t>Voilà à quoi ressemble une vidéo détaillée et réaliste lorsque la requête donne suffisamment d'éléments à Kling. Voyons maintenant comment ces résultats s'intègrent dans un travail réel.</w:t>
      </w:r>
    </w:p>
    <w:p w14:paraId="6F34C9FF" w14:textId="77777777" w:rsidR="00896131" w:rsidRDefault="00896131" w:rsidP="00896131"/>
    <w:p w14:paraId="57362BBA" w14:textId="77777777" w:rsidR="00896131" w:rsidRDefault="00896131" w:rsidP="00896131">
      <w:r>
        <w:lastRenderedPageBreak/>
        <w:t>Les cas d'usage de Kling</w:t>
      </w:r>
    </w:p>
    <w:p w14:paraId="54387495" w14:textId="77777777" w:rsidR="00896131" w:rsidRDefault="00896131" w:rsidP="00896131">
      <w:r>
        <w:t>Kling convient aussi bien aux projets personnels que professionnels. Qu'il s'agisse d'une photo de produit, d'une vidéo de présentation ou d'un porte-parole de marque, aucun appareil photo, logiciel ou compétence en design n'est requis. Il suffit d'ouvrir Kling et de décrire le besoin.</w:t>
      </w:r>
    </w:p>
    <w:p w14:paraId="14DD5531" w14:textId="77777777" w:rsidR="00896131" w:rsidRDefault="00896131" w:rsidP="00896131">
      <w:r>
        <w:t>completed check</w:t>
      </w:r>
    </w:p>
    <w:p w14:paraId="0A1A0335" w14:textId="77777777" w:rsidR="00896131" w:rsidRDefault="00896131" w:rsidP="00896131">
      <w:r>
        <w:t>Tâche terminée</w:t>
      </w:r>
    </w:p>
    <w:p w14:paraId="22F9C9E5" w14:textId="77777777" w:rsidR="00896131" w:rsidRDefault="00896131" w:rsidP="00896131">
      <w:r>
        <w:t>Dans quels cas Kling est-il utile ?</w:t>
      </w:r>
    </w:p>
    <w:p w14:paraId="63C30E29" w14:textId="77777777" w:rsidR="00896131" w:rsidRDefault="00896131" w:rsidP="00896131">
      <w:r>
        <w:t>Déterminer si Kling est le bon outil pour cette situation.</w:t>
      </w:r>
    </w:p>
    <w:p w14:paraId="4D032F08" w14:textId="77777777" w:rsidR="00896131" w:rsidRDefault="00896131" w:rsidP="00896131"/>
    <w:p w14:paraId="0E303494" w14:textId="77777777" w:rsidR="00896131" w:rsidRDefault="00896131" w:rsidP="00896131">
      <w:r>
        <w:t>C'est ce que couvre le reste de ce cours : le fonctionnement de Kling, la rédaction de requêtes pour obtenir des résultats exploitables, et l'application de ces compétences au cinéma, au marketing, à l'éducation et aux projets personnels.</w:t>
      </w:r>
    </w:p>
    <w:p w14:paraId="6A5DD01B" w14:textId="77777777" w:rsidR="00896131" w:rsidRDefault="00896131" w:rsidP="00896131">
      <w:r>
        <w:t>Un dernier point important : Kling intègre DeepSeek directement dans sa plateforme. Cela permet de rédiger et d'affiner des requêtes pour tout type de résultat (images, vidéos et avatars) sans quitter l'outil. La prochaine leçon détaillera son fonctionnement et son utilisation dans chaque module.</w:t>
      </w:r>
    </w:p>
    <w:p w14:paraId="2C057A72" w14:textId="77777777" w:rsidR="00896131" w:rsidRDefault="00896131" w:rsidP="00896131"/>
    <w:p w14:paraId="69372AB3" w14:textId="77777777" w:rsidR="00896131" w:rsidRDefault="00896131" w:rsidP="00896131">
      <w:r>
        <w:t>À retenir</w:t>
      </w:r>
    </w:p>
    <w:p w14:paraId="046DF337" w14:textId="77777777" w:rsidR="00896131" w:rsidRDefault="00896131" w:rsidP="00896131">
      <w:r>
        <w:t>Kling génère des images, des vidéos et des avatars sur une plateforme accessible par navigateur.</w:t>
      </w:r>
    </w:p>
    <w:p w14:paraId="091844D3" w14:textId="77777777" w:rsidR="00896131" w:rsidRDefault="00896131" w:rsidP="00896131">
      <w:r>
        <w:t>La barre latérale constitue la navigation principale : Explore, Assets, Generate, Canvas et All Tools ont chacun un objectif différent.</w:t>
      </w:r>
    </w:p>
    <w:p w14:paraId="0314FCD7" w14:textId="77777777" w:rsidR="00896131" w:rsidRDefault="00896131" w:rsidP="00896131">
      <w:r>
        <w:t>Une bonne première requête couvre le sujet, le décor, l'éclairage et le mouvement de caméra. Ces quatre éléments suffisent pour obtenir un résultat exploitable.</w:t>
      </w:r>
    </w:p>
    <w:p w14:paraId="573481B2" w14:textId="77777777" w:rsidR="00896131" w:rsidRDefault="00896131" w:rsidP="00896131">
      <w:r>
        <w:t>Chaque module correspond à une étape différente du flux de travail : concept, production, contrôle et livraison.</w:t>
      </w:r>
    </w:p>
    <w:p w14:paraId="14606F59" w14:textId="77777777" w:rsidR="00896131" w:rsidRDefault="00896131" w:rsidP="00896131">
      <w:r>
        <w:t>DeepSeek est intégré à Kling et permet de rédiger et d'affiner des requêtes sans changer d'outil.</w:t>
      </w:r>
    </w:p>
    <w:p w14:paraId="529C601B" w14:textId="77777777" w:rsidR="00896131" w:rsidRDefault="00896131" w:rsidP="00896131">
      <w:r>
        <w:t>Bravo ! Vous avez découvert ce qu'est Kling, navigué dans l'interface et même généré votre première image et vidéo. Cependant, les résultats obtenus dépendent entièrement des mots choisis.</w:t>
      </w:r>
    </w:p>
    <w:p w14:paraId="541FBD2E" w14:textId="77777777" w:rsidR="00896131" w:rsidRDefault="00896131" w:rsidP="00896131"/>
    <w:p w14:paraId="60A97197" w14:textId="77777777" w:rsidR="00896131" w:rsidRDefault="00896131" w:rsidP="00896131">
      <w:r>
        <w:t>Dans la prochaine leçon, vous apprendrez à rédiger une requête structurée, capable de donner à Kling suffisamment d'informations pour produire ce que vous avez en tête.</w:t>
      </w:r>
    </w:p>
    <w:p w14:paraId="5F778C90" w14:textId="77777777" w:rsidR="00896131" w:rsidRDefault="00896131" w:rsidP="00896131"/>
    <w:p w14:paraId="4FB70330" w14:textId="77777777" w:rsidR="00896131" w:rsidRPr="00896131" w:rsidRDefault="00896131" w:rsidP="00896131"/>
    <w:sectPr w:rsidR="00896131" w:rsidRPr="00896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27A58"/>
    <w:multiLevelType w:val="multilevel"/>
    <w:tmpl w:val="83B6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7D0790"/>
    <w:multiLevelType w:val="multilevel"/>
    <w:tmpl w:val="7F1E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5791737">
    <w:abstractNumId w:val="0"/>
  </w:num>
  <w:num w:numId="2" w16cid:durableId="1165558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89C"/>
    <w:rsid w:val="0009089C"/>
    <w:rsid w:val="00142A0C"/>
    <w:rsid w:val="004805F5"/>
    <w:rsid w:val="0063123B"/>
    <w:rsid w:val="00686F3F"/>
    <w:rsid w:val="0079264D"/>
    <w:rsid w:val="00896131"/>
    <w:rsid w:val="00B1139D"/>
    <w:rsid w:val="00CE703A"/>
    <w:rsid w:val="00E87D6D"/>
    <w:rsid w:val="00EF1115"/>
    <w:rsid w:val="00FA09D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5B67"/>
  <w15:chartTrackingRefBased/>
  <w15:docId w15:val="{F32605E1-2DFD-4477-A7E0-D83293059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90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90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9089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9089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9089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908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08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08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08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089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9089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9089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9089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9089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908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08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08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089C"/>
    <w:rPr>
      <w:rFonts w:eastAsiaTheme="majorEastAsia" w:cstheme="majorBidi"/>
      <w:color w:val="272727" w:themeColor="text1" w:themeTint="D8"/>
    </w:rPr>
  </w:style>
  <w:style w:type="paragraph" w:styleId="Titre">
    <w:name w:val="Title"/>
    <w:basedOn w:val="Normal"/>
    <w:next w:val="Normal"/>
    <w:link w:val="TitreCar"/>
    <w:uiPriority w:val="10"/>
    <w:qFormat/>
    <w:rsid w:val="00090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08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08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08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089C"/>
    <w:pPr>
      <w:spacing w:before="160"/>
      <w:jc w:val="center"/>
    </w:pPr>
    <w:rPr>
      <w:i/>
      <w:iCs/>
      <w:color w:val="404040" w:themeColor="text1" w:themeTint="BF"/>
    </w:rPr>
  </w:style>
  <w:style w:type="character" w:customStyle="1" w:styleId="CitationCar">
    <w:name w:val="Citation Car"/>
    <w:basedOn w:val="Policepardfaut"/>
    <w:link w:val="Citation"/>
    <w:uiPriority w:val="29"/>
    <w:rsid w:val="0009089C"/>
    <w:rPr>
      <w:i/>
      <w:iCs/>
      <w:color w:val="404040" w:themeColor="text1" w:themeTint="BF"/>
    </w:rPr>
  </w:style>
  <w:style w:type="paragraph" w:styleId="Paragraphedeliste">
    <w:name w:val="List Paragraph"/>
    <w:basedOn w:val="Normal"/>
    <w:uiPriority w:val="34"/>
    <w:qFormat/>
    <w:rsid w:val="0009089C"/>
    <w:pPr>
      <w:ind w:left="720"/>
      <w:contextualSpacing/>
    </w:pPr>
  </w:style>
  <w:style w:type="character" w:styleId="Accentuationintense">
    <w:name w:val="Intense Emphasis"/>
    <w:basedOn w:val="Policepardfaut"/>
    <w:uiPriority w:val="21"/>
    <w:qFormat/>
    <w:rsid w:val="0009089C"/>
    <w:rPr>
      <w:i/>
      <w:iCs/>
      <w:color w:val="2F5496" w:themeColor="accent1" w:themeShade="BF"/>
    </w:rPr>
  </w:style>
  <w:style w:type="paragraph" w:styleId="Citationintense">
    <w:name w:val="Intense Quote"/>
    <w:basedOn w:val="Normal"/>
    <w:next w:val="Normal"/>
    <w:link w:val="CitationintenseCar"/>
    <w:uiPriority w:val="30"/>
    <w:qFormat/>
    <w:rsid w:val="00090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9089C"/>
    <w:rPr>
      <w:i/>
      <w:iCs/>
      <w:color w:val="2F5496" w:themeColor="accent1" w:themeShade="BF"/>
    </w:rPr>
  </w:style>
  <w:style w:type="character" w:styleId="Rfrenceintense">
    <w:name w:val="Intense Reference"/>
    <w:basedOn w:val="Policepardfaut"/>
    <w:uiPriority w:val="32"/>
    <w:qFormat/>
    <w:rsid w:val="000908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1275</Words>
  <Characters>6886</Characters>
  <Application>Microsoft Office Word</Application>
  <DocSecurity>0</DocSecurity>
  <Lines>146</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4</cp:revision>
  <dcterms:created xsi:type="dcterms:W3CDTF">2026-09-18T14:51:00Z</dcterms:created>
  <dcterms:modified xsi:type="dcterms:W3CDTF">2026-09-19T21:52:00Z</dcterms:modified>
</cp:coreProperties>
</file>