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FF1A5" w14:textId="77777777" w:rsidR="00142A0C" w:rsidRDefault="00142A0C">
      <w:pPr>
        <w:rPr>
          <w:lang w:val="fr-FR"/>
        </w:rPr>
      </w:pPr>
    </w:p>
    <w:p w14:paraId="3890A73F" w14:textId="77777777" w:rsidR="00BC0EE0" w:rsidRPr="00BC0EE0" w:rsidRDefault="00BC0EE0" w:rsidP="00BC0EE0">
      <w:pPr>
        <w:rPr>
          <w:b/>
          <w:bCs/>
        </w:rPr>
      </w:pPr>
      <w:r w:rsidRPr="00BC0EE0">
        <w:rPr>
          <w:b/>
          <w:bCs/>
        </w:rPr>
        <w:br/>
        <w:t>De l'idée à l'image</w:t>
      </w:r>
    </w:p>
    <w:p w14:paraId="206CF02F" w14:textId="77777777" w:rsidR="00BC0EE0" w:rsidRPr="00BC0EE0" w:rsidRDefault="00BC0EE0" w:rsidP="00BC0EE0">
      <w:r w:rsidRPr="00BC0EE0">
        <w:t>Vous savez déjà rédiger un prompt efficace. Voyons maintenant le résultat. Un prompt rédigé en quelques secondes peut se transformer en une image détaillée, une illustration stylisée ou un ensemble complet de visuels cohérents. Dans cette leçon, vous allez apprendre à utiliser la génération d'images de Kling pour créer des visuels à partir de texte, les modifier et maintenir une cohérence visuelle sur l'ensemble d'un projet.</w:t>
      </w:r>
    </w:p>
    <w:p w14:paraId="0E46FBD1" w14:textId="58AD2D4D" w:rsidR="00BC0EE0" w:rsidRPr="00BC0EE0" w:rsidRDefault="00BC0EE0" w:rsidP="00BC0EE0">
      <w:r w:rsidRPr="00BC0EE0">
        <mc:AlternateContent>
          <mc:Choice Requires="wps">
            <w:drawing>
              <wp:inline distT="0" distB="0" distL="0" distR="0" wp14:anchorId="5C59E333" wp14:editId="3019610E">
                <wp:extent cx="304800" cy="304800"/>
                <wp:effectExtent l="0" t="0" r="0" b="0"/>
                <wp:docPr id="182126663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DD57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73201" w14:textId="77777777" w:rsidR="00BC0EE0" w:rsidRPr="00BC0EE0" w:rsidRDefault="00BC0EE0" w:rsidP="00BC0EE0">
      <w:pPr>
        <w:rPr>
          <w:b/>
          <w:bCs/>
        </w:rPr>
      </w:pPr>
      <w:r w:rsidRPr="00BC0EE0">
        <w:rPr>
          <w:b/>
          <w:bCs/>
        </w:rPr>
        <w:t>Ce que vous pouvez générer</w:t>
      </w:r>
    </w:p>
    <w:p w14:paraId="6486293A" w14:textId="77777777" w:rsidR="00BC0EE0" w:rsidRPr="00BC0EE0" w:rsidRDefault="00BC0EE0" w:rsidP="00BC0EE0">
      <w:r w:rsidRPr="00BC0EE0">
        <w:t>Les possibilités de génération d'images de Kling sont infinies : création de maquettes de produits, scènes de vie, ébauches de concepts, rendus 3D, illustrations, logos et bien plus encore, pour vos projets personnels comme professionnels. Commençons par les bases et explorons chaque fonctionnalité étape par étape.</w:t>
      </w:r>
    </w:p>
    <w:p w14:paraId="09E8803F" w14:textId="04E44735" w:rsidR="00BC0EE0" w:rsidRPr="00BC0EE0" w:rsidRDefault="00BC0EE0" w:rsidP="00BC0EE0">
      <w:r w:rsidRPr="00BC0EE0">
        <mc:AlternateContent>
          <mc:Choice Requires="wps">
            <w:drawing>
              <wp:inline distT="0" distB="0" distL="0" distR="0" wp14:anchorId="7F6E10F0" wp14:editId="0A233CE8">
                <wp:extent cx="304800" cy="304800"/>
                <wp:effectExtent l="0" t="0" r="0" b="0"/>
                <wp:docPr id="3313395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85B2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8CB320" w14:textId="77777777" w:rsidR="00BC0EE0" w:rsidRPr="00BC0EE0" w:rsidRDefault="00BC0EE0" w:rsidP="00BC0EE0">
      <w:r w:rsidRPr="00BC0EE0">
        <w:t>Avant de générer une image, examinez les paramètres de génération. En bas de l'écran, vous trouverez trois options :</w:t>
      </w:r>
    </w:p>
    <w:p w14:paraId="2BC09BFB" w14:textId="77777777" w:rsidR="00BC0EE0" w:rsidRPr="00BC0EE0" w:rsidRDefault="00BC0EE0" w:rsidP="00BC0EE0">
      <w:pPr>
        <w:numPr>
          <w:ilvl w:val="0"/>
          <w:numId w:val="1"/>
        </w:numPr>
      </w:pPr>
      <w:r w:rsidRPr="00BC0EE0">
        <w:t>Mode : 1K SD ou 2K HD</w:t>
      </w:r>
    </w:p>
    <w:p w14:paraId="172CBF5B" w14:textId="77777777" w:rsidR="00BC0EE0" w:rsidRPr="00BC0EE0" w:rsidRDefault="00BC0EE0" w:rsidP="00BC0EE0">
      <w:pPr>
        <w:numPr>
          <w:ilvl w:val="0"/>
          <w:numId w:val="1"/>
        </w:numPr>
      </w:pPr>
      <w:r w:rsidRPr="00BC0EE0">
        <w:t xml:space="preserve">Ratio : de </w:t>
      </w:r>
      <w:proofErr w:type="gramStart"/>
      <w:r w:rsidRPr="00BC0EE0">
        <w:t>9:</w:t>
      </w:r>
      <w:proofErr w:type="gramEnd"/>
      <w:r w:rsidRPr="00BC0EE0">
        <w:t xml:space="preserve">16 à </w:t>
      </w:r>
      <w:proofErr w:type="gramStart"/>
      <w:r w:rsidRPr="00BC0EE0">
        <w:t>21:</w:t>
      </w:r>
      <w:proofErr w:type="gramEnd"/>
      <w:r w:rsidRPr="00BC0EE0">
        <w:t>9</w:t>
      </w:r>
    </w:p>
    <w:p w14:paraId="2AB5D15D" w14:textId="77777777" w:rsidR="00BC0EE0" w:rsidRPr="00BC0EE0" w:rsidRDefault="00BC0EE0" w:rsidP="00BC0EE0">
      <w:pPr>
        <w:numPr>
          <w:ilvl w:val="0"/>
          <w:numId w:val="1"/>
        </w:numPr>
      </w:pPr>
      <w:r w:rsidRPr="00BC0EE0">
        <w:t>Sortie : le nombre d'images à générer simultanément</w:t>
      </w:r>
    </w:p>
    <w:p w14:paraId="1C2DA551" w14:textId="77777777" w:rsidR="00BC0EE0" w:rsidRPr="00BC0EE0" w:rsidRDefault="00BC0EE0" w:rsidP="00BC0EE0">
      <w:r w:rsidRPr="00BC0EE0">
        <w:t>Ajustez ces paramètres selon vos besoins : un format carré pour les réseaux sociaux, un format large pour la vidéo, ou plusieurs sorties pour comparer différentes variations.</w:t>
      </w:r>
    </w:p>
    <w:p w14:paraId="1E2BE7AC" w14:textId="208B0B16" w:rsidR="00BC0EE0" w:rsidRPr="00BC0EE0" w:rsidRDefault="00BC0EE0" w:rsidP="00BC0EE0">
      <w:r w:rsidRPr="00BC0EE0">
        <mc:AlternateContent>
          <mc:Choice Requires="wps">
            <w:drawing>
              <wp:inline distT="0" distB="0" distL="0" distR="0" wp14:anchorId="3C8CB93B" wp14:editId="4BB958A8">
                <wp:extent cx="304800" cy="304800"/>
                <wp:effectExtent l="0" t="0" r="0" b="0"/>
                <wp:docPr id="141482345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9B33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383C2" w14:textId="77777777" w:rsidR="00BC0EE0" w:rsidRPr="00BC0EE0" w:rsidRDefault="00BC0EE0" w:rsidP="00BC0EE0">
      <w:pPr>
        <w:rPr>
          <w:b/>
          <w:bCs/>
        </w:rPr>
      </w:pPr>
      <w:r w:rsidRPr="00BC0EE0">
        <w:rPr>
          <w:b/>
          <w:bCs/>
        </w:rPr>
        <w:t>Votre première génération d'image</w:t>
      </w:r>
    </w:p>
    <w:p w14:paraId="25C26DE3" w14:textId="77777777" w:rsidR="00BC0EE0" w:rsidRPr="00BC0EE0" w:rsidRDefault="00BC0EE0" w:rsidP="00BC0EE0">
      <w:r w:rsidRPr="00BC0EE0">
        <w:t>À vous de jouer ! Générez une image, modifiez-la avec une instruction textuelle, puis transformez complètement son style.</w:t>
      </w:r>
    </w:p>
    <w:p w14:paraId="2EFE7116" w14:textId="77777777" w:rsidR="00BC0EE0" w:rsidRPr="00BC0EE0" w:rsidRDefault="00BC0EE0" w:rsidP="00BC0EE0">
      <w:r w:rsidRPr="00BC0EE0">
        <w:rPr>
          <w:b/>
          <w:bCs/>
        </w:rPr>
        <w:t>Propulsé par AI Workspace</w:t>
      </w:r>
    </w:p>
    <w:p w14:paraId="724527BD" w14:textId="5A1E8D31" w:rsidR="00BC0EE0" w:rsidRPr="00BC0EE0" w:rsidRDefault="00BC0EE0" w:rsidP="00BC0EE0">
      <w:pPr>
        <w:rPr>
          <w:b/>
          <w:bCs/>
        </w:rPr>
      </w:pPr>
      <w:r w:rsidRPr="00BC0EE0">
        <w:rPr>
          <w:b/>
          <w:bCs/>
        </w:rPr>
        <mc:AlternateContent>
          <mc:Choice Requires="wps">
            <w:drawing>
              <wp:inline distT="0" distB="0" distL="0" distR="0" wp14:anchorId="7DAAD197" wp14:editId="0CBA175A">
                <wp:extent cx="190500" cy="133350"/>
                <wp:effectExtent l="0" t="0" r="0" b="0"/>
                <wp:docPr id="425555323" name="Rectangle 12"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2A203" id="Rectangle 12"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62127A30" w14:textId="77777777" w:rsidR="00BC0EE0" w:rsidRPr="00BC0EE0" w:rsidRDefault="00BC0EE0" w:rsidP="00BC0EE0">
      <w:pPr>
        <w:rPr>
          <w:b/>
          <w:bCs/>
        </w:rPr>
      </w:pPr>
      <w:r w:rsidRPr="00BC0EE0">
        <w:rPr>
          <w:b/>
          <w:bCs/>
        </w:rPr>
        <w:t>Générer une première image</w:t>
      </w:r>
    </w:p>
    <w:p w14:paraId="79E67F71" w14:textId="77777777" w:rsidR="00BC0EE0" w:rsidRPr="00BC0EE0" w:rsidRDefault="00BC0EE0" w:rsidP="00BC0EE0">
      <w:r w:rsidRPr="00BC0EE0">
        <w:t>Demander à Kling de générer une image de voiture miniature.</w:t>
      </w:r>
    </w:p>
    <w:p w14:paraId="1AB4037F" w14:textId="77777777" w:rsidR="00BC0EE0" w:rsidRPr="00BC0EE0" w:rsidRDefault="00BC0EE0" w:rsidP="00BC0EE0">
      <w:r w:rsidRPr="00BC0EE0">
        <w:t>Essayez maintenant de modifier un élément de l'image de la voiture miniature sans toucher au reste.</w:t>
      </w:r>
    </w:p>
    <w:p w14:paraId="06F6D2EA" w14:textId="77777777" w:rsidR="00BC0EE0" w:rsidRPr="00BC0EE0" w:rsidRDefault="00BC0EE0" w:rsidP="00BC0EE0">
      <w:pPr>
        <w:rPr>
          <w:b/>
          <w:bCs/>
        </w:rPr>
      </w:pPr>
      <w:r w:rsidRPr="00BC0EE0">
        <w:rPr>
          <w:b/>
          <w:bCs/>
        </w:rPr>
        <w:t>Modification textuelle</w:t>
      </w:r>
    </w:p>
    <w:p w14:paraId="46062231" w14:textId="77777777" w:rsidR="00BC0EE0" w:rsidRPr="00BC0EE0" w:rsidRDefault="00BC0EE0" w:rsidP="00BC0EE0">
      <w:r w:rsidRPr="00BC0EE0">
        <w:lastRenderedPageBreak/>
        <w:t>Kling permet de modifier une image générée en tapant une simple instruction. Ajoutez un objet, supprimez-en un, changez une couleur ou modifiez un détail, et le modèle applique la modification tout en préservant l'éclairage, le style et la texture d'origine.</w:t>
      </w:r>
    </w:p>
    <w:p w14:paraId="745A7AB4" w14:textId="4E554D64" w:rsidR="00BC0EE0" w:rsidRPr="00BC0EE0" w:rsidRDefault="00BC0EE0" w:rsidP="00BC0EE0">
      <w:r w:rsidRPr="00BC0EE0">
        <mc:AlternateContent>
          <mc:Choice Requires="wps">
            <w:drawing>
              <wp:inline distT="0" distB="0" distL="0" distR="0" wp14:anchorId="1D3780CC" wp14:editId="3A43991A">
                <wp:extent cx="304800" cy="304800"/>
                <wp:effectExtent l="0" t="0" r="0" b="0"/>
                <wp:docPr id="1546555087"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2769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22417A" w14:textId="77777777" w:rsidR="00BC0EE0" w:rsidRPr="00BC0EE0" w:rsidRDefault="00BC0EE0" w:rsidP="00BC0EE0">
      <w:r w:rsidRPr="00BC0EE0">
        <w:rPr>
          <w:b/>
          <w:bCs/>
        </w:rPr>
        <w:t>Propulsé par AI Workspace</w:t>
      </w:r>
    </w:p>
    <w:p w14:paraId="1336C95A" w14:textId="5E3BEEF6" w:rsidR="00BC0EE0" w:rsidRPr="00BC0EE0" w:rsidRDefault="00BC0EE0" w:rsidP="00BC0EE0">
      <w:pPr>
        <w:rPr>
          <w:b/>
          <w:bCs/>
        </w:rPr>
      </w:pPr>
      <w:r w:rsidRPr="00BC0EE0">
        <w:rPr>
          <w:b/>
          <w:bCs/>
        </w:rPr>
        <mc:AlternateContent>
          <mc:Choice Requires="wps">
            <w:drawing>
              <wp:inline distT="0" distB="0" distL="0" distR="0" wp14:anchorId="7554DE29" wp14:editId="371FE90A">
                <wp:extent cx="190500" cy="133350"/>
                <wp:effectExtent l="0" t="0" r="0" b="0"/>
                <wp:docPr id="1405154466" name="Rectangle 10"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0C540" id="Rectangle 10"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37D747FB" w14:textId="77777777" w:rsidR="00BC0EE0" w:rsidRPr="00BC0EE0" w:rsidRDefault="00BC0EE0" w:rsidP="00BC0EE0">
      <w:pPr>
        <w:rPr>
          <w:b/>
          <w:bCs/>
        </w:rPr>
      </w:pPr>
      <w:r w:rsidRPr="00BC0EE0">
        <w:rPr>
          <w:b/>
          <w:bCs/>
        </w:rPr>
        <w:t>Modifier la voiture miniature</w:t>
      </w:r>
    </w:p>
    <w:p w14:paraId="58F12A32" w14:textId="77777777" w:rsidR="00BC0EE0" w:rsidRPr="00BC0EE0" w:rsidRDefault="00BC0EE0" w:rsidP="00BC0EE0">
      <w:r w:rsidRPr="00BC0EE0">
        <w:t>Changer la couleur de la voiture miniature à l'aide d'une seule instruction textuelle.</w:t>
      </w:r>
    </w:p>
    <w:p w14:paraId="36EC9AFA" w14:textId="77777777" w:rsidR="00BC0EE0" w:rsidRPr="00BC0EE0" w:rsidRDefault="00BC0EE0" w:rsidP="00BC0EE0">
      <w:r w:rsidRPr="00BC0EE0">
        <w:t>La couleur a changé, tandis que le style, l'éclairage et l'arrière-plan sont restés identiques. C'est tout l'intérêt de la modification textuelle.</w:t>
      </w:r>
    </w:p>
    <w:p w14:paraId="2E02485B" w14:textId="77777777" w:rsidR="00BC0EE0" w:rsidRPr="00BC0EE0" w:rsidRDefault="00BC0EE0" w:rsidP="00BC0EE0">
      <w:pPr>
        <w:rPr>
          <w:b/>
          <w:bCs/>
        </w:rPr>
      </w:pPr>
      <w:r w:rsidRPr="00BC0EE0">
        <w:rPr>
          <w:b/>
          <w:bCs/>
        </w:rPr>
        <w:t>Modification basée sur l'image</w:t>
      </w:r>
    </w:p>
    <w:p w14:paraId="289E953D" w14:textId="77777777" w:rsidR="00BC0EE0" w:rsidRPr="00BC0EE0" w:rsidRDefault="00BC0EE0" w:rsidP="00BC0EE0">
      <w:r w:rsidRPr="00BC0EE0">
        <w:t>Les instructions textuelles fonctionnent bien lorsque vous savez exactement quoi modifier. Cependant, le résultat recherché est parfois difficile à décrire avec des mots, comme une texture spécifique, une finition ou une ambiance visuelle. Dans ce cas, importez une image de référence et laissez Kling reproduire le style visuellement plutôt que de l'interpréter à partir du texte.</w:t>
      </w:r>
    </w:p>
    <w:p w14:paraId="66D01841" w14:textId="77777777" w:rsidR="00BC0EE0" w:rsidRPr="00BC0EE0" w:rsidRDefault="00BC0EE0" w:rsidP="00BC0EE0">
      <w:r w:rsidRPr="00BC0EE0">
        <w:t xml:space="preserve">Vous pouvez décrire un style directement dans votre prompt ou utiliser la bibliothèque </w:t>
      </w:r>
      <w:r w:rsidRPr="00BC0EE0">
        <w:rPr>
          <w:b/>
          <w:bCs/>
        </w:rPr>
        <w:t>Styles</w:t>
      </w:r>
      <w:r w:rsidRPr="00BC0EE0">
        <w:t xml:space="preserve"> intégrée de Kling pour en choisir un visuellement. Dans les deux cas, Kling l'applique à votre image tout en préservant sa forme, ses proportions et sa composition.</w:t>
      </w:r>
    </w:p>
    <w:p w14:paraId="583F604F" w14:textId="748CFD66" w:rsidR="00BC0EE0" w:rsidRPr="00BC0EE0" w:rsidRDefault="00BC0EE0" w:rsidP="00BC0EE0">
      <w:r w:rsidRPr="00BC0EE0">
        <mc:AlternateContent>
          <mc:Choice Requires="wps">
            <w:drawing>
              <wp:inline distT="0" distB="0" distL="0" distR="0" wp14:anchorId="53DBB2BF" wp14:editId="00EF39E7">
                <wp:extent cx="304800" cy="304800"/>
                <wp:effectExtent l="0" t="0" r="0" b="0"/>
                <wp:docPr id="195162891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D0624"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5EA9B8" w14:textId="77777777" w:rsidR="00BC0EE0" w:rsidRPr="00BC0EE0" w:rsidRDefault="00BC0EE0" w:rsidP="00BC0EE0">
      <w:r w:rsidRPr="00BC0EE0">
        <w:t>Imaginez que vous souhaitiez donner à la voiture un aspect de jouet pour enfant en appliquant une référence de style. Voyons comment l'image évolue en fonction du style choisi.</w:t>
      </w:r>
    </w:p>
    <w:p w14:paraId="54A1A45A" w14:textId="2A4B1041" w:rsidR="00BC0EE0" w:rsidRPr="00BC0EE0" w:rsidRDefault="00BC0EE0" w:rsidP="00BC0EE0">
      <w:pPr>
        <w:rPr>
          <w:b/>
          <w:bCs/>
        </w:rPr>
      </w:pPr>
      <w:r w:rsidRPr="00BC0EE0">
        <w:rPr>
          <w:b/>
          <w:bCs/>
        </w:rPr>
        <mc:AlternateContent>
          <mc:Choice Requires="wps">
            <w:drawing>
              <wp:inline distT="0" distB="0" distL="0" distR="0" wp14:anchorId="2E6519F0" wp14:editId="6231C478">
                <wp:extent cx="190500" cy="133350"/>
                <wp:effectExtent l="0" t="0" r="0" b="0"/>
                <wp:docPr id="586868725" name="Rectangle 8"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18147" id="Rectangle 8"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582AE67D" w14:textId="77777777" w:rsidR="00BC0EE0" w:rsidRPr="00BC0EE0" w:rsidRDefault="00BC0EE0" w:rsidP="00BC0EE0">
      <w:pPr>
        <w:rPr>
          <w:b/>
          <w:bCs/>
        </w:rPr>
      </w:pPr>
      <w:r w:rsidRPr="00BC0EE0">
        <w:rPr>
          <w:b/>
          <w:bCs/>
        </w:rPr>
        <w:t>Choisir le bon style</w:t>
      </w:r>
    </w:p>
    <w:p w14:paraId="00D9226E" w14:textId="77777777" w:rsidR="00BC0EE0" w:rsidRPr="00BC0EE0" w:rsidRDefault="00BC0EE0" w:rsidP="00BC0EE0">
      <w:r w:rsidRPr="00BC0EE0">
        <w:t>Identifier la référence de style qui correspond à l'esthétique d'un jouet pour enfant et remplacer l'option par défaut.</w:t>
      </w:r>
    </w:p>
    <w:p w14:paraId="250A8159" w14:textId="77777777" w:rsidR="00BC0EE0" w:rsidRPr="00BC0EE0" w:rsidRDefault="00BC0EE0" w:rsidP="00BC0EE0">
      <w:pPr>
        <w:rPr>
          <w:b/>
          <w:bCs/>
        </w:rPr>
      </w:pPr>
      <w:r w:rsidRPr="00BC0EE0">
        <w:rPr>
          <w:b/>
          <w:bCs/>
        </w:rPr>
        <w:t>Bravo !</w:t>
      </w:r>
    </w:p>
    <w:p w14:paraId="1F10ED54" w14:textId="77777777" w:rsidR="00BC0EE0" w:rsidRPr="00BC0EE0" w:rsidRDefault="00BC0EE0" w:rsidP="00BC0EE0">
      <w:r w:rsidRPr="00BC0EE0">
        <w:t>C'est ici que la génération d'images va plus loin. Kling analyse le style d'une image (les couleurs, la texture et la composition) et l'applique à une nouvelle création tout en conservant la structure d'origine.</w:t>
      </w:r>
    </w:p>
    <w:p w14:paraId="676D851E" w14:textId="77777777" w:rsidR="00BC0EE0" w:rsidRPr="00BC0EE0" w:rsidRDefault="00BC0EE0" w:rsidP="00BC0EE0">
      <w:r w:rsidRPr="00BC0EE0">
        <w:t xml:space="preserve">Passons à un cas plus pratique. Imaginez que vous deviez créer l'aménagement intérieur d'un salon. Commencez par une description simple avec un </w:t>
      </w:r>
      <w:r w:rsidRPr="00BC0EE0">
        <w:rPr>
          <w:i/>
          <w:iCs/>
        </w:rPr>
        <w:t>Style d'ébauche de design</w:t>
      </w:r>
      <w:r w:rsidRPr="00BC0EE0">
        <w:t>, puis transformez-la en modèle 3D.</w:t>
      </w:r>
    </w:p>
    <w:p w14:paraId="6F98D109" w14:textId="4E81A979" w:rsidR="00BC0EE0" w:rsidRPr="00BC0EE0" w:rsidRDefault="00BC0EE0" w:rsidP="00BC0EE0">
      <w:r w:rsidRPr="00BC0EE0">
        <mc:AlternateContent>
          <mc:Choice Requires="wps">
            <w:drawing>
              <wp:inline distT="0" distB="0" distL="0" distR="0" wp14:anchorId="77A0C9C7" wp14:editId="382715F2">
                <wp:extent cx="304800" cy="304800"/>
                <wp:effectExtent l="0" t="0" r="0" b="0"/>
                <wp:docPr id="35597060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94F3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983576" w14:textId="77777777" w:rsidR="00BC0EE0" w:rsidRPr="00BC0EE0" w:rsidRDefault="00BC0EE0" w:rsidP="00BC0EE0">
      <w:r w:rsidRPr="00BC0EE0">
        <w:rPr>
          <w:b/>
          <w:bCs/>
        </w:rPr>
        <w:t>Propulsé par AI Workspace</w:t>
      </w:r>
    </w:p>
    <w:p w14:paraId="6E47DEFC" w14:textId="5F6DEDDB" w:rsidR="00BC0EE0" w:rsidRPr="00BC0EE0" w:rsidRDefault="00BC0EE0" w:rsidP="00BC0EE0">
      <w:pPr>
        <w:rPr>
          <w:b/>
          <w:bCs/>
        </w:rPr>
      </w:pPr>
      <w:r w:rsidRPr="00BC0EE0">
        <w:rPr>
          <w:b/>
          <w:bCs/>
        </w:rPr>
        <mc:AlternateContent>
          <mc:Choice Requires="wps">
            <w:drawing>
              <wp:inline distT="0" distB="0" distL="0" distR="0" wp14:anchorId="6E69BCF8" wp14:editId="7962D40D">
                <wp:extent cx="190500" cy="133350"/>
                <wp:effectExtent l="0" t="0" r="0" b="0"/>
                <wp:docPr id="994880429" name="Rectangle 6"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FCA80" id="Rectangle 6"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564251B2" w14:textId="77777777" w:rsidR="00BC0EE0" w:rsidRPr="00BC0EE0" w:rsidRDefault="00BC0EE0" w:rsidP="00BC0EE0">
      <w:pPr>
        <w:rPr>
          <w:b/>
          <w:bCs/>
        </w:rPr>
      </w:pPr>
      <w:r w:rsidRPr="00BC0EE0">
        <w:rPr>
          <w:b/>
          <w:bCs/>
        </w:rPr>
        <w:lastRenderedPageBreak/>
        <w:t>Créer un aménagement intérieur</w:t>
      </w:r>
    </w:p>
    <w:p w14:paraId="49450616" w14:textId="77777777" w:rsidR="00BC0EE0" w:rsidRPr="00BC0EE0" w:rsidRDefault="00BC0EE0" w:rsidP="00BC0EE0">
      <w:r w:rsidRPr="00BC0EE0">
        <w:t>Demander à Kling de générer un aménagement intérieur de salon.</w:t>
      </w:r>
    </w:p>
    <w:p w14:paraId="78074D76" w14:textId="77777777" w:rsidR="00BC0EE0" w:rsidRPr="00BC0EE0" w:rsidRDefault="00BC0EE0" w:rsidP="00BC0EE0">
      <w:r w:rsidRPr="00BC0EE0">
        <w:t>Beau travail ! Vous avez obtenu un aménagement de salon épuré. Vous pouvez maintenant l'utiliser comme référence pour le transformer en un modèle 3D réaliste avec une seule instruction.</w:t>
      </w:r>
    </w:p>
    <w:p w14:paraId="4B338F0B" w14:textId="77777777" w:rsidR="00BC0EE0" w:rsidRPr="00BC0EE0" w:rsidRDefault="00BC0EE0" w:rsidP="00BC0EE0">
      <w:r w:rsidRPr="00BC0EE0">
        <w:rPr>
          <w:b/>
          <w:bCs/>
        </w:rPr>
        <w:t>Propulsé par AI Workspace</w:t>
      </w:r>
    </w:p>
    <w:p w14:paraId="1403777C" w14:textId="334E79CC" w:rsidR="00BC0EE0" w:rsidRPr="00BC0EE0" w:rsidRDefault="00BC0EE0" w:rsidP="00BC0EE0">
      <w:pPr>
        <w:rPr>
          <w:b/>
          <w:bCs/>
        </w:rPr>
      </w:pPr>
      <w:r w:rsidRPr="00BC0EE0">
        <w:rPr>
          <w:b/>
          <w:bCs/>
        </w:rPr>
        <mc:AlternateContent>
          <mc:Choice Requires="wps">
            <w:drawing>
              <wp:inline distT="0" distB="0" distL="0" distR="0" wp14:anchorId="698362AA" wp14:editId="306BD170">
                <wp:extent cx="190500" cy="133350"/>
                <wp:effectExtent l="0" t="0" r="0" b="0"/>
                <wp:docPr id="210107065" name="Rectangle 5"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97358" id="Rectangle 5"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640B8565" w14:textId="77777777" w:rsidR="00BC0EE0" w:rsidRPr="00BC0EE0" w:rsidRDefault="00BC0EE0" w:rsidP="00BC0EE0">
      <w:pPr>
        <w:rPr>
          <w:b/>
          <w:bCs/>
        </w:rPr>
      </w:pPr>
      <w:r w:rsidRPr="00BC0EE0">
        <w:rPr>
          <w:b/>
          <w:bCs/>
        </w:rPr>
        <w:t>Générer un rendu 3D</w:t>
      </w:r>
    </w:p>
    <w:p w14:paraId="29095A1F" w14:textId="77777777" w:rsidR="00BC0EE0" w:rsidRPr="00BC0EE0" w:rsidRDefault="00BC0EE0" w:rsidP="00BC0EE0">
      <w:r w:rsidRPr="00BC0EE0">
        <w:t>Transformer l'aménagement du salon en un rendu de style 3D réaliste.</w:t>
      </w:r>
    </w:p>
    <w:p w14:paraId="66D31659" w14:textId="77777777" w:rsidR="00BC0EE0" w:rsidRPr="00BC0EE0" w:rsidRDefault="00BC0EE0" w:rsidP="00BC0EE0">
      <w:pPr>
        <w:rPr>
          <w:b/>
          <w:bCs/>
        </w:rPr>
      </w:pPr>
      <w:r w:rsidRPr="00BC0EE0">
        <w:rPr>
          <w:b/>
          <w:bCs/>
        </w:rPr>
        <w:t>Bien joué !</w:t>
      </w:r>
    </w:p>
    <w:p w14:paraId="4B0D5249" w14:textId="77777777" w:rsidR="00BC0EE0" w:rsidRPr="00BC0EE0" w:rsidRDefault="00BC0EE0" w:rsidP="00BC0EE0">
      <w:r w:rsidRPr="00BC0EE0">
        <w:t>L'aménagement en 2D a été transformé en une scène 3D photoréaliste avec les mêmes proportions et la même disposition des meubles. C'est ainsi que vous pouvez utiliser la transformation de style : prenez n'importe quelle image et modifiez son apparence sans changer son contenu.</w:t>
      </w:r>
    </w:p>
    <w:p w14:paraId="591AA152" w14:textId="77777777" w:rsidR="00BC0EE0" w:rsidRPr="00BC0EE0" w:rsidRDefault="00BC0EE0" w:rsidP="00BC0EE0">
      <w:pPr>
        <w:rPr>
          <w:b/>
          <w:bCs/>
        </w:rPr>
      </w:pPr>
      <w:r w:rsidRPr="00BC0EE0">
        <w:rPr>
          <w:b/>
          <w:bCs/>
        </w:rPr>
        <w:t>Comment la transformation de style vous aide-t-elle dans un projet concret ?</w:t>
      </w:r>
    </w:p>
    <w:p w14:paraId="6DABA8B8" w14:textId="77777777" w:rsidR="00BC0EE0" w:rsidRPr="00BC0EE0" w:rsidRDefault="00BC0EE0" w:rsidP="00BC0EE0">
      <w:pPr>
        <w:numPr>
          <w:ilvl w:val="0"/>
          <w:numId w:val="2"/>
        </w:numPr>
      </w:pPr>
      <w:r w:rsidRPr="00BC0EE0">
        <w:t>Elle génère une nouvelle version de l'image à partir de zéro selon vos préférences de style</w:t>
      </w:r>
    </w:p>
    <w:p w14:paraId="6D748431" w14:textId="77777777" w:rsidR="00BC0EE0" w:rsidRPr="00BC0EE0" w:rsidRDefault="00BC0EE0" w:rsidP="00BC0EE0">
      <w:pPr>
        <w:numPr>
          <w:ilvl w:val="0"/>
          <w:numId w:val="2"/>
        </w:numPr>
      </w:pPr>
      <w:r w:rsidRPr="00BC0EE0">
        <w:t>Elle modifie l'apparence d'une image sans en changer le contenu</w:t>
      </w:r>
    </w:p>
    <w:p w14:paraId="2A0034A1" w14:textId="77777777" w:rsidR="00BC0EE0" w:rsidRPr="00BC0EE0" w:rsidRDefault="00BC0EE0" w:rsidP="00BC0EE0">
      <w:pPr>
        <w:numPr>
          <w:ilvl w:val="0"/>
          <w:numId w:val="2"/>
        </w:numPr>
      </w:pPr>
      <w:r w:rsidRPr="00BC0EE0">
        <w:t>Elle ajuste les couleurs et la composition en fonction des tendances de design actuelles</w:t>
      </w:r>
    </w:p>
    <w:p w14:paraId="64EFBC75" w14:textId="77777777" w:rsidR="00BC0EE0" w:rsidRPr="00BC0EE0" w:rsidRDefault="00BC0EE0" w:rsidP="00BC0EE0">
      <w:pPr>
        <w:numPr>
          <w:ilvl w:val="0"/>
          <w:numId w:val="2"/>
        </w:numPr>
      </w:pPr>
      <w:r w:rsidRPr="00BC0EE0">
        <w:t>Elle recherche des styles similaires en ligne et applique leur esthétique à votre image</w:t>
      </w:r>
    </w:p>
    <w:p w14:paraId="5C1DC8A4" w14:textId="77777777" w:rsidR="00BC0EE0" w:rsidRPr="00BC0EE0" w:rsidRDefault="00BC0EE0" w:rsidP="00BC0EE0">
      <w:pPr>
        <w:rPr>
          <w:b/>
          <w:bCs/>
        </w:rPr>
      </w:pPr>
      <w:r w:rsidRPr="00BC0EE0">
        <w:rPr>
          <w:b/>
          <w:bCs/>
        </w:rPr>
        <w:t>Réponse incorrecte</w:t>
      </w:r>
    </w:p>
    <w:p w14:paraId="7DA72A3E" w14:textId="77777777" w:rsidR="00BC0EE0" w:rsidRPr="00BC0EE0" w:rsidRDefault="00BC0EE0" w:rsidP="00BC0EE0">
      <w:r w:rsidRPr="00BC0EE0">
        <w:t>La transformation de style ne génère pas de nouveau contenu, ne tire pas de références d'internet et ne réorganise rien. Elle prend ce qui se trouve déjà dans l'image et modifie son apparence, ni plus ni moins. Dès l'instant où vous modifiez le contenu, vous ne transformez plus le style, vous générez une nouvelle création.</w:t>
      </w:r>
    </w:p>
    <w:p w14:paraId="110C9798" w14:textId="77777777" w:rsidR="00BC0EE0" w:rsidRPr="00BC0EE0" w:rsidRDefault="00BC0EE0" w:rsidP="00BC0EE0">
      <w:r w:rsidRPr="00BC0EE0">
        <w:t>Vous avez vu comment la transformation de style fonctionne sur une seule image. Voyons maintenant ce qui se passe lorsque vous avez besoin de cette même cohérence visuelle sur plusieurs résultats simultanément.</w:t>
      </w:r>
    </w:p>
    <w:p w14:paraId="2B205A7E" w14:textId="495FA506" w:rsidR="00BC0EE0" w:rsidRPr="00BC0EE0" w:rsidRDefault="00BC0EE0" w:rsidP="00BC0EE0">
      <w:r w:rsidRPr="00BC0EE0">
        <mc:AlternateContent>
          <mc:Choice Requires="wps">
            <w:drawing>
              <wp:inline distT="0" distB="0" distL="0" distR="0" wp14:anchorId="706CF53D" wp14:editId="5ACB6E9F">
                <wp:extent cx="304800" cy="304800"/>
                <wp:effectExtent l="0" t="0" r="0" b="0"/>
                <wp:docPr id="2287782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C96C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C5710" w14:textId="77777777" w:rsidR="00BC0EE0" w:rsidRPr="00BC0EE0" w:rsidRDefault="00BC0EE0" w:rsidP="00BC0EE0">
      <w:pPr>
        <w:rPr>
          <w:b/>
          <w:bCs/>
        </w:rPr>
      </w:pPr>
      <w:r w:rsidRPr="00BC0EE0">
        <w:rPr>
          <w:b/>
          <w:bCs/>
        </w:rPr>
        <w:t>Saisie multi-références</w:t>
      </w:r>
    </w:p>
    <w:p w14:paraId="0CE4B8A3" w14:textId="77777777" w:rsidR="00BC0EE0" w:rsidRPr="00BC0EE0" w:rsidRDefault="00BC0EE0" w:rsidP="00BC0EE0">
      <w:r w:rsidRPr="00BC0EE0">
        <w:t>Lorsque vous avez besoin que plusieurs résultats soient cohérents, importez vos images de référence et Kling aligne chaque génération sur celles-ci (jusqu'à 10 images à la fois). Générons un logo qui servira de première référence.</w:t>
      </w:r>
    </w:p>
    <w:p w14:paraId="3D8C050E" w14:textId="77777777" w:rsidR="00BC0EE0" w:rsidRPr="00BC0EE0" w:rsidRDefault="00BC0EE0" w:rsidP="00BC0EE0">
      <w:r w:rsidRPr="00BC0EE0">
        <w:rPr>
          <w:b/>
          <w:bCs/>
        </w:rPr>
        <w:t>Propulsé par AI Workspace</w:t>
      </w:r>
    </w:p>
    <w:p w14:paraId="3FAABAA2" w14:textId="24121A86" w:rsidR="00BC0EE0" w:rsidRPr="00BC0EE0" w:rsidRDefault="00BC0EE0" w:rsidP="00BC0EE0">
      <w:pPr>
        <w:rPr>
          <w:b/>
          <w:bCs/>
        </w:rPr>
      </w:pPr>
      <w:r w:rsidRPr="00BC0EE0">
        <w:rPr>
          <w:b/>
          <w:bCs/>
        </w:rPr>
        <mc:AlternateContent>
          <mc:Choice Requires="wps">
            <w:drawing>
              <wp:inline distT="0" distB="0" distL="0" distR="0" wp14:anchorId="1F090B11" wp14:editId="3DB356B4">
                <wp:extent cx="190500" cy="133350"/>
                <wp:effectExtent l="0" t="0" r="0" b="0"/>
                <wp:docPr id="1726390544" name="Rectangle 3"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40D54" id="Rectangle 3"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13C6BCCF" w14:textId="77777777" w:rsidR="00BC0EE0" w:rsidRPr="00BC0EE0" w:rsidRDefault="00BC0EE0" w:rsidP="00BC0EE0">
      <w:pPr>
        <w:rPr>
          <w:b/>
          <w:bCs/>
        </w:rPr>
      </w:pPr>
      <w:r w:rsidRPr="00BC0EE0">
        <w:rPr>
          <w:b/>
          <w:bCs/>
        </w:rPr>
        <w:t>Générer un logo</w:t>
      </w:r>
    </w:p>
    <w:p w14:paraId="4A461083" w14:textId="77777777" w:rsidR="00BC0EE0" w:rsidRPr="00BC0EE0" w:rsidRDefault="00BC0EE0" w:rsidP="00BC0EE0">
      <w:r w:rsidRPr="00BC0EE0">
        <w:t>Demander à Kling de créer un logo de marque minimaliste.</w:t>
      </w:r>
    </w:p>
    <w:p w14:paraId="7CF45E15" w14:textId="77777777" w:rsidR="00BC0EE0" w:rsidRPr="00BC0EE0" w:rsidRDefault="00BC0EE0" w:rsidP="00BC0EE0">
      <w:r w:rsidRPr="00BC0EE0">
        <w:lastRenderedPageBreak/>
        <w:t>Importez maintenant le logo et la photo d'un mug comme références, puis générez des visuels de produits de marque à partir de ceux-ci dans la même session.</w:t>
      </w:r>
    </w:p>
    <w:p w14:paraId="45CA4C6E" w14:textId="40D859B1" w:rsidR="00BC0EE0" w:rsidRPr="00BC0EE0" w:rsidRDefault="00BC0EE0" w:rsidP="00BC0EE0">
      <w:r w:rsidRPr="00BC0EE0">
        <mc:AlternateContent>
          <mc:Choice Requires="wps">
            <w:drawing>
              <wp:inline distT="0" distB="0" distL="0" distR="0" wp14:anchorId="38FA3FDA" wp14:editId="7ACA602B">
                <wp:extent cx="304800" cy="304800"/>
                <wp:effectExtent l="0" t="0" r="0" b="0"/>
                <wp:docPr id="18319078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5486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E2FB16" w14:textId="77777777" w:rsidR="00BC0EE0" w:rsidRPr="00BC0EE0" w:rsidRDefault="00BC0EE0" w:rsidP="00BC0EE0">
      <w:r w:rsidRPr="00BC0EE0">
        <w:rPr>
          <w:b/>
          <w:bCs/>
        </w:rPr>
        <w:t>Propulsé par AI Workspace</w:t>
      </w:r>
    </w:p>
    <w:p w14:paraId="2AC7871C" w14:textId="7CCAA047" w:rsidR="00BC0EE0" w:rsidRPr="00BC0EE0" w:rsidRDefault="00BC0EE0" w:rsidP="00BC0EE0">
      <w:pPr>
        <w:rPr>
          <w:b/>
          <w:bCs/>
        </w:rPr>
      </w:pPr>
      <w:r w:rsidRPr="00BC0EE0">
        <w:rPr>
          <w:b/>
          <w:bCs/>
        </w:rPr>
        <mc:AlternateContent>
          <mc:Choice Requires="wps">
            <w:drawing>
              <wp:inline distT="0" distB="0" distL="0" distR="0" wp14:anchorId="73705C45" wp14:editId="22359610">
                <wp:extent cx="190500" cy="133350"/>
                <wp:effectExtent l="0" t="0" r="0" b="0"/>
                <wp:docPr id="1407230582" name="Rectangle 1" descr="completed che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FD5DF" id="Rectangle 1" o:spid="_x0000_s1026" alt="completed check" style="width:1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" filled="f" stroked="f">
                <o:lock v:ext="edit" aspectratio="t"/>
                <w10:anchorlock/>
              </v:rect>
            </w:pict>
          </mc:Fallback>
        </mc:AlternateContent>
      </w:r>
      <w:r w:rsidRPr="00BC0EE0">
        <w:rPr>
          <w:b/>
          <w:bCs/>
        </w:rPr>
        <w:t>Tâche terminée</w:t>
      </w:r>
    </w:p>
    <w:p w14:paraId="43970A6C" w14:textId="77777777" w:rsidR="00BC0EE0" w:rsidRPr="00BC0EE0" w:rsidRDefault="00BC0EE0" w:rsidP="00BC0EE0">
      <w:pPr>
        <w:rPr>
          <w:b/>
          <w:bCs/>
        </w:rPr>
      </w:pPr>
      <w:r w:rsidRPr="00BC0EE0">
        <w:rPr>
          <w:b/>
          <w:bCs/>
        </w:rPr>
        <w:t>Garder la cohérence du logo</w:t>
      </w:r>
    </w:p>
    <w:p w14:paraId="1477B57E" w14:textId="77777777" w:rsidR="00BC0EE0" w:rsidRPr="00BC0EE0" w:rsidRDefault="00BC0EE0" w:rsidP="00BC0EE0">
      <w:r w:rsidRPr="00BC0EE0">
        <w:t>Importer l'image d'un logo et générer deux visuels de produits de marque.</w:t>
      </w:r>
    </w:p>
    <w:p w14:paraId="4F7A5799" w14:textId="77777777" w:rsidR="00BC0EE0" w:rsidRPr="00BC0EE0" w:rsidRDefault="00BC0EE0" w:rsidP="00BC0EE0">
      <w:pPr>
        <w:rPr>
          <w:b/>
          <w:bCs/>
        </w:rPr>
      </w:pPr>
      <w:r w:rsidRPr="00BC0EE0">
        <w:rPr>
          <w:b/>
          <w:bCs/>
        </w:rPr>
        <w:t>Parfait !</w:t>
      </w:r>
    </w:p>
    <w:p w14:paraId="237F6499" w14:textId="77777777" w:rsidR="00BC0EE0" w:rsidRPr="00BC0EE0" w:rsidRDefault="00BC0EE0" w:rsidP="00BC0EE0">
      <w:r w:rsidRPr="00BC0EE0">
        <w:t>Les deux résultats sont visuellement cohérents (même logo, même traitement des couleurs et même identité de marque) sans aucun alignement manuel. Vous avez généré la référence dans la même session, et Kling l'a appliquée aux résultats suivants.</w:t>
      </w:r>
    </w:p>
    <w:p w14:paraId="6942F727" w14:textId="77777777" w:rsidR="00BC0EE0" w:rsidRPr="00BC0EE0" w:rsidRDefault="00BC0EE0" w:rsidP="00BC0EE0">
      <w:r w:rsidRPr="00BC0EE0">
        <w:t>Vous pouvez désormais générer, modifier, transformer et maintenir la cohérence tout au long d'une session d'images complète !</w:t>
      </w:r>
    </w:p>
    <w:p w14:paraId="49108E80" w14:textId="77777777" w:rsidR="00BC0EE0" w:rsidRPr="00BC0EE0" w:rsidRDefault="00BC0EE0" w:rsidP="00BC0EE0">
      <w:pPr>
        <w:rPr>
          <w:b/>
          <w:bCs/>
        </w:rPr>
      </w:pPr>
      <w:r w:rsidRPr="00BC0EE0">
        <w:rPr>
          <w:b/>
          <w:bCs/>
        </w:rPr>
        <w:t>À retenir</w:t>
      </w:r>
    </w:p>
    <w:p w14:paraId="1B379D98" w14:textId="77777777" w:rsidR="00BC0EE0" w:rsidRPr="00BC0EE0" w:rsidRDefault="00BC0EE0" w:rsidP="00BC0EE0">
      <w:pPr>
        <w:numPr>
          <w:ilvl w:val="0"/>
          <w:numId w:val="3"/>
        </w:numPr>
      </w:pPr>
      <w:r w:rsidRPr="00BC0EE0">
        <w:rPr>
          <w:b/>
          <w:bCs/>
        </w:rPr>
        <w:t xml:space="preserve">Modification textuelle : </w:t>
      </w:r>
      <w:r w:rsidRPr="00BC0EE0">
        <w:t>modifie un élément sans toucher au reste. Utilisez-la lorsque l'image est presque parfaite mais nécessite un ajustement.</w:t>
      </w:r>
    </w:p>
    <w:p w14:paraId="3FA58292" w14:textId="77777777" w:rsidR="00BC0EE0" w:rsidRPr="00BC0EE0" w:rsidRDefault="00BC0EE0" w:rsidP="00BC0EE0">
      <w:pPr>
        <w:numPr>
          <w:ilvl w:val="0"/>
          <w:numId w:val="3"/>
        </w:numPr>
      </w:pPr>
      <w:r w:rsidRPr="00BC0EE0">
        <w:rPr>
          <w:b/>
          <w:bCs/>
        </w:rPr>
        <w:t xml:space="preserve">Modification basée sur l'image : </w:t>
      </w:r>
      <w:r w:rsidRPr="00BC0EE0">
        <w:t>importez une référence et le langage visuel s'applique directement.</w:t>
      </w:r>
    </w:p>
    <w:p w14:paraId="4B8EF747" w14:textId="77777777" w:rsidR="00BC0EE0" w:rsidRPr="00BC0EE0" w:rsidRDefault="00BC0EE0" w:rsidP="00BC0EE0">
      <w:pPr>
        <w:numPr>
          <w:ilvl w:val="0"/>
          <w:numId w:val="3"/>
        </w:numPr>
      </w:pPr>
      <w:r w:rsidRPr="00BC0EE0">
        <w:rPr>
          <w:b/>
          <w:bCs/>
        </w:rPr>
        <w:t>Transformation de style :</w:t>
      </w:r>
      <w:r w:rsidRPr="00BC0EE0">
        <w:t xml:space="preserve"> modifiez l'approche de rendu avec une seule instruction (d'une texture en maille à un rendu photoréaliste, d'un croquis à un rendu 3D) sans rien reconstruire de zéro.</w:t>
      </w:r>
    </w:p>
    <w:p w14:paraId="46B12946" w14:textId="77777777" w:rsidR="00BC0EE0" w:rsidRPr="00BC0EE0" w:rsidRDefault="00BC0EE0" w:rsidP="00BC0EE0">
      <w:pPr>
        <w:numPr>
          <w:ilvl w:val="0"/>
          <w:numId w:val="3"/>
        </w:numPr>
      </w:pPr>
      <w:r w:rsidRPr="00BC0EE0">
        <w:rPr>
          <w:b/>
          <w:bCs/>
        </w:rPr>
        <w:t xml:space="preserve">Saisie multi-références : </w:t>
      </w:r>
      <w:r w:rsidRPr="00BC0EE0">
        <w:t>importez une fois et restez cohérent tout au long de la session.</w:t>
      </w:r>
    </w:p>
    <w:p w14:paraId="26FC177A" w14:textId="20B907C8" w:rsidR="00BC0EE0" w:rsidRDefault="00BC0EE0" w:rsidP="00BC0EE0">
      <w:r>
        <w:t>Exemple de logo :</w:t>
      </w:r>
    </w:p>
    <w:p w14:paraId="2E518D17" w14:textId="45BAB69A" w:rsidR="00BC0EE0" w:rsidRDefault="00BC0EE0" w:rsidP="00BC0EE0">
      <w:r w:rsidRPr="00BC0EE0">
        <w:t>Un logo géométrique minimaliste, style vectoriel plat, noir et blanc, emblème circulaire épuré</w:t>
      </w:r>
    </w:p>
    <w:p w14:paraId="0682D604" w14:textId="37083454" w:rsidR="00BC0EE0" w:rsidRDefault="00BC0EE0" w:rsidP="00BC0EE0">
      <w:r w:rsidRPr="00BC0EE0">
        <w:t>Garde le logo inchangé et génère un mug et une boîte d'emballage, principalement en noir et blanc</w:t>
      </w:r>
    </w:p>
    <w:p w14:paraId="20BC4F4B" w14:textId="32A0F249" w:rsidR="00BC0EE0" w:rsidRDefault="00BC0EE0" w:rsidP="00BC0EE0">
      <w:r w:rsidRPr="00BC0EE0">
        <w:t xml:space="preserve">Vous êtes passé d'un prompt textuel à une image stylisée, un détail modifié, un rendu 3D et un ensemble de marque parfaitement cohérent, le tout sans quitter Kling. Dans la prochaine leçon, ces mêmes images vont s'animer ! La génération de vidéos introduit le contrôle de la caméra et la structure </w:t>
      </w:r>
      <w:proofErr w:type="spellStart"/>
      <w:r w:rsidRPr="00BC0EE0">
        <w:t>multi-plans</w:t>
      </w:r>
      <w:proofErr w:type="spellEnd"/>
      <w:r w:rsidRPr="00BC0EE0">
        <w:t>, et tout ce que vous avez appris sur les prompts s'applique directement. C'est parti.</w:t>
      </w:r>
    </w:p>
    <w:p w14:paraId="293688A6" w14:textId="77777777" w:rsidR="00BC0EE0" w:rsidRPr="00BC0EE0" w:rsidRDefault="00BC0EE0" w:rsidP="00BC0EE0">
      <w:pPr>
        <w:rPr>
          <w:lang w:val="fr-FR"/>
        </w:rPr>
      </w:pPr>
    </w:p>
    <w:p w14:paraId="2614C8B4" w14:textId="77777777" w:rsidR="00BC0EE0" w:rsidRPr="00BC0EE0" w:rsidRDefault="00BC0EE0" w:rsidP="00BC0EE0">
      <w:pPr>
        <w:rPr>
          <w:lang w:val="fr-FR"/>
        </w:rPr>
      </w:pPr>
    </w:p>
    <w:p w14:paraId="558832BF" w14:textId="77777777" w:rsidR="00BC0EE0" w:rsidRDefault="00BC0EE0" w:rsidP="00BC0EE0"/>
    <w:p w14:paraId="24A231FC" w14:textId="0C185817" w:rsidR="00BC0EE0" w:rsidRDefault="00BC0EE0" w:rsidP="00BC0EE0">
      <w:pPr>
        <w:tabs>
          <w:tab w:val="left" w:pos="4060"/>
        </w:tabs>
        <w:rPr>
          <w:lang w:val="fr-FR"/>
        </w:rPr>
      </w:pPr>
      <w:r>
        <w:rPr>
          <w:lang w:val="fr-FR"/>
        </w:rPr>
        <w:tab/>
        <w:t>FIN</w:t>
      </w:r>
    </w:p>
    <w:p w14:paraId="7649BE4A" w14:textId="77777777" w:rsidR="00BC0EE0" w:rsidRPr="00BC0EE0" w:rsidRDefault="00BC0EE0" w:rsidP="00BC0EE0">
      <w:pPr>
        <w:tabs>
          <w:tab w:val="left" w:pos="4060"/>
        </w:tabs>
        <w:rPr>
          <w:lang w:val="fr-FR"/>
        </w:rPr>
      </w:pPr>
    </w:p>
    <w:sectPr w:rsidR="00BC0EE0" w:rsidRPr="00BC0E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0F0"/>
    <w:multiLevelType w:val="multilevel"/>
    <w:tmpl w:val="07E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BD0387"/>
    <w:multiLevelType w:val="multilevel"/>
    <w:tmpl w:val="065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B46A6"/>
    <w:multiLevelType w:val="multilevel"/>
    <w:tmpl w:val="49B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7277838">
    <w:abstractNumId w:val="2"/>
  </w:num>
  <w:num w:numId="2" w16cid:durableId="647823502">
    <w:abstractNumId w:val="1"/>
  </w:num>
  <w:num w:numId="3" w16cid:durableId="647369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99"/>
    <w:rsid w:val="00142A0C"/>
    <w:rsid w:val="00353C99"/>
    <w:rsid w:val="00686F3F"/>
    <w:rsid w:val="0079264D"/>
    <w:rsid w:val="00B11A6B"/>
    <w:rsid w:val="00BC0EE0"/>
    <w:rsid w:val="00CE703A"/>
    <w:rsid w:val="00FA09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072F"/>
  <w15:chartTrackingRefBased/>
  <w15:docId w15:val="{60D9D0F1-5ECB-4367-A9D9-E7B46952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3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53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53C9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53C9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53C9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53C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3C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3C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3C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3C9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53C9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53C9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53C9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53C9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53C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3C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3C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3C99"/>
    <w:rPr>
      <w:rFonts w:eastAsiaTheme="majorEastAsia" w:cstheme="majorBidi"/>
      <w:color w:val="272727" w:themeColor="text1" w:themeTint="D8"/>
    </w:rPr>
  </w:style>
  <w:style w:type="paragraph" w:styleId="Titre">
    <w:name w:val="Title"/>
    <w:basedOn w:val="Normal"/>
    <w:next w:val="Normal"/>
    <w:link w:val="TitreCar"/>
    <w:uiPriority w:val="10"/>
    <w:qFormat/>
    <w:rsid w:val="0035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3C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3C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3C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3C99"/>
    <w:pPr>
      <w:spacing w:before="160"/>
      <w:jc w:val="center"/>
    </w:pPr>
    <w:rPr>
      <w:i/>
      <w:iCs/>
      <w:color w:val="404040" w:themeColor="text1" w:themeTint="BF"/>
    </w:rPr>
  </w:style>
  <w:style w:type="character" w:customStyle="1" w:styleId="CitationCar">
    <w:name w:val="Citation Car"/>
    <w:basedOn w:val="Policepardfaut"/>
    <w:link w:val="Citation"/>
    <w:uiPriority w:val="29"/>
    <w:rsid w:val="00353C99"/>
    <w:rPr>
      <w:i/>
      <w:iCs/>
      <w:color w:val="404040" w:themeColor="text1" w:themeTint="BF"/>
    </w:rPr>
  </w:style>
  <w:style w:type="paragraph" w:styleId="Paragraphedeliste">
    <w:name w:val="List Paragraph"/>
    <w:basedOn w:val="Normal"/>
    <w:uiPriority w:val="34"/>
    <w:qFormat/>
    <w:rsid w:val="00353C99"/>
    <w:pPr>
      <w:ind w:left="720"/>
      <w:contextualSpacing/>
    </w:pPr>
  </w:style>
  <w:style w:type="character" w:styleId="Accentuationintense">
    <w:name w:val="Intense Emphasis"/>
    <w:basedOn w:val="Policepardfaut"/>
    <w:uiPriority w:val="21"/>
    <w:qFormat/>
    <w:rsid w:val="00353C99"/>
    <w:rPr>
      <w:i/>
      <w:iCs/>
      <w:color w:val="2F5496" w:themeColor="accent1" w:themeShade="BF"/>
    </w:rPr>
  </w:style>
  <w:style w:type="paragraph" w:styleId="Citationintense">
    <w:name w:val="Intense Quote"/>
    <w:basedOn w:val="Normal"/>
    <w:next w:val="Normal"/>
    <w:link w:val="CitationintenseCar"/>
    <w:uiPriority w:val="30"/>
    <w:qFormat/>
    <w:rsid w:val="00353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53C99"/>
    <w:rPr>
      <w:i/>
      <w:iCs/>
      <w:color w:val="2F5496" w:themeColor="accent1" w:themeShade="BF"/>
    </w:rPr>
  </w:style>
  <w:style w:type="character" w:styleId="Rfrenceintense">
    <w:name w:val="Intense Reference"/>
    <w:basedOn w:val="Policepardfaut"/>
    <w:uiPriority w:val="32"/>
    <w:qFormat/>
    <w:rsid w:val="00353C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1156</Words>
  <Characters>6364</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2</cp:revision>
  <dcterms:created xsi:type="dcterms:W3CDTF">2026-09-21T19:38:00Z</dcterms:created>
  <dcterms:modified xsi:type="dcterms:W3CDTF">2026-09-21T22:02:00Z</dcterms:modified>
</cp:coreProperties>
</file>