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044"/>
          <w:sz w:val="56"/>
        </w:rPr>
        <w:br/>
        <w:br/>
        <w:br/>
        <w:t>ASESORÍAS INTEGRALES CyJ</w:t>
      </w:r>
    </w:p>
    <w:p>
      <w:pPr>
        <w:jc w:val="center"/>
      </w:pPr>
      <w:r>
        <w:rPr>
          <w:color w:val="F59E0B"/>
          <w:sz w:val="36"/>
        </w:rPr>
        <w:t>Sistema de Gestión de Condominios</w:t>
      </w:r>
    </w:p>
    <w:p>
      <w:pPr>
        <w:jc w:val="center"/>
      </w:pPr>
      <w:r>
        <w:rPr>
          <w:color w:val="1F2937"/>
          <w:sz w:val="28"/>
        </w:rPr>
        <w:t>Condominio Laguna Norte</w:t>
      </w:r>
    </w:p>
    <w:p>
      <w:pPr>
        <w:jc w:val="center"/>
      </w:pPr>
      <w:r>
        <w:drawing>
          <wp:inline xmlns:a="http://schemas.openxmlformats.org/drawingml/2006/main" xmlns:pic="http://schemas.openxmlformats.org/drawingml/2006/picture">
            <wp:extent cx="1828800" cy="14224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22400"/>
                    </a:xfrm>
                    <a:prstGeom prst="rect"/>
                  </pic:spPr>
                </pic:pic>
              </a:graphicData>
            </a:graphic>
          </wp:inline>
        </w:drawing>
      </w:r>
    </w:p>
    <w:p>
      <w:r>
        <w:br/>
        <w:br/>
      </w:r>
    </w:p>
    <w:p>
      <w:pPr>
        <w:jc w:val="center"/>
      </w:pPr>
      <w:r>
        <w:rPr>
          <w:b/>
          <w:color w:val="0F2044"/>
          <w:sz w:val="40"/>
        </w:rPr>
        <w:t>MANUAL DE USUARIO DEL SISTEMA</w:t>
      </w:r>
    </w:p>
    <w:p>
      <w:pPr>
        <w:jc w:val="center"/>
      </w:pPr>
      <w:r>
        <w:rPr>
          <w:i/>
          <w:color w:val="64748B"/>
          <w:sz w:val="24"/>
        </w:rPr>
        <w:t>Versión 1.4 · Agosto 2026</w:t>
      </w:r>
    </w:p>
    <w:p>
      <w:r>
        <w:br/>
        <w:br/>
        <w:br/>
      </w:r>
    </w:p>
    <w:p>
      <w:pPr>
        <w:jc w:val="center"/>
      </w:pPr>
      <w:r>
        <w:rPr>
          <w:color w:val="64748B"/>
          <w:sz w:val="20"/>
        </w:rPr>
        <w:t>Contacto: asesoriasintegralescyj@gmail.com</w:t>
        <w:br/>
        <w:t>+56 964 650 643 | +56 974 408 794</w:t>
        <w:br/>
        <w:t>https://condominios-cyj.vercel.app</w:t>
      </w:r>
    </w:p>
    <w:p>
      <w:r>
        <w:br w:type="page"/>
      </w:r>
    </w:p>
    <w:p>
      <w:pPr>
        <w:pStyle w:val="Heading1"/>
      </w:pPr>
      <w:r>
        <w:rPr>
          <w:rFonts w:ascii="Calibri" w:hAnsi="Calibri"/>
          <w:color w:val="0F2044"/>
        </w:rPr>
        <w:t>Índice de Contenidos</w:t>
      </w:r>
    </w:p>
    <w:p>
      <w:r>
        <w:rPr>
          <w:b/>
          <w:i w:val="0"/>
        </w:rPr>
        <w:t>1. Introducción al Sistema</w:t>
      </w:r>
    </w:p>
    <w:p>
      <w:r>
        <w:rPr>
          <w:b/>
          <w:i w:val="0"/>
        </w:rPr>
        <w:t>2. Roles y Permisos</w:t>
      </w:r>
    </w:p>
    <w:p>
      <w:r>
        <w:rPr>
          <w:b/>
          <w:i w:val="0"/>
        </w:rPr>
        <w:t>3. Acceso al Sistema</w:t>
      </w:r>
    </w:p>
    <w:p>
      <w:r>
        <w:rPr>
          <w:b/>
          <w:i w:val="0"/>
        </w:rPr>
        <w:t>4. Módulos del Sistema</w:t>
      </w:r>
    </w:p>
    <w:p>
      <w:r>
        <w:rPr>
          <w:b/>
          <w:i w:val="0"/>
        </w:rPr>
        <w:t xml:space="preserve">    4.1. Dashboard</w:t>
      </w:r>
    </w:p>
    <w:p>
      <w:r>
        <w:rPr>
          <w:b/>
          <w:i w:val="0"/>
        </w:rPr>
        <w:t xml:space="preserve">    4.2. PMI (Plan de Mantenimiento Integral)</w:t>
      </w:r>
    </w:p>
    <w:p>
      <w:r>
        <w:rPr>
          <w:b/>
          <w:i w:val="0"/>
        </w:rPr>
        <w:t xml:space="preserve">    4.3. Notificaciones</w:t>
      </w:r>
    </w:p>
    <w:p>
      <w:r>
        <w:rPr>
          <w:b/>
          <w:i w:val="0"/>
        </w:rPr>
        <w:t xml:space="preserve">    4.4. Cumplimiento</w:t>
      </w:r>
    </w:p>
    <w:p>
      <w:r>
        <w:rPr>
          <w:b/>
          <w:i w:val="0"/>
        </w:rPr>
        <w:t xml:space="preserve">    4.5. Órdenes de Trabajo</w:t>
      </w:r>
    </w:p>
    <w:p>
      <w:r>
        <w:rPr>
          <w:b/>
          <w:i w:val="0"/>
        </w:rPr>
        <w:t xml:space="preserve">    4.6. Aprobaciones OT</w:t>
      </w:r>
    </w:p>
    <w:p>
      <w:r>
        <w:rPr>
          <w:b/>
          <w:i w:val="0"/>
        </w:rPr>
        <w:t xml:space="preserve">    4.7. Proyectos</w:t>
      </w:r>
    </w:p>
    <w:p>
      <w:r>
        <w:rPr>
          <w:b/>
          <w:i w:val="0"/>
        </w:rPr>
        <w:t xml:space="preserve">    4.8. Inspecciones</w:t>
      </w:r>
    </w:p>
    <w:p>
      <w:r>
        <w:rPr>
          <w:b/>
          <w:i w:val="0"/>
        </w:rPr>
        <w:t xml:space="preserve">    4.9. Rondas QR Guardias</w:t>
      </w:r>
    </w:p>
    <w:p>
      <w:r>
        <w:rPr>
          <w:b/>
          <w:i w:val="0"/>
        </w:rPr>
        <w:t xml:space="preserve">    4.10. Personal</w:t>
      </w:r>
    </w:p>
    <w:p>
      <w:r>
        <w:rPr>
          <w:b/>
          <w:i w:val="0"/>
        </w:rPr>
        <w:t xml:space="preserve">    4.11. Control de Asistencia</w:t>
      </w:r>
    </w:p>
    <w:p>
      <w:r>
        <w:rPr>
          <w:b/>
          <w:i w:val="0"/>
        </w:rPr>
        <w:t xml:space="preserve">    4.12. Activos</w:t>
      </w:r>
    </w:p>
    <w:p>
      <w:r>
        <w:rPr>
          <w:b/>
          <w:i w:val="0"/>
        </w:rPr>
        <w:t xml:space="preserve">    4.13. Inventario</w:t>
      </w:r>
    </w:p>
    <w:p>
      <w:r>
        <w:rPr>
          <w:b/>
          <w:i w:val="0"/>
        </w:rPr>
        <w:t xml:space="preserve">    4.14. Solicitud de Compras</w:t>
      </w:r>
    </w:p>
    <w:p>
      <w:r>
        <w:rPr>
          <w:b/>
          <w:i w:val="0"/>
        </w:rPr>
        <w:t xml:space="preserve">    4.15. Proveedores</w:t>
      </w:r>
    </w:p>
    <w:p>
      <w:r>
        <w:rPr>
          <w:b/>
          <w:i w:val="0"/>
        </w:rPr>
        <w:t xml:space="preserve">    4.16. Centro de Costos</w:t>
      </w:r>
    </w:p>
    <w:p>
      <w:r>
        <w:rPr>
          <w:b/>
          <w:i w:val="0"/>
        </w:rPr>
        <w:t xml:space="preserve">    4.17. Catálogos (Materiales, Tareas, Herramientas)</w:t>
      </w:r>
    </w:p>
    <w:p>
      <w:r>
        <w:rPr>
          <w:b/>
          <w:i w:val="0"/>
        </w:rPr>
        <w:t xml:space="preserve">    4.18. Auditoría</w:t>
      </w:r>
    </w:p>
    <w:p>
      <w:r>
        <w:rPr>
          <w:b/>
          <w:i w:val="0"/>
        </w:rPr>
        <w:t xml:space="preserve">    4.19. Respaldos</w:t>
      </w:r>
    </w:p>
    <w:p>
      <w:r>
        <w:rPr>
          <w:b/>
          <w:i w:val="0"/>
        </w:rPr>
        <w:t xml:space="preserve">    4.20. Reportes (con botón Actualizar)</w:t>
      </w:r>
    </w:p>
    <w:p>
      <w:r>
        <w:rPr>
          <w:b/>
          <w:i w:val="0"/>
        </w:rPr>
        <w:t xml:space="preserve">    4.21. Usuarios</w:t>
      </w:r>
    </w:p>
    <w:p>
      <w:r>
        <w:rPr>
          <w:b/>
          <w:i w:val="0"/>
        </w:rPr>
        <w:t xml:space="preserve">    4.22. Permisos del Sistema</w:t>
      </w:r>
    </w:p>
    <w:p>
      <w:r>
        <w:rPr>
          <w:b/>
          <w:i w:val="0"/>
        </w:rPr>
        <w:t xml:space="preserve">    4.23. Manuales y Capacitaciones</w:t>
      </w:r>
    </w:p>
    <w:p>
      <w:r>
        <w:rPr>
          <w:b/>
          <w:i w:val="0"/>
        </w:rPr>
        <w:t>5. Registro Manual de Patentes Vehiculares</w:t>
      </w:r>
    </w:p>
    <w:p>
      <w:pStyle w:val="Heading2"/>
      <w:r>
        <w:rPr/>
        <w:t xml:space="preserve">5.5. Registro de patentes desde la App Móvil (Guardias y Conserjes)</w:t>
      </w:r>
    </w:p>
    <w:p>
      <w:r>
        <w:rPr/>
        <w:t xml:space="preserve">La aplicación móvil del Condominio Laguna Norte permite a los guardias y conserjes registrar patentes vehiculares directamente desde un dispositivo Sunmi L2H o desde cualquier smartphone con cámara. A partir de la versión 1.4 (Agosto 2026), el registro de patentes es completamente independiente: NO es necesario escanear un QR de entrada o salida antes de registrar una patente. El guardia puede registrar la patente en cualquier momento, eligiendo o escribiendo la ubicación correspondiente.</w:t>
      </w:r>
    </w:p>
    <w:p>
      <w:r>
        <w:rPr/>
        <w:t xml:space="preserve">Esto significa que si el guardia solo necesita registrar patentes (sin hacer una ronda QR completa), puede hacerlo sin tener que escanear nada previamente. El sistema ofrece tres formas de registrar una patente desde la app móvil.</w:t>
      </w:r>
    </w:p>
    <w:p>
      <w:pStyle w:val="Heading3"/>
      <w:r>
        <w:rPr/>
        <w:t xml:space="preserve">Opción A: Registro manual (recomendado, sin QR)</w:t>
      </w:r>
    </w:p>
    <w:p>
      <w:r>
        <w:rPr/>
        <w:t xml:space="preserve">Esta es la forma más rápida y no requiere escanear ningún QR. Es ideal cuando el guardia solo necesita dejar registro de la entrada o salida de un vehículo.</w:t>
      </w:r>
    </w:p>
    <w:p>
      <w:r>
        <w:rPr/>
        <w:t xml:space="preserve">Pasos:</w:t>
      </w:r>
    </w:p>
    <w:p>
      <w:r>
        <w:rPr/>
        <w:t xml:space="preserve">1. Inicia sesión en la app móvil con tu perfil de guardia o conserje.</w:t>
      </w:r>
    </w:p>
    <w:p>
      <w:r>
        <w:rPr/>
        <w:t xml:space="preserve">2. En la pantalla principal, presiona el botón naranja grande "REGISTRAR RONDA".</w:t>
      </w:r>
    </w:p>
    <w:p>
      <w:r>
        <w:rPr/>
        <w:t xml:space="preserve">3. Se abrirá la pantalla "ESCANEAR QR". NO escanees nada.</w:t>
      </w:r>
    </w:p>
    <w:p>
      <w:r>
        <w:rPr/>
        <w:t xml:space="preserve">4. Presiona el botón azul "REGISTRAR PATENTE MANUALMENTE" (debajo del módulo de escaneo láser).</w:t>
      </w:r>
    </w:p>
    <w:p>
      <w:r>
        <w:rPr/>
        <w:t xml:space="preserve">5. Escribe la patente en el campo de texto (se convierte a mayúsculas automáticamente). Formato chileno: 4 letras + 2 números (ej: ABCD12) o 2 letras + 4 números (ej: AB1234).</w:t>
      </w:r>
    </w:p>
    <w:p>
      <w:r>
        <w:rPr/>
        <w:t xml:space="preserve">6. Selecciona la ubicación en el desplegable. Si la ubicación no aparece en la lista, elige "+ Otra ubicación (escribir libre)" y escribe el nombre manualmente (ej: PORTERÍA, GARITA, ESTACIONAMIENTO).</w:t>
      </w:r>
    </w:p>
    <w:p>
      <w:r>
        <w:rPr/>
        <w:t xml:space="preserve">7. Presiona "Confirmar y registrar".</w:t>
      </w:r>
    </w:p>
    <w:p>
      <w:r>
        <w:rPr/>
        <w:t xml:space="preserve">8. Aparecerá un mensaje verde de confirmación y la patente quedará registrada con estado "Adentro".</w:t>
      </w:r>
    </w:p>
    <w:p>
      <w:pStyle w:val="Heading3"/>
      <w:r>
        <w:rPr/>
        <w:t xml:space="preserve">Opción B: Captura con cámara + OCR</w:t>
      </w:r>
    </w:p>
    <w:p>
      <w:r>
        <w:rPr/>
        <w:t xml:space="preserve">El sistema puede leer la patente automáticamente desde la cámara del dispositivo. Esta opción es útil cuando el vehículo está detenido y la patente es visible.</w:t>
      </w:r>
    </w:p>
    <w:p>
      <w:r>
        <w:rPr/>
        <w:t xml:space="preserve">Pasos:</w:t>
      </w:r>
    </w:p>
    <w:p>
      <w:r>
        <w:rPr/>
        <w:t xml:space="preserve">1. Repite los pasos 1 a 3 de la Opción A.</w:t>
      </w:r>
    </w:p>
    <w:p>
      <w:r>
        <w:rPr/>
        <w:t xml:space="preserve">2. Presiona "USAR CÁMARA (OPCIONAL)".</w:t>
      </w:r>
    </w:p>
    <w:p>
      <w:r>
        <w:rPr/>
        <w:t xml:space="preserve">3. Centra la patente en el recuadro blanco mostrado en pantalla.</w:t>
      </w:r>
    </w:p>
    <w:p>
      <w:r>
        <w:rPr/>
        <w:t xml:space="preserve">4. Presiona "Capturar". El sistema procesará la imagen (5-10 segundos).</w:t>
      </w:r>
    </w:p>
    <w:p>
      <w:r>
        <w:rPr/>
        <w:t xml:space="preserve">5. Verifica la patente detectada. Si es correcta, selecciona la ubicación y presiona "Confirmar y registrar".</w:t>
      </w:r>
    </w:p>
    <w:p>
      <w:r>
        <w:rPr/>
        <w:t xml:space="preserve">6. Si la patente detectada es incorrecta, puedes corregirla manualmente en el campo de texto antes de confirmar.</w:t>
      </w:r>
    </w:p>
    <w:p>
      <w:pStyle w:val="Heading3"/>
      <w:r>
        <w:rPr/>
        <w:t xml:space="preserve">Opción C: Escaneo de QR de entrada (flujo completo de ronda)</w:t>
      </w:r>
    </w:p>
    <w:p>
      <w:r>
        <w:rPr/>
        <w:t xml:space="preserve">Si el guardia está haciendo una ronda completa, puede escanear el QR de ENTRADA A de un sector (ej: QR-FLAMENCOS-ENTRADA-A). Esto activa el modo registro para esa ubicación. A partir de ese momento, todas las patentes escaneadas o ingresadas manualmente se asociarán automáticamente a esa ubicación, sin necesidad de seleccionarla cada vez.</w:t>
      </w:r>
    </w:p>
    <w:p>
      <w:r>
        <w:rPr/>
        <w:t xml:space="preserve">Pasos:</w:t>
      </w:r>
    </w:p>
    <w:p>
      <w:r>
        <w:rPr/>
        <w:t xml:space="preserve">1. Escanea el QR de ENTRADA del sector (ej: QR-FLAMENCOS-ENTRADA-A).</w:t>
      </w:r>
    </w:p>
    <w:p>
      <w:r>
        <w:rPr/>
        <w:t xml:space="preserve">2. Aparecerá un banner azul indicando la ubicación activa.</w:t>
      </w:r>
    </w:p>
    <w:p>
      <w:r>
        <w:rPr/>
        <w:t xml:space="preserve">3. Presiona "REGISTRAR PATENTE MANUALMENTE" o usa la cámara.</w:t>
      </w:r>
    </w:p>
    <w:p>
      <w:r>
        <w:rPr/>
        <w:t xml:space="preserve">4. La ubicación se pre-selecciona automáticamente. Solo escribe/confirma la patente.</w:t>
      </w:r>
    </w:p>
    <w:p>
      <w:r>
        <w:rPr/>
        <w:t xml:space="preserve">5. Para cerrar el modo ubicación, escanea el QR de SALIDA del mismo sector.</w:t>
      </w:r>
    </w:p>
    <w:p>
      <w:pStyle w:val="Heading3"/>
      <w:r>
        <w:rPr/>
        <w:t xml:space="preserve">Nota importante: Registro independiente de QR</w:t>
      </w:r>
    </w:p>
    <w:p>
      <w:r>
        <w:rPr>
          <w:i/>
        </w:rPr>
        <w:t xml:space="preserve">A partir de la versión 1.4, el registro de patentes NO requiere haber escaneado un QR previamente. El guardia puede usar la Opción A en cualquier momento para registrar una patente sin condicionarla a una ronda QR. Esto es útil para registrar vehículos en portería, garita, o cualquier punto donde se necesite dejar constancia de entrada o salida sin hacer una ronda completa. Si solo necesitas registrar patentes, usa la Opción A.</w:t>
      </w:r>
    </w:p>
    <w:p>
      <w:pStyle w:val="Heading2"/>
      <w:r>
        <w:rPr/>
        <w:t xml:space="preserve">5.6. Vehículos actualmente adentro</w:t>
      </w:r>
    </w:p>
    <w:p>
      <w:r>
        <w:rPr/>
        <w:t xml:space="preserve">En la pantalla de escaneo, debajo del módulo de captura, aparece una lista de "Vehículos adentro". Esta lista muestra todas las patentes que tienen una entrada registrada pero aún no tienen salida. Se actualiza automáticamente cada 60 segundos. Cada tarjeta muestra la patente, la ubicación donde ingresó, y la fecha/hora de entrada. Esto permite al guardia ver rápidamente cuántos vehículos hay adentro del condominio.</w:t>
      </w:r>
    </w:p>
    <w:p>
      <w:pStyle w:val="Heading2"/>
      <w:r>
        <w:rPr/>
        <w:t xml:space="preserve">5.7. Captura automática de GPS</w:t>
      </w:r>
    </w:p>
    <w:p>
      <w:r>
        <w:rPr/>
        <w:t xml:space="preserve">Cada vez que se registra una patente (manualmente o por escaneo), el sistema intenta capturar las coordenadas GPS del dispositivo. Esto permite verificar posteriormente desde dónde se registró la patente. El GPS se solicita automáticamente al abrir la pantalla de escaneo. Si el dispositivo no tiene GPS o el usuario no otorga el permiso, la patente se registra de todas formas, pero sin coordenadas. En dispositivos Sunmi L2H, el GPS puede tardar entre 10 y 30 segundos en fijar satélites, especialmente en interiores.</w:t>
      </w:r>
    </w:p>
    <w:p>
      <w:pStyle w:val="Heading2"/>
      <w:r>
        <w:rPr/>
        <w:t xml:space="preserve">5.8. Modo offline (sin conexión)</w:t>
      </w:r>
    </w:p>
    <w:p>
      <w:r>
        <w:rPr/>
        <w:t xml:space="preserve">Si el dispositivo pierde conexión a internet, la app sigue permitiendo el registro de patentes. Los registros se guardan localmente en el dispositivo y se sincronizan automáticamente con el servidor cuando se restablece la conexión. Un indicador naranja "PENDIENTE DE SINCRONIZACIÓN" aparece en la parte superior cuando hay registros pendientes. El guardia también puede forzar la sincronización con el botón "Sincronizar ahora".</w:t>
      </w:r>
    </w:p>
    <w:p>
      <w:r>
        <w:rPr>
          <w:b/>
          <w:i w:val="0"/>
        </w:rPr>
        <w:t>6. Preguntas Frecuentes (FAQ)</w:t>
      </w:r>
    </w:p>
    <w:p>
      <w:r>
        <w:rPr>
          <w:b/>
          <w:i w:val="0"/>
        </w:rPr>
        <w:t>7. Soporte Técnico</w:t>
      </w:r>
    </w:p>
    <w:p>
      <w:r>
        <w:br w:type="page"/>
      </w:r>
    </w:p>
    <w:p>
      <w:pPr>
        <w:pStyle w:val="Heading1"/>
      </w:pPr>
      <w:r>
        <w:rPr>
          <w:rFonts w:ascii="Calibri" w:hAnsi="Calibri"/>
          <w:color w:val="0F2044"/>
        </w:rPr>
        <w:t>1. Introducción al Sistema</w:t>
      </w:r>
    </w:p>
    <w:p>
      <w:r>
        <w:rPr>
          <w:b w:val="0"/>
          <w:i w:val="0"/>
        </w:rPr>
        <w:t>El Sistema de Gestión de Condominios de Asesorías Integrales CyJ es una plataforma web integrada diseñada específicamente para la administración profesional del Condominio Laguna Norte (Lampa, Santiago). El sistema centraliza todos los procesos operativos, financieros y de cumplimiento legal en un solo lugar, permitiendo una gestión eficiente, transparente y auditable.</w:t>
      </w:r>
    </w:p>
    <w:p>
      <w:r>
        <w:rPr>
          <w:b w:val="0"/>
          <w:i w:val="0"/>
        </w:rPr>
        <w:t>El sistema cuenta con 25 módulos especializados que cubren desde la planificación del mantenimiento preventivo (PMI) hasta el control de rondas de guardias con códigos QR, pasando por la gestión de órdenes de trabajo, proyectos, inventario, proveedores, cumplimiento legal y reportes imprimibles para auditorías.</w:t>
      </w:r>
    </w:p>
    <w:p>
      <w:r>
        <w:rPr>
          <w:b w:val="0"/>
          <w:i w:val="0"/>
        </w:rPr>
        <w:t>Esta versión (1.4 — Agosto 2026) incorpora importantes mejoras: consolidación del módulo único de Usuarios (eliminando el duplicado "Gestión de Usuarios"), unificado el módulo de Reportes con botón de actualización en vivo y filtros por fecha, registro manual de patentes vehiculares directamente desde el escritorio (entrada y salida), y manuales actualizados con capturas reales del sistema actual.</w:t>
      </w:r>
    </w:p>
    <w:p>
      <w:r>
        <w:rPr>
          <w:i/>
          <w:sz w:val="20"/>
        </w:rPr>
        <w:t xml:space="preserve">La versión 1.4 (Agosto 2026) corrige el registro de patentes desde la app móvil: ahora es completamente independiente de QR (no requiere escanear nada previamente), permite escribir la ubicación libremente si no hay QR locations registradas, y mejora la claridad de los reportes PMI con títulos descriptivos y columnas alineadas a los datos reales del sistema.</w:t>
      </w:r>
    </w:p>
    <w:p>
      <w:pPr>
        <w:pStyle w:val="Heading2"/>
      </w:pPr>
      <w:r>
        <w:rPr>
          <w:rFonts w:ascii="Calibri" w:hAnsi="Calibri"/>
          <w:color w:val="0F2044"/>
        </w:rPr>
        <w:t>1.1. Características principales</w:t>
      </w:r>
    </w:p>
    <w:p>
      <w:pPr>
        <w:pStyle w:val="ListBullet"/>
      </w:pPr>
      <w:r>
        <w:t>Acceso web multiplataforma (escritorio, tablet, móvil)</w:t>
      </w:r>
    </w:p>
    <w:p>
      <w:pPr>
        <w:pStyle w:val="ListBullet"/>
      </w:pPr>
      <w:r>
        <w:t>Multi-rol con permisos granulares por módulo</w:t>
      </w:r>
    </w:p>
    <w:p>
      <w:pPr>
        <w:pStyle w:val="ListBullet"/>
      </w:pPr>
      <w:r>
        <w:t>Auditoría completa: cada acción crítica queda registrada en LogAuditoria</w:t>
      </w:r>
    </w:p>
    <w:p>
      <w:pPr>
        <w:pStyle w:val="ListBullet"/>
      </w:pPr>
      <w:r>
        <w:t>Generación de reportes imprimibles (PDF) para todos los módulos</w:t>
      </w:r>
    </w:p>
    <w:p>
      <w:pPr>
        <w:pStyle w:val="ListBullet"/>
      </w:pPr>
      <w:r>
        <w:t>Integración con app móvil para guardias (rondas QR, patentes)</w:t>
      </w:r>
    </w:p>
    <w:p>
      <w:pPr>
        <w:pStyle w:val="ListBullet"/>
      </w:pPr>
      <w:r>
        <w:t>Respaldos automáticos mensuales y bajo demanda</w:t>
      </w:r>
    </w:p>
    <w:p>
      <w:pPr>
        <w:pStyle w:val="ListBullet"/>
      </w:pPr>
      <w:r>
        <w:t>Cumplimiento legal con seguimiento de vencimientos</w:t>
      </w:r>
    </w:p>
    <w:p>
      <w:r>
        <w:br w:type="page"/>
      </w:r>
    </w:p>
    <w:p>
      <w:pPr>
        <w:pStyle w:val="Heading1"/>
      </w:pPr>
      <w:r>
        <w:rPr>
          <w:rFonts w:ascii="Calibri" w:hAnsi="Calibri"/>
          <w:color w:val="0F2044"/>
        </w:rPr>
        <w:t>2. Roles y Permisos</w:t>
      </w:r>
    </w:p>
    <w:p>
      <w:r>
        <w:rPr>
          <w:b w:val="0"/>
          <w:i w:val="0"/>
        </w:rPr>
        <w:t>El sistema define 6 roles con permisos específicos. Cada rol ve un conjunto distinto de módulos en el menú lateral y puede realizar acciones limitadas a sus permisos. La asignación de roles la realiza exclusivamente el Administrador desde el módulo "Usuarios".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FFFFFF"/>
              </w:rPr>
              <w:t>Rol</w:t>
            </w:r>
          </w:p>
        </w:tc>
        <w:tc>
          <w:tcPr>
            <w:tcW w:type="dxa" w:w="2880"/>
          </w:tcPr>
          <w:p>
            <w:r>
              <w:rPr>
                <w:b/>
                <w:color w:val="FFFFFF"/>
              </w:rPr>
              <w:t>Descripción</w:t>
            </w:r>
          </w:p>
        </w:tc>
        <w:tc>
          <w:tcPr>
            <w:tcW w:type="dxa" w:w="2880"/>
          </w:tcPr>
          <w:p>
            <w:r>
              <w:rPr>
                <w:b/>
                <w:color w:val="FFFFFF"/>
              </w:rPr>
              <w:t>Módulos principales</w:t>
            </w:r>
          </w:p>
        </w:tc>
      </w:tr>
      <w:tr>
        <w:tc>
          <w:tcPr>
            <w:tcW w:type="dxa" w:w="2880"/>
          </w:tcPr>
          <w:p>
            <w:r>
              <w:t>Administrador</w:t>
            </w:r>
          </w:p>
        </w:tc>
        <w:tc>
          <w:tcPr>
            <w:tcW w:type="dxa" w:w="2880"/>
          </w:tcPr>
          <w:p>
            <w:r>
              <w:t>Acceso total al sistema</w:t>
            </w:r>
          </w:p>
        </w:tc>
        <w:tc>
          <w:tcPr>
            <w:tcW w:type="dxa" w:w="2880"/>
          </w:tcPr>
          <w:p>
            <w:r>
              <w:t>Todos los módulos sin excepción</w:t>
            </w:r>
          </w:p>
        </w:tc>
      </w:tr>
      <w:tr>
        <w:tc>
          <w:tcPr>
            <w:tcW w:type="dxa" w:w="2880"/>
          </w:tcPr>
          <w:p>
            <w:r>
              <w:t>Supervisor</w:t>
            </w:r>
          </w:p>
        </w:tc>
        <w:tc>
          <w:tcPr>
            <w:tcW w:type="dxa" w:w="2880"/>
          </w:tcPr>
          <w:p>
            <w:r>
              <w:t>Supervisión operativa</w:t>
            </w:r>
          </w:p>
        </w:tc>
        <w:tc>
          <w:tcPr>
            <w:tcW w:type="dxa" w:w="2880"/>
          </w:tcPr>
          <w:p>
            <w:r>
              <w:t>Mismos módulos que el admin (configurado Julio 2026)</w:t>
            </w:r>
          </w:p>
        </w:tc>
      </w:tr>
      <w:tr>
        <w:tc>
          <w:tcPr>
            <w:tcW w:type="dxa" w:w="2880"/>
          </w:tcPr>
          <w:p>
            <w:r>
              <w:t>Personal</w:t>
            </w:r>
          </w:p>
        </w:tc>
        <w:tc>
          <w:tcPr>
            <w:tcW w:type="dxa" w:w="2880"/>
          </w:tcPr>
          <w:p>
            <w:r>
              <w:t>Ejecución de OT y SC</w:t>
            </w:r>
          </w:p>
        </w:tc>
        <w:tc>
          <w:tcPr>
            <w:tcW w:type="dxa" w:w="2880"/>
          </w:tcPr>
          <w:p>
            <w:r>
              <w:t>OT propias, SC, Herramientas, Manuales</w:t>
            </w:r>
          </w:p>
        </w:tc>
      </w:tr>
      <w:tr>
        <w:tc>
          <w:tcPr>
            <w:tcW w:type="dxa" w:w="2880"/>
          </w:tcPr>
          <w:p>
            <w:r>
              <w:t>Auditor</w:t>
            </w:r>
          </w:p>
        </w:tc>
        <w:tc>
          <w:tcPr>
            <w:tcW w:type="dxa" w:w="2880"/>
          </w:tcPr>
          <w:p>
            <w:r>
              <w:t>Solo lectura y auditoría</w:t>
            </w:r>
          </w:p>
        </w:tc>
        <w:tc>
          <w:tcPr>
            <w:tcW w:type="dxa" w:w="2880"/>
          </w:tcPr>
          <w:p>
            <w:r>
              <w:t>Módulo Auditoría + consulta general</w:t>
            </w:r>
          </w:p>
        </w:tc>
      </w:tr>
      <w:tr>
        <w:tc>
          <w:tcPr>
            <w:tcW w:type="dxa" w:w="2880"/>
          </w:tcPr>
          <w:p>
            <w:r>
              <w:t>Guardia</w:t>
            </w:r>
          </w:p>
        </w:tc>
        <w:tc>
          <w:tcPr>
            <w:tcW w:type="dxa" w:w="2880"/>
          </w:tcPr>
          <w:p>
            <w:r>
              <w:t>Rondas QR vía móvil</w:t>
            </w:r>
          </w:p>
        </w:tc>
        <w:tc>
          <w:tcPr>
            <w:tcW w:type="dxa" w:w="2880"/>
          </w:tcPr>
          <w:p>
            <w:r>
              <w:t>Página dedicada /rondas-guardia + Manuales</w:t>
            </w:r>
          </w:p>
        </w:tc>
      </w:tr>
      <w:tr>
        <w:tc>
          <w:tcPr>
            <w:tcW w:type="dxa" w:w="2880"/>
          </w:tcPr>
          <w:p>
            <w:r>
              <w:t>Conserje</w:t>
            </w:r>
          </w:p>
        </w:tc>
        <w:tc>
          <w:tcPr>
            <w:tcW w:type="dxa" w:w="2880"/>
          </w:tcPr>
          <w:p>
            <w:r>
              <w:t>Rondas QR + Patentes</w:t>
            </w:r>
          </w:p>
        </w:tc>
        <w:tc>
          <w:tcPr>
            <w:tcW w:type="dxa" w:w="2880"/>
          </w:tcPr>
          <w:p>
            <w:r>
              <w:t>Rondas QR Guardias + Manuales</w:t>
            </w:r>
          </w:p>
        </w:tc>
      </w:tr>
    </w:tbl>
    <w:p>
      <w:r>
        <w:rPr>
          <w:b w:val="0"/>
          <w:i/>
          <w:color w:val="F59E0B"/>
        </w:rPr>
        <w:t>Importante: A partir de Agosto 2026, el rol Supervisor tiene los mismos permisos que el Administrador, incluyendo la capacidad de registrar patentes manualmente, aprobar OT, generar reportes y ver el módulo de Auditoría. Sin embargo, todas sus acciones quedan registradas en LogAuditoria y solo el Administrador puede ver los registros de auditoría.</w:t>
      </w:r>
    </w:p>
    <w:p>
      <w:r>
        <w:br w:type="page"/>
      </w:r>
    </w:p>
    <w:p>
      <w:pPr>
        <w:pStyle w:val="Heading1"/>
      </w:pPr>
      <w:r>
        <w:rPr>
          <w:rFonts w:ascii="Calibri" w:hAnsi="Calibri"/>
          <w:color w:val="0F2044"/>
        </w:rPr>
        <w:t>3. Acceso al Sistema</w:t>
      </w:r>
    </w:p>
    <w:p>
      <w:pPr>
        <w:pStyle w:val="Heading2"/>
      </w:pPr>
      <w:r>
        <w:rPr>
          <w:rFonts w:ascii="Calibri" w:hAnsi="Calibri"/>
          <w:color w:val="0F2044"/>
        </w:rPr>
        <w:t>3.1. URL y credenciales</w:t>
      </w:r>
    </w:p>
    <w:p>
      <w:r>
        <w:rPr>
          <w:b w:val="0"/>
          <w:i w:val="0"/>
        </w:rPr>
        <w:t>URL del sistema: https://condominios-cyj.vercel.app</w:t>
      </w:r>
    </w:p>
    <w:p>
      <w:r>
        <w:rPr>
          <w:b w:val="0"/>
          <w:i w:val="0"/>
        </w:rPr>
        <w:t>URL página de guardias: https://condominios-cyj.vercel.app/rondas-guardia</w:t>
      </w:r>
    </w:p>
    <w:p>
      <w:r>
        <w:rPr>
          <w:b w:val="0"/>
          <w:i w:val="0"/>
        </w:rPr>
        <w:t>Las credenciales (email + contraseña) las entrega el Administrador. Si olvidas tu contraseña, usa la opción "¿Olvidaste tu contraseña?" en la pantalla de login para recibir un enlace de recuperación por email.</w:t>
      </w:r>
    </w:p>
    <w:p>
      <w:pPr>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01_login.png"/>
                    <pic:cNvPicPr/>
                  </pic:nvPicPr>
                  <pic:blipFill>
                    <a:blip r:embed="rId10"/>
                    <a:stretch>
                      <a:fillRect/>
                    </a:stretch>
                  </pic:blipFill>
                  <pic:spPr>
                    <a:xfrm>
                      <a:off x="0" y="0"/>
                      <a:ext cx="4572000" cy="2857500"/>
                    </a:xfrm>
                    <a:prstGeom prst="rect"/>
                  </pic:spPr>
                </pic:pic>
              </a:graphicData>
            </a:graphic>
          </wp:inline>
        </w:drawing>
      </w:r>
    </w:p>
    <w:p>
      <w:pPr>
        <w:jc w:val="center"/>
      </w:pPr>
      <w:r>
        <w:rPr>
          <w:i/>
          <w:color w:val="64748B"/>
          <w:sz w:val="18"/>
        </w:rPr>
        <w:t>Figura: 01 login</w:t>
      </w:r>
    </w:p>
    <w:p>
      <w:pPr>
        <w:pStyle w:val="Heading2"/>
      </w:pPr>
      <w:r>
        <w:rPr>
          <w:rFonts w:ascii="Calibri" w:hAnsi="Calibri"/>
          <w:color w:val="0F2044"/>
        </w:rPr>
        <w:t>3.2. Recuperación de contraseña</w:t>
      </w:r>
    </w:p>
    <w:p>
      <w:r>
        <w:rPr>
          <w:b w:val="0"/>
          <w:i w:val="0"/>
        </w:rPr>
        <w:t>Si no puedes iniciar sesión, ingresa tu email en la opción de recuperación. Recibirás un enlace válido por 1 hora para establecer una nueva contraseña. Si no recibes el correo, contacta al administrador directamente.</w:t>
      </w:r>
    </w:p>
    <w:p>
      <w:pPr>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13_recuperar_password.png"/>
                    <pic:cNvPicPr/>
                  </pic:nvPicPr>
                  <pic:blipFill>
                    <a:blip r:embed="rId11"/>
                    <a:stretch>
                      <a:fillRect/>
                    </a:stretch>
                  </pic:blipFill>
                  <pic:spPr>
                    <a:xfrm>
                      <a:off x="0" y="0"/>
                      <a:ext cx="4572000" cy="2857500"/>
                    </a:xfrm>
                    <a:prstGeom prst="rect"/>
                  </pic:spPr>
                </pic:pic>
              </a:graphicData>
            </a:graphic>
          </wp:inline>
        </w:drawing>
      </w:r>
    </w:p>
    <w:p>
      <w:pPr>
        <w:jc w:val="center"/>
      </w:pPr>
      <w:r>
        <w:rPr>
          <w:i/>
          <w:color w:val="64748B"/>
          <w:sz w:val="18"/>
        </w:rPr>
        <w:t>Figura: 13 recuperar password</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16_reset_password.png"/>
                    <pic:cNvPicPr/>
                  </pic:nvPicPr>
                  <pic:blipFill>
                    <a:blip r:embed="rId12"/>
                    <a:stretch>
                      <a:fillRect/>
                    </a:stretch>
                  </pic:blipFill>
                  <pic:spPr>
                    <a:xfrm>
                      <a:off x="0" y="0"/>
                      <a:ext cx="4572000" cy="2857500"/>
                    </a:xfrm>
                    <a:prstGeom prst="rect"/>
                  </pic:spPr>
                </pic:pic>
              </a:graphicData>
            </a:graphic>
          </wp:inline>
        </w:drawing>
      </w:r>
    </w:p>
    <w:p>
      <w:pPr>
        <w:jc w:val="center"/>
      </w:pPr>
      <w:r>
        <w:rPr>
          <w:i/>
          <w:color w:val="64748B"/>
          <w:sz w:val="18"/>
        </w:rPr>
        <w:t>Figura: 16 reset password</w:t>
      </w:r>
    </w:p>
    <w:p>
      <w:r>
        <w:br w:type="page"/>
      </w:r>
    </w:p>
    <w:p>
      <w:pPr>
        <w:pStyle w:val="Heading1"/>
      </w:pPr>
      <w:r>
        <w:rPr>
          <w:rFonts w:ascii="Calibri" w:hAnsi="Calibri"/>
          <w:color w:val="0F2044"/>
        </w:rPr>
        <w:t>4. Módulos del Sistema</w:t>
      </w:r>
    </w:p>
    <w:p>
      <w:r>
        <w:rPr>
          <w:b w:val="0"/>
          <w:i w:val="0"/>
        </w:rPr>
        <w:t>El menú lateral del sistema está organizado en 5 secciones: Principal, Gestión, Finanzas, Catálogos y Sistema. Cada sección agrupa módulos relacionados. A continuación se detalla cada módulo con sus funcionalidades principales.</w:t>
      </w:r>
    </w:p>
    <w:p>
      <w:pPr>
        <w:pStyle w:val="Heading2"/>
      </w:pPr>
      <w:r>
        <w:rPr>
          <w:rFonts w:ascii="Calibri" w:hAnsi="Calibri"/>
          <w:color w:val="0F2044"/>
        </w:rPr>
        <w:t>4.1. Dashboard</w:t>
      </w:r>
    </w:p>
    <w:p>
      <w:r>
        <w:rPr>
          <w:b w:val="0"/>
          <w:i w:val="0"/>
        </w:rPr>
        <w:t>Panel principal con indicadores clave del condominio: OT pendientes, proyectos activos, cumplimiento legal, asistencias de hoy y notificaciones recientes. Muestra además accesos rápidos a los módulos más usados según tu rol.</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2_dashboard.pn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4748B"/>
          <w:sz w:val="18"/>
        </w:rPr>
        <w:t>Figura: 02 dashboard</w:t>
      </w:r>
    </w:p>
    <w:p>
      <w:pPr>
        <w:pStyle w:val="Heading2"/>
      </w:pPr>
      <w:r>
        <w:rPr>
          <w:rFonts w:ascii="Calibri" w:hAnsi="Calibri"/>
          <w:color w:val="0F2044"/>
        </w:rPr>
        <w:t>4.2. PMI (Plan de Mantenimiento Integral)</w:t>
      </w:r>
    </w:p>
    <w:p>
      <w:r>
        <w:rPr>
          <w:b w:val="0"/>
          <w:i w:val="0"/>
        </w:rPr>
        <w:t>El PMI es el conjunto de Listas de Verificación (LV) que se deben ejecutar según una frecuencia definida (diaria, semanal, mensual, trimestral, etc.). Cada LV tiene un código (LV-01, LV-02...), un sector, un responsable y un conjunto de ítems agrupados por sección.</w:t>
      </w:r>
    </w:p>
    <w:p>
      <w:r>
        <w:rPr>
          <w:b w:val="0"/>
          <w:i w:val="0"/>
        </w:rPr>
        <w:t>Funcionalidades del módulo PMI:</w:t>
      </w:r>
    </w:p>
    <w:p>
      <w:pPr>
        <w:pStyle w:val="ListBullet"/>
      </w:pPr>
      <w:r>
        <w:t>Calendario mensual con las LV programadas por día</w:t>
      </w:r>
    </w:p>
    <w:p>
      <w:pPr>
        <w:pStyle w:val="ListBullet"/>
      </w:pPr>
      <w:r>
        <w:t>Imprimir LV individual en formato checklist (con casillas OK / NO OK / N/A)</w:t>
      </w:r>
    </w:p>
    <w:p>
      <w:pPr>
        <w:pStyle w:val="ListBullet"/>
      </w:pPr>
      <w:r>
        <w:t>Registrar ejecución de LV: estado (Pendiente, En Progreso, Completado)</w:t>
      </w:r>
    </w:p>
    <w:p>
      <w:pPr>
        <w:pStyle w:val="ListBullet"/>
      </w:pPr>
      <w:r>
        <w:t>Exportar PDF del día con todas las LV programadas y su estado</w:t>
      </w:r>
    </w:p>
    <w:p>
      <w:pPr>
        <w:pStyle w:val="ListBullet"/>
      </w:pPr>
      <w:r>
        <w:t>Cargar LVs iniciales desde el botón "Cargar LVs del PMI" (solo admin)</w:t>
      </w:r>
    </w:p>
    <w:p>
      <w:r>
        <w:rPr>
          <w:b w:val="0"/>
          <w:i w:val="0"/>
        </w:rPr>
        <w:t>Para registrar una LV: selecciona la fecha en el calendario → haz clic en la LV deseada → completa el formulario de registro. La LV quedará marcada como completada en el calendario.</w:t>
      </w:r>
    </w:p>
    <w:p>
      <w:pPr>
        <w:pStyle w:val="Heading2"/>
      </w:pPr>
      <w:r>
        <w:rPr>
          <w:rFonts w:ascii="Calibri" w:hAnsi="Calibri"/>
          <w:color w:val="0F2044"/>
        </w:rPr>
        <w:t>4.3. Notificaciones</w:t>
      </w:r>
    </w:p>
    <w:p>
      <w:r>
        <w:rPr>
          <w:b w:val="0"/>
          <w:i w:val="0"/>
        </w:rPr>
        <w:t>Centro de notificaciones del sistema. Aquí llegan alertas sobre OT asignadas, SC pendientes, vencimientos de cumplimiento legal y recordatorios varios. Las notificaciones se pueden marcar como leídas individualmente o en lote.</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32_notificaciones.pn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64748B"/>
          <w:sz w:val="18"/>
        </w:rPr>
        <w:t>Figura: 32 notificaciones</w:t>
      </w:r>
    </w:p>
    <w:p>
      <w:pPr>
        <w:pStyle w:val="Heading2"/>
      </w:pPr>
      <w:r>
        <w:rPr>
          <w:rFonts w:ascii="Calibri" w:hAnsi="Calibri"/>
          <w:color w:val="0F2044"/>
        </w:rPr>
        <w:t>4.4. Cumplimiento</w:t>
      </w:r>
    </w:p>
    <w:p>
      <w:r>
        <w:rPr>
          <w:b w:val="0"/>
          <w:i w:val="0"/>
        </w:rPr>
        <w:t>Gestión del cumplimiento legal del condominio: documentos comomutuales, IST, inspecciones SII, permisos sanitarios, etc. Cada documento tiene fecha de vencimiento y estado (Pendiente, Aprobado, Vencido). El sistema alerta automáticamente cuando un documento está por vencer.</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17_cumplimiento.pn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4748B"/>
          <w:sz w:val="18"/>
        </w:rPr>
        <w:t>Figura: 17 cumplimiento</w:t>
      </w:r>
    </w:p>
    <w:p>
      <w:pPr>
        <w:pStyle w:val="Heading2"/>
      </w:pPr>
      <w:r>
        <w:rPr>
          <w:rFonts w:ascii="Calibri" w:hAnsi="Calibri"/>
          <w:color w:val="0F2044"/>
        </w:rPr>
        <w:t>4.5. Órdenes de Trabajo</w:t>
      </w:r>
    </w:p>
    <w:p>
      <w:r>
        <w:rPr>
          <w:b w:val="0"/>
          <w:i w:val="0"/>
        </w:rPr>
        <w:t>Módulo central para gestión de OT. Permite crear, asignar, ejecutar y cerrar órdenes de trabajo correctivas, preventivas, de mejora o de emergencia. Cada OT tiene código automático (OT-XXXX), estado, prioridad, costo estimado vs real, fotos antes/después y documentación adjunta.</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03_ot_listado.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64748B"/>
          <w:sz w:val="18"/>
        </w:rPr>
        <w:t>Figura: 03 ot listado</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10_ot_crear.png"/>
                    <pic:cNvPicPr/>
                  </pic:nvPicPr>
                  <pic:blipFill>
                    <a:blip r:embed="rId17"/>
                    <a:stretch>
                      <a:fillRect/>
                    </a:stretch>
                  </pic:blipFill>
                  <pic:spPr>
                    <a:xfrm>
                      <a:off x="0" y="0"/>
                      <a:ext cx="4572000" cy="2857500"/>
                    </a:xfrm>
                    <a:prstGeom prst="rect"/>
                  </pic:spPr>
                </pic:pic>
              </a:graphicData>
            </a:graphic>
          </wp:inline>
        </w:drawing>
      </w:r>
    </w:p>
    <w:p>
      <w:pPr>
        <w:jc w:val="center"/>
      </w:pPr>
      <w:r>
        <w:rPr>
          <w:i/>
          <w:color w:val="64748B"/>
          <w:sz w:val="18"/>
        </w:rPr>
        <w:t>Figura: 10 ot crear</w:t>
      </w:r>
    </w:p>
    <w:p>
      <w:pPr>
        <w:pStyle w:val="Heading2"/>
      </w:pPr>
      <w:r>
        <w:rPr>
          <w:rFonts w:ascii="Calibri" w:hAnsi="Calibri"/>
          <w:color w:val="0F2044"/>
        </w:rPr>
        <w:t>4.6. Aprobaciones OT</w:t>
      </w:r>
    </w:p>
    <w:p>
      <w:r>
        <w:rPr>
          <w:b w:val="0"/>
          <w:i w:val="0"/>
        </w:rPr>
        <w:t>Cola de aprobación de OT que requieren autorización del supervisor o administrador. Muestra OTs pendientes de aprobación con detalles: costo, justificación, solicitante. El supervisor puede aprobar o rechazar con observaciones.</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18_aprobaciones_ot.png"/>
                    <pic:cNvPicPr/>
                  </pic:nvPicPr>
                  <pic:blipFill>
                    <a:blip r:embed="rId18"/>
                    <a:stretch>
                      <a:fillRect/>
                    </a:stretch>
                  </pic:blipFill>
                  <pic:spPr>
                    <a:xfrm>
                      <a:off x="0" y="0"/>
                      <a:ext cx="5029200" cy="3143250"/>
                    </a:xfrm>
                    <a:prstGeom prst="rect"/>
                  </pic:spPr>
                </pic:pic>
              </a:graphicData>
            </a:graphic>
          </wp:inline>
        </w:drawing>
      </w:r>
    </w:p>
    <w:p>
      <w:pPr>
        <w:jc w:val="center"/>
      </w:pPr>
      <w:r>
        <w:rPr>
          <w:i/>
          <w:color w:val="64748B"/>
          <w:sz w:val="18"/>
        </w:rPr>
        <w:t>Figura: 18 aprobaciones ot</w:t>
      </w:r>
    </w:p>
    <w:p>
      <w:pPr>
        <w:pStyle w:val="Heading2"/>
      </w:pPr>
      <w:r>
        <w:rPr>
          <w:rFonts w:ascii="Calibri" w:hAnsi="Calibri"/>
          <w:color w:val="0F2044"/>
        </w:rPr>
        <w:t>4.7. Proyectos</w:t>
      </w:r>
    </w:p>
    <w:p>
      <w:r>
        <w:rPr>
          <w:b w:val="0"/>
          <w:i w:val="0"/>
        </w:rPr>
        <w:t>Gestión de proyectos del condominio (áreas verdes, eléctrico, sanitario, infraestructura, seguridad). Cada proyecto tiene presupuesto programado vs ejecutado, avance porcentual, responsable y fechas de inicio/fin.</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_proyectos.pn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64748B"/>
          <w:sz w:val="18"/>
        </w:rPr>
        <w:t>Figura: 04 proyectos</w:t>
      </w:r>
    </w:p>
    <w:p>
      <w:pPr>
        <w:pStyle w:val="Heading2"/>
      </w:pPr>
      <w:r>
        <w:rPr>
          <w:rFonts w:ascii="Calibri" w:hAnsi="Calibri"/>
          <w:color w:val="0F2044"/>
        </w:rPr>
        <w:t>4.8. Inspecciones</w:t>
      </w:r>
    </w:p>
    <w:p>
      <w:r>
        <w:rPr>
          <w:b w:val="0"/>
          <w:i w:val="0"/>
        </w:rPr>
        <w:t>Programa de inspecciones programadas (mantenimiento, seguridad, eléctrica, sanitaria, estructural). Cada inspección puede ser recurrente y permite registrar fotos antes/durante/después, además del resultado y observaciones.</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19_inspecciones.png"/>
                    <pic:cNvPicPr/>
                  </pic:nvPicPr>
                  <pic:blipFill>
                    <a:blip r:embed="rId20"/>
                    <a:stretch>
                      <a:fillRect/>
                    </a:stretch>
                  </pic:blipFill>
                  <pic:spPr>
                    <a:xfrm>
                      <a:off x="0" y="0"/>
                      <a:ext cx="5029200" cy="3143250"/>
                    </a:xfrm>
                    <a:prstGeom prst="rect"/>
                  </pic:spPr>
                </pic:pic>
              </a:graphicData>
            </a:graphic>
          </wp:inline>
        </w:drawing>
      </w:r>
    </w:p>
    <w:p>
      <w:pPr>
        <w:jc w:val="center"/>
      </w:pPr>
      <w:r>
        <w:rPr>
          <w:i/>
          <w:color w:val="64748B"/>
          <w:sz w:val="18"/>
        </w:rPr>
        <w:t>Figura: 19 inspecciones</w:t>
      </w:r>
    </w:p>
    <w:p>
      <w:pPr>
        <w:pStyle w:val="Heading2"/>
      </w:pPr>
      <w:r>
        <w:rPr>
          <w:rFonts w:ascii="Calibri" w:hAnsi="Calibri"/>
          <w:color w:val="0F2044"/>
        </w:rPr>
        <w:t>4.9. Rondas QR de Guardias</w:t>
      </w:r>
    </w:p>
    <w:p>
      <w:r>
        <w:rPr>
          <w:b w:val="0"/>
          <w:i w:val="0"/>
        </w:rPr>
        <w:t>Módulo integrado con la app móvil de guardias. Permite gestionar:</w:t>
      </w:r>
    </w:p>
    <w:p>
      <w:pPr>
        <w:pStyle w:val="ListBullet"/>
      </w:pPr>
      <w:r>
        <w:t>Ubicaciones QR: crear, editar, eliminar y generar códigos QR imprimibles</w:t>
      </w:r>
    </w:p>
    <w:p>
      <w:pPr>
        <w:pStyle w:val="ListBullet"/>
      </w:pPr>
      <w:r>
        <w:t>Lecturas: historial de escaneos con filtros (ubicación, guardia, fecha, turno)</w:t>
      </w:r>
    </w:p>
    <w:p>
      <w:pPr>
        <w:pStyle w:val="ListBullet"/>
      </w:pPr>
      <w:r>
        <w:t>Patentes: registro vehicular (entrada/salida) — ver sección 5</w:t>
      </w:r>
    </w:p>
    <w:p>
      <w:pPr>
        <w:pStyle w:val="ListBullet"/>
      </w:pPr>
      <w:r>
        <w:t>Ruta del guardia: mapa con ubicación GPS de cada escaneo (solo admin)</w:t>
      </w:r>
    </w:p>
    <w:p>
      <w:r>
        <w:rPr>
          <w:b w:val="0"/>
          <w:i w:val="0"/>
        </w:rPr>
        <w:t>Los QR creados aquí aparecen automáticamente en la app móvil de guardias. Los escaneos que hacen los guardias se ven aquí en tiempo real (auto-actualización cada 15 segundos).</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5_rondas.png"/>
                    <pic:cNvPicPr/>
                  </pic:nvPicPr>
                  <pic:blipFill>
                    <a:blip r:embed="rId21"/>
                    <a:stretch>
                      <a:fillRect/>
                    </a:stretch>
                  </pic:blipFill>
                  <pic:spPr>
                    <a:xfrm>
                      <a:off x="0" y="0"/>
                      <a:ext cx="5029200" cy="3143250"/>
                    </a:xfrm>
                    <a:prstGeom prst="rect"/>
                  </pic:spPr>
                </pic:pic>
              </a:graphicData>
            </a:graphic>
          </wp:inline>
        </w:drawing>
      </w:r>
    </w:p>
    <w:p>
      <w:pPr>
        <w:jc w:val="center"/>
      </w:pPr>
      <w:r>
        <w:rPr>
          <w:i/>
          <w:color w:val="64748B"/>
          <w:sz w:val="18"/>
        </w:rPr>
        <w:t>Figura: 05 rondas</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14_guardia_rondas.pn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64748B"/>
          <w:sz w:val="18"/>
        </w:rPr>
        <w:t>Figura: 14 guardia rondas</w:t>
      </w:r>
    </w:p>
    <w:p>
      <w:pPr>
        <w:pStyle w:val="Heading2"/>
      </w:pPr>
      <w:r>
        <w:rPr>
          <w:rFonts w:ascii="Calibri" w:hAnsi="Calibri"/>
          <w:color w:val="0F2044"/>
        </w:rPr>
        <w:t>4.10. Personal</w:t>
      </w:r>
    </w:p>
    <w:p>
      <w:r>
        <w:rPr>
          <w:b w:val="0"/>
          <w:i w:val="0"/>
        </w:rPr>
        <w:t>Nómina completa de trabajadores del condominio. Cada registro incluye datos laborales (cargo, contrato, AFP, salud, mutual), remuneraciones (sueldo base, movilización, colación) y estado (Activo, Vacaciones, Licencia, Inactivo).</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20_personal.pn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64748B"/>
          <w:sz w:val="18"/>
        </w:rPr>
        <w:t>Figura: 20 personal</w:t>
      </w:r>
    </w:p>
    <w:p>
      <w:pPr>
        <w:pStyle w:val="Heading2"/>
      </w:pPr>
      <w:r>
        <w:rPr>
          <w:rFonts w:ascii="Calibri" w:hAnsi="Calibri"/>
          <w:color w:val="0F2044"/>
        </w:rPr>
        <w:t>4.11. Control de Asistencia</w:t>
      </w:r>
    </w:p>
    <w:p>
      <w:r>
        <w:rPr>
          <w:b w:val="0"/>
          <w:i w:val="0"/>
        </w:rPr>
        <w:t>Registro diario de asistencia del personal. Permite importar masivamente desde un archivo, justificar ausencias, generar reporte mensual y limpiar registros antiguos. Calcula automáticamente horas trabajadas y estado (Presente, Tarde, Ausente, Permiso).</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21_asistencia.png"/>
                    <pic:cNvPicPr/>
                  </pic:nvPicPr>
                  <pic:blipFill>
                    <a:blip r:embed="rId24"/>
                    <a:stretch>
                      <a:fillRect/>
                    </a:stretch>
                  </pic:blipFill>
                  <pic:spPr>
                    <a:xfrm>
                      <a:off x="0" y="0"/>
                      <a:ext cx="5029200" cy="3143250"/>
                    </a:xfrm>
                    <a:prstGeom prst="rect"/>
                  </pic:spPr>
                </pic:pic>
              </a:graphicData>
            </a:graphic>
          </wp:inline>
        </w:drawing>
      </w:r>
    </w:p>
    <w:p>
      <w:pPr>
        <w:jc w:val="center"/>
      </w:pPr>
      <w:r>
        <w:rPr>
          <w:i/>
          <w:color w:val="64748B"/>
          <w:sz w:val="18"/>
        </w:rPr>
        <w:t>Figura: 21 asistencia</w:t>
      </w:r>
    </w:p>
    <w:p>
      <w:pPr>
        <w:pStyle w:val="Heading2"/>
      </w:pPr>
      <w:r>
        <w:rPr>
          <w:rFonts w:ascii="Calibri" w:hAnsi="Calibri"/>
          <w:color w:val="0F2044"/>
        </w:rPr>
        <w:t>4.12. Activos</w:t>
      </w:r>
    </w:p>
    <w:p>
      <w:r>
        <w:rPr>
          <w:b w:val="0"/>
          <w:i w:val="0"/>
        </w:rPr>
        <w:t>Inventario de activos del condominio (equipos, herramientas, vehículos, mobiliario, infraestructura, tecnología). Cada activo tiene código QR, costo de compra, valor actual, fecha de última mantención y manual de usuario adjunto (PDF).</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22_activos.png"/>
                    <pic:cNvPicPr/>
                  </pic:nvPicPr>
                  <pic:blipFill>
                    <a:blip r:embed="rId25"/>
                    <a:stretch>
                      <a:fillRect/>
                    </a:stretch>
                  </pic:blipFill>
                  <pic:spPr>
                    <a:xfrm>
                      <a:off x="0" y="0"/>
                      <a:ext cx="5029200" cy="3143250"/>
                    </a:xfrm>
                    <a:prstGeom prst="rect"/>
                  </pic:spPr>
                </pic:pic>
              </a:graphicData>
            </a:graphic>
          </wp:inline>
        </w:drawing>
      </w:r>
    </w:p>
    <w:p>
      <w:pPr>
        <w:jc w:val="center"/>
      </w:pPr>
      <w:r>
        <w:rPr>
          <w:i/>
          <w:color w:val="64748B"/>
          <w:sz w:val="18"/>
        </w:rPr>
        <w:t>Figura: 22 activos</w:t>
      </w:r>
    </w:p>
    <w:p>
      <w:pPr>
        <w:pStyle w:val="Heading2"/>
      </w:pPr>
      <w:r>
        <w:rPr>
          <w:rFonts w:ascii="Calibri" w:hAnsi="Calibri"/>
          <w:color w:val="0F2044"/>
        </w:rPr>
        <w:t>4.13. Inventario</w:t>
      </w:r>
    </w:p>
    <w:p>
      <w:r>
        <w:rPr>
          <w:b w:val="0"/>
          <w:i w:val="0"/>
        </w:rPr>
        <w:t>Bitácora de movimientos de inventario: entradas, salidas, ajustes y transferencias. Cada movimiento registra stock anterior y nuevo, motivo y referencia (OT, compra, ajuste). Permite mantener el control de stock de materiales y consumibles.</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23_inventario.png"/>
                    <pic:cNvPicPr/>
                  </pic:nvPicPr>
                  <pic:blipFill>
                    <a:blip r:embed="rId26"/>
                    <a:stretch>
                      <a:fillRect/>
                    </a:stretch>
                  </pic:blipFill>
                  <pic:spPr>
                    <a:xfrm>
                      <a:off x="0" y="0"/>
                      <a:ext cx="5029200" cy="3143250"/>
                    </a:xfrm>
                    <a:prstGeom prst="rect"/>
                  </pic:spPr>
                </pic:pic>
              </a:graphicData>
            </a:graphic>
          </wp:inline>
        </w:drawing>
      </w:r>
    </w:p>
    <w:p>
      <w:pPr>
        <w:jc w:val="center"/>
      </w:pPr>
      <w:r>
        <w:rPr>
          <w:i/>
          <w:color w:val="64748B"/>
          <w:sz w:val="18"/>
        </w:rPr>
        <w:t>Figura: 23 inventario</w:t>
      </w:r>
    </w:p>
    <w:p>
      <w:pPr>
        <w:pStyle w:val="Heading2"/>
      </w:pPr>
      <w:r>
        <w:rPr>
          <w:rFonts w:ascii="Calibri" w:hAnsi="Calibri"/>
          <w:color w:val="0F2044"/>
        </w:rPr>
        <w:t>4.14. Solicitud de Compras</w:t>
      </w:r>
    </w:p>
    <w:p>
      <w:r>
        <w:rPr>
          <w:b w:val="0"/>
          <w:i w:val="0"/>
        </w:rPr>
        <w:t>Solicitudes de compra (SC) generadas por personal o automáticamente desde una OT. Cada SC tiene código (SC-XXXX), materiales solicitados con cantidad y precio estimado, proveedor sugerido, estado (Solicitado, En Proceso, Comprado, Rechazado) y prioridad.</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6_solicitudes_compra.png"/>
                    <pic:cNvPicPr/>
                  </pic:nvPicPr>
                  <pic:blipFill>
                    <a:blip r:embed="rId27"/>
                    <a:stretch>
                      <a:fillRect/>
                    </a:stretch>
                  </pic:blipFill>
                  <pic:spPr>
                    <a:xfrm>
                      <a:off x="0" y="0"/>
                      <a:ext cx="5029200" cy="3143250"/>
                    </a:xfrm>
                    <a:prstGeom prst="rect"/>
                  </pic:spPr>
                </pic:pic>
              </a:graphicData>
            </a:graphic>
          </wp:inline>
        </w:drawing>
      </w:r>
    </w:p>
    <w:p>
      <w:pPr>
        <w:jc w:val="center"/>
      </w:pPr>
      <w:r>
        <w:rPr>
          <w:i/>
          <w:color w:val="64748B"/>
          <w:sz w:val="18"/>
        </w:rPr>
        <w:t>Figura: 06 solicitudes compra</w:t>
      </w:r>
    </w:p>
    <w:p>
      <w:pPr>
        <w:jc w:val="center"/>
      </w:pPr>
      <w:r>
        <w:drawing>
          <wp:inline xmlns:a="http://schemas.openxmlformats.org/drawingml/2006/main" xmlns:pic="http://schemas.openxmlformats.org/drawingml/2006/picture">
            <wp:extent cx="4572000" cy="2857500"/>
            <wp:docPr id="20" name="Picture 20"/>
            <wp:cNvGraphicFramePr>
              <a:graphicFrameLocks noChangeAspect="1"/>
            </wp:cNvGraphicFramePr>
            <a:graphic>
              <a:graphicData uri="http://schemas.openxmlformats.org/drawingml/2006/picture">
                <pic:pic>
                  <pic:nvPicPr>
                    <pic:cNvPr id="0" name="11_sc_crear.png"/>
                    <pic:cNvPicPr/>
                  </pic:nvPicPr>
                  <pic:blipFill>
                    <a:blip r:embed="rId28"/>
                    <a:stretch>
                      <a:fillRect/>
                    </a:stretch>
                  </pic:blipFill>
                  <pic:spPr>
                    <a:xfrm>
                      <a:off x="0" y="0"/>
                      <a:ext cx="4572000" cy="2857500"/>
                    </a:xfrm>
                    <a:prstGeom prst="rect"/>
                  </pic:spPr>
                </pic:pic>
              </a:graphicData>
            </a:graphic>
          </wp:inline>
        </w:drawing>
      </w:r>
    </w:p>
    <w:p>
      <w:pPr>
        <w:jc w:val="center"/>
      </w:pPr>
      <w:r>
        <w:rPr>
          <w:i/>
          <w:color w:val="64748B"/>
          <w:sz w:val="18"/>
        </w:rPr>
        <w:t>Figura: 11 sc crear</w:t>
      </w:r>
    </w:p>
    <w:p>
      <w:pPr>
        <w:pStyle w:val="Heading2"/>
      </w:pPr>
      <w:r>
        <w:rPr>
          <w:rFonts w:ascii="Calibri" w:hAnsi="Calibri"/>
          <w:color w:val="0F2044"/>
        </w:rPr>
        <w:t>4.15. Proveedores</w:t>
      </w:r>
    </w:p>
    <w:p>
      <w:r>
        <w:rPr>
          <w:b w:val="0"/>
          <w:i w:val="0"/>
        </w:rPr>
        <w:t>Directorio completo de proveedores del condominio. Cada proveedor tiene razón social, RUT, giro, datos de contacto corporativos y de contacto directo, estado (Activo, Inactivo, En revisión) y notas.</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24_proveedores.png"/>
                    <pic:cNvPicPr/>
                  </pic:nvPicPr>
                  <pic:blipFill>
                    <a:blip r:embed="rId29"/>
                    <a:stretch>
                      <a:fillRect/>
                    </a:stretch>
                  </pic:blipFill>
                  <pic:spPr>
                    <a:xfrm>
                      <a:off x="0" y="0"/>
                      <a:ext cx="5029200" cy="3143250"/>
                    </a:xfrm>
                    <a:prstGeom prst="rect"/>
                  </pic:spPr>
                </pic:pic>
              </a:graphicData>
            </a:graphic>
          </wp:inline>
        </w:drawing>
      </w:r>
    </w:p>
    <w:p>
      <w:pPr>
        <w:jc w:val="center"/>
      </w:pPr>
      <w:r>
        <w:rPr>
          <w:i/>
          <w:color w:val="64748B"/>
          <w:sz w:val="18"/>
        </w:rPr>
        <w:t>Figura: 24 proveedores</w:t>
      </w:r>
    </w:p>
    <w:p>
      <w:pPr>
        <w:pStyle w:val="Heading2"/>
      </w:pPr>
      <w:r>
        <w:rPr>
          <w:rFonts w:ascii="Calibri" w:hAnsi="Calibri"/>
          <w:color w:val="0F2044"/>
        </w:rPr>
        <w:t>4.16. Centro de Costos</w:t>
      </w:r>
    </w:p>
    <w:p>
      <w:r>
        <w:rPr>
          <w:b w:val="0"/>
          <w:i w:val="0"/>
        </w:rPr>
        <w:t>Centros de costo master con presupuestos mensual y anual, tipo de gasto (Fijo, Variable, Contrato, Estacional, Fondo de Reserva) y responsable. Permite ejecución presupuestaria y saldo disponible por centro de costo.</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25_centro_costos.png"/>
                    <pic:cNvPicPr/>
                  </pic:nvPicPr>
                  <pic:blipFill>
                    <a:blip r:embed="rId30"/>
                    <a:stretch>
                      <a:fillRect/>
                    </a:stretch>
                  </pic:blipFill>
                  <pic:spPr>
                    <a:xfrm>
                      <a:off x="0" y="0"/>
                      <a:ext cx="5029200" cy="3143250"/>
                    </a:xfrm>
                    <a:prstGeom prst="rect"/>
                  </pic:spPr>
                </pic:pic>
              </a:graphicData>
            </a:graphic>
          </wp:inline>
        </w:drawing>
      </w:r>
    </w:p>
    <w:p>
      <w:pPr>
        <w:jc w:val="center"/>
      </w:pPr>
      <w:r>
        <w:rPr>
          <w:i/>
          <w:color w:val="64748B"/>
          <w:sz w:val="18"/>
        </w:rPr>
        <w:t>Figura: 25 centro costos</w:t>
      </w:r>
    </w:p>
    <w:p>
      <w:pPr>
        <w:pStyle w:val="Heading2"/>
      </w:pPr>
      <w:r>
        <w:rPr>
          <w:rFonts w:ascii="Calibri" w:hAnsi="Calibri"/>
          <w:color w:val="0F2044"/>
        </w:rPr>
        <w:t>4.17. Catálogos (Materiales, Tareas, Herramientas)</w:t>
      </w:r>
    </w:p>
    <w:p>
      <w:r>
        <w:rPr>
          <w:b w:val="0"/>
          <w:i w:val="0"/>
        </w:rPr>
        <w:t>Tres catálogos independientes:</w:t>
      </w:r>
    </w:p>
    <w:p>
      <w:pPr>
        <w:pStyle w:val="ListBullet"/>
      </w:pPr>
      <w:r>
        <w:t>Materiales: inventario de materiales con precios, proveedores y enlaces de compra</w:t>
      </w:r>
    </w:p>
    <w:p>
      <w:pPr>
        <w:pStyle w:val="ListBullet"/>
      </w:pPr>
      <w:r>
        <w:t>Tareas: catálogo de tareas recurrentes que generan OT automáticas</w:t>
      </w:r>
    </w:p>
    <w:p>
      <w:pPr>
        <w:pStyle w:val="ListBullet"/>
      </w:pPr>
      <w:r>
        <w:t>Herramientas: inventario de herramientas con valor de reposición, estado y manual PDF</w:t>
      </w:r>
    </w:p>
    <w:p>
      <w:pPr>
        <w:jc w:val="center"/>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26_materiales.png"/>
                    <pic:cNvPicPr/>
                  </pic:nvPicPr>
                  <pic:blipFill>
                    <a:blip r:embed="rId31"/>
                    <a:stretch>
                      <a:fillRect/>
                    </a:stretch>
                  </pic:blipFill>
                  <pic:spPr>
                    <a:xfrm>
                      <a:off x="0" y="0"/>
                      <a:ext cx="5029200" cy="3143250"/>
                    </a:xfrm>
                    <a:prstGeom prst="rect"/>
                  </pic:spPr>
                </pic:pic>
              </a:graphicData>
            </a:graphic>
          </wp:inline>
        </w:drawing>
      </w:r>
    </w:p>
    <w:p>
      <w:pPr>
        <w:jc w:val="center"/>
      </w:pPr>
      <w:r>
        <w:rPr>
          <w:i/>
          <w:color w:val="64748B"/>
          <w:sz w:val="18"/>
        </w:rPr>
        <w:t>Figura: 26 materiales</w:t>
      </w:r>
    </w:p>
    <w:p>
      <w:pPr>
        <w:jc w:val="center"/>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27_tareas.png"/>
                    <pic:cNvPicPr/>
                  </pic:nvPicPr>
                  <pic:blipFill>
                    <a:blip r:embed="rId32"/>
                    <a:stretch>
                      <a:fillRect/>
                    </a:stretch>
                  </pic:blipFill>
                  <pic:spPr>
                    <a:xfrm>
                      <a:off x="0" y="0"/>
                      <a:ext cx="5029200" cy="3143250"/>
                    </a:xfrm>
                    <a:prstGeom prst="rect"/>
                  </pic:spPr>
                </pic:pic>
              </a:graphicData>
            </a:graphic>
          </wp:inline>
        </w:drawing>
      </w:r>
    </w:p>
    <w:p>
      <w:pPr>
        <w:jc w:val="center"/>
      </w:pPr>
      <w:r>
        <w:rPr>
          <w:i/>
          <w:color w:val="64748B"/>
          <w:sz w:val="18"/>
        </w:rPr>
        <w:t>Figura: 27 tareas</w:t>
      </w:r>
    </w:p>
    <w:p>
      <w:pPr>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28_herramientas.png"/>
                    <pic:cNvPicPr/>
                  </pic:nvPicPr>
                  <pic:blipFill>
                    <a:blip r:embed="rId33"/>
                    <a:stretch>
                      <a:fillRect/>
                    </a:stretch>
                  </pic:blipFill>
                  <pic:spPr>
                    <a:xfrm>
                      <a:off x="0" y="0"/>
                      <a:ext cx="5029200" cy="3143250"/>
                    </a:xfrm>
                    <a:prstGeom prst="rect"/>
                  </pic:spPr>
                </pic:pic>
              </a:graphicData>
            </a:graphic>
          </wp:inline>
        </w:drawing>
      </w:r>
    </w:p>
    <w:p>
      <w:pPr>
        <w:jc w:val="center"/>
      </w:pPr>
      <w:r>
        <w:rPr>
          <w:i/>
          <w:color w:val="64748B"/>
          <w:sz w:val="18"/>
        </w:rPr>
        <w:t>Figura: 28 herramientas</w:t>
      </w:r>
    </w:p>
    <w:p>
      <w:pPr>
        <w:pStyle w:val="Heading2"/>
      </w:pPr>
      <w:r>
        <w:rPr>
          <w:rFonts w:ascii="Calibri" w:hAnsi="Calibri"/>
          <w:color w:val="0F2044"/>
        </w:rPr>
        <w:t>4.18. Auditoría</w:t>
      </w:r>
    </w:p>
    <w:p>
      <w:r>
        <w:rPr>
          <w:b w:val="0"/>
          <w:i w:val="0"/>
        </w:rPr>
        <w:t>Registro completo de acciones críticas del sistema: login/logout, creación/edición/eliminación de entidades, exportaciones, respaldos. Cada acción registra usuario, IP, tipo de acción, módulo, entidad afectada, datos antes/después (cuando aplica) y resultado.</w:t>
      </w:r>
    </w:p>
    <w:p>
      <w:r>
        <w:rPr>
          <w:b w:val="0"/>
          <w:i/>
          <w:color w:val="F59E0B"/>
        </w:rPr>
        <w:t>Solo el Administrador puede ver el módulo de Auditoría. Las acciones del Supervisor también quedan registradas aquí para control. Los registros se conservan indefinidamente y se pueden filtrar por tipo de acción, módulo, usuario, resultado y rango de fechas.</w:t>
      </w:r>
    </w:p>
    <w:p>
      <w:pPr>
        <w:jc w:val="center"/>
      </w:pPr>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29_auditoria.png"/>
                    <pic:cNvPicPr/>
                  </pic:nvPicPr>
                  <pic:blipFill>
                    <a:blip r:embed="rId34"/>
                    <a:stretch>
                      <a:fillRect/>
                    </a:stretch>
                  </pic:blipFill>
                  <pic:spPr>
                    <a:xfrm>
                      <a:off x="0" y="0"/>
                      <a:ext cx="5029200" cy="3143250"/>
                    </a:xfrm>
                    <a:prstGeom prst="rect"/>
                  </pic:spPr>
                </pic:pic>
              </a:graphicData>
            </a:graphic>
          </wp:inline>
        </w:drawing>
      </w:r>
    </w:p>
    <w:p>
      <w:pPr>
        <w:jc w:val="center"/>
      </w:pPr>
      <w:r>
        <w:rPr>
          <w:i/>
          <w:color w:val="64748B"/>
          <w:sz w:val="18"/>
        </w:rPr>
        <w:t>Figura: 29 auditoria</w:t>
      </w:r>
    </w:p>
    <w:p>
      <w:pPr>
        <w:pStyle w:val="Heading2"/>
      </w:pPr>
      <w:r>
        <w:rPr>
          <w:rFonts w:ascii="Calibri" w:hAnsi="Calibri"/>
          <w:color w:val="0F2044"/>
        </w:rPr>
        <w:t>4.19. Respaldos</w:t>
      </w:r>
    </w:p>
    <w:p>
      <w:r>
        <w:rPr>
          <w:b w:val="0"/>
          <w:i w:val="0"/>
        </w:rPr>
        <w:t>Gestión de respaldos de la base de datos: respaldo manual bajo demanda, respaldo automático mensual, restauración desde un respaldo previo, diagnóstico SMTP para envío por email. Los respaldos se envían automáticamente al email administracionlagunanorte@gmail.com.</w:t>
      </w:r>
    </w:p>
    <w:p>
      <w:pPr>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30_respaldos.png"/>
                    <pic:cNvPicPr/>
                  </pic:nvPicPr>
                  <pic:blipFill>
                    <a:blip r:embed="rId35"/>
                    <a:stretch>
                      <a:fillRect/>
                    </a:stretch>
                  </pic:blipFill>
                  <pic:spPr>
                    <a:xfrm>
                      <a:off x="0" y="0"/>
                      <a:ext cx="5029200" cy="3143250"/>
                    </a:xfrm>
                    <a:prstGeom prst="rect"/>
                  </pic:spPr>
                </pic:pic>
              </a:graphicData>
            </a:graphic>
          </wp:inline>
        </w:drawing>
      </w:r>
    </w:p>
    <w:p>
      <w:pPr>
        <w:jc w:val="center"/>
      </w:pPr>
      <w:r>
        <w:rPr>
          <w:i/>
          <w:color w:val="64748B"/>
          <w:sz w:val="18"/>
        </w:rPr>
        <w:t>Figura: 30 respaldos</w:t>
      </w:r>
    </w:p>
    <w:p>
      <w:pPr>
        <w:pStyle w:val="Heading2"/>
      </w:pPr>
      <w:r>
        <w:rPr>
          <w:rFonts w:ascii="Calibri" w:hAnsi="Calibri"/>
          <w:color w:val="0F2044"/>
        </w:rPr>
        <w:t>4.20. Reportes (con botón Actualizar)</w:t>
      </w:r>
    </w:p>
    <w:p>
      <w:r>
        <w:rPr>
          <w:b w:val="0"/>
          <w:i w:val="0"/>
        </w:rPr>
        <w:t>Módulo de generación de reportes imprimibles para todos los módulos del sistema. Incluye un botón "Actualizar datos" en la parte superior que recarga la información en vivo desde la base de datos, mostrando la hora de la última actualización.</w:t>
      </w:r>
    </w:p>
    <w:p>
      <w:r>
        <w:rPr>
          <w:b/>
          <w:i w:val="0"/>
        </w:rPr>
        <w:t>Reportes disponibles (17 tipos en 4 grupos):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FFFFFF"/>
              </w:rPr>
              <w:t>Grupo</w:t>
            </w:r>
          </w:p>
        </w:tc>
        <w:tc>
          <w:tcPr>
            <w:tcW w:type="dxa" w:w="2880"/>
          </w:tcPr>
          <w:p>
            <w:r>
              <w:rPr>
                <w:b/>
                <w:color w:val="FFFFFF"/>
              </w:rPr>
              <w:t>Reporte</w:t>
            </w:r>
          </w:p>
        </w:tc>
        <w:tc>
          <w:tcPr>
            <w:tcW w:type="dxa" w:w="2880"/>
          </w:tcPr>
          <w:p>
            <w:r>
              <w:rPr>
                <w:b/>
                <w:color w:val="FFFFFF"/>
              </w:rPr>
              <w:t>Descripción</w:t>
            </w:r>
          </w:p>
        </w:tc>
      </w:tr>
      <w:tr>
        <w:tc>
          <w:tcPr>
            <w:tcW w:type="dxa" w:w="2880"/>
          </w:tcPr>
          <w:p>
            <w:r>
              <w:t>Operativo</w:t>
            </w:r>
          </w:p>
        </w:tc>
        <w:tc>
          <w:tcPr>
            <w:tcW w:type="dxa" w:w="2880"/>
          </w:tcPr>
          <w:p>
            <w:r>
              <w:t>Propiedades</w:t>
            </w:r>
          </w:p>
        </w:tc>
        <w:tc>
          <w:tcPr>
            <w:tcW w:type="dxa" w:w="2880"/>
          </w:tcPr>
          <w:p>
            <w:r>
              <w:t>Lista de unidades con precio y contacto</w:t>
            </w:r>
          </w:p>
        </w:tc>
      </w:tr>
      <w:tr>
        <w:tc>
          <w:tcPr>
            <w:tcW w:type="dxa" w:w="2880"/>
          </w:tcPr>
          <w:p>
            <w:r>
              <w:t>Operativo</w:t>
            </w:r>
          </w:p>
        </w:tc>
        <w:tc>
          <w:tcPr>
            <w:tcW w:type="dxa" w:w="2880"/>
          </w:tcPr>
          <w:p>
            <w:r>
              <w:t>Personal</w:t>
            </w:r>
          </w:p>
        </w:tc>
        <w:tc>
          <w:tcPr>
            <w:tcW w:type="dxa" w:w="2880"/>
          </w:tcPr>
          <w:p>
            <w:r>
              <w:t>Nómina completa con datos laborales</w:t>
            </w:r>
          </w:p>
        </w:tc>
      </w:tr>
      <w:tr>
        <w:tc>
          <w:tcPr>
            <w:tcW w:type="dxa" w:w="2880"/>
          </w:tcPr>
          <w:p>
            <w:r>
              <w:t>Operativo</w:t>
            </w:r>
          </w:p>
        </w:tc>
        <w:tc>
          <w:tcPr>
            <w:tcW w:type="dxa" w:w="2880"/>
          </w:tcPr>
          <w:p>
            <w:r>
              <w:t>Activos</w:t>
            </w:r>
          </w:p>
        </w:tc>
        <w:tc>
          <w:tcPr>
            <w:tcW w:type="dxa" w:w="2880"/>
          </w:tcPr>
          <w:p>
            <w:r>
              <w:t>Inventario con valorización</w:t>
            </w:r>
          </w:p>
        </w:tc>
      </w:tr>
      <w:tr>
        <w:tc>
          <w:tcPr>
            <w:tcW w:type="dxa" w:w="2880"/>
          </w:tcPr>
          <w:p>
            <w:r>
              <w:t>Operativo</w:t>
            </w:r>
          </w:p>
        </w:tc>
        <w:tc>
          <w:tcPr>
            <w:tcW w:type="dxa" w:w="2880"/>
          </w:tcPr>
          <w:p>
            <w:r>
              <w:t>Órdenes de Trabajo</w:t>
            </w:r>
          </w:p>
        </w:tc>
        <w:tc>
          <w:tcPr>
            <w:tcW w:type="dxa" w:w="2880"/>
          </w:tcPr>
          <w:p>
            <w:r>
              <w:t>Listado de OT con costos y estados</w:t>
            </w:r>
          </w:p>
        </w:tc>
      </w:tr>
      <w:tr>
        <w:tc>
          <w:tcPr>
            <w:tcW w:type="dxa" w:w="2880"/>
          </w:tcPr>
          <w:p>
            <w:r>
              <w:t>Operativo</w:t>
            </w:r>
          </w:p>
        </w:tc>
        <w:tc>
          <w:tcPr>
            <w:tcW w:type="dxa" w:w="2880"/>
          </w:tcPr>
          <w:p>
            <w:r>
              <w:t>Proveedores</w:t>
            </w:r>
          </w:p>
        </w:tc>
        <w:tc>
          <w:tcPr>
            <w:tcW w:type="dxa" w:w="2880"/>
          </w:tcPr>
          <w:p>
            <w:r>
              <w:t>Directorio de proveedores</w:t>
            </w:r>
          </w:p>
        </w:tc>
      </w:tr>
      <w:tr>
        <w:tc>
          <w:tcPr>
            <w:tcW w:type="dxa" w:w="2880"/>
          </w:tcPr>
          <w:p>
            <w:r>
              <w:t>Operativo</w:t>
            </w:r>
          </w:p>
        </w:tc>
        <w:tc>
          <w:tcPr>
            <w:tcW w:type="dxa" w:w="2880"/>
          </w:tcPr>
          <w:p>
            <w:r>
              <w:t>Centro de Costos</w:t>
            </w:r>
          </w:p>
        </w:tc>
        <w:tc>
          <w:tcPr>
            <w:tcW w:type="dxa" w:w="2880"/>
          </w:tcPr>
          <w:p>
            <w:r>
              <w:t>Presupuestos por centro de costo</w:t>
            </w:r>
          </w:p>
        </w:tc>
      </w:tr>
      <w:tr>
        <w:tc>
          <w:tcPr>
            <w:tcW w:type="dxa" w:w="2880"/>
          </w:tcPr>
          <w:p>
            <w:r>
              <w:t>Operativo</w:t>
            </w:r>
          </w:p>
        </w:tc>
        <w:tc>
          <w:tcPr>
            <w:tcW w:type="dxa" w:w="2880"/>
          </w:tcPr>
          <w:p>
            <w:r>
              <w:t>Proyectos</w:t>
            </w:r>
          </w:p>
        </w:tc>
        <w:tc>
          <w:tcPr>
            <w:tcW w:type="dxa" w:w="2880"/>
          </w:tcPr>
          <w:p>
            <w:r>
              <w:t>Proyectos con avance y presupuesto</w:t>
            </w:r>
          </w:p>
        </w:tc>
      </w:tr>
      <w:tr>
        <w:tc>
          <w:tcPr>
            <w:tcW w:type="dxa" w:w="2880"/>
          </w:tcPr>
          <w:p>
            <w:r>
              <w:t>Operativo</w:t>
            </w:r>
          </w:p>
        </w:tc>
        <w:tc>
          <w:tcPr>
            <w:tcW w:type="dxa" w:w="2880"/>
          </w:tcPr>
          <w:p>
            <w:r>
              <w:t>Asistencia</w:t>
            </w:r>
          </w:p>
        </w:tc>
        <w:tc>
          <w:tcPr>
            <w:tcW w:type="dxa" w:w="2880"/>
          </w:tcPr>
          <w:p>
            <w:r>
              <w:t>Registros de asistencia</w:t>
            </w:r>
          </w:p>
        </w:tc>
      </w:tr>
      <w:tr>
        <w:tc>
          <w:tcPr>
            <w:tcW w:type="dxa" w:w="2880"/>
          </w:tcPr>
          <w:p>
            <w:r>
              <w:t>Operativo</w:t>
            </w:r>
          </w:p>
        </w:tc>
        <w:tc>
          <w:tcPr>
            <w:tcW w:type="dxa" w:w="2880"/>
          </w:tcPr>
          <w:p>
            <w:r>
              <w:t>Solicitudes de Compra</w:t>
            </w:r>
          </w:p>
        </w:tc>
        <w:tc>
          <w:tcPr>
            <w:tcW w:type="dxa" w:w="2880"/>
          </w:tcPr>
          <w:p>
            <w:r>
              <w:t>SCs con estado y monto</w:t>
            </w:r>
          </w:p>
        </w:tc>
      </w:tr>
      <w:tr>
        <w:tc>
          <w:tcPr>
            <w:tcW w:type="dxa" w:w="2880"/>
          </w:tcPr>
          <w:p>
            <w:r>
              <w:t>Operativo</w:t>
            </w:r>
          </w:p>
        </w:tc>
        <w:tc>
          <w:tcPr>
            <w:tcW w:type="dxa" w:w="2880"/>
          </w:tcPr>
          <w:p>
            <w:r>
              <w:t>Movimientos Inventario</w:t>
            </w:r>
          </w:p>
        </w:tc>
        <w:tc>
          <w:tcPr>
            <w:tcW w:type="dxa" w:w="2880"/>
          </w:tcPr>
          <w:p>
            <w:r>
              <w:t>Bitácora de movimientos</w:t>
            </w:r>
          </w:p>
        </w:tc>
      </w:tr>
      <w:tr>
        <w:tc>
          <w:tcPr>
            <w:tcW w:type="dxa" w:w="2880"/>
          </w:tcPr>
          <w:p>
            <w:r>
              <w:t>Operativo</w:t>
            </w:r>
          </w:p>
        </w:tc>
        <w:tc>
          <w:tcPr>
            <w:tcW w:type="dxa" w:w="2880"/>
          </w:tcPr>
          <w:p>
            <w:r>
              <w:t>Inspecciones</w:t>
            </w:r>
          </w:p>
        </w:tc>
        <w:tc>
          <w:tcPr>
            <w:tcW w:type="dxa" w:w="2880"/>
          </w:tcPr>
          <w:p>
            <w:r>
              <w:t>Inspecciones programadas y realizadas</w:t>
            </w:r>
          </w:p>
        </w:tc>
      </w:tr>
      <w:tr>
        <w:tc>
          <w:tcPr>
            <w:tcW w:type="dxa" w:w="2880"/>
          </w:tcPr>
          <w:p>
            <w:r>
              <w:t>Rondas QR</w:t>
            </w:r>
          </w:p>
        </w:tc>
        <w:tc>
          <w:tcPr>
            <w:tcW w:type="dxa" w:w="2880"/>
          </w:tcPr>
          <w:p>
            <w:r>
              <w:t>PMI - Listas de Verificación</w:t>
            </w:r>
          </w:p>
        </w:tc>
        <w:tc>
          <w:tcPr>
            <w:tcW w:type="dxa" w:w="2880"/>
          </w:tcPr>
          <w:p>
            <w:r>
              <w:t>LVs activas con cantidad de ítems</w:t>
            </w:r>
          </w:p>
        </w:tc>
      </w:tr>
      <w:tr>
        <w:tc>
          <w:tcPr>
            <w:tcW w:type="dxa" w:w="2880"/>
          </w:tcPr>
          <w:p>
            <w:r>
              <w:t>Rondas QR</w:t>
            </w:r>
          </w:p>
        </w:tc>
        <w:tc>
          <w:tcPr>
            <w:tcW w:type="dxa" w:w="2880"/>
          </w:tcPr>
          <w:p>
            <w:r>
              <w:t>QR - Ubicaciones</w:t>
            </w:r>
          </w:p>
        </w:tc>
        <w:tc>
          <w:tcPr>
            <w:tcW w:type="dxa" w:w="2880"/>
          </w:tcPr>
          <w:p>
            <w:r>
              <w:t>Puntos QR con contador de escaneos</w:t>
            </w:r>
          </w:p>
        </w:tc>
      </w:tr>
      <w:tr>
        <w:tc>
          <w:tcPr>
            <w:tcW w:type="dxa" w:w="2880"/>
          </w:tcPr>
          <w:p>
            <w:r>
              <w:t>Rondas QR</w:t>
            </w:r>
          </w:p>
        </w:tc>
        <w:tc>
          <w:tcPr>
            <w:tcW w:type="dxa" w:w="2880"/>
          </w:tcPr>
          <w:p>
            <w:r>
              <w:t>QR - Lecturas</w:t>
            </w:r>
          </w:p>
        </w:tc>
        <w:tc>
          <w:tcPr>
            <w:tcW w:type="dxa" w:w="2880"/>
          </w:tcPr>
          <w:p>
            <w:r>
              <w:t>Escaneos realizados por guardias</w:t>
            </w:r>
          </w:p>
        </w:tc>
      </w:tr>
      <w:tr>
        <w:tc>
          <w:tcPr>
            <w:tcW w:type="dxa" w:w="2880"/>
          </w:tcPr>
          <w:p>
            <w:r>
              <w:t>Rondas QR</w:t>
            </w:r>
          </w:p>
        </w:tc>
        <w:tc>
          <w:tcPr>
            <w:tcW w:type="dxa" w:w="2880"/>
          </w:tcPr>
          <w:p>
            <w:r>
              <w:t>Patentes Vehiculares</w:t>
            </w:r>
          </w:p>
        </w:tc>
        <w:tc>
          <w:tcPr>
            <w:tcW w:type="dxa" w:w="2880"/>
          </w:tcPr>
          <w:p>
            <w:r>
              <w:t>Entrada/salida de vehículos</w:t>
            </w:r>
          </w:p>
        </w:tc>
      </w:tr>
      <w:tr>
        <w:tc>
          <w:tcPr>
            <w:tcW w:type="dxa" w:w="2880"/>
          </w:tcPr>
          <w:p>
            <w:r>
              <w:t>Cumplimiento</w:t>
            </w:r>
          </w:p>
        </w:tc>
        <w:tc>
          <w:tcPr>
            <w:tcW w:type="dxa" w:w="2880"/>
          </w:tcPr>
          <w:p>
            <w:r>
              <w:t>Cumplimiento Legal</w:t>
            </w:r>
          </w:p>
        </w:tc>
        <w:tc>
          <w:tcPr>
            <w:tcW w:type="dxa" w:w="2880"/>
          </w:tcPr>
          <w:p>
            <w:r>
              <w:t>Documentos de cumplimiento</w:t>
            </w:r>
          </w:p>
        </w:tc>
      </w:tr>
      <w:tr>
        <w:tc>
          <w:tcPr>
            <w:tcW w:type="dxa" w:w="2880"/>
          </w:tcPr>
          <w:p>
            <w:r>
              <w:t>Sistema</w:t>
            </w:r>
          </w:p>
        </w:tc>
        <w:tc>
          <w:tcPr>
            <w:tcW w:type="dxa" w:w="2880"/>
          </w:tcPr>
          <w:p>
            <w:r>
              <w:t>Notificaciones</w:t>
            </w:r>
          </w:p>
        </w:tc>
        <w:tc>
          <w:tcPr>
            <w:tcW w:type="dxa" w:w="2880"/>
          </w:tcPr>
          <w:p>
            <w:r>
              <w:t>Notificaciones enviadas</w:t>
            </w:r>
          </w:p>
        </w:tc>
      </w:tr>
      <w:tr>
        <w:tc>
          <w:tcPr>
            <w:tcW w:type="dxa" w:w="2880"/>
          </w:tcPr>
          <w:p>
            <w:r>
              <w:t>Sistema</w:t>
            </w:r>
          </w:p>
        </w:tc>
        <w:tc>
          <w:tcPr>
            <w:tcW w:type="dxa" w:w="2880"/>
          </w:tcPr>
          <w:p>
            <w:r>
              <w:t>Usuarios</w:t>
            </w:r>
          </w:p>
        </w:tc>
        <w:tc>
          <w:tcPr>
            <w:tcW w:type="dxa" w:w="2880"/>
          </w:tcPr>
          <w:p>
            <w:r>
              <w:t>Usuarios con último acceso</w:t>
            </w:r>
          </w:p>
        </w:tc>
      </w:tr>
    </w:tbl>
    <w:p>
      <w:r>
        <w:rPr>
          <w:b w:val="0"/>
          <w:i w:val="0"/>
        </w:rPr>
        <w:t>Cómo usar el módulo de Reportes:</w:t>
      </w:r>
    </w:p>
    <w:p>
      <w:pPr>
        <w:pStyle w:val="ListNumber"/>
      </w:pPr>
      <w:r>
        <w:t>Opcionalmente, filtra por rango de fechas (aplica a lecturas, patentes, escaneos y movimientos)</w:t>
      </w:r>
    </w:p>
    <w:p>
      <w:pPr>
        <w:pStyle w:val="ListNumber"/>
      </w:pPr>
      <w:r>
        <w:t>Haz clic en "Actualizar datos" para recargar la información desde la base de datos</w:t>
      </w:r>
    </w:p>
    <w:p>
      <w:pPr>
        <w:pStyle w:val="ListNumber"/>
      </w:pPr>
      <w:r>
        <w:t>Haz clic en "Ver" para una vista previa rápida en pantalla (primeros 100 registros)</w:t>
      </w:r>
    </w:p>
    <w:p>
      <w:pPr>
        <w:pStyle w:val="ListNumber"/>
      </w:pPr>
      <w:r>
        <w:t>Haz clic en "Exportar" para abrir una ventana con el reporte completo listo para imprimir o guardar como PDF</w:t>
      </w:r>
    </w:p>
    <w:p>
      <w:pPr>
        <w:jc w:val="center"/>
      </w:pPr>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31_reportes.png"/>
                    <pic:cNvPicPr/>
                  </pic:nvPicPr>
                  <pic:blipFill>
                    <a:blip r:embed="rId36"/>
                    <a:stretch>
                      <a:fillRect/>
                    </a:stretch>
                  </pic:blipFill>
                  <pic:spPr>
                    <a:xfrm>
                      <a:off x="0" y="0"/>
                      <a:ext cx="5029200" cy="3143250"/>
                    </a:xfrm>
                    <a:prstGeom prst="rect"/>
                  </pic:spPr>
                </pic:pic>
              </a:graphicData>
            </a:graphic>
          </wp:inline>
        </w:drawing>
      </w:r>
    </w:p>
    <w:p>
      <w:pPr>
        <w:jc w:val="center"/>
      </w:pPr>
      <w:r>
        <w:rPr>
          <w:i/>
          <w:color w:val="64748B"/>
          <w:sz w:val="18"/>
        </w:rPr>
        <w:t>Figura: 31 reportes</w:t>
      </w:r>
    </w:p>
    <w:p>
      <w:r>
        <w:rPr>
          <w:b w:val="0"/>
          <w:i/>
          <w:color w:val="F59E0B"/>
        </w:rPr>
        <w:t>Importante: Cada reporte genera una tabla HTML imprimible con membrete corporativo, fecha de generación y total de registros. La ventana emergente se abre automáticamente en el diálogo de impresión del navegador, desde donde puedes elegir "Guardar como PDF".</w:t>
      </w:r>
    </w:p>
    <w:p>
      <w:pPr>
        <w:pStyle w:val="Heading2"/>
      </w:pPr>
      <w:r>
        <w:rPr>
          <w:rFonts w:ascii="Calibri" w:hAnsi="Calibri"/>
          <w:color w:val="0F2044"/>
        </w:rPr>
        <w:t>4.21. Usuarios</w:t>
      </w:r>
    </w:p>
    <w:p>
      <w:r>
        <w:rPr>
          <w:b w:val="0"/>
          <w:i w:val="0"/>
        </w:rPr>
        <w:t>Gestión de usuarios del sistema (solo Administrador). Permite crear usuarios, asignar rol, resetear contraseña, activar/desactivar, ver último acceso. Cada usuario tiene email, nombre, apellido, RUT y rol.</w:t>
      </w:r>
    </w:p>
    <w:p>
      <w:r>
        <w:rPr>
          <w:b w:val="0"/>
          <w:i/>
          <w:color w:val="F59E0B"/>
        </w:rPr>
        <w:t>Importante: A partir de Agosto 2026 se eliminó el módulo duplicado "Gestión de Usuarios". Solo existe un módulo "Usuarios" en la sección Sistema del menú lateral. Toda la gestión de usuarios se realiza desde este único módulo.</w:t>
      </w:r>
    </w:p>
    <w:p>
      <w:pPr>
        <w:jc w:val="center"/>
      </w:pPr>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07_usuarios.png"/>
                    <pic:cNvPicPr/>
                  </pic:nvPicPr>
                  <pic:blipFill>
                    <a:blip r:embed="rId37"/>
                    <a:stretch>
                      <a:fillRect/>
                    </a:stretch>
                  </pic:blipFill>
                  <pic:spPr>
                    <a:xfrm>
                      <a:off x="0" y="0"/>
                      <a:ext cx="5029200" cy="3143250"/>
                    </a:xfrm>
                    <a:prstGeom prst="rect"/>
                  </pic:spPr>
                </pic:pic>
              </a:graphicData>
            </a:graphic>
          </wp:inline>
        </w:drawing>
      </w:r>
    </w:p>
    <w:p>
      <w:pPr>
        <w:jc w:val="center"/>
      </w:pPr>
      <w:r>
        <w:rPr>
          <w:i/>
          <w:color w:val="64748B"/>
          <w:sz w:val="18"/>
        </w:rPr>
        <w:t>Figura: 07 usuarios</w:t>
      </w:r>
    </w:p>
    <w:p>
      <w:pPr>
        <w:jc w:val="center"/>
      </w:pPr>
      <w:r>
        <w:drawing>
          <wp:inline xmlns:a="http://schemas.openxmlformats.org/drawingml/2006/main" xmlns:pic="http://schemas.openxmlformats.org/drawingml/2006/picture">
            <wp:extent cx="4572000" cy="2857500"/>
            <wp:docPr id="30" name="Picture 30"/>
            <wp:cNvGraphicFramePr>
              <a:graphicFrameLocks noChangeAspect="1"/>
            </wp:cNvGraphicFramePr>
            <a:graphic>
              <a:graphicData uri="http://schemas.openxmlformats.org/drawingml/2006/picture">
                <pic:pic>
                  <pic:nvPicPr>
                    <pic:cNvPr id="0" name="12_usuario_crear.png"/>
                    <pic:cNvPicPr/>
                  </pic:nvPicPr>
                  <pic:blipFill>
                    <a:blip r:embed="rId38"/>
                    <a:stretch>
                      <a:fillRect/>
                    </a:stretch>
                  </pic:blipFill>
                  <pic:spPr>
                    <a:xfrm>
                      <a:off x="0" y="0"/>
                      <a:ext cx="4572000" cy="2857500"/>
                    </a:xfrm>
                    <a:prstGeom prst="rect"/>
                  </pic:spPr>
                </pic:pic>
              </a:graphicData>
            </a:graphic>
          </wp:inline>
        </w:drawing>
      </w:r>
    </w:p>
    <w:p>
      <w:pPr>
        <w:jc w:val="center"/>
      </w:pPr>
      <w:r>
        <w:rPr>
          <w:i/>
          <w:color w:val="64748B"/>
          <w:sz w:val="18"/>
        </w:rPr>
        <w:t>Figura: 12 usuario crear</w:t>
      </w:r>
    </w:p>
    <w:p>
      <w:pPr>
        <w:pStyle w:val="Heading2"/>
      </w:pPr>
      <w:r>
        <w:rPr>
          <w:rFonts w:ascii="Calibri" w:hAnsi="Calibri"/>
          <w:color w:val="0F2044"/>
        </w:rPr>
        <w:t>4.22. Permisos del Sistema</w:t>
      </w:r>
    </w:p>
    <w:p>
      <w:r>
        <w:rPr>
          <w:b w:val="0"/>
          <w:i w:val="0"/>
        </w:rPr>
        <w:t>Configuración granular de permisos por rol (solo Administrador). Define qué acciones puede realizar cada rol en cada módulo (ver, crear, editar, eliminar, aprobar, etc.). Los permisos se almacenan como JSON en el campo "permisos" de la tabla User.</w:t>
      </w:r>
    </w:p>
    <w:p>
      <w:pPr>
        <w:jc w:val="center"/>
      </w:pPr>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08_permisos.png"/>
                    <pic:cNvPicPr/>
                  </pic:nvPicPr>
                  <pic:blipFill>
                    <a:blip r:embed="rId39"/>
                    <a:stretch>
                      <a:fillRect/>
                    </a:stretch>
                  </pic:blipFill>
                  <pic:spPr>
                    <a:xfrm>
                      <a:off x="0" y="0"/>
                      <a:ext cx="5029200" cy="3143250"/>
                    </a:xfrm>
                    <a:prstGeom prst="rect"/>
                  </pic:spPr>
                </pic:pic>
              </a:graphicData>
            </a:graphic>
          </wp:inline>
        </w:drawing>
      </w:r>
    </w:p>
    <w:p>
      <w:pPr>
        <w:jc w:val="center"/>
      </w:pPr>
      <w:r>
        <w:rPr>
          <w:i/>
          <w:color w:val="64748B"/>
          <w:sz w:val="18"/>
        </w:rPr>
        <w:t>Figura: 08 permisos</w:t>
      </w:r>
    </w:p>
    <w:p>
      <w:pPr>
        <w:pStyle w:val="Heading2"/>
      </w:pPr>
      <w:r>
        <w:rPr>
          <w:rFonts w:ascii="Calibri" w:hAnsi="Calibri"/>
          <w:color w:val="0F2044"/>
        </w:rPr>
        <w:t>4.23. Manuales y Capacitaciones</w:t>
      </w:r>
    </w:p>
    <w:p>
      <w:r>
        <w:rPr>
          <w:b w:val="0"/>
          <w:i w:val="0"/>
        </w:rPr>
        <w:t>Centro de descarga de documentación oficial: Manual de Usuario (este documento, formato Word) y capacitaciones específicas por rol (PowerPoint). Las capacitaciones destacan el rol actual del usuario al inicio. Todos los archivos están versionados (v1.4, Agosto 2026).</w:t>
      </w:r>
    </w:p>
    <w:p>
      <w:pPr>
        <w:jc w:val="center"/>
      </w:pPr>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09_manuales.png"/>
                    <pic:cNvPicPr/>
                  </pic:nvPicPr>
                  <pic:blipFill>
                    <a:blip r:embed="rId40"/>
                    <a:stretch>
                      <a:fillRect/>
                    </a:stretch>
                  </pic:blipFill>
                  <pic:spPr>
                    <a:xfrm>
                      <a:off x="0" y="0"/>
                      <a:ext cx="5029200" cy="3143250"/>
                    </a:xfrm>
                    <a:prstGeom prst="rect"/>
                  </pic:spPr>
                </pic:pic>
              </a:graphicData>
            </a:graphic>
          </wp:inline>
        </w:drawing>
      </w:r>
    </w:p>
    <w:p>
      <w:pPr>
        <w:jc w:val="center"/>
      </w:pPr>
      <w:r>
        <w:rPr>
          <w:i/>
          <w:color w:val="64748B"/>
          <w:sz w:val="18"/>
        </w:rPr>
        <w:t>Figura: 09 manuales</w:t>
      </w:r>
    </w:p>
    <w:p>
      <w:pPr>
        <w:jc w:val="center"/>
      </w:pPr>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15_guardia_manuales.png"/>
                    <pic:cNvPicPr/>
                  </pic:nvPicPr>
                  <pic:blipFill>
                    <a:blip r:embed="rId41"/>
                    <a:stretch>
                      <a:fillRect/>
                    </a:stretch>
                  </pic:blipFill>
                  <pic:spPr>
                    <a:xfrm>
                      <a:off x="0" y="0"/>
                      <a:ext cx="5029200" cy="3143250"/>
                    </a:xfrm>
                    <a:prstGeom prst="rect"/>
                  </pic:spPr>
                </pic:pic>
              </a:graphicData>
            </a:graphic>
          </wp:inline>
        </w:drawing>
      </w:r>
    </w:p>
    <w:p>
      <w:pPr>
        <w:jc w:val="center"/>
      </w:pPr>
      <w:r>
        <w:rPr>
          <w:i/>
          <w:color w:val="64748B"/>
          <w:sz w:val="18"/>
        </w:rPr>
        <w:t>Figura: 15 guardia manuales</w:t>
      </w:r>
    </w:p>
    <w:p>
      <w:r>
        <w:br w:type="page"/>
      </w:r>
    </w:p>
    <w:p>
      <w:pPr>
        <w:pStyle w:val="Heading1"/>
      </w:pPr>
      <w:r>
        <w:rPr>
          <w:rFonts w:ascii="Calibri" w:hAnsi="Calibri"/>
          <w:color w:val="0F2044"/>
        </w:rPr>
        <w:t>5. Registro Manual de Patentes Vehiculares</w:t>
      </w:r>
    </w:p>
    <w:p>
      <w:r>
        <w:rPr>
          <w:b w:val="0"/>
          <w:i w:val="0"/>
        </w:rPr>
        <w:t>A partir de la versión 1.4 (Agosto 2026), el sistema permite registrar patentes vehiculares manualmente desde el escritorio, sin necesidad de escanear un QR. Esta funcionalidad está disponible para los roles Administrador y Supervisor.</w:t>
      </w:r>
    </w:p>
    <w:p>
      <w:pPr>
        <w:pStyle w:val="Heading2"/>
      </w:pPr>
      <w:r>
        <w:rPr>
          <w:rFonts w:ascii="Calibri" w:hAnsi="Calibri"/>
          <w:color w:val="0F2044"/>
        </w:rPr>
        <w:t>5.1. Registrar entrada de patente</w:t>
      </w:r>
    </w:p>
    <w:p>
      <w:r>
        <w:rPr>
          <w:b w:val="0"/>
          <w:i w:val="0"/>
        </w:rPr>
        <w:t>Pasos para registrar una entrada de vehículo:</w:t>
      </w:r>
    </w:p>
    <w:p>
      <w:pPr>
        <w:pStyle w:val="ListNumber"/>
      </w:pPr>
      <w:r>
        <w:t>Ve a Rondas QR Guardias → pestaña "Patentes"</w:t>
      </w:r>
    </w:p>
    <w:p>
      <w:pPr>
        <w:pStyle w:val="ListNumber"/>
      </w:pPr>
      <w:r>
        <w:t>Haz clic en el botón "Registrar Patente" (botón ámbar, esquina superior derecha)</w:t>
      </w:r>
    </w:p>
    <w:p>
      <w:pPr>
        <w:pStyle w:val="ListNumber"/>
      </w:pPr>
      <w:r>
        <w:t>Completa el formulario:</w:t>
      </w:r>
    </w:p>
    <w:p>
      <w:pPr>
        <w:pStyle w:val="ListBullet"/>
      </w:pPr>
      <w:r>
        <w:t>Patente *: formato chileno (4 letras + 2 números, o 2 letras + 4 números). Se convierte a mayúsculas automáticamente</w:t>
      </w:r>
    </w:p>
    <w:p>
      <w:pPr>
        <w:pStyle w:val="ListBullet"/>
      </w:pPr>
      <w:r>
        <w:t>Ubicación *: portería o sector de entrada (se pre-llena si hay un filtro activo)</w:t>
      </w:r>
    </w:p>
    <w:p>
      <w:pPr>
        <w:pStyle w:val="ListBullet"/>
      </w:pPr>
      <w:r>
        <w:t>Observaciones (opcional): visita a residente, proveedor, motivo de la visita</w:t>
      </w:r>
    </w:p>
    <w:p>
      <w:pPr>
        <w:pStyle w:val="ListNumber"/>
      </w:pPr>
      <w:r>
        <w:t>Haz clic en "Registrar Entrada"</w:t>
      </w:r>
    </w:p>
    <w:p>
      <w:pPr>
        <w:pStyle w:val="ListNumber"/>
      </w:pPr>
      <w:r>
        <w:t>La patente aparecerá en la lista con estado "Adentro" y badge verde</w:t>
      </w:r>
    </w:p>
    <w:p>
      <w:pPr>
        <w:pStyle w:val="Heading2"/>
      </w:pPr>
      <w:r>
        <w:rPr>
          <w:rFonts w:ascii="Calibri" w:hAnsi="Calibri"/>
          <w:color w:val="0F2044"/>
        </w:rPr>
        <w:t>5.2. Registrar salida de patente</w:t>
      </w:r>
    </w:p>
    <w:p>
      <w:r>
        <w:rPr>
          <w:b w:val="0"/>
          <w:i w:val="0"/>
        </w:rPr>
        <w:t>Pasos para registrar la salida de un vehículo:</w:t>
      </w:r>
    </w:p>
    <w:p>
      <w:pPr>
        <w:pStyle w:val="ListNumber"/>
      </w:pPr>
      <w:r>
        <w:t>En la pestaña "Patentes", localiza el vehículo (usa el filtro de ubicación si es necesario)</w:t>
      </w:r>
    </w:p>
    <w:p>
      <w:pPr>
        <w:pStyle w:val="ListNumber"/>
      </w:pPr>
      <w:r>
        <w:t>En la fila del vehículo, columna "Acciones", haz clic en "Registrar Salida"</w:t>
      </w:r>
    </w:p>
    <w:p>
      <w:pPr>
        <w:pStyle w:val="ListNumber"/>
      </w:pPr>
      <w:r>
        <w:t>El sistema registra la fecha/hora de salida y cambia el estado a "Salio"</w:t>
      </w:r>
    </w:p>
    <w:p>
      <w:pPr>
        <w:pStyle w:val="ListNumber"/>
      </w:pPr>
      <w:r>
        <w:t>El badge cambia a color gris</w:t>
      </w:r>
    </w:p>
    <w:p>
      <w:pPr>
        <w:pStyle w:val="Heading2"/>
      </w:pPr>
      <w:r>
        <w:rPr>
          <w:rFonts w:ascii="Calibri" w:hAnsi="Calibri"/>
          <w:color w:val="0F2044"/>
        </w:rPr>
        <w:t>5.3. Validaciones automáticas</w:t>
      </w:r>
    </w:p>
    <w:p>
      <w:pPr>
        <w:pStyle w:val="ListBullet"/>
      </w:pPr>
      <w:r>
        <w:t>No se pueden registrar dos entradas abiertas con la misma patente en la misma ubicación</w:t>
      </w:r>
    </w:p>
    <w:p>
      <w:pPr>
        <w:pStyle w:val="ListBullet"/>
      </w:pPr>
      <w:r>
        <w:t>La patente debe tener al menos 4 caracteres</w:t>
      </w:r>
    </w:p>
    <w:p>
      <w:pPr>
        <w:pStyle w:val="ListBullet"/>
      </w:pPr>
      <w:r>
        <w:t>Solo admin y supervisor pueden registrar manualmente</w:t>
      </w:r>
    </w:p>
    <w:p>
      <w:pPr>
        <w:pStyle w:val="ListBullet"/>
      </w:pPr>
      <w:r>
        <w:t>Todas las acciones quedan registradas con el usuario que las realizó (scannedBy)</w:t>
      </w:r>
    </w:p>
    <w:p>
      <w:pPr>
        <w:pStyle w:val="Heading2"/>
      </w:pPr>
      <w:r>
        <w:rPr>
          <w:rFonts w:ascii="Calibri" w:hAnsi="Calibri"/>
          <w:color w:val="0F2044"/>
        </w:rPr>
        <w:t>5.4. Filtros y auto-actualización</w:t>
      </w:r>
    </w:p>
    <w:p>
      <w:r>
        <w:rPr>
          <w:b w:val="0"/>
          <w:i w:val="0"/>
        </w:rPr>
        <w:t>La pestaña Patentes tiene filtros por ubicación y opción "Solo adentro (sin salida)". La lista se actualiza automáticamente cada 15 segundos para mostrar nuevas entradas en tiempo real. El botón "Actualizar" fuerza una recarga inmediata.</w:t>
      </w:r>
    </w:p>
    <w:p>
      <w:r>
        <w:br w:type="page"/>
      </w:r>
    </w:p>
    <w:p>
      <w:pPr>
        <w:pStyle w:val="Heading1"/>
      </w:pPr>
      <w:r>
        <w:rPr>
          <w:rFonts w:ascii="Calibri" w:hAnsi="Calibri"/>
          <w:color w:val="0F2044"/>
        </w:rPr>
        <w:t>6. Preguntas Frecuentes (FAQ)</w:t>
      </w:r>
    </w:p>
    <w:p>
      <w:pPr>
        <w:pStyle w:val="Heading3"/>
      </w:pPr>
      <w:r>
        <w:rPr>
          <w:rFonts w:ascii="Calibri" w:hAnsi="Calibri"/>
          <w:color w:val="0F2044"/>
        </w:rPr>
        <w:t>¿Cómo cambio mi contraseña?</w:t>
      </w:r>
    </w:p>
    <w:p>
      <w:r>
        <w:rPr>
          <w:b w:val="0"/>
          <w:i w:val="0"/>
        </w:rPr>
        <w:t>Inicia sesión → menú usuario (esquina inferior izquierda) → "Cambiar Contraseña". Si olvidaste tu contraseña actual, usa "¿Olvidaste tu contraseña?" en el login.</w:t>
      </w:r>
    </w:p>
    <w:p>
      <w:pPr>
        <w:pStyle w:val="Heading3"/>
      </w:pPr>
      <w:r>
        <w:rPr>
          <w:rFonts w:ascii="Calibri" w:hAnsi="Calibri"/>
          <w:color w:val="0F2044"/>
        </w:rPr>
        <w:t>¿Por qué no veo el módulo "Usuarios"?</w:t>
      </w:r>
    </w:p>
    <w:p>
      <w:r>
        <w:rPr>
          <w:b w:val="0"/>
          <w:i w:val="0"/>
        </w:rPr>
        <w:t>Solo el Administrador ve el módulo Usuarios y el módulo Permisos del Sistema. Si eres supervisor o personal, no verás estos módulos. Verifica tu rol con el administrador.</w:t>
      </w:r>
    </w:p>
    <w:p>
      <w:pPr>
        <w:pStyle w:val="Heading3"/>
      </w:pPr>
      <w:r>
        <w:rPr>
          <w:rFonts w:ascii="Calibri" w:hAnsi="Calibri"/>
          <w:color w:val="0F2044"/>
        </w:rPr>
        <w:t>¿Cómo genero un reporte imprimible?</w:t>
      </w:r>
    </w:p>
    <w:p>
      <w:r>
        <w:rPr>
          <w:b w:val="0"/>
          <w:i w:val="0"/>
        </w:rPr>
        <w:t>Ve a Sistema → Reportes → haz clic en "Actualizar datos" → selecciona el reporte → "Exportar". Se abrirá una ventana con el reporte listo para imprimir o guardar como PDF.</w:t>
      </w:r>
    </w:p>
    <w:p>
      <w:pPr>
        <w:pStyle w:val="Heading3"/>
      </w:pPr>
      <w:r>
        <w:rPr>
          <w:rFonts w:ascii="Calibri" w:hAnsi="Calibri"/>
          <w:color w:val="0F2044"/>
        </w:rPr>
        <w:t>¿Puedo registrar una patente sin escanear QR?</w:t>
      </w:r>
    </w:p>
    <w:p>
      <w:r>
        <w:rPr>
          <w:b w:val="0"/>
          <w:i w:val="0"/>
        </w:rPr>
        <w:t>Sí. Desde la versión 1.4, los roles admin y supervisor pueden registrar patentes manualmente desde Rondas QR Guardias → Patentes → "Registrar Patente".</w:t>
      </w:r>
    </w:p>
    <w:p>
      <w:pPr>
        <w:pStyle w:val="Heading3"/>
      </w:pPr>
      <w:r>
        <w:rPr>
          <w:rFonts w:ascii="Calibri" w:hAnsi="Calibri"/>
          <w:color w:val="0F2044"/>
        </w:rPr>
        <w:t>¿Las acciones del supervisor quedan registradas?</w:t>
      </w:r>
    </w:p>
    <w:p>
      <w:r>
        <w:rPr>
          <w:b w:val="0"/>
          <w:i w:val="0"/>
        </w:rPr>
        <w:t>Sí. Cada acción crítica del supervisor (aprobar OT, registrar patente, generar reporte, editar registros) queda registrada en el módulo de Auditoría. Solo el admin puede ver estos registros, pero el supervisor puede consultar el resto del sistema.</w:t>
      </w:r>
    </w:p>
    <w:p>
      <w:pPr>
        <w:pStyle w:val="Heading3"/>
      </w:pPr>
      <w:r>
        <w:rPr>
          <w:rFonts w:ascii="Calibri" w:hAnsi="Calibri"/>
          <w:color w:val="0F2044"/>
        </w:rPr>
        <w:t>¿Dónde encuentro los manuales del sistema?</w:t>
      </w:r>
    </w:p>
    <w:p>
      <w:r>
        <w:rPr>
          <w:b w:val="0"/>
          <w:i w:val="0"/>
        </w:rPr>
        <w:t>En Sistema → Manuales y Capacitaciones. Ahí puedes descargar el Manual de Usuario completo (Word) y la capacitación específica de tu rol (PowerPoint).</w:t>
      </w:r>
    </w:p>
    <w:p>
      <w:pPr>
        <w:pStyle w:val="Heading3"/>
      </w:pPr>
      <w:r>
        <w:rPr>
          <w:rFonts w:ascii="Calibri" w:hAnsi="Calibri"/>
          <w:color w:val="0F2044"/>
        </w:rPr>
        <w:t>¿Cómo contacto a soporte técnico?</w:t>
      </w:r>
    </w:p>
    <w:p>
      <w:r>
        <w:rPr>
          <w:b w:val="0"/>
          <w:i w:val="0"/>
        </w:rPr>
        <w:t>Email: asesoriasintegralescyj@gmail.com | +56 964 650 643 | +56 974 408 794</w:t>
      </w:r>
    </w:p>
    <w:p>
      <w:pPr>
        <w:pStyle w:val="Heading3"/>
      </w:pPr>
      <w:r>
        <w:rPr>
          <w:rFonts w:ascii="Calibri" w:hAnsi="Calibri"/>
          <w:color w:val="0F2044"/>
        </w:rPr>
        <w:t>¿Por qué no aparece "Gestión de Usuarios" en el menú?</w:t>
      </w:r>
    </w:p>
    <w:p>
      <w:r>
        <w:rPr>
          <w:b w:val="0"/>
          <w:i w:val="0"/>
        </w:rPr>
        <w:t>En Agosto 2026 se consolidó en un único módulo "Usuarios". La denominación "Gestión de Usuarios" fue eliminada para evitar duplicidad. Toda la funcionalidad sigue disponible en el módulo "Usuarios".</w:t>
      </w:r>
    </w:p>
    <w:p>
      <w:pPr>
        <w:pStyle w:val="Heading3"/>
      </w:pPr>
      <w:r>
        <w:rPr>
          <w:rFonts w:ascii="Calibri" w:hAnsi="Calibri"/>
          <w:color w:val="0F2044"/>
        </w:rPr>
        <w:t>¿Puedo ver las patentes que registré históricamente?</w:t>
      </w:r>
    </w:p>
    <w:p>
      <w:r>
        <w:rPr>
          <w:b w:val="0"/>
          <w:i w:val="0"/>
        </w:rPr>
        <w:t>Sí. Desmarca "Solo adentro (sin salida)" en la pestaña Patentes para ver el histórico completo. También puedes generar el reporte "Patentes Vehiculares" desde el módulo Reportes con filtros por fecha.</w:t>
      </w:r>
    </w:p>
    <w:p>
      <w:r>
        <w:br w:type="page"/>
      </w:r>
    </w:p>
    <w:p>
      <w:pPr>
        <w:pStyle w:val="Heading1"/>
      </w:pPr>
      <w:r>
        <w:rPr>
          <w:rFonts w:ascii="Calibri" w:hAnsi="Calibri"/>
          <w:color w:val="0F2044"/>
        </w:rPr>
        <w:t>7. Soporte Técnico</w:t>
      </w:r>
    </w:p>
    <w:p>
      <w:r>
        <w:rPr>
          <w:b w:val="0"/>
          <w:i w:val="0"/>
        </w:rPr>
        <w:t>Si tienes problemas con el sistema, sigue estos pasos:</w:t>
      </w:r>
    </w:p>
    <w:p>
      <w:pPr>
        <w:pStyle w:val="ListNumber"/>
      </w:pPr>
      <w:r>
        <w:t>Consulta este manual y la capacitación de tu rol</w:t>
      </w:r>
    </w:p>
    <w:p>
      <w:pPr>
        <w:pStyle w:val="ListNumber"/>
      </w:pPr>
      <w:r>
        <w:t>Revisa la sección FAQ de este manual</w:t>
      </w:r>
    </w:p>
    <w:p>
      <w:pPr>
        <w:pStyle w:val="ListNumber"/>
      </w:pPr>
      <w:r>
        <w:t>Si el problema persiste, contacta al administrador interno</w:t>
      </w:r>
    </w:p>
    <w:p>
      <w:pPr>
        <w:pStyle w:val="ListNumber"/>
      </w:pPr>
      <w:r>
        <w:t>Para problemas técnicos mayores, contacta al equipo de desarrollo</w:t>
      </w:r>
    </w:p>
    <w:p>
      <w:pPr>
        <w:pStyle w:val="Heading2"/>
      </w:pPr>
      <w:r>
        <w:rPr>
          <w:rFonts w:ascii="Calibri" w:hAnsi="Calibri"/>
          <w:color w:val="0F2044"/>
        </w:rPr>
        <w:t>Datos de contacto</w:t>
      </w:r>
    </w:p>
    <w:tbl>
      <w:tblPr>
        <w:tblStyle w:val="LightGrid-Accent1"/>
        <w:tblW w:type="auto" w:w="0"/>
        <w:tblLook w:firstColumn="1" w:firstRow="1" w:lastColumn="0" w:lastRow="0" w:noHBand="0" w:noVBand="1" w:val="04A0"/>
      </w:tblPr>
      <w:tblGrid>
        <w:gridCol w:w="4320"/>
        <w:gridCol w:w="4320"/>
      </w:tblGrid>
      <w:tr>
        <w:tc>
          <w:tcPr>
            <w:tcW w:type="dxa" w:w="4320"/>
          </w:tcPr>
          <w:p>
            <w:r>
              <w:rPr>
                <w:b/>
                <w:color w:val="FFFFFF"/>
              </w:rPr>
              <w:t>Canal</w:t>
            </w:r>
          </w:p>
        </w:tc>
        <w:tc>
          <w:tcPr>
            <w:tcW w:type="dxa" w:w="4320"/>
          </w:tcPr>
          <w:p>
            <w:r>
              <w:rPr>
                <w:b/>
                <w:color w:val="FFFFFF"/>
              </w:rPr>
              <w:t>Contacto</w:t>
            </w:r>
          </w:p>
        </w:tc>
      </w:tr>
      <w:tr>
        <w:tc>
          <w:tcPr>
            <w:tcW w:type="dxa" w:w="4320"/>
          </w:tcPr>
          <w:p>
            <w:r>
              <w:t>Email</w:t>
            </w:r>
          </w:p>
        </w:tc>
        <w:tc>
          <w:tcPr>
            <w:tcW w:type="dxa" w:w="4320"/>
          </w:tcPr>
          <w:p>
            <w:r>
              <w:t>asesoriasintegralescyj@gmail.com</w:t>
            </w:r>
          </w:p>
        </w:tc>
      </w:tr>
      <w:tr>
        <w:tc>
          <w:tcPr>
            <w:tcW w:type="dxa" w:w="4320"/>
          </w:tcPr>
          <w:p>
            <w:r>
              <w:t>Teléfono 1</w:t>
            </w:r>
          </w:p>
        </w:tc>
        <w:tc>
          <w:tcPr>
            <w:tcW w:type="dxa" w:w="4320"/>
          </w:tcPr>
          <w:p>
            <w:r>
              <w:t>+56 964 650 643</w:t>
            </w:r>
          </w:p>
        </w:tc>
      </w:tr>
      <w:tr>
        <w:tc>
          <w:tcPr>
            <w:tcW w:type="dxa" w:w="4320"/>
          </w:tcPr>
          <w:p>
            <w:r>
              <w:t>Teléfono 2</w:t>
            </w:r>
          </w:p>
        </w:tc>
        <w:tc>
          <w:tcPr>
            <w:tcW w:type="dxa" w:w="4320"/>
          </w:tcPr>
          <w:p>
            <w:r>
              <w:t>+56 974 408 794</w:t>
            </w:r>
          </w:p>
        </w:tc>
      </w:tr>
      <w:tr>
        <w:tc>
          <w:tcPr>
            <w:tcW w:type="dxa" w:w="4320"/>
          </w:tcPr>
          <w:p>
            <w:r>
              <w:t>URL sistema</w:t>
            </w:r>
          </w:p>
        </w:tc>
        <w:tc>
          <w:tcPr>
            <w:tcW w:type="dxa" w:w="4320"/>
          </w:tcPr>
          <w:p>
            <w:r>
              <w:t>https://condominios-cyj.vercel.app</w:t>
            </w:r>
          </w:p>
        </w:tc>
      </w:tr>
      <w:tr>
        <w:tc>
          <w:tcPr>
            <w:tcW w:type="dxa" w:w="4320"/>
          </w:tcPr>
          <w:p>
            <w:r>
              <w:t>URL guardias</w:t>
            </w:r>
          </w:p>
        </w:tc>
        <w:tc>
          <w:tcPr>
            <w:tcW w:type="dxa" w:w="4320"/>
          </w:tcPr>
          <w:p>
            <w:r>
              <w:t>https://condominios-cyj.vercel.app/rondas-guardia</w:t>
            </w:r>
          </w:p>
        </w:tc>
      </w:tr>
    </w:tbl>
    <w:p>
      <w:pPr>
        <w:pStyle w:val="Heading2"/>
      </w:pPr>
      <w:r>
        <w:rPr>
          <w:rFonts w:ascii="Calibri" w:hAnsi="Calibri"/>
          <w:color w:val="0F2044"/>
        </w:rPr>
        <w:t>Reporte de bugs</w:t>
      </w:r>
    </w:p>
    <w:p>
      <w:r>
        <w:rPr>
          <w:b w:val="0"/>
          <w:i w:val="0"/>
        </w:rPr>
        <w:t>Al reportar un bug, incluye la siguiente información para acelerar la resolución:</w:t>
      </w:r>
    </w:p>
    <w:p>
      <w:pPr>
        <w:pStyle w:val="ListBullet"/>
      </w:pPr>
      <w:r>
        <w:t>URL donde ocurrió el error</w:t>
      </w:r>
    </w:p>
    <w:p>
      <w:pPr>
        <w:pStyle w:val="ListBullet"/>
      </w:pPr>
      <w:r>
        <w:t>Pasos para reproducirlo</w:t>
      </w:r>
    </w:p>
    <w:p>
      <w:pPr>
        <w:pStyle w:val="ListBullet"/>
      </w:pPr>
      <w:r>
        <w:t>Mensaje de error exacto (screenshot si es posible)</w:t>
      </w:r>
    </w:p>
    <w:p>
      <w:pPr>
        <w:pStyle w:val="ListBullet"/>
      </w:pPr>
      <w:r>
        <w:t>Tu rol y usuario (email)</w:t>
      </w:r>
    </w:p>
    <w:p>
      <w:pPr>
        <w:pStyle w:val="ListBullet"/>
      </w:pPr>
      <w:r>
        <w:t>Fecha y hora del problema</w:t>
      </w:r>
    </w:p>
    <w:p>
      <w:r>
        <w:br/>
        <w:br/>
      </w:r>
    </w:p>
    <w:p>
      <w:pPr>
        <w:jc w:val="center"/>
      </w:pPr>
      <w:r>
        <w:rPr>
          <w:i/>
          <w:color w:val="64748B"/>
          <w:sz w:val="20"/>
        </w:rPr>
        <w:t>Manual v1.4 · Agosto 2026</w:t>
        <w:br/>
        <w:t>Asesorías Integrales CyJ · Condominio Laguna Norte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