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hd w:fill="ffffff" w:val="clear"/>
        <w:spacing w:before="480" w:lineRule="auto"/>
        <w:jc w:val="center"/>
        <w:rPr>
          <w:b w:val="1"/>
          <w:sz w:val="54"/>
          <w:szCs w:val="54"/>
        </w:rPr>
      </w:pPr>
      <w:bookmarkStart w:colFirst="0" w:colLast="0" w:name="_s2pb61x02gjj" w:id="0"/>
      <w:bookmarkEnd w:id="0"/>
      <w:r w:rsidDel="00000000" w:rsidR="00000000" w:rsidRPr="00000000">
        <w:rPr>
          <w:rtl w:val="0"/>
        </w:rPr>
      </w:r>
    </w:p>
    <w:p w:rsidR="00000000" w:rsidDel="00000000" w:rsidP="00000000" w:rsidRDefault="00000000" w:rsidRPr="00000000" w14:paraId="00000002">
      <w:pPr>
        <w:pStyle w:val="Heading1"/>
        <w:keepNext w:val="0"/>
        <w:keepLines w:val="0"/>
        <w:shd w:fill="ffffff" w:val="clear"/>
        <w:spacing w:before="480" w:lineRule="auto"/>
        <w:jc w:val="center"/>
        <w:rPr>
          <w:b w:val="1"/>
          <w:sz w:val="54"/>
          <w:szCs w:val="54"/>
        </w:rPr>
      </w:pPr>
      <w:bookmarkStart w:colFirst="0" w:colLast="0" w:name="_ofaojmfvjbbu" w:id="1"/>
      <w:bookmarkEnd w:id="1"/>
      <w:r w:rsidDel="00000000" w:rsidR="00000000" w:rsidRPr="00000000">
        <w:rPr>
          <w:rtl w:val="0"/>
        </w:rPr>
      </w:r>
    </w:p>
    <w:p w:rsidR="00000000" w:rsidDel="00000000" w:rsidP="00000000" w:rsidRDefault="00000000" w:rsidRPr="00000000" w14:paraId="00000003">
      <w:pPr>
        <w:pStyle w:val="Heading1"/>
        <w:keepNext w:val="0"/>
        <w:keepLines w:val="0"/>
        <w:shd w:fill="ffffff" w:val="clear"/>
        <w:spacing w:before="480" w:lineRule="auto"/>
        <w:jc w:val="center"/>
        <w:rPr>
          <w:b w:val="1"/>
          <w:sz w:val="54"/>
          <w:szCs w:val="54"/>
        </w:rPr>
      </w:pPr>
      <w:bookmarkStart w:colFirst="0" w:colLast="0" w:name="_bohoa4mehpzz" w:id="2"/>
      <w:bookmarkEnd w:id="2"/>
      <w:r w:rsidDel="00000000" w:rsidR="00000000" w:rsidRPr="00000000">
        <w:rPr>
          <w:b w:val="1"/>
          <w:sz w:val="54"/>
          <w:szCs w:val="54"/>
          <w:rtl w:val="0"/>
        </w:rPr>
        <w:t xml:space="preserve">A Computational Approach for Designing novel therapeutics for Osteoarthritis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0E">
      <w:pPr>
        <w:spacing w:after="240" w:before="240" w:lineRule="auto"/>
        <w:rPr>
          <w:sz w:val="26"/>
          <w:szCs w:val="26"/>
        </w:rPr>
      </w:pPr>
      <w:r w:rsidDel="00000000" w:rsidR="00000000" w:rsidRPr="00000000">
        <w:rPr>
          <w:rtl w:val="0"/>
        </w:rPr>
      </w:r>
    </w:p>
    <w:p w:rsidR="00000000" w:rsidDel="00000000" w:rsidP="00000000" w:rsidRDefault="00000000" w:rsidRPr="00000000" w14:paraId="0000000F">
      <w:pPr>
        <w:spacing w:after="240" w:before="240" w:lineRule="auto"/>
        <w:jc w:val="center"/>
        <w:rPr>
          <w:sz w:val="26"/>
          <w:szCs w:val="26"/>
        </w:rPr>
      </w:pPr>
      <w:r w:rsidDel="00000000" w:rsidR="00000000" w:rsidRPr="00000000">
        <w:rPr>
          <w:sz w:val="26"/>
          <w:szCs w:val="26"/>
          <w:rtl w:val="0"/>
        </w:rPr>
        <w:t xml:space="preserve"> </w:t>
      </w:r>
    </w:p>
    <w:p w:rsidR="00000000" w:rsidDel="00000000" w:rsidP="00000000" w:rsidRDefault="00000000" w:rsidRPr="00000000" w14:paraId="00000010">
      <w:pPr>
        <w:spacing w:after="240" w:before="240" w:lineRule="auto"/>
        <w:jc w:val="center"/>
        <w:rPr>
          <w:sz w:val="26"/>
          <w:szCs w:val="26"/>
        </w:rPr>
      </w:pPr>
      <w:r w:rsidDel="00000000" w:rsidR="00000000" w:rsidRPr="00000000">
        <w:rPr>
          <w:sz w:val="26"/>
          <w:szCs w:val="26"/>
          <w:rtl w:val="0"/>
        </w:rPr>
        <w:t xml:space="preserve"> </w:t>
      </w:r>
    </w:p>
    <w:p w:rsidR="00000000" w:rsidDel="00000000" w:rsidP="00000000" w:rsidRDefault="00000000" w:rsidRPr="00000000" w14:paraId="00000011">
      <w:pPr>
        <w:spacing w:after="240" w:before="240" w:lineRule="auto"/>
        <w:jc w:val="center"/>
        <w:rPr>
          <w:sz w:val="26"/>
          <w:szCs w:val="26"/>
        </w:rPr>
      </w:pPr>
      <w:r w:rsidDel="00000000" w:rsidR="00000000" w:rsidRPr="00000000">
        <w:rPr>
          <w:sz w:val="26"/>
          <w:szCs w:val="26"/>
          <w:rtl w:val="0"/>
        </w:rPr>
        <w:t xml:space="preserve"> </w:t>
      </w:r>
    </w:p>
    <w:p w:rsidR="00000000" w:rsidDel="00000000" w:rsidP="00000000" w:rsidRDefault="00000000" w:rsidRPr="00000000" w14:paraId="00000012">
      <w:pPr>
        <w:spacing w:after="240" w:before="240" w:lineRule="auto"/>
        <w:jc w:val="center"/>
        <w:rPr>
          <w:sz w:val="26"/>
          <w:szCs w:val="26"/>
        </w:rPr>
      </w:pPr>
      <w:r w:rsidDel="00000000" w:rsidR="00000000" w:rsidRPr="00000000">
        <w:rPr>
          <w:sz w:val="26"/>
          <w:szCs w:val="26"/>
          <w:rtl w:val="0"/>
        </w:rPr>
        <w:t xml:space="preserve"> </w:t>
      </w:r>
    </w:p>
    <w:p w:rsidR="00000000" w:rsidDel="00000000" w:rsidP="00000000" w:rsidRDefault="00000000" w:rsidRPr="00000000" w14:paraId="00000013">
      <w:pPr>
        <w:spacing w:after="240" w:before="240" w:lineRule="auto"/>
        <w:jc w:val="center"/>
        <w:rPr>
          <w:b w:val="1"/>
          <w:sz w:val="26"/>
          <w:szCs w:val="26"/>
        </w:rPr>
      </w:pPr>
      <w:r w:rsidDel="00000000" w:rsidR="00000000" w:rsidRPr="00000000">
        <w:rPr>
          <w:b w:val="1"/>
          <w:sz w:val="26"/>
          <w:szCs w:val="26"/>
          <w:rtl w:val="0"/>
        </w:rPr>
        <w:t xml:space="preserve">Prepared</w:t>
      </w:r>
    </w:p>
    <w:p w:rsidR="00000000" w:rsidDel="00000000" w:rsidP="00000000" w:rsidRDefault="00000000" w:rsidRPr="00000000" w14:paraId="00000014">
      <w:pPr>
        <w:spacing w:after="240" w:before="240" w:lineRule="auto"/>
        <w:jc w:val="center"/>
        <w:rPr>
          <w:b w:val="1"/>
          <w:sz w:val="26"/>
          <w:szCs w:val="26"/>
        </w:rPr>
      </w:pPr>
      <w:r w:rsidDel="00000000" w:rsidR="00000000" w:rsidRPr="00000000">
        <w:rPr>
          <w:b w:val="1"/>
          <w:sz w:val="26"/>
          <w:szCs w:val="26"/>
          <w:rtl w:val="0"/>
        </w:rPr>
        <w:t xml:space="preserve">By</w:t>
      </w:r>
    </w:p>
    <w:p w:rsidR="00000000" w:rsidDel="00000000" w:rsidP="00000000" w:rsidRDefault="00000000" w:rsidRPr="00000000" w14:paraId="00000015">
      <w:pPr>
        <w:spacing w:after="240" w:before="240" w:lineRule="auto"/>
        <w:jc w:val="center"/>
        <w:rPr>
          <w:sz w:val="26"/>
          <w:szCs w:val="26"/>
        </w:rPr>
      </w:pPr>
      <w:r w:rsidDel="00000000" w:rsidR="00000000" w:rsidRPr="00000000">
        <w:rPr>
          <w:sz w:val="26"/>
          <w:szCs w:val="26"/>
          <w:rtl w:val="0"/>
        </w:rPr>
        <w:t xml:space="preserve">Asfiya Tehmeen</w:t>
      </w:r>
    </w:p>
    <w:p w:rsidR="00000000" w:rsidDel="00000000" w:rsidP="00000000" w:rsidRDefault="00000000" w:rsidRPr="00000000" w14:paraId="00000016">
      <w:pPr>
        <w:jc w:val="center"/>
        <w:rPr>
          <w:b w:val="1"/>
          <w:color w:val="222222"/>
          <w:highlight w:val="white"/>
        </w:rPr>
      </w:pPr>
      <w:r w:rsidDel="00000000" w:rsidR="00000000" w:rsidRPr="00000000">
        <w:rPr>
          <w:rtl w:val="0"/>
        </w:rPr>
      </w:r>
    </w:p>
    <w:p w:rsidR="00000000" w:rsidDel="00000000" w:rsidP="00000000" w:rsidRDefault="00000000" w:rsidRPr="00000000" w14:paraId="00000017">
      <w:pPr>
        <w:jc w:val="center"/>
        <w:rPr>
          <w:b w:val="1"/>
          <w:color w:val="222222"/>
          <w:highlight w:val="white"/>
        </w:rPr>
      </w:pPr>
      <w:r w:rsidDel="00000000" w:rsidR="00000000" w:rsidRPr="00000000">
        <w:rPr>
          <w:rtl w:val="0"/>
        </w:rPr>
      </w:r>
    </w:p>
    <w:p w:rsidR="00000000" w:rsidDel="00000000" w:rsidP="00000000" w:rsidRDefault="00000000" w:rsidRPr="00000000" w14:paraId="00000018">
      <w:pPr>
        <w:jc w:val="center"/>
        <w:rPr>
          <w:b w:val="1"/>
          <w:color w:val="222222"/>
          <w:highlight w:val="white"/>
        </w:rPr>
      </w:pPr>
      <w:r w:rsidDel="00000000" w:rsidR="00000000" w:rsidRPr="00000000">
        <w:rPr>
          <w:rtl w:val="0"/>
        </w:rPr>
      </w:r>
    </w:p>
    <w:p w:rsidR="00000000" w:rsidDel="00000000" w:rsidP="00000000" w:rsidRDefault="00000000" w:rsidRPr="00000000" w14:paraId="00000019">
      <w:pPr>
        <w:jc w:val="center"/>
        <w:rPr>
          <w:b w:val="1"/>
          <w:color w:val="222222"/>
          <w:highlight w:val="white"/>
        </w:rPr>
      </w:pPr>
      <w:r w:rsidDel="00000000" w:rsidR="00000000" w:rsidRPr="00000000">
        <w:rPr>
          <w:rtl w:val="0"/>
        </w:rPr>
      </w:r>
    </w:p>
    <w:p w:rsidR="00000000" w:rsidDel="00000000" w:rsidP="00000000" w:rsidRDefault="00000000" w:rsidRPr="00000000" w14:paraId="0000001A">
      <w:pPr>
        <w:jc w:val="center"/>
        <w:rPr>
          <w:b w:val="1"/>
          <w:color w:val="222222"/>
          <w:highlight w:val="white"/>
        </w:rPr>
      </w:pPr>
      <w:r w:rsidDel="00000000" w:rsidR="00000000" w:rsidRPr="00000000">
        <w:rPr>
          <w:rtl w:val="0"/>
        </w:rPr>
      </w:r>
    </w:p>
    <w:p w:rsidR="00000000" w:rsidDel="00000000" w:rsidP="00000000" w:rsidRDefault="00000000" w:rsidRPr="00000000" w14:paraId="0000001B">
      <w:pPr>
        <w:jc w:val="center"/>
        <w:rPr>
          <w:b w:val="1"/>
          <w:color w:val="222222"/>
          <w:highlight w:val="white"/>
        </w:rPr>
      </w:pPr>
      <w:r w:rsidDel="00000000" w:rsidR="00000000" w:rsidRPr="00000000">
        <w:rPr>
          <w:rtl w:val="0"/>
        </w:rPr>
      </w:r>
    </w:p>
    <w:p w:rsidR="00000000" w:rsidDel="00000000" w:rsidP="00000000" w:rsidRDefault="00000000" w:rsidRPr="00000000" w14:paraId="0000001C">
      <w:pPr>
        <w:jc w:val="center"/>
        <w:rPr>
          <w:b w:val="1"/>
          <w:color w:val="222222"/>
          <w:highlight w:val="white"/>
        </w:rPr>
      </w:pPr>
      <w:r w:rsidDel="00000000" w:rsidR="00000000" w:rsidRPr="00000000">
        <w:rPr>
          <w:rtl w:val="0"/>
        </w:rPr>
      </w:r>
    </w:p>
    <w:p w:rsidR="00000000" w:rsidDel="00000000" w:rsidP="00000000" w:rsidRDefault="00000000" w:rsidRPr="00000000" w14:paraId="0000001D">
      <w:pPr>
        <w:jc w:val="center"/>
        <w:rPr>
          <w:b w:val="1"/>
          <w:color w:val="222222"/>
          <w:highlight w:val="white"/>
        </w:rPr>
      </w:pPr>
      <w:r w:rsidDel="00000000" w:rsidR="00000000" w:rsidRPr="00000000">
        <w:rPr>
          <w:rtl w:val="0"/>
        </w:rPr>
      </w:r>
    </w:p>
    <w:p w:rsidR="00000000" w:rsidDel="00000000" w:rsidP="00000000" w:rsidRDefault="00000000" w:rsidRPr="00000000" w14:paraId="0000001E">
      <w:pPr>
        <w:jc w:val="center"/>
        <w:rPr>
          <w:b w:val="1"/>
          <w:color w:val="222222"/>
          <w:highlight w:val="white"/>
        </w:rPr>
      </w:pPr>
      <w:r w:rsidDel="00000000" w:rsidR="00000000" w:rsidRPr="00000000">
        <w:rPr>
          <w:rtl w:val="0"/>
        </w:rPr>
      </w:r>
    </w:p>
    <w:p w:rsidR="00000000" w:rsidDel="00000000" w:rsidP="00000000" w:rsidRDefault="00000000" w:rsidRPr="00000000" w14:paraId="0000001F">
      <w:pPr>
        <w:jc w:val="center"/>
        <w:rPr>
          <w:b w:val="1"/>
          <w:color w:val="222222"/>
          <w:highlight w:val="white"/>
        </w:rPr>
      </w:pPr>
      <w:r w:rsidDel="00000000" w:rsidR="00000000" w:rsidRPr="00000000">
        <w:rPr>
          <w:rtl w:val="0"/>
        </w:rPr>
      </w:r>
    </w:p>
    <w:p w:rsidR="00000000" w:rsidDel="00000000" w:rsidP="00000000" w:rsidRDefault="00000000" w:rsidRPr="00000000" w14:paraId="00000020">
      <w:pPr>
        <w:jc w:val="center"/>
        <w:rPr>
          <w:b w:val="1"/>
          <w:color w:val="222222"/>
          <w:highlight w:val="white"/>
        </w:rPr>
      </w:pPr>
      <w:r w:rsidDel="00000000" w:rsidR="00000000" w:rsidRPr="00000000">
        <w:rPr>
          <w:rtl w:val="0"/>
        </w:rPr>
      </w:r>
    </w:p>
    <w:p w:rsidR="00000000" w:rsidDel="00000000" w:rsidP="00000000" w:rsidRDefault="00000000" w:rsidRPr="00000000" w14:paraId="00000021">
      <w:pPr>
        <w:jc w:val="center"/>
        <w:rPr>
          <w:b w:val="1"/>
          <w:color w:val="222222"/>
          <w:highlight w:val="white"/>
        </w:rPr>
      </w:pPr>
      <w:r w:rsidDel="00000000" w:rsidR="00000000" w:rsidRPr="00000000">
        <w:rPr>
          <w:rtl w:val="0"/>
        </w:rPr>
      </w:r>
    </w:p>
    <w:p w:rsidR="00000000" w:rsidDel="00000000" w:rsidP="00000000" w:rsidRDefault="00000000" w:rsidRPr="00000000" w14:paraId="00000022">
      <w:pPr>
        <w:jc w:val="center"/>
        <w:rPr>
          <w:b w:val="1"/>
          <w:color w:val="222222"/>
          <w:highlight w:val="white"/>
        </w:rPr>
      </w:pPr>
      <w:r w:rsidDel="00000000" w:rsidR="00000000" w:rsidRPr="00000000">
        <w:rPr>
          <w:rtl w:val="0"/>
        </w:rPr>
      </w:r>
    </w:p>
    <w:p w:rsidR="00000000" w:rsidDel="00000000" w:rsidP="00000000" w:rsidRDefault="00000000" w:rsidRPr="00000000" w14:paraId="00000023">
      <w:pPr>
        <w:jc w:val="center"/>
        <w:rPr>
          <w:b w:val="1"/>
          <w:color w:val="222222"/>
          <w:highlight w:val="white"/>
        </w:rPr>
      </w:pPr>
      <w:r w:rsidDel="00000000" w:rsidR="00000000" w:rsidRPr="00000000">
        <w:rPr>
          <w:rtl w:val="0"/>
        </w:rPr>
      </w:r>
    </w:p>
    <w:p w:rsidR="00000000" w:rsidDel="00000000" w:rsidP="00000000" w:rsidRDefault="00000000" w:rsidRPr="00000000" w14:paraId="00000024">
      <w:pPr>
        <w:jc w:val="center"/>
        <w:rPr>
          <w:b w:val="1"/>
          <w:color w:val="222222"/>
          <w:highlight w:val="white"/>
        </w:rPr>
      </w:pPr>
      <w:r w:rsidDel="00000000" w:rsidR="00000000" w:rsidRPr="00000000">
        <w:rPr>
          <w:rtl w:val="0"/>
        </w:rPr>
      </w:r>
    </w:p>
    <w:p w:rsidR="00000000" w:rsidDel="00000000" w:rsidP="00000000" w:rsidRDefault="00000000" w:rsidRPr="00000000" w14:paraId="00000025">
      <w:pPr>
        <w:jc w:val="center"/>
        <w:rPr>
          <w:b w:val="1"/>
          <w:color w:val="222222"/>
          <w:highlight w:val="white"/>
        </w:rPr>
      </w:pPr>
      <w:r w:rsidDel="00000000" w:rsidR="00000000" w:rsidRPr="00000000">
        <w:rPr>
          <w:rtl w:val="0"/>
        </w:rPr>
      </w:r>
    </w:p>
    <w:p w:rsidR="00000000" w:rsidDel="00000000" w:rsidP="00000000" w:rsidRDefault="00000000" w:rsidRPr="00000000" w14:paraId="00000026">
      <w:pPr>
        <w:jc w:val="center"/>
        <w:rPr>
          <w:b w:val="1"/>
          <w:color w:val="222222"/>
          <w:highlight w:val="white"/>
        </w:rPr>
      </w:pPr>
      <w:r w:rsidDel="00000000" w:rsidR="00000000" w:rsidRPr="00000000">
        <w:rPr>
          <w:rtl w:val="0"/>
        </w:rPr>
      </w:r>
    </w:p>
    <w:p w:rsidR="00000000" w:rsidDel="00000000" w:rsidP="00000000" w:rsidRDefault="00000000" w:rsidRPr="00000000" w14:paraId="00000027">
      <w:pPr>
        <w:jc w:val="center"/>
        <w:rPr>
          <w:b w:val="1"/>
          <w:color w:val="222222"/>
          <w:highlight w:val="white"/>
        </w:rPr>
      </w:pPr>
      <w:r w:rsidDel="00000000" w:rsidR="00000000" w:rsidRPr="00000000">
        <w:rPr>
          <w:rtl w:val="0"/>
        </w:rPr>
      </w:r>
    </w:p>
    <w:p w:rsidR="00000000" w:rsidDel="00000000" w:rsidP="00000000" w:rsidRDefault="00000000" w:rsidRPr="00000000" w14:paraId="00000028">
      <w:pPr>
        <w:jc w:val="center"/>
        <w:rPr>
          <w:b w:val="1"/>
          <w:color w:val="222222"/>
          <w:highlight w:val="white"/>
        </w:rPr>
      </w:pPr>
      <w:r w:rsidDel="00000000" w:rsidR="00000000" w:rsidRPr="00000000">
        <w:rPr>
          <w:rtl w:val="0"/>
        </w:rPr>
      </w:r>
    </w:p>
    <w:p w:rsidR="00000000" w:rsidDel="00000000" w:rsidP="00000000" w:rsidRDefault="00000000" w:rsidRPr="00000000" w14:paraId="00000029">
      <w:pPr>
        <w:pStyle w:val="Heading6"/>
        <w:keepNext w:val="0"/>
        <w:keepLines w:val="0"/>
        <w:spacing w:after="40" w:before="200" w:lineRule="auto"/>
        <w:jc w:val="center"/>
        <w:rPr>
          <w:sz w:val="28"/>
          <w:szCs w:val="28"/>
        </w:rPr>
      </w:pPr>
      <w:bookmarkStart w:colFirst="0" w:colLast="0" w:name="_jll4qj6gwd4v" w:id="3"/>
      <w:bookmarkEnd w:id="3"/>
      <w:r w:rsidDel="00000000" w:rsidR="00000000" w:rsidRPr="00000000">
        <w:rPr>
          <w:b w:val="1"/>
          <w:i w:val="0"/>
          <w:color w:val="000000"/>
          <w:sz w:val="42"/>
          <w:szCs w:val="42"/>
          <w:rtl w:val="0"/>
        </w:rPr>
        <w:t xml:space="preserve">Abstract</w:t>
      </w:r>
      <w:r w:rsidDel="00000000" w:rsidR="00000000" w:rsidRPr="00000000">
        <w:rPr>
          <w:rtl w:val="0"/>
        </w:rPr>
      </w:r>
    </w:p>
    <w:p w:rsidR="00000000" w:rsidDel="00000000" w:rsidP="00000000" w:rsidRDefault="00000000" w:rsidRPr="00000000" w14:paraId="0000002A">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2B">
      <w:pPr>
        <w:spacing w:after="240" w:before="240" w:lineRule="auto"/>
        <w:rPr>
          <w:sz w:val="28"/>
          <w:szCs w:val="28"/>
        </w:rPr>
      </w:pPr>
      <w:r w:rsidDel="00000000" w:rsidR="00000000" w:rsidRPr="00000000">
        <w:rPr>
          <w:sz w:val="28"/>
          <w:szCs w:val="28"/>
          <w:rtl w:val="0"/>
        </w:rPr>
        <w:t xml:space="preserve">Osteoarthritis is a progressive joint disease that becomes worse over time and can cause pain and stiffness.</w:t>
      </w:r>
      <w:r w:rsidDel="00000000" w:rsidR="00000000" w:rsidRPr="00000000">
        <w:rPr>
          <w:color w:val="0000ff"/>
          <w:sz w:val="28"/>
          <w:szCs w:val="28"/>
          <w:highlight w:val="white"/>
          <w:rtl w:val="0"/>
        </w:rPr>
        <w:t xml:space="preserve">[1]</w:t>
      </w:r>
      <w:r w:rsidDel="00000000" w:rsidR="00000000" w:rsidRPr="00000000">
        <w:rPr>
          <w:sz w:val="28"/>
          <w:szCs w:val="28"/>
          <w:rtl w:val="0"/>
        </w:rPr>
        <w:t xml:space="preserve"> The existing treatments or therapies only give symptomatic relief.</w:t>
      </w:r>
      <w:r w:rsidDel="00000000" w:rsidR="00000000" w:rsidRPr="00000000">
        <w:rPr>
          <w:color w:val="0000ff"/>
          <w:sz w:val="28"/>
          <w:szCs w:val="28"/>
          <w:highlight w:val="white"/>
          <w:rtl w:val="0"/>
        </w:rPr>
        <w:t xml:space="preserve">[2]</w:t>
      </w:r>
      <w:r w:rsidDel="00000000" w:rsidR="00000000" w:rsidRPr="00000000">
        <w:rPr>
          <w:color w:val="0000ff"/>
          <w:highlight w:val="white"/>
          <w:rtl w:val="0"/>
        </w:rPr>
        <w:t xml:space="preserve"> </w:t>
      </w:r>
      <w:r w:rsidDel="00000000" w:rsidR="00000000" w:rsidRPr="00000000">
        <w:rPr>
          <w:sz w:val="28"/>
          <w:szCs w:val="28"/>
          <w:rtl w:val="0"/>
        </w:rPr>
        <w:t xml:space="preserve">The aim of this project was to identify potential therapeutic targets for osteoarthritis using a computational approach. Interleukin-17A (IL-17A) was selected for this study. Different structures of this cytokine were analysed based on parameters like resolution, missing residues, presence of heteroatoms, etc, ultimately leading to the selection of 4HSA</w:t>
      </w:r>
      <w:r w:rsidDel="00000000" w:rsidR="00000000" w:rsidRPr="00000000">
        <w:rPr>
          <w:color w:val="0000ff"/>
          <w:sz w:val="28"/>
          <w:szCs w:val="28"/>
          <w:highlight w:val="white"/>
          <w:rtl w:val="0"/>
        </w:rPr>
        <w:t xml:space="preserve">[3]</w:t>
      </w:r>
      <w:r w:rsidDel="00000000" w:rsidR="00000000" w:rsidRPr="00000000">
        <w:rPr>
          <w:sz w:val="28"/>
          <w:szCs w:val="28"/>
          <w:rtl w:val="0"/>
        </w:rPr>
        <w:t xml:space="preserve"> structure for docking study. Over 120 natural compounds and their analogs, sourced from the ZINC database</w:t>
      </w:r>
      <w:r w:rsidDel="00000000" w:rsidR="00000000" w:rsidRPr="00000000">
        <w:rPr>
          <w:color w:val="0000ff"/>
          <w:sz w:val="28"/>
          <w:szCs w:val="28"/>
          <w:highlight w:val="white"/>
          <w:rtl w:val="0"/>
        </w:rPr>
        <w:t xml:space="preserve">[4]</w:t>
      </w:r>
      <w:r w:rsidDel="00000000" w:rsidR="00000000" w:rsidRPr="00000000">
        <w:rPr>
          <w:sz w:val="28"/>
          <w:szCs w:val="28"/>
          <w:rtl w:val="0"/>
        </w:rPr>
        <w:t xml:space="preserve">, were screened for their binding potential against IL-17A. This project was able to show the initial steps in identifying the lead compounds, but due to time constraints, a more detailed analysis was not possible. In the future, we will concentrate more on binding analysis. </w:t>
      </w:r>
    </w:p>
    <w:p w:rsidR="00000000" w:rsidDel="00000000" w:rsidP="00000000" w:rsidRDefault="00000000" w:rsidRPr="00000000" w14:paraId="0000002C">
      <w:pPr>
        <w:jc w:val="center"/>
        <w:rPr>
          <w:b w:val="1"/>
          <w:color w:val="222222"/>
          <w:sz w:val="28"/>
          <w:szCs w:val="28"/>
          <w:highlight w:val="white"/>
        </w:rPr>
      </w:pPr>
      <w:r w:rsidDel="00000000" w:rsidR="00000000" w:rsidRPr="00000000">
        <w:rPr>
          <w:rtl w:val="0"/>
        </w:rPr>
      </w:r>
    </w:p>
    <w:p w:rsidR="00000000" w:rsidDel="00000000" w:rsidP="00000000" w:rsidRDefault="00000000" w:rsidRPr="00000000" w14:paraId="0000002D">
      <w:pPr>
        <w:jc w:val="center"/>
        <w:rPr>
          <w:b w:val="1"/>
          <w:color w:val="222222"/>
          <w:sz w:val="28"/>
          <w:szCs w:val="28"/>
          <w:highlight w:val="white"/>
        </w:rPr>
      </w:pPr>
      <w:r w:rsidDel="00000000" w:rsidR="00000000" w:rsidRPr="00000000">
        <w:rPr>
          <w:rtl w:val="0"/>
        </w:rPr>
      </w:r>
    </w:p>
    <w:p w:rsidR="00000000" w:rsidDel="00000000" w:rsidP="00000000" w:rsidRDefault="00000000" w:rsidRPr="00000000" w14:paraId="0000002E">
      <w:pPr>
        <w:jc w:val="center"/>
        <w:rPr>
          <w:b w:val="1"/>
          <w:color w:val="222222"/>
          <w:sz w:val="28"/>
          <w:szCs w:val="28"/>
          <w:highlight w:val="white"/>
        </w:rPr>
      </w:pPr>
      <w:r w:rsidDel="00000000" w:rsidR="00000000" w:rsidRPr="00000000">
        <w:rPr>
          <w:rtl w:val="0"/>
        </w:rPr>
      </w:r>
    </w:p>
    <w:p w:rsidR="00000000" w:rsidDel="00000000" w:rsidP="00000000" w:rsidRDefault="00000000" w:rsidRPr="00000000" w14:paraId="0000002F">
      <w:pPr>
        <w:jc w:val="center"/>
        <w:rPr>
          <w:b w:val="1"/>
          <w:color w:val="222222"/>
          <w:sz w:val="28"/>
          <w:szCs w:val="28"/>
          <w:highlight w:val="white"/>
        </w:rPr>
      </w:pPr>
      <w:r w:rsidDel="00000000" w:rsidR="00000000" w:rsidRPr="00000000">
        <w:rPr>
          <w:rtl w:val="0"/>
        </w:rPr>
      </w:r>
    </w:p>
    <w:p w:rsidR="00000000" w:rsidDel="00000000" w:rsidP="00000000" w:rsidRDefault="00000000" w:rsidRPr="00000000" w14:paraId="00000030">
      <w:pPr>
        <w:jc w:val="center"/>
        <w:rPr>
          <w:b w:val="1"/>
          <w:color w:val="222222"/>
          <w:sz w:val="28"/>
          <w:szCs w:val="28"/>
          <w:highlight w:val="white"/>
        </w:rPr>
      </w:pPr>
      <w:r w:rsidDel="00000000" w:rsidR="00000000" w:rsidRPr="00000000">
        <w:rPr>
          <w:rtl w:val="0"/>
        </w:rPr>
      </w:r>
    </w:p>
    <w:p w:rsidR="00000000" w:rsidDel="00000000" w:rsidP="00000000" w:rsidRDefault="00000000" w:rsidRPr="00000000" w14:paraId="00000031">
      <w:pPr>
        <w:jc w:val="center"/>
        <w:rPr>
          <w:b w:val="1"/>
          <w:color w:val="222222"/>
          <w:sz w:val="28"/>
          <w:szCs w:val="28"/>
          <w:highlight w:val="white"/>
        </w:rPr>
      </w:pPr>
      <w:r w:rsidDel="00000000" w:rsidR="00000000" w:rsidRPr="00000000">
        <w:rPr>
          <w:rtl w:val="0"/>
        </w:rPr>
      </w:r>
    </w:p>
    <w:p w:rsidR="00000000" w:rsidDel="00000000" w:rsidP="00000000" w:rsidRDefault="00000000" w:rsidRPr="00000000" w14:paraId="00000032">
      <w:pPr>
        <w:jc w:val="center"/>
        <w:rPr>
          <w:b w:val="1"/>
          <w:color w:val="222222"/>
          <w:sz w:val="28"/>
          <w:szCs w:val="28"/>
          <w:highlight w:val="white"/>
        </w:rPr>
      </w:pPr>
      <w:r w:rsidDel="00000000" w:rsidR="00000000" w:rsidRPr="00000000">
        <w:rPr>
          <w:rtl w:val="0"/>
        </w:rPr>
      </w:r>
    </w:p>
    <w:p w:rsidR="00000000" w:rsidDel="00000000" w:rsidP="00000000" w:rsidRDefault="00000000" w:rsidRPr="00000000" w14:paraId="00000033">
      <w:pPr>
        <w:jc w:val="center"/>
        <w:rPr>
          <w:b w:val="1"/>
          <w:color w:val="222222"/>
          <w:sz w:val="28"/>
          <w:szCs w:val="28"/>
          <w:highlight w:val="white"/>
        </w:rPr>
      </w:pPr>
      <w:r w:rsidDel="00000000" w:rsidR="00000000" w:rsidRPr="00000000">
        <w:rPr>
          <w:rtl w:val="0"/>
        </w:rPr>
      </w:r>
    </w:p>
    <w:p w:rsidR="00000000" w:rsidDel="00000000" w:rsidP="00000000" w:rsidRDefault="00000000" w:rsidRPr="00000000" w14:paraId="00000034">
      <w:pPr>
        <w:jc w:val="center"/>
        <w:rPr>
          <w:b w:val="1"/>
          <w:color w:val="222222"/>
          <w:highlight w:val="white"/>
        </w:rPr>
      </w:pPr>
      <w:r w:rsidDel="00000000" w:rsidR="00000000" w:rsidRPr="00000000">
        <w:rPr>
          <w:rtl w:val="0"/>
        </w:rPr>
      </w:r>
    </w:p>
    <w:p w:rsidR="00000000" w:rsidDel="00000000" w:rsidP="00000000" w:rsidRDefault="00000000" w:rsidRPr="00000000" w14:paraId="00000035">
      <w:pPr>
        <w:jc w:val="center"/>
        <w:rPr>
          <w:b w:val="1"/>
          <w:color w:val="222222"/>
          <w:highlight w:val="white"/>
        </w:rPr>
      </w:pPr>
      <w:r w:rsidDel="00000000" w:rsidR="00000000" w:rsidRPr="00000000">
        <w:rPr>
          <w:rtl w:val="0"/>
        </w:rPr>
      </w:r>
    </w:p>
    <w:p w:rsidR="00000000" w:rsidDel="00000000" w:rsidP="00000000" w:rsidRDefault="00000000" w:rsidRPr="00000000" w14:paraId="00000036">
      <w:pPr>
        <w:jc w:val="center"/>
        <w:rPr>
          <w:b w:val="1"/>
          <w:color w:val="222222"/>
          <w:highlight w:val="white"/>
        </w:rPr>
      </w:pPr>
      <w:r w:rsidDel="00000000" w:rsidR="00000000" w:rsidRPr="00000000">
        <w:rPr>
          <w:rtl w:val="0"/>
        </w:rPr>
      </w:r>
    </w:p>
    <w:p w:rsidR="00000000" w:rsidDel="00000000" w:rsidP="00000000" w:rsidRDefault="00000000" w:rsidRPr="00000000" w14:paraId="00000037">
      <w:pPr>
        <w:jc w:val="center"/>
        <w:rPr>
          <w:b w:val="1"/>
          <w:color w:val="222222"/>
          <w:highlight w:val="white"/>
        </w:rPr>
      </w:pPr>
      <w:r w:rsidDel="00000000" w:rsidR="00000000" w:rsidRPr="00000000">
        <w:rPr>
          <w:rtl w:val="0"/>
        </w:rPr>
      </w:r>
    </w:p>
    <w:p w:rsidR="00000000" w:rsidDel="00000000" w:rsidP="00000000" w:rsidRDefault="00000000" w:rsidRPr="00000000" w14:paraId="00000038">
      <w:pPr>
        <w:jc w:val="center"/>
        <w:rPr>
          <w:b w:val="1"/>
          <w:color w:val="222222"/>
          <w:highlight w:val="white"/>
        </w:rPr>
      </w:pPr>
      <w:r w:rsidDel="00000000" w:rsidR="00000000" w:rsidRPr="00000000">
        <w:rPr>
          <w:rtl w:val="0"/>
        </w:rPr>
      </w:r>
    </w:p>
    <w:p w:rsidR="00000000" w:rsidDel="00000000" w:rsidP="00000000" w:rsidRDefault="00000000" w:rsidRPr="00000000" w14:paraId="00000039">
      <w:pPr>
        <w:jc w:val="center"/>
        <w:rPr>
          <w:b w:val="1"/>
          <w:color w:val="222222"/>
          <w:highlight w:val="white"/>
        </w:rPr>
      </w:pPr>
      <w:r w:rsidDel="00000000" w:rsidR="00000000" w:rsidRPr="00000000">
        <w:rPr>
          <w:rtl w:val="0"/>
        </w:rPr>
      </w:r>
    </w:p>
    <w:p w:rsidR="00000000" w:rsidDel="00000000" w:rsidP="00000000" w:rsidRDefault="00000000" w:rsidRPr="00000000" w14:paraId="0000003A">
      <w:pPr>
        <w:jc w:val="center"/>
        <w:rPr>
          <w:b w:val="1"/>
          <w:color w:val="222222"/>
          <w:highlight w:val="white"/>
        </w:rPr>
      </w:pPr>
      <w:r w:rsidDel="00000000" w:rsidR="00000000" w:rsidRPr="00000000">
        <w:rPr>
          <w:rtl w:val="0"/>
        </w:rPr>
      </w:r>
    </w:p>
    <w:p w:rsidR="00000000" w:rsidDel="00000000" w:rsidP="00000000" w:rsidRDefault="00000000" w:rsidRPr="00000000" w14:paraId="0000003B">
      <w:pPr>
        <w:jc w:val="center"/>
        <w:rPr>
          <w:b w:val="1"/>
          <w:color w:val="222222"/>
          <w:highlight w:val="white"/>
        </w:rPr>
      </w:pPr>
      <w:r w:rsidDel="00000000" w:rsidR="00000000" w:rsidRPr="00000000">
        <w:rPr>
          <w:rtl w:val="0"/>
        </w:rPr>
      </w:r>
    </w:p>
    <w:p w:rsidR="00000000" w:rsidDel="00000000" w:rsidP="00000000" w:rsidRDefault="00000000" w:rsidRPr="00000000" w14:paraId="0000003C">
      <w:pPr>
        <w:jc w:val="left"/>
        <w:rPr>
          <w:b w:val="1"/>
          <w:color w:val="222222"/>
          <w:highlight w:val="white"/>
        </w:rPr>
      </w:pPr>
      <w:r w:rsidDel="00000000" w:rsidR="00000000" w:rsidRPr="00000000">
        <w:rPr>
          <w:rtl w:val="0"/>
        </w:rPr>
      </w:r>
    </w:p>
    <w:p w:rsidR="00000000" w:rsidDel="00000000" w:rsidP="00000000" w:rsidRDefault="00000000" w:rsidRPr="00000000" w14:paraId="0000003D">
      <w:pPr>
        <w:jc w:val="left"/>
        <w:rPr>
          <w:b w:val="1"/>
          <w:color w:val="222222"/>
          <w:highlight w:val="white"/>
        </w:rPr>
      </w:pPr>
      <w:r w:rsidDel="00000000" w:rsidR="00000000" w:rsidRPr="00000000">
        <w:rPr>
          <w:rtl w:val="0"/>
        </w:rPr>
      </w:r>
    </w:p>
    <w:p w:rsidR="00000000" w:rsidDel="00000000" w:rsidP="00000000" w:rsidRDefault="00000000" w:rsidRPr="00000000" w14:paraId="0000003E">
      <w:pPr>
        <w:pStyle w:val="Heading6"/>
        <w:keepNext w:val="0"/>
        <w:keepLines w:val="0"/>
        <w:spacing w:after="40" w:before="200" w:lineRule="auto"/>
        <w:jc w:val="center"/>
        <w:rPr>
          <w:sz w:val="28"/>
          <w:szCs w:val="28"/>
        </w:rPr>
      </w:pPr>
      <w:bookmarkStart w:colFirst="0" w:colLast="0" w:name="_y7tshyibdw35" w:id="4"/>
      <w:bookmarkEnd w:id="4"/>
      <w:r w:rsidDel="00000000" w:rsidR="00000000" w:rsidRPr="00000000">
        <w:rPr>
          <w:b w:val="1"/>
          <w:i w:val="0"/>
          <w:color w:val="000000"/>
          <w:sz w:val="42"/>
          <w:szCs w:val="42"/>
          <w:rtl w:val="0"/>
        </w:rPr>
        <w:t xml:space="preserve">List of Figures</w:t>
      </w:r>
      <w:r w:rsidDel="00000000" w:rsidR="00000000" w:rsidRPr="00000000">
        <w:rPr>
          <w:rtl w:val="0"/>
        </w:rPr>
      </w:r>
    </w:p>
    <w:p w:rsidR="00000000" w:rsidDel="00000000" w:rsidP="00000000" w:rsidRDefault="00000000" w:rsidRPr="00000000" w14:paraId="0000003F">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40">
      <w:pPr>
        <w:spacing w:after="240" w:before="240" w:lineRule="auto"/>
        <w:rPr>
          <w:sz w:val="28"/>
          <w:szCs w:val="28"/>
          <w:highlight w:val="white"/>
        </w:rPr>
      </w:pPr>
      <w:r w:rsidDel="00000000" w:rsidR="00000000" w:rsidRPr="00000000">
        <w:rPr>
          <w:sz w:val="28"/>
          <w:szCs w:val="28"/>
          <w:highlight w:val="white"/>
          <w:rtl w:val="0"/>
        </w:rPr>
        <w:t xml:space="preserve">Fig.1: Flowchart of Methodology showing all the steps involved in this project</w:t>
      </w:r>
    </w:p>
    <w:p w:rsidR="00000000" w:rsidDel="00000000" w:rsidP="00000000" w:rsidRDefault="00000000" w:rsidRPr="00000000" w14:paraId="00000041">
      <w:pPr>
        <w:spacing w:after="240" w:before="240" w:lineRule="auto"/>
        <w:rPr>
          <w:sz w:val="28"/>
          <w:szCs w:val="28"/>
        </w:rPr>
      </w:pPr>
      <w:r w:rsidDel="00000000" w:rsidR="00000000" w:rsidRPr="00000000">
        <w:rPr>
          <w:sz w:val="28"/>
          <w:szCs w:val="28"/>
          <w:rtl w:val="0"/>
        </w:rPr>
        <w:t xml:space="preserve">Fig.2: Structure of 4HSA viewed in Pymol</w:t>
      </w:r>
      <w:r w:rsidDel="00000000" w:rsidR="00000000" w:rsidRPr="00000000">
        <w:rPr>
          <w:color w:val="0000ff"/>
          <w:sz w:val="28"/>
          <w:szCs w:val="28"/>
          <w:rtl w:val="0"/>
        </w:rPr>
        <w:t xml:space="preserve"> [6]</w:t>
      </w:r>
      <w:r w:rsidDel="00000000" w:rsidR="00000000" w:rsidRPr="00000000">
        <w:rPr>
          <w:sz w:val="28"/>
          <w:szCs w:val="28"/>
          <w:rtl w:val="0"/>
        </w:rPr>
        <w:t xml:space="preserve">. Different chains are given different colors</w:t>
      </w:r>
    </w:p>
    <w:p w:rsidR="00000000" w:rsidDel="00000000" w:rsidP="00000000" w:rsidRDefault="00000000" w:rsidRPr="00000000" w14:paraId="00000042">
      <w:pPr>
        <w:spacing w:after="240" w:before="240" w:lineRule="auto"/>
        <w:rPr>
          <w:color w:val="0000ff"/>
          <w:sz w:val="28"/>
          <w:szCs w:val="28"/>
        </w:rPr>
      </w:pPr>
      <w:r w:rsidDel="00000000" w:rsidR="00000000" w:rsidRPr="00000000">
        <w:rPr>
          <w:sz w:val="28"/>
          <w:szCs w:val="28"/>
          <w:rtl w:val="0"/>
        </w:rPr>
        <w:t xml:space="preserve">Fig. 3: Potential IL related treatments for OA. </w:t>
      </w:r>
      <w:r w:rsidDel="00000000" w:rsidR="00000000" w:rsidRPr="00000000">
        <w:rPr>
          <w:color w:val="0000ff"/>
          <w:sz w:val="28"/>
          <w:szCs w:val="28"/>
          <w:rtl w:val="0"/>
        </w:rPr>
        <w:t xml:space="preserve">[7]</w:t>
      </w:r>
    </w:p>
    <w:p w:rsidR="00000000" w:rsidDel="00000000" w:rsidP="00000000" w:rsidRDefault="00000000" w:rsidRPr="00000000" w14:paraId="00000043">
      <w:pPr>
        <w:spacing w:after="240" w:before="240" w:lineRule="auto"/>
        <w:rPr>
          <w:color w:val="0000ff"/>
          <w:sz w:val="28"/>
          <w:szCs w:val="28"/>
        </w:rPr>
      </w:pPr>
      <w:r w:rsidDel="00000000" w:rsidR="00000000" w:rsidRPr="00000000">
        <w:rPr>
          <w:sz w:val="28"/>
          <w:szCs w:val="28"/>
          <w:rtl w:val="0"/>
        </w:rPr>
        <w:t xml:space="preserve">Fig. 4: List of bioactive natural compounds, the model system of study and their targets</w:t>
      </w:r>
      <w:r w:rsidDel="00000000" w:rsidR="00000000" w:rsidRPr="00000000">
        <w:rPr>
          <w:color w:val="0000ff"/>
          <w:sz w:val="28"/>
          <w:szCs w:val="28"/>
          <w:rtl w:val="0"/>
        </w:rPr>
        <w:t xml:space="preserve"> [8]</w:t>
      </w:r>
    </w:p>
    <w:p w:rsidR="00000000" w:rsidDel="00000000" w:rsidP="00000000" w:rsidRDefault="00000000" w:rsidRPr="00000000" w14:paraId="00000044">
      <w:pPr>
        <w:spacing w:after="240" w:before="240" w:lineRule="auto"/>
        <w:rPr>
          <w:sz w:val="28"/>
          <w:szCs w:val="28"/>
        </w:rPr>
      </w:pPr>
      <w:r w:rsidDel="00000000" w:rsidR="00000000" w:rsidRPr="00000000">
        <w:rPr>
          <w:sz w:val="28"/>
          <w:szCs w:val="28"/>
          <w:rtl w:val="0"/>
        </w:rPr>
        <w:t xml:space="preserve">Fig. 5: Command lines given in the Command Prompt to run Virtual Screening</w:t>
      </w:r>
    </w:p>
    <w:p w:rsidR="00000000" w:rsidDel="00000000" w:rsidP="00000000" w:rsidRDefault="00000000" w:rsidRPr="00000000" w14:paraId="00000045">
      <w:pPr>
        <w:spacing w:after="240" w:before="240" w:lineRule="auto"/>
        <w:rPr>
          <w:color w:val="0000ff"/>
          <w:sz w:val="28"/>
          <w:szCs w:val="28"/>
        </w:rPr>
      </w:pPr>
      <w:r w:rsidDel="00000000" w:rsidR="00000000" w:rsidRPr="00000000">
        <w:rPr>
          <w:sz w:val="28"/>
          <w:szCs w:val="28"/>
          <w:rtl w:val="0"/>
        </w:rPr>
        <w:t xml:space="preserve">Fig. 6: Interactions of the receptor with 4 ligands - visualized in Pymol</w:t>
      </w:r>
      <w:r w:rsidDel="00000000" w:rsidR="00000000" w:rsidRPr="00000000">
        <w:rPr>
          <w:color w:val="0000ff"/>
          <w:sz w:val="28"/>
          <w:szCs w:val="28"/>
          <w:rtl w:val="0"/>
        </w:rPr>
        <w:t xml:space="preserve"> [6]</w:t>
      </w:r>
      <w:r w:rsidDel="00000000" w:rsidR="00000000" w:rsidRPr="00000000">
        <w:rPr>
          <w:rtl w:val="0"/>
        </w:rPr>
      </w:r>
    </w:p>
    <w:p w:rsidR="00000000" w:rsidDel="00000000" w:rsidP="00000000" w:rsidRDefault="00000000" w:rsidRPr="00000000" w14:paraId="00000046">
      <w:pPr>
        <w:pStyle w:val="Heading6"/>
        <w:keepNext w:val="0"/>
        <w:keepLines w:val="0"/>
        <w:spacing w:after="40" w:before="200" w:lineRule="auto"/>
        <w:jc w:val="left"/>
        <w:rPr>
          <w:b w:val="1"/>
          <w:i w:val="0"/>
          <w:color w:val="000000"/>
          <w:sz w:val="42"/>
          <w:szCs w:val="42"/>
        </w:rPr>
      </w:pPr>
      <w:bookmarkStart w:colFirst="0" w:colLast="0" w:name="_1345wnz9fdfg" w:id="5"/>
      <w:bookmarkEnd w:id="5"/>
      <w:r w:rsidDel="00000000" w:rsidR="00000000" w:rsidRPr="00000000">
        <w:rPr>
          <w:rtl w:val="0"/>
        </w:rPr>
      </w:r>
    </w:p>
    <w:p w:rsidR="00000000" w:rsidDel="00000000" w:rsidP="00000000" w:rsidRDefault="00000000" w:rsidRPr="00000000" w14:paraId="00000047">
      <w:pPr>
        <w:pStyle w:val="Heading6"/>
        <w:keepNext w:val="0"/>
        <w:keepLines w:val="0"/>
        <w:spacing w:after="40" w:before="200" w:lineRule="auto"/>
        <w:jc w:val="center"/>
        <w:rPr>
          <w:sz w:val="28"/>
          <w:szCs w:val="28"/>
        </w:rPr>
      </w:pPr>
      <w:bookmarkStart w:colFirst="0" w:colLast="0" w:name="_r5f1wqv1pqhh" w:id="6"/>
      <w:bookmarkEnd w:id="6"/>
      <w:r w:rsidDel="00000000" w:rsidR="00000000" w:rsidRPr="00000000">
        <w:rPr>
          <w:b w:val="1"/>
          <w:i w:val="0"/>
          <w:color w:val="000000"/>
          <w:sz w:val="40"/>
          <w:szCs w:val="40"/>
          <w:rtl w:val="0"/>
        </w:rPr>
        <w:t xml:space="preserve">Table of contents</w:t>
      </w:r>
      <w:r w:rsidDel="00000000" w:rsidR="00000000" w:rsidRPr="00000000">
        <w:rPr>
          <w:rtl w:val="0"/>
        </w:rPr>
      </w:r>
    </w:p>
    <w:p w:rsidR="00000000" w:rsidDel="00000000" w:rsidP="00000000" w:rsidRDefault="00000000" w:rsidRPr="00000000" w14:paraId="00000048">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49">
      <w:pPr>
        <w:spacing w:after="240" w:before="240" w:line="360" w:lineRule="auto"/>
        <w:ind w:left="0" w:firstLine="0"/>
        <w:rPr>
          <w:sz w:val="28"/>
          <w:szCs w:val="28"/>
        </w:rPr>
      </w:pPr>
      <w:r w:rsidDel="00000000" w:rsidR="00000000" w:rsidRPr="00000000">
        <w:rPr>
          <w:sz w:val="28"/>
          <w:szCs w:val="28"/>
          <w:rtl w:val="0"/>
        </w:rPr>
        <w:t xml:space="preserve">Abstract</w:t>
      </w:r>
    </w:p>
    <w:p w:rsidR="00000000" w:rsidDel="00000000" w:rsidP="00000000" w:rsidRDefault="00000000" w:rsidRPr="00000000" w14:paraId="0000004A">
      <w:pPr>
        <w:spacing w:after="240" w:before="240" w:line="360" w:lineRule="auto"/>
        <w:ind w:left="0" w:firstLine="0"/>
        <w:rPr>
          <w:sz w:val="28"/>
          <w:szCs w:val="28"/>
        </w:rPr>
      </w:pPr>
      <w:r w:rsidDel="00000000" w:rsidR="00000000" w:rsidRPr="00000000">
        <w:rPr>
          <w:sz w:val="28"/>
          <w:szCs w:val="28"/>
          <w:rtl w:val="0"/>
        </w:rPr>
        <w:t xml:space="preserve">List of Figures</w:t>
      </w:r>
    </w:p>
    <w:p w:rsidR="00000000" w:rsidDel="00000000" w:rsidP="00000000" w:rsidRDefault="00000000" w:rsidRPr="00000000" w14:paraId="0000004B">
      <w:pPr>
        <w:spacing w:after="240" w:before="240" w:line="360" w:lineRule="auto"/>
        <w:ind w:left="0" w:firstLine="0"/>
        <w:rPr>
          <w:sz w:val="28"/>
          <w:szCs w:val="28"/>
        </w:rPr>
      </w:pPr>
      <w:r w:rsidDel="00000000" w:rsidR="00000000" w:rsidRPr="00000000">
        <w:rPr>
          <w:sz w:val="28"/>
          <w:szCs w:val="28"/>
          <w:rtl w:val="0"/>
        </w:rPr>
        <w:t xml:space="preserve">1. Background</w:t>
      </w:r>
    </w:p>
    <w:p w:rsidR="00000000" w:rsidDel="00000000" w:rsidP="00000000" w:rsidRDefault="00000000" w:rsidRPr="00000000" w14:paraId="0000004C">
      <w:pPr>
        <w:spacing w:after="240" w:before="240" w:line="360" w:lineRule="auto"/>
        <w:ind w:left="0" w:firstLine="0"/>
        <w:rPr>
          <w:sz w:val="28"/>
          <w:szCs w:val="28"/>
        </w:rPr>
      </w:pPr>
      <w:r w:rsidDel="00000000" w:rsidR="00000000" w:rsidRPr="00000000">
        <w:rPr>
          <w:sz w:val="28"/>
          <w:szCs w:val="28"/>
          <w:rtl w:val="0"/>
        </w:rPr>
        <w:t xml:space="preserve">2. Rationale</w:t>
      </w:r>
    </w:p>
    <w:p w:rsidR="00000000" w:rsidDel="00000000" w:rsidP="00000000" w:rsidRDefault="00000000" w:rsidRPr="00000000" w14:paraId="0000004D">
      <w:pPr>
        <w:spacing w:after="240" w:before="240" w:line="360" w:lineRule="auto"/>
        <w:ind w:left="0" w:firstLine="0"/>
        <w:rPr>
          <w:sz w:val="28"/>
          <w:szCs w:val="28"/>
        </w:rPr>
      </w:pPr>
      <w:r w:rsidDel="00000000" w:rsidR="00000000" w:rsidRPr="00000000">
        <w:rPr>
          <w:sz w:val="28"/>
          <w:szCs w:val="28"/>
          <w:rtl w:val="0"/>
        </w:rPr>
        <w:t xml:space="preserve">3. Aim and Objectives</w:t>
      </w:r>
    </w:p>
    <w:p w:rsidR="00000000" w:rsidDel="00000000" w:rsidP="00000000" w:rsidRDefault="00000000" w:rsidRPr="00000000" w14:paraId="0000004E">
      <w:pPr>
        <w:spacing w:after="240" w:before="240" w:line="360" w:lineRule="auto"/>
        <w:ind w:left="0" w:firstLine="0"/>
        <w:rPr>
          <w:sz w:val="28"/>
          <w:szCs w:val="28"/>
        </w:rPr>
      </w:pPr>
      <w:r w:rsidDel="00000000" w:rsidR="00000000" w:rsidRPr="00000000">
        <w:rPr>
          <w:sz w:val="28"/>
          <w:szCs w:val="28"/>
          <w:rtl w:val="0"/>
        </w:rPr>
        <w:t xml:space="preserve">4. Methodology</w:t>
      </w:r>
    </w:p>
    <w:p w:rsidR="00000000" w:rsidDel="00000000" w:rsidP="00000000" w:rsidRDefault="00000000" w:rsidRPr="00000000" w14:paraId="0000004F">
      <w:pPr>
        <w:spacing w:after="240" w:before="240" w:line="360" w:lineRule="auto"/>
        <w:ind w:left="720" w:firstLine="0"/>
        <w:rPr>
          <w:sz w:val="28"/>
          <w:szCs w:val="28"/>
        </w:rPr>
      </w:pPr>
      <w:r w:rsidDel="00000000" w:rsidR="00000000" w:rsidRPr="00000000">
        <w:rPr>
          <w:sz w:val="28"/>
          <w:szCs w:val="28"/>
          <w:rtl w:val="0"/>
        </w:rPr>
        <w:t xml:space="preserve">4.1. Disease &amp; Target Research</w:t>
      </w:r>
    </w:p>
    <w:p w:rsidR="00000000" w:rsidDel="00000000" w:rsidP="00000000" w:rsidRDefault="00000000" w:rsidRPr="00000000" w14:paraId="00000050">
      <w:pPr>
        <w:spacing w:after="240" w:before="240" w:line="360" w:lineRule="auto"/>
        <w:ind w:left="720" w:firstLine="0"/>
        <w:rPr>
          <w:sz w:val="28"/>
          <w:szCs w:val="28"/>
        </w:rPr>
      </w:pPr>
      <w:r w:rsidDel="00000000" w:rsidR="00000000" w:rsidRPr="00000000">
        <w:rPr>
          <w:sz w:val="28"/>
          <w:szCs w:val="28"/>
          <w:rtl w:val="0"/>
        </w:rPr>
        <w:t xml:space="preserve">4.2. Find the existing therapies</w:t>
      </w:r>
    </w:p>
    <w:p w:rsidR="00000000" w:rsidDel="00000000" w:rsidP="00000000" w:rsidRDefault="00000000" w:rsidRPr="00000000" w14:paraId="00000051">
      <w:pPr>
        <w:spacing w:after="240" w:before="240" w:line="360" w:lineRule="auto"/>
        <w:ind w:left="720" w:firstLine="0"/>
        <w:rPr>
          <w:sz w:val="28"/>
          <w:szCs w:val="28"/>
        </w:rPr>
      </w:pPr>
      <w:r w:rsidDel="00000000" w:rsidR="00000000" w:rsidRPr="00000000">
        <w:rPr>
          <w:sz w:val="28"/>
          <w:szCs w:val="28"/>
          <w:rtl w:val="0"/>
        </w:rPr>
        <w:t xml:space="preserve">4.3. Selection of target structure of IL-17A</w:t>
      </w:r>
    </w:p>
    <w:p w:rsidR="00000000" w:rsidDel="00000000" w:rsidP="00000000" w:rsidRDefault="00000000" w:rsidRPr="00000000" w14:paraId="00000052">
      <w:pPr>
        <w:spacing w:after="240" w:before="240" w:line="360" w:lineRule="auto"/>
        <w:ind w:left="720" w:firstLine="0"/>
        <w:rPr>
          <w:sz w:val="28"/>
          <w:szCs w:val="28"/>
        </w:rPr>
      </w:pPr>
      <w:r w:rsidDel="00000000" w:rsidR="00000000" w:rsidRPr="00000000">
        <w:rPr>
          <w:sz w:val="28"/>
          <w:szCs w:val="28"/>
          <w:rtl w:val="0"/>
        </w:rPr>
        <w:t xml:space="preserve">4.4. Receptor Preparation</w:t>
      </w:r>
    </w:p>
    <w:p w:rsidR="00000000" w:rsidDel="00000000" w:rsidP="00000000" w:rsidRDefault="00000000" w:rsidRPr="00000000" w14:paraId="00000053">
      <w:pPr>
        <w:spacing w:after="240" w:before="240" w:line="360" w:lineRule="auto"/>
        <w:ind w:left="720" w:firstLine="0"/>
        <w:rPr>
          <w:sz w:val="28"/>
          <w:szCs w:val="28"/>
        </w:rPr>
      </w:pPr>
      <w:r w:rsidDel="00000000" w:rsidR="00000000" w:rsidRPr="00000000">
        <w:rPr>
          <w:sz w:val="28"/>
          <w:szCs w:val="28"/>
          <w:rtl w:val="0"/>
        </w:rPr>
        <w:t xml:space="preserve">4.5. Ligand Preparation</w:t>
      </w:r>
    </w:p>
    <w:p w:rsidR="00000000" w:rsidDel="00000000" w:rsidP="00000000" w:rsidRDefault="00000000" w:rsidRPr="00000000" w14:paraId="00000054">
      <w:pPr>
        <w:spacing w:after="240" w:before="240" w:line="360" w:lineRule="auto"/>
        <w:ind w:left="720" w:firstLine="0"/>
        <w:rPr>
          <w:sz w:val="28"/>
          <w:szCs w:val="28"/>
        </w:rPr>
      </w:pPr>
      <w:r w:rsidDel="00000000" w:rsidR="00000000" w:rsidRPr="00000000">
        <w:rPr>
          <w:sz w:val="28"/>
          <w:szCs w:val="28"/>
          <w:rtl w:val="0"/>
        </w:rPr>
        <w:t xml:space="preserve">4.6. Virtual Screening</w:t>
      </w:r>
    </w:p>
    <w:p w:rsidR="00000000" w:rsidDel="00000000" w:rsidP="00000000" w:rsidRDefault="00000000" w:rsidRPr="00000000" w14:paraId="00000055">
      <w:pPr>
        <w:spacing w:after="240" w:before="240" w:line="360" w:lineRule="auto"/>
        <w:ind w:left="0" w:firstLine="0"/>
        <w:rPr>
          <w:sz w:val="28"/>
          <w:szCs w:val="28"/>
        </w:rPr>
      </w:pPr>
      <w:r w:rsidDel="00000000" w:rsidR="00000000" w:rsidRPr="00000000">
        <w:rPr>
          <w:sz w:val="28"/>
          <w:szCs w:val="28"/>
          <w:rtl w:val="0"/>
        </w:rPr>
        <w:t xml:space="preserve">5. Observations and Results</w:t>
      </w:r>
    </w:p>
    <w:p w:rsidR="00000000" w:rsidDel="00000000" w:rsidP="00000000" w:rsidRDefault="00000000" w:rsidRPr="00000000" w14:paraId="00000056">
      <w:pPr>
        <w:spacing w:after="240" w:before="240" w:line="360" w:lineRule="auto"/>
        <w:ind w:left="0" w:firstLine="0"/>
        <w:rPr>
          <w:sz w:val="28"/>
          <w:szCs w:val="28"/>
        </w:rPr>
      </w:pPr>
      <w:r w:rsidDel="00000000" w:rsidR="00000000" w:rsidRPr="00000000">
        <w:rPr>
          <w:sz w:val="28"/>
          <w:szCs w:val="28"/>
          <w:rtl w:val="0"/>
        </w:rPr>
        <w:t xml:space="preserve">6. Future Scope</w:t>
      </w:r>
    </w:p>
    <w:p w:rsidR="00000000" w:rsidDel="00000000" w:rsidP="00000000" w:rsidRDefault="00000000" w:rsidRPr="00000000" w14:paraId="00000057">
      <w:pPr>
        <w:spacing w:after="240" w:before="240" w:line="360" w:lineRule="auto"/>
        <w:ind w:left="0" w:firstLine="0"/>
        <w:rPr>
          <w:b w:val="1"/>
          <w:color w:val="222222"/>
          <w:highlight w:val="white"/>
        </w:rPr>
      </w:pPr>
      <w:r w:rsidDel="00000000" w:rsidR="00000000" w:rsidRPr="00000000">
        <w:rPr>
          <w:sz w:val="28"/>
          <w:szCs w:val="28"/>
          <w:rtl w:val="0"/>
        </w:rPr>
        <w:t xml:space="preserve">7. References</w:t>
      </w:r>
      <w:r w:rsidDel="00000000" w:rsidR="00000000" w:rsidRPr="00000000">
        <w:rPr>
          <w:rtl w:val="0"/>
        </w:rPr>
      </w:r>
    </w:p>
    <w:p w:rsidR="00000000" w:rsidDel="00000000" w:rsidP="00000000" w:rsidRDefault="00000000" w:rsidRPr="00000000" w14:paraId="00000058">
      <w:pPr>
        <w:spacing w:after="240" w:before="240" w:line="360" w:lineRule="auto"/>
        <w:ind w:left="0" w:firstLine="0"/>
        <w:rPr>
          <w:b w:val="1"/>
          <w:color w:val="222222"/>
          <w:highlight w:val="white"/>
        </w:rPr>
      </w:pPr>
      <w:r w:rsidDel="00000000" w:rsidR="00000000" w:rsidRPr="00000000">
        <w:rPr>
          <w:rtl w:val="0"/>
        </w:rPr>
      </w:r>
    </w:p>
    <w:p w:rsidR="00000000" w:rsidDel="00000000" w:rsidP="00000000" w:rsidRDefault="00000000" w:rsidRPr="00000000" w14:paraId="00000059">
      <w:pPr>
        <w:ind w:left="0" w:firstLine="0"/>
        <w:rPr>
          <w:color w:val="222222"/>
          <w:sz w:val="40"/>
          <w:szCs w:val="40"/>
          <w:highlight w:val="white"/>
        </w:rPr>
      </w:pPr>
      <w:r w:rsidDel="00000000" w:rsidR="00000000" w:rsidRPr="00000000">
        <w:rPr>
          <w:b w:val="1"/>
          <w:color w:val="222222"/>
          <w:sz w:val="40"/>
          <w:szCs w:val="40"/>
          <w:highlight w:val="white"/>
          <w:rtl w:val="0"/>
        </w:rPr>
        <w:t xml:space="preserve">Chapter 1 - Background</w:t>
      </w:r>
      <w:r w:rsidDel="00000000" w:rsidR="00000000" w:rsidRPr="00000000">
        <w:rPr>
          <w:rtl w:val="0"/>
        </w:rPr>
      </w:r>
    </w:p>
    <w:p w:rsidR="00000000" w:rsidDel="00000000" w:rsidP="00000000" w:rsidRDefault="00000000" w:rsidRPr="00000000" w14:paraId="0000005A">
      <w:pPr>
        <w:spacing w:after="240" w:before="240" w:lineRule="auto"/>
        <w:rPr>
          <w:highlight w:val="white"/>
          <w:u w:val="single"/>
        </w:rPr>
      </w:pPr>
      <w:r w:rsidDel="00000000" w:rsidR="00000000" w:rsidRPr="00000000">
        <w:rPr>
          <w:highlight w:val="white"/>
          <w:u w:val="single"/>
          <w:rtl w:val="0"/>
        </w:rPr>
        <w:t xml:space="preserve">Selected drug target - IL-17:</w:t>
      </w:r>
    </w:p>
    <w:p w:rsidR="00000000" w:rsidDel="00000000" w:rsidP="00000000" w:rsidRDefault="00000000" w:rsidRPr="00000000" w14:paraId="0000005B">
      <w:pPr>
        <w:spacing w:after="240" w:before="240" w:lineRule="auto"/>
        <w:rPr/>
      </w:pPr>
      <w:r w:rsidDel="00000000" w:rsidR="00000000" w:rsidRPr="00000000">
        <w:rPr>
          <w:highlight w:val="white"/>
          <w:rtl w:val="0"/>
        </w:rPr>
        <w:t xml:space="preserve">IL-17 is an important pro-inflammatory cytokine that augments immune mechanisms by causing production of other inflammatory mediators. While this has been extensively studied in autoimmune diseases such as rheumatoid arthritis, its functional aspect with osteoarthritis is still being explored. The increased levels of IL-17 in the synovial fluid of osteoarthritis patients were found to correlate positively with the extent of cartilage damage and joint inflammation.</w:t>
      </w:r>
      <w:r w:rsidDel="00000000" w:rsidR="00000000" w:rsidRPr="00000000">
        <w:rPr>
          <w:color w:val="0000ff"/>
          <w:highlight w:val="white"/>
          <w:rtl w:val="0"/>
        </w:rPr>
        <w:t xml:space="preserve">[1]</w:t>
      </w:r>
      <w:r w:rsidDel="00000000" w:rsidR="00000000" w:rsidRPr="00000000">
        <w:rPr>
          <w:highlight w:val="white"/>
          <w:rtl w:val="0"/>
        </w:rPr>
        <w:t xml:space="preserve"> IL-17 further stimulates the production of matrix metalloproteinases (MMPs), which are enzymes that degrade cartilage matrix. Therefore, targeting IL-17 may represent an attractive novel approach to reducing the inflammation and subsequent cartilage loss that occurs in osteoarthritis</w:t>
      </w:r>
      <w:r w:rsidDel="00000000" w:rsidR="00000000" w:rsidRPr="00000000">
        <w:rPr>
          <w:rtl w:val="0"/>
        </w:rPr>
      </w:r>
    </w:p>
    <w:p w:rsidR="00000000" w:rsidDel="00000000" w:rsidP="00000000" w:rsidRDefault="00000000" w:rsidRPr="00000000" w14:paraId="0000005C">
      <w:pPr>
        <w:spacing w:after="240" w:before="240" w:lineRule="auto"/>
        <w:ind w:left="0" w:firstLine="0"/>
        <w:rPr/>
      </w:pPr>
      <w:r w:rsidDel="00000000" w:rsidR="00000000" w:rsidRPr="00000000">
        <w:rPr>
          <w:rtl w:val="0"/>
        </w:rPr>
      </w:r>
    </w:p>
    <w:p w:rsidR="00000000" w:rsidDel="00000000" w:rsidP="00000000" w:rsidRDefault="00000000" w:rsidRPr="00000000" w14:paraId="0000005D">
      <w:pPr>
        <w:spacing w:after="240" w:before="240" w:lineRule="auto"/>
        <w:ind w:left="0" w:firstLine="0"/>
        <w:rPr>
          <w:color w:val="0000ff"/>
        </w:rPr>
      </w:pPr>
      <w:r w:rsidDel="00000000" w:rsidR="00000000" w:rsidRPr="00000000">
        <w:rPr>
          <w:b w:val="1"/>
          <w:color w:val="222222"/>
          <w:sz w:val="40"/>
          <w:szCs w:val="40"/>
          <w:highlight w:val="white"/>
          <w:rtl w:val="0"/>
        </w:rPr>
        <w:t xml:space="preserve">Chapter 2 - Rationale</w:t>
      </w:r>
      <w:r w:rsidDel="00000000" w:rsidR="00000000" w:rsidRPr="00000000">
        <w:rPr>
          <w:rtl w:val="0"/>
        </w:rPr>
      </w:r>
    </w:p>
    <w:p w:rsidR="00000000" w:rsidDel="00000000" w:rsidP="00000000" w:rsidRDefault="00000000" w:rsidRPr="00000000" w14:paraId="0000005E">
      <w:pPr>
        <w:spacing w:after="240" w:before="240" w:lineRule="auto"/>
        <w:rPr>
          <w:color w:val="0000ff"/>
        </w:rPr>
      </w:pPr>
      <w:r w:rsidDel="00000000" w:rsidR="00000000" w:rsidRPr="00000000">
        <w:rPr>
          <w:highlight w:val="white"/>
          <w:rtl w:val="0"/>
        </w:rPr>
        <w:t xml:space="preserve">Surgical replacement of the joint is the last resort when the situation is severe and NSAIDs, corticosteroids, analgesics, or intra-articular injections of corticosteroids or hyaluronic acid fail to do much apart from offering symptomatic relief. However, none of these therapies alters the disease modification. There is an urgent need for interventions or therapies that can retard the process of cartilage degeneration.</w:t>
      </w:r>
      <w:r w:rsidDel="00000000" w:rsidR="00000000" w:rsidRPr="00000000">
        <w:rPr>
          <w:color w:val="0000ff"/>
          <w:highlight w:val="white"/>
          <w:rtl w:val="0"/>
        </w:rPr>
        <w:t xml:space="preserve">[2]</w:t>
      </w:r>
      <w:r w:rsidDel="00000000" w:rsidR="00000000" w:rsidRPr="00000000">
        <w:rPr>
          <w:highlight w:val="white"/>
          <w:rtl w:val="0"/>
        </w:rPr>
        <w:t xml:space="preserve"> These options- do very little and most times nothing to halt progress of osteoarthritis or to repair damage done to the joints structure. </w:t>
      </w:r>
      <w:r w:rsidDel="00000000" w:rsidR="00000000" w:rsidRPr="00000000">
        <w:rPr>
          <w:rtl w:val="0"/>
        </w:rPr>
        <w:t xml:space="preserve">Therefore, it is essential to develop medications that can address the underlying molecular basis of the disease. </w:t>
      </w:r>
      <w:r w:rsidDel="00000000" w:rsidR="00000000" w:rsidRPr="00000000">
        <w:rPr>
          <w:color w:val="0000ff"/>
          <w:rtl w:val="0"/>
        </w:rPr>
        <w:t xml:space="preserve">[5]</w:t>
      </w:r>
    </w:p>
    <w:p w:rsidR="00000000" w:rsidDel="00000000" w:rsidP="00000000" w:rsidRDefault="00000000" w:rsidRPr="00000000" w14:paraId="0000005F">
      <w:pPr>
        <w:spacing w:after="240" w:before="240" w:lineRule="auto"/>
        <w:rPr>
          <w:color w:val="0000ff"/>
        </w:rPr>
      </w:pPr>
      <w:r w:rsidDel="00000000" w:rsidR="00000000" w:rsidRPr="00000000">
        <w:rPr>
          <w:rtl w:val="0"/>
        </w:rPr>
      </w:r>
    </w:p>
    <w:p w:rsidR="00000000" w:rsidDel="00000000" w:rsidP="00000000" w:rsidRDefault="00000000" w:rsidRPr="00000000" w14:paraId="00000060">
      <w:pPr>
        <w:ind w:left="0" w:firstLine="0"/>
        <w:rPr>
          <w:color w:val="0000ff"/>
        </w:rPr>
      </w:pPr>
      <w:r w:rsidDel="00000000" w:rsidR="00000000" w:rsidRPr="00000000">
        <w:rPr>
          <w:rtl w:val="0"/>
        </w:rPr>
      </w:r>
    </w:p>
    <w:p w:rsidR="00000000" w:rsidDel="00000000" w:rsidP="00000000" w:rsidRDefault="00000000" w:rsidRPr="00000000" w14:paraId="00000061">
      <w:pPr>
        <w:rPr>
          <w:b w:val="1"/>
          <w:color w:val="222222"/>
          <w:sz w:val="40"/>
          <w:szCs w:val="40"/>
          <w:highlight w:val="white"/>
        </w:rPr>
      </w:pPr>
      <w:r w:rsidDel="00000000" w:rsidR="00000000" w:rsidRPr="00000000">
        <w:rPr>
          <w:b w:val="1"/>
          <w:color w:val="222222"/>
          <w:sz w:val="40"/>
          <w:szCs w:val="40"/>
          <w:highlight w:val="white"/>
          <w:rtl w:val="0"/>
        </w:rPr>
        <w:t xml:space="preserve">Chapter 3 - Aim and objectives</w:t>
      </w:r>
    </w:p>
    <w:p w:rsidR="00000000" w:rsidDel="00000000" w:rsidP="00000000" w:rsidRDefault="00000000" w:rsidRPr="00000000" w14:paraId="00000062">
      <w:pPr>
        <w:ind w:left="0" w:firstLine="0"/>
        <w:rPr>
          <w:sz w:val="21"/>
          <w:szCs w:val="21"/>
          <w:highlight w:val="white"/>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sz w:val="21"/>
          <w:szCs w:val="21"/>
          <w:highlight w:val="white"/>
          <w:rtl w:val="0"/>
        </w:rPr>
        <w:t xml:space="preserve">- T</w:t>
      </w:r>
      <w:r w:rsidDel="00000000" w:rsidR="00000000" w:rsidRPr="00000000">
        <w:rPr>
          <w:sz w:val="21"/>
          <w:szCs w:val="21"/>
          <w:highlight w:val="white"/>
          <w:rtl w:val="0"/>
        </w:rPr>
        <w:t xml:space="preserve">o identify or design novel lead molecules </w:t>
      </w:r>
      <w:r w:rsidDel="00000000" w:rsidR="00000000" w:rsidRPr="00000000">
        <w:rPr>
          <w:rtl w:val="0"/>
        </w:rPr>
        <w:t xml:space="preserve">targeting IL-17 for treating osteoarthritis using computational tools.</w:t>
      </w:r>
    </w:p>
    <w:p w:rsidR="00000000" w:rsidDel="00000000" w:rsidP="00000000" w:rsidRDefault="00000000" w:rsidRPr="00000000" w14:paraId="00000064">
      <w:pPr>
        <w:ind w:left="0" w:firstLine="0"/>
        <w:rPr/>
      </w:pPr>
      <w:r w:rsidDel="00000000" w:rsidR="00000000" w:rsidRPr="00000000">
        <w:rPr>
          <w:rtl w:val="0"/>
        </w:rPr>
        <w:t xml:space="preserve">- Computational docking </w:t>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rPr>
          <w:sz w:val="21"/>
          <w:szCs w:val="21"/>
          <w:highlight w:val="white"/>
        </w:rPr>
      </w:pPr>
      <w:r w:rsidDel="00000000" w:rsidR="00000000" w:rsidRPr="00000000">
        <w:rPr>
          <w:b w:val="1"/>
          <w:color w:val="222222"/>
          <w:sz w:val="40"/>
          <w:szCs w:val="40"/>
          <w:highlight w:val="white"/>
          <w:rtl w:val="0"/>
        </w:rPr>
        <w:t xml:space="preserve">Chapter 4 - Methodology</w:t>
      </w:r>
      <w:r w:rsidDel="00000000" w:rsidR="00000000" w:rsidRPr="00000000">
        <w:rPr>
          <w:rtl w:val="0"/>
        </w:rPr>
      </w:r>
    </w:p>
    <w:p w:rsidR="00000000" w:rsidDel="00000000" w:rsidP="00000000" w:rsidRDefault="00000000" w:rsidRPr="00000000" w14:paraId="00000070">
      <w:pPr>
        <w:spacing w:after="240" w:before="240" w:lineRule="auto"/>
        <w:jc w:val="center"/>
        <w:rPr>
          <w:sz w:val="21"/>
          <w:szCs w:val="21"/>
          <w:highlight w:val="white"/>
        </w:rPr>
      </w:pPr>
      <w:r w:rsidDel="00000000" w:rsidR="00000000" w:rsidRPr="00000000">
        <w:rPr>
          <w:sz w:val="21"/>
          <w:szCs w:val="21"/>
          <w:highlight w:val="white"/>
        </w:rPr>
        <w:drawing>
          <wp:inline distB="114300" distT="114300" distL="114300" distR="114300">
            <wp:extent cx="4067175" cy="5591175"/>
            <wp:effectExtent b="0" l="0" r="0" t="0"/>
            <wp:docPr id="1" name="image6.png"/>
            <a:graphic>
              <a:graphicData uri="http://schemas.openxmlformats.org/drawingml/2006/picture">
                <pic:pic>
                  <pic:nvPicPr>
                    <pic:cNvPr id="0" name="image6.png"/>
                    <pic:cNvPicPr preferRelativeResize="0"/>
                  </pic:nvPicPr>
                  <pic:blipFill>
                    <a:blip r:embed="rId6"/>
                    <a:srcRect b="7308" l="7617" r="8984" t="7374"/>
                    <a:stretch>
                      <a:fillRect/>
                    </a:stretch>
                  </pic:blipFill>
                  <pic:spPr>
                    <a:xfrm>
                      <a:off x="0" y="0"/>
                      <a:ext cx="4067175" cy="559117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40" w:before="240" w:lineRule="auto"/>
        <w:jc w:val="center"/>
        <w:rPr>
          <w:i w:val="1"/>
          <w:highlight w:val="white"/>
        </w:rPr>
      </w:pPr>
      <w:r w:rsidDel="00000000" w:rsidR="00000000" w:rsidRPr="00000000">
        <w:rPr>
          <w:b w:val="1"/>
          <w:i w:val="1"/>
          <w:highlight w:val="white"/>
          <w:rtl w:val="0"/>
        </w:rPr>
        <w:t xml:space="preserve">Fig.1: </w:t>
      </w:r>
      <w:r w:rsidDel="00000000" w:rsidR="00000000" w:rsidRPr="00000000">
        <w:rPr>
          <w:i w:val="1"/>
          <w:highlight w:val="white"/>
          <w:rtl w:val="0"/>
        </w:rPr>
        <w:t xml:space="preserve">Flowchart of Methodology showing all the steps involved in this project</w:t>
      </w:r>
    </w:p>
    <w:p w:rsidR="00000000" w:rsidDel="00000000" w:rsidP="00000000" w:rsidRDefault="00000000" w:rsidRPr="00000000" w14:paraId="00000072">
      <w:pPr>
        <w:spacing w:after="240" w:before="240" w:lineRule="auto"/>
        <w:rPr>
          <w:highlight w:val="white"/>
        </w:rPr>
      </w:pPr>
      <w:r w:rsidDel="00000000" w:rsidR="00000000" w:rsidRPr="00000000">
        <w:rPr>
          <w:rtl w:val="0"/>
        </w:rPr>
      </w:r>
    </w:p>
    <w:p w:rsidR="00000000" w:rsidDel="00000000" w:rsidP="00000000" w:rsidRDefault="00000000" w:rsidRPr="00000000" w14:paraId="00000073">
      <w:pPr>
        <w:spacing w:after="240" w:before="240" w:lineRule="auto"/>
        <w:rPr>
          <w:highlight w:val="white"/>
        </w:rPr>
      </w:pPr>
      <w:r w:rsidDel="00000000" w:rsidR="00000000" w:rsidRPr="00000000">
        <w:rPr>
          <w:highlight w:val="white"/>
          <w:rtl w:val="0"/>
        </w:rPr>
        <w:t xml:space="preserve">Fig.1 shows all the</w:t>
      </w:r>
      <w:r w:rsidDel="00000000" w:rsidR="00000000" w:rsidRPr="00000000">
        <w:rPr>
          <w:highlight w:val="white"/>
          <w:rtl w:val="0"/>
        </w:rPr>
        <w:t xml:space="preserve"> important steps taken in our research with Osteoarthritis as the disease of focus. Each of these steps is further described below.</w:t>
      </w:r>
    </w:p>
    <w:p w:rsidR="00000000" w:rsidDel="00000000" w:rsidP="00000000" w:rsidRDefault="00000000" w:rsidRPr="00000000" w14:paraId="00000074">
      <w:pPr>
        <w:spacing w:after="240" w:before="240" w:lineRule="auto"/>
        <w:rPr>
          <w:highlight w:val="white"/>
        </w:rPr>
      </w:pPr>
      <w:r w:rsidDel="00000000" w:rsidR="00000000" w:rsidRPr="00000000">
        <w:rPr>
          <w:rtl w:val="0"/>
        </w:rPr>
      </w:r>
    </w:p>
    <w:p w:rsidR="00000000" w:rsidDel="00000000" w:rsidP="00000000" w:rsidRDefault="00000000" w:rsidRPr="00000000" w14:paraId="00000075">
      <w:pPr>
        <w:spacing w:after="240" w:before="240" w:lineRule="auto"/>
        <w:rPr>
          <w:highlight w:val="white"/>
        </w:rPr>
      </w:pPr>
      <w:r w:rsidDel="00000000" w:rsidR="00000000" w:rsidRPr="00000000">
        <w:rPr>
          <w:rtl w:val="0"/>
        </w:rPr>
      </w:r>
    </w:p>
    <w:p w:rsidR="00000000" w:rsidDel="00000000" w:rsidP="00000000" w:rsidRDefault="00000000" w:rsidRPr="00000000" w14:paraId="00000076">
      <w:pPr>
        <w:spacing w:after="240" w:before="240" w:lineRule="auto"/>
        <w:rPr>
          <w:sz w:val="30"/>
          <w:szCs w:val="30"/>
          <w:highlight w:val="white"/>
        </w:rPr>
      </w:pPr>
      <w:r w:rsidDel="00000000" w:rsidR="00000000" w:rsidRPr="00000000">
        <w:rPr>
          <w:sz w:val="30"/>
          <w:szCs w:val="30"/>
          <w:highlight w:val="white"/>
          <w:rtl w:val="0"/>
        </w:rPr>
        <w:t xml:space="preserve">4.1. Disease &amp; Target Research</w:t>
      </w:r>
    </w:p>
    <w:p w:rsidR="00000000" w:rsidDel="00000000" w:rsidP="00000000" w:rsidRDefault="00000000" w:rsidRPr="00000000" w14:paraId="00000077">
      <w:pPr>
        <w:spacing w:after="240" w:before="240" w:lineRule="auto"/>
        <w:rPr>
          <w:sz w:val="21"/>
          <w:szCs w:val="21"/>
          <w:highlight w:val="white"/>
        </w:rPr>
      </w:pPr>
      <w:r w:rsidDel="00000000" w:rsidR="00000000" w:rsidRPr="00000000">
        <w:rPr>
          <w:sz w:val="21"/>
          <w:szCs w:val="21"/>
          <w:highlight w:val="white"/>
          <w:rtl w:val="0"/>
        </w:rPr>
        <w:t xml:space="preserve">Firstly, we studied about 10 genes that could have been the potential targets for Osteoarthritis - </w:t>
      </w:r>
    </w:p>
    <w:p w:rsidR="00000000" w:rsidDel="00000000" w:rsidP="00000000" w:rsidRDefault="00000000" w:rsidRPr="00000000" w14:paraId="00000078">
      <w:pPr>
        <w:numPr>
          <w:ilvl w:val="0"/>
          <w:numId w:val="2"/>
        </w:numPr>
        <w:ind w:left="720" w:hanging="360"/>
        <w:rPr>
          <w:color w:val="222222"/>
          <w:highlight w:val="white"/>
        </w:rPr>
      </w:pPr>
      <w:r w:rsidDel="00000000" w:rsidR="00000000" w:rsidRPr="00000000">
        <w:rPr>
          <w:color w:val="222222"/>
          <w:highlight w:val="white"/>
          <w:rtl w:val="0"/>
        </w:rPr>
        <w:t xml:space="preserve">IL-17</w:t>
      </w:r>
    </w:p>
    <w:p w:rsidR="00000000" w:rsidDel="00000000" w:rsidP="00000000" w:rsidRDefault="00000000" w:rsidRPr="00000000" w14:paraId="00000079">
      <w:pPr>
        <w:numPr>
          <w:ilvl w:val="0"/>
          <w:numId w:val="2"/>
        </w:numPr>
        <w:ind w:left="720" w:hanging="360"/>
        <w:rPr>
          <w:color w:val="222222"/>
          <w:highlight w:val="white"/>
        </w:rPr>
      </w:pPr>
      <w:r w:rsidDel="00000000" w:rsidR="00000000" w:rsidRPr="00000000">
        <w:rPr>
          <w:color w:val="222222"/>
          <w:highlight w:val="white"/>
          <w:rtl w:val="0"/>
        </w:rPr>
        <w:t xml:space="preserve">FAP</w:t>
      </w:r>
    </w:p>
    <w:p w:rsidR="00000000" w:rsidDel="00000000" w:rsidP="00000000" w:rsidRDefault="00000000" w:rsidRPr="00000000" w14:paraId="0000007A">
      <w:pPr>
        <w:numPr>
          <w:ilvl w:val="0"/>
          <w:numId w:val="2"/>
        </w:numPr>
        <w:ind w:left="720" w:hanging="360"/>
        <w:rPr>
          <w:color w:val="222222"/>
          <w:highlight w:val="white"/>
        </w:rPr>
      </w:pPr>
      <w:r w:rsidDel="00000000" w:rsidR="00000000" w:rsidRPr="00000000">
        <w:rPr>
          <w:color w:val="222222"/>
          <w:highlight w:val="white"/>
          <w:rtl w:val="0"/>
        </w:rPr>
        <w:t xml:space="preserve">ADAMTS-5</w:t>
      </w:r>
    </w:p>
    <w:p w:rsidR="00000000" w:rsidDel="00000000" w:rsidP="00000000" w:rsidRDefault="00000000" w:rsidRPr="00000000" w14:paraId="0000007B">
      <w:pPr>
        <w:numPr>
          <w:ilvl w:val="0"/>
          <w:numId w:val="2"/>
        </w:numPr>
        <w:ind w:left="720" w:hanging="360"/>
        <w:rPr>
          <w:color w:val="222222"/>
          <w:highlight w:val="white"/>
        </w:rPr>
      </w:pPr>
      <w:r w:rsidDel="00000000" w:rsidR="00000000" w:rsidRPr="00000000">
        <w:rPr>
          <w:color w:val="222222"/>
          <w:highlight w:val="white"/>
          <w:rtl w:val="0"/>
        </w:rPr>
        <w:t xml:space="preserve">MMP-13</w:t>
      </w:r>
    </w:p>
    <w:p w:rsidR="00000000" w:rsidDel="00000000" w:rsidP="00000000" w:rsidRDefault="00000000" w:rsidRPr="00000000" w14:paraId="0000007C">
      <w:pPr>
        <w:numPr>
          <w:ilvl w:val="0"/>
          <w:numId w:val="2"/>
        </w:numPr>
        <w:ind w:left="720" w:hanging="360"/>
        <w:rPr>
          <w:color w:val="222222"/>
          <w:highlight w:val="white"/>
        </w:rPr>
      </w:pPr>
      <w:r w:rsidDel="00000000" w:rsidR="00000000" w:rsidRPr="00000000">
        <w:rPr>
          <w:color w:val="222222"/>
          <w:highlight w:val="white"/>
          <w:rtl w:val="0"/>
        </w:rPr>
        <w:t xml:space="preserve">SOST</w:t>
      </w:r>
    </w:p>
    <w:p w:rsidR="00000000" w:rsidDel="00000000" w:rsidP="00000000" w:rsidRDefault="00000000" w:rsidRPr="00000000" w14:paraId="0000007D">
      <w:pPr>
        <w:numPr>
          <w:ilvl w:val="0"/>
          <w:numId w:val="2"/>
        </w:numPr>
        <w:ind w:left="720" w:hanging="360"/>
      </w:pPr>
      <w:r w:rsidDel="00000000" w:rsidR="00000000" w:rsidRPr="00000000">
        <w:rPr>
          <w:rtl w:val="0"/>
        </w:rPr>
        <w:t xml:space="preserve">Wnt/β-catenin Pathway Inhibitors</w:t>
      </w:r>
    </w:p>
    <w:p w:rsidR="00000000" w:rsidDel="00000000" w:rsidP="00000000" w:rsidRDefault="00000000" w:rsidRPr="00000000" w14:paraId="0000007E">
      <w:pPr>
        <w:numPr>
          <w:ilvl w:val="0"/>
          <w:numId w:val="2"/>
        </w:numPr>
        <w:ind w:left="720" w:hanging="360"/>
      </w:pPr>
      <w:r w:rsidDel="00000000" w:rsidR="00000000" w:rsidRPr="00000000">
        <w:rPr>
          <w:rtl w:val="0"/>
        </w:rPr>
        <w:t xml:space="preserve">Leptin</w:t>
      </w:r>
    </w:p>
    <w:p w:rsidR="00000000" w:rsidDel="00000000" w:rsidP="00000000" w:rsidRDefault="00000000" w:rsidRPr="00000000" w14:paraId="0000007F">
      <w:pPr>
        <w:numPr>
          <w:ilvl w:val="0"/>
          <w:numId w:val="2"/>
        </w:numPr>
        <w:ind w:left="720" w:hanging="360"/>
      </w:pPr>
      <w:r w:rsidDel="00000000" w:rsidR="00000000" w:rsidRPr="00000000">
        <w:rPr>
          <w:rtl w:val="0"/>
        </w:rPr>
        <w:t xml:space="preserve">TLRs</w:t>
      </w:r>
    </w:p>
    <w:p w:rsidR="00000000" w:rsidDel="00000000" w:rsidP="00000000" w:rsidRDefault="00000000" w:rsidRPr="00000000" w14:paraId="00000080">
      <w:pPr>
        <w:numPr>
          <w:ilvl w:val="0"/>
          <w:numId w:val="2"/>
        </w:numPr>
        <w:ind w:left="720" w:hanging="360"/>
      </w:pPr>
      <w:r w:rsidDel="00000000" w:rsidR="00000000" w:rsidRPr="00000000">
        <w:rPr>
          <w:rtl w:val="0"/>
        </w:rPr>
        <w:t xml:space="preserve">GDF5</w:t>
      </w:r>
    </w:p>
    <w:p w:rsidR="00000000" w:rsidDel="00000000" w:rsidP="00000000" w:rsidRDefault="00000000" w:rsidRPr="00000000" w14:paraId="00000081">
      <w:pPr>
        <w:numPr>
          <w:ilvl w:val="0"/>
          <w:numId w:val="2"/>
        </w:numPr>
        <w:ind w:left="720" w:hanging="360"/>
      </w:pPr>
      <w:r w:rsidDel="00000000" w:rsidR="00000000" w:rsidRPr="00000000">
        <w:rPr>
          <w:rtl w:val="0"/>
        </w:rPr>
        <w:t xml:space="preserve">CXCR4</w:t>
      </w:r>
      <w:r w:rsidDel="00000000" w:rsidR="00000000" w:rsidRPr="00000000">
        <w:rPr>
          <w:rtl w:val="0"/>
        </w:rPr>
      </w:r>
    </w:p>
    <w:p w:rsidR="00000000" w:rsidDel="00000000" w:rsidP="00000000" w:rsidRDefault="00000000" w:rsidRPr="00000000" w14:paraId="00000082">
      <w:pPr>
        <w:spacing w:after="240" w:before="240" w:lineRule="auto"/>
        <w:rPr>
          <w:sz w:val="21"/>
          <w:szCs w:val="21"/>
          <w:highlight w:val="white"/>
        </w:rPr>
      </w:pPr>
      <w:r w:rsidDel="00000000" w:rsidR="00000000" w:rsidRPr="00000000">
        <w:rPr>
          <w:sz w:val="21"/>
          <w:szCs w:val="21"/>
          <w:highlight w:val="white"/>
          <w:rtl w:val="0"/>
        </w:rPr>
        <w:t xml:space="preserve">Each gene was evaluated based on their drug availability, current research status, availability of human protein structure, whether it was membrane bound (we specifically needed a non-membrane bound protein). Finally, IL-17A was chosen as the target. </w:t>
      </w:r>
    </w:p>
    <w:p w:rsidR="00000000" w:rsidDel="00000000" w:rsidP="00000000" w:rsidRDefault="00000000" w:rsidRPr="00000000" w14:paraId="00000083">
      <w:pPr>
        <w:spacing w:after="240" w:before="240" w:lineRule="auto"/>
        <w:rPr>
          <w:sz w:val="21"/>
          <w:szCs w:val="21"/>
          <w:highlight w:val="white"/>
        </w:rPr>
      </w:pPr>
      <w:r w:rsidDel="00000000" w:rsidR="00000000" w:rsidRPr="00000000">
        <w:rPr>
          <w:sz w:val="30"/>
          <w:szCs w:val="30"/>
          <w:highlight w:val="white"/>
          <w:rtl w:val="0"/>
        </w:rPr>
        <w:t xml:space="preserve">4.2. Finding the Existing Therapies</w:t>
      </w:r>
      <w:r w:rsidDel="00000000" w:rsidR="00000000" w:rsidRPr="00000000">
        <w:rPr>
          <w:rtl w:val="0"/>
        </w:rPr>
      </w:r>
    </w:p>
    <w:p w:rsidR="00000000" w:rsidDel="00000000" w:rsidP="00000000" w:rsidRDefault="00000000" w:rsidRPr="00000000" w14:paraId="00000084">
      <w:pPr>
        <w:spacing w:after="240" w:before="240" w:lineRule="auto"/>
        <w:rPr>
          <w:color w:val="0000ff"/>
          <w:sz w:val="30"/>
          <w:szCs w:val="30"/>
          <w:highlight w:val="white"/>
        </w:rPr>
      </w:pPr>
      <w:r w:rsidDel="00000000" w:rsidR="00000000" w:rsidRPr="00000000">
        <w:rPr>
          <w:sz w:val="21"/>
          <w:szCs w:val="21"/>
          <w:highlight w:val="white"/>
          <w:rtl w:val="0"/>
        </w:rPr>
        <w:t xml:space="preserve">We then studied the existing therapies of IL-17A. Like NSAIDs, </w:t>
      </w:r>
      <w:r w:rsidDel="00000000" w:rsidR="00000000" w:rsidRPr="00000000">
        <w:rPr>
          <w:highlight w:val="white"/>
          <w:rtl w:val="0"/>
        </w:rPr>
        <w:t xml:space="preserve"> corticosteroids, analgesics, etc</w:t>
      </w:r>
      <w:r w:rsidDel="00000000" w:rsidR="00000000" w:rsidRPr="00000000">
        <w:rPr>
          <w:sz w:val="21"/>
          <w:szCs w:val="21"/>
          <w:highlight w:val="white"/>
          <w:rtl w:val="0"/>
        </w:rPr>
        <w:t xml:space="preserve">, and </w:t>
      </w:r>
      <w:r w:rsidDel="00000000" w:rsidR="00000000" w:rsidRPr="00000000">
        <w:rPr>
          <w:highlight w:val="white"/>
          <w:rtl w:val="0"/>
        </w:rPr>
        <w:t xml:space="preserve">found out that these generally offer symptomatic relief only, as discussed in the ‘Rationale’ section of our study. </w:t>
      </w:r>
      <w:r w:rsidDel="00000000" w:rsidR="00000000" w:rsidRPr="00000000">
        <w:rPr>
          <w:color w:val="0000ff"/>
          <w:highlight w:val="white"/>
          <w:rtl w:val="0"/>
        </w:rPr>
        <w:t xml:space="preserve">[2]</w:t>
      </w:r>
      <w:r w:rsidDel="00000000" w:rsidR="00000000" w:rsidRPr="00000000">
        <w:rPr>
          <w:rtl w:val="0"/>
        </w:rPr>
      </w:r>
    </w:p>
    <w:p w:rsidR="00000000" w:rsidDel="00000000" w:rsidP="00000000" w:rsidRDefault="00000000" w:rsidRPr="00000000" w14:paraId="00000085">
      <w:pPr>
        <w:spacing w:after="240" w:before="240" w:lineRule="auto"/>
        <w:rPr>
          <w:sz w:val="30"/>
          <w:szCs w:val="30"/>
          <w:highlight w:val="white"/>
        </w:rPr>
      </w:pPr>
      <w:r w:rsidDel="00000000" w:rsidR="00000000" w:rsidRPr="00000000">
        <w:rPr>
          <w:sz w:val="30"/>
          <w:szCs w:val="30"/>
          <w:highlight w:val="white"/>
          <w:rtl w:val="0"/>
        </w:rPr>
        <w:t xml:space="preserve">4.3. Selection of target structure of IL-17A</w:t>
      </w:r>
    </w:p>
    <w:p w:rsidR="00000000" w:rsidDel="00000000" w:rsidP="00000000" w:rsidRDefault="00000000" w:rsidRPr="00000000" w14:paraId="00000086">
      <w:pPr>
        <w:spacing w:after="240" w:before="240" w:lineRule="auto"/>
        <w:rPr>
          <w:sz w:val="21"/>
          <w:szCs w:val="21"/>
          <w:highlight w:val="white"/>
        </w:rPr>
      </w:pPr>
      <w:r w:rsidDel="00000000" w:rsidR="00000000" w:rsidRPr="00000000">
        <w:rPr>
          <w:sz w:val="21"/>
          <w:szCs w:val="21"/>
          <w:highlight w:val="white"/>
          <w:rtl w:val="0"/>
        </w:rPr>
        <w:t xml:space="preserve">Following this, we analyzed the available structures of IL-17A from the PDB database </w:t>
      </w:r>
      <w:r w:rsidDel="00000000" w:rsidR="00000000" w:rsidRPr="00000000">
        <w:rPr>
          <w:color w:val="0000ff"/>
          <w:sz w:val="21"/>
          <w:szCs w:val="21"/>
          <w:highlight w:val="white"/>
          <w:rtl w:val="0"/>
        </w:rPr>
        <w:t xml:space="preserve">[5]</w:t>
      </w:r>
      <w:r w:rsidDel="00000000" w:rsidR="00000000" w:rsidRPr="00000000">
        <w:rPr>
          <w:sz w:val="21"/>
          <w:szCs w:val="21"/>
          <w:highlight w:val="white"/>
          <w:rtl w:val="0"/>
        </w:rPr>
        <w:t xml:space="preserve">, focusing on factors like no of missing residues, resolution, sequence length, and the presence of heteroatoms. The following table shows a detailed classification of a few structures of IL-17A.</w:t>
      </w:r>
    </w:p>
    <w:tbl>
      <w:tblPr>
        <w:tblStyle w:val="Table1"/>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3.8111298482293"/>
        <w:gridCol w:w="1183.8111298482293"/>
        <w:gridCol w:w="1314.0303541315348"/>
        <w:gridCol w:w="1183.8111298482293"/>
        <w:gridCol w:w="1183.8111298482293"/>
        <w:gridCol w:w="1341.6526138279935"/>
        <w:gridCol w:w="1969.072512647555"/>
        <w:tblGridChange w:id="0">
          <w:tblGrid>
            <w:gridCol w:w="1183.8111298482293"/>
            <w:gridCol w:w="1183.8111298482293"/>
            <w:gridCol w:w="1314.0303541315348"/>
            <w:gridCol w:w="1183.8111298482293"/>
            <w:gridCol w:w="1183.8111298482293"/>
            <w:gridCol w:w="1341.6526138279935"/>
            <w:gridCol w:w="1969.072512647555"/>
          </w:tblGrid>
        </w:tblGridChange>
      </w:tblGrid>
      <w:tr>
        <w:trPr>
          <w:cantSplit w:val="0"/>
          <w:trHeight w:val="52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rPr>
                <w:sz w:val="20"/>
                <w:szCs w:val="20"/>
              </w:rPr>
            </w:pPr>
            <w:r w:rsidDel="00000000" w:rsidR="00000000" w:rsidRPr="00000000">
              <w:rPr>
                <w:b w:val="1"/>
                <w:sz w:val="20"/>
                <w:szCs w:val="20"/>
                <w:rtl w:val="0"/>
              </w:rPr>
              <w:t xml:space="preserve">Structures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rPr>
                <w:sz w:val="20"/>
                <w:szCs w:val="20"/>
              </w:rPr>
            </w:pPr>
            <w:r w:rsidDel="00000000" w:rsidR="00000000" w:rsidRPr="00000000">
              <w:rPr>
                <w:b w:val="1"/>
                <w:sz w:val="20"/>
                <w:szCs w:val="20"/>
                <w:rtl w:val="0"/>
              </w:rPr>
              <w:t xml:space="preserve">Resolution</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rPr>
                <w:sz w:val="20"/>
                <w:szCs w:val="20"/>
              </w:rPr>
            </w:pPr>
            <w:r w:rsidDel="00000000" w:rsidR="00000000" w:rsidRPr="00000000">
              <w:rPr>
                <w:b w:val="1"/>
                <w:sz w:val="20"/>
                <w:szCs w:val="20"/>
                <w:rtl w:val="0"/>
              </w:rPr>
              <w:t xml:space="preserve">Sequence length</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rPr>
                <w:sz w:val="20"/>
                <w:szCs w:val="20"/>
              </w:rPr>
            </w:pPr>
            <w:r w:rsidDel="00000000" w:rsidR="00000000" w:rsidRPr="00000000">
              <w:rPr>
                <w:b w:val="1"/>
                <w:sz w:val="20"/>
                <w:szCs w:val="20"/>
                <w:rtl w:val="0"/>
              </w:rPr>
              <w:t xml:space="preserve">Year deposited</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rPr>
                <w:sz w:val="20"/>
                <w:szCs w:val="20"/>
              </w:rPr>
            </w:pPr>
            <w:r w:rsidDel="00000000" w:rsidR="00000000" w:rsidRPr="00000000">
              <w:rPr>
                <w:b w:val="1"/>
                <w:sz w:val="20"/>
                <w:szCs w:val="20"/>
                <w:rtl w:val="0"/>
              </w:rPr>
              <w:t xml:space="preserve">Link</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rPr>
                <w:sz w:val="20"/>
                <w:szCs w:val="20"/>
              </w:rPr>
            </w:pPr>
            <w:r w:rsidDel="00000000" w:rsidR="00000000" w:rsidRPr="00000000">
              <w:rPr>
                <w:b w:val="1"/>
                <w:sz w:val="20"/>
                <w:szCs w:val="20"/>
                <w:rtl w:val="0"/>
              </w:rPr>
              <w:t xml:space="preserve">Image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rPr>
                <w:sz w:val="20"/>
                <w:szCs w:val="20"/>
              </w:rPr>
            </w:pPr>
            <w:r w:rsidDel="00000000" w:rsidR="00000000" w:rsidRPr="00000000">
              <w:rPr>
                <w:b w:val="1"/>
                <w:sz w:val="20"/>
                <w:szCs w:val="20"/>
                <w:rtl w:val="0"/>
              </w:rPr>
              <w:t xml:space="preserve">Missing residues</w:t>
            </w:r>
            <w:r w:rsidDel="00000000" w:rsidR="00000000" w:rsidRPr="00000000">
              <w:rPr>
                <w:rtl w:val="0"/>
              </w:rPr>
            </w:r>
          </w:p>
        </w:tc>
      </w:tr>
      <w:tr>
        <w:trPr>
          <w:cantSplit w:val="0"/>
          <w:trHeight w:val="39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rPr>
                <w:sz w:val="20"/>
                <w:szCs w:val="20"/>
              </w:rPr>
            </w:pPr>
            <w:r w:rsidDel="00000000" w:rsidR="00000000" w:rsidRPr="00000000">
              <w:rPr>
                <w:sz w:val="20"/>
                <w:szCs w:val="20"/>
                <w:rtl w:val="0"/>
              </w:rPr>
              <w:t xml:space="preserve">3JVF</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rPr>
                <w:sz w:val="20"/>
                <w:szCs w:val="20"/>
              </w:rPr>
            </w:pPr>
            <w:r w:rsidDel="00000000" w:rsidR="00000000" w:rsidRPr="00000000">
              <w:rPr>
                <w:sz w:val="20"/>
                <w:szCs w:val="20"/>
                <w:rtl w:val="0"/>
              </w:rPr>
              <w:t xml:space="preserve">3.30 Å</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jc w:val="right"/>
              <w:rPr>
                <w:sz w:val="20"/>
                <w:szCs w:val="20"/>
              </w:rPr>
            </w:pPr>
            <w:r w:rsidDel="00000000" w:rsidR="00000000" w:rsidRPr="00000000">
              <w:rPr>
                <w:sz w:val="20"/>
                <w:szCs w:val="20"/>
                <w:rtl w:val="0"/>
              </w:rPr>
              <w:t xml:space="preserve">2009-09-16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rPr>
                <w:sz w:val="20"/>
                <w:szCs w:val="20"/>
              </w:rPr>
            </w:pPr>
            <w:hyperlink r:id="rId7">
              <w:r w:rsidDel="00000000" w:rsidR="00000000" w:rsidRPr="00000000">
                <w:rPr>
                  <w:color w:val="1155cc"/>
                  <w:sz w:val="20"/>
                  <w:szCs w:val="20"/>
                  <w:u w:val="single"/>
                  <w:rtl w:val="0"/>
                </w:rPr>
                <w:t xml:space="preserve">https://www.rcsb.org/structure/3JVF</w:t>
              </w:r>
            </w:hyperlink>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rPr>
                <w:sz w:val="20"/>
                <w:szCs w:val="20"/>
              </w:rPr>
            </w:pPr>
            <w:r w:rsidDel="00000000" w:rsidR="00000000" w:rsidRPr="00000000">
              <w:rPr>
                <w:sz w:val="20"/>
                <w:szCs w:val="20"/>
                <w:rtl w:val="0"/>
              </w:rPr>
              <w:t xml:space="preserve">in the doc</w:t>
            </w:r>
          </w:p>
        </w:tc>
      </w:tr>
      <w:tr>
        <w:trPr>
          <w:cantSplit w:val="0"/>
          <w:trHeight w:val="530" w:hRule="atLeast"/>
          <w:tblHeader w:val="0"/>
        </w:trPr>
        <w:tc>
          <w:tcPr>
            <w:tcBorders>
              <w:top w:color="cccccc" w:space="0" w:sz="5" w:val="single"/>
              <w:left w:color="cccccc" w:space="0" w:sz="5" w:val="single"/>
              <w:bottom w:color="cccccc" w:space="0" w:sz="5" w:val="single"/>
              <w:right w:color="cccccc" w:space="0" w:sz="5" w:val="single"/>
            </w:tcBorders>
            <w:shd w:fill="ffff00" w:val="clear"/>
            <w:tcMar>
              <w:top w:w="40.0" w:type="dxa"/>
              <w:left w:w="40.0" w:type="dxa"/>
              <w:bottom w:w="40.0" w:type="dxa"/>
              <w:right w:w="40.0" w:type="dxa"/>
            </w:tcMar>
            <w:vAlign w:val="bottom"/>
          </w:tcPr>
          <w:p w:rsidR="00000000" w:rsidDel="00000000" w:rsidP="00000000" w:rsidRDefault="00000000" w:rsidRPr="00000000" w14:paraId="00000095">
            <w:pPr>
              <w:widowControl w:val="0"/>
              <w:rPr>
                <w:sz w:val="20"/>
                <w:szCs w:val="20"/>
              </w:rPr>
            </w:pPr>
            <w:r w:rsidDel="00000000" w:rsidR="00000000" w:rsidRPr="00000000">
              <w:rPr>
                <w:sz w:val="20"/>
                <w:szCs w:val="20"/>
                <w:rtl w:val="0"/>
              </w:rPr>
              <w:t xml:space="preserve">4HSA</w:t>
            </w:r>
          </w:p>
        </w:tc>
        <w:tc>
          <w:tcPr>
            <w:tcBorders>
              <w:top w:color="cccccc" w:space="0" w:sz="5" w:val="single"/>
              <w:left w:color="cccccc" w:space="0" w:sz="5" w:val="single"/>
              <w:bottom w:color="cccccc" w:space="0" w:sz="5" w:val="single"/>
              <w:right w:color="cccccc" w:space="0" w:sz="5" w:val="single"/>
            </w:tcBorders>
            <w:shd w:fill="ffff00" w:val="clear"/>
            <w:tcMar>
              <w:top w:w="40.0" w:type="dxa"/>
              <w:left w:w="40.0" w:type="dxa"/>
              <w:bottom w:w="40.0" w:type="dxa"/>
              <w:right w:w="40.0" w:type="dxa"/>
            </w:tcMar>
            <w:vAlign w:val="bottom"/>
          </w:tcPr>
          <w:p w:rsidR="00000000" w:rsidDel="00000000" w:rsidP="00000000" w:rsidRDefault="00000000" w:rsidRPr="00000000" w14:paraId="00000096">
            <w:pPr>
              <w:widowControl w:val="0"/>
              <w:rPr>
                <w:sz w:val="20"/>
                <w:szCs w:val="20"/>
              </w:rPr>
            </w:pPr>
            <w:r w:rsidDel="00000000" w:rsidR="00000000" w:rsidRPr="00000000">
              <w:rPr>
                <w:sz w:val="20"/>
                <w:szCs w:val="20"/>
                <w:rtl w:val="0"/>
              </w:rPr>
              <w:t xml:space="preserve">3.15 Å</w:t>
            </w:r>
          </w:p>
        </w:tc>
        <w:tc>
          <w:tcPr>
            <w:tcBorders>
              <w:top w:color="cccccc" w:space="0" w:sz="5" w:val="single"/>
              <w:left w:color="cccccc" w:space="0" w:sz="5" w:val="single"/>
              <w:bottom w:color="cccccc" w:space="0" w:sz="5" w:val="single"/>
              <w:right w:color="cccccc" w:space="0" w:sz="5" w:val="single"/>
            </w:tcBorders>
            <w:shd w:fill="ffff00" w:val="clear"/>
            <w:tcMar>
              <w:top w:w="40.0" w:type="dxa"/>
              <w:left w:w="40.0" w:type="dxa"/>
              <w:bottom w:w="40.0" w:type="dxa"/>
              <w:right w:w="40.0" w:type="dxa"/>
            </w:tcMar>
            <w:vAlign w:val="bottom"/>
          </w:tcPr>
          <w:p w:rsidR="00000000" w:rsidDel="00000000" w:rsidP="00000000" w:rsidRDefault="00000000" w:rsidRPr="00000000" w14:paraId="00000097">
            <w:pPr>
              <w:widowControl w:val="0"/>
              <w:jc w:val="right"/>
              <w:rPr>
                <w:sz w:val="20"/>
                <w:szCs w:val="20"/>
              </w:rPr>
            </w:pPr>
            <w:r w:rsidDel="00000000" w:rsidR="00000000" w:rsidRPr="00000000">
              <w:rPr>
                <w:sz w:val="20"/>
                <w:szCs w:val="20"/>
                <w:rtl w:val="0"/>
              </w:rPr>
              <w:t xml:space="preserve">122</w:t>
            </w:r>
          </w:p>
        </w:tc>
        <w:tc>
          <w:tcPr>
            <w:tcBorders>
              <w:top w:color="cccccc" w:space="0" w:sz="5" w:val="single"/>
              <w:left w:color="cccccc" w:space="0" w:sz="5" w:val="single"/>
              <w:bottom w:color="cccccc" w:space="0" w:sz="5" w:val="single"/>
              <w:right w:color="cccccc" w:space="0" w:sz="5" w:val="single"/>
            </w:tcBorders>
            <w:shd w:fill="ffff00" w:val="clear"/>
            <w:tcMar>
              <w:top w:w="40.0" w:type="dxa"/>
              <w:left w:w="40.0" w:type="dxa"/>
              <w:bottom w:w="40.0" w:type="dxa"/>
              <w:right w:w="40.0" w:type="dxa"/>
            </w:tcMar>
            <w:vAlign w:val="bottom"/>
          </w:tcPr>
          <w:p w:rsidR="00000000" w:rsidDel="00000000" w:rsidP="00000000" w:rsidRDefault="00000000" w:rsidRPr="00000000" w14:paraId="00000098">
            <w:pPr>
              <w:widowControl w:val="0"/>
              <w:jc w:val="right"/>
              <w:rPr>
                <w:sz w:val="20"/>
                <w:szCs w:val="20"/>
              </w:rPr>
            </w:pPr>
            <w:r w:rsidDel="00000000" w:rsidR="00000000" w:rsidRPr="00000000">
              <w:rPr>
                <w:sz w:val="20"/>
                <w:szCs w:val="20"/>
                <w:rtl w:val="0"/>
              </w:rPr>
              <w:t xml:space="preserve">2012-10-29</w:t>
            </w:r>
          </w:p>
        </w:tc>
        <w:tc>
          <w:tcPr>
            <w:tcBorders>
              <w:top w:color="cccccc" w:space="0" w:sz="5" w:val="single"/>
              <w:left w:color="cccccc" w:space="0" w:sz="5" w:val="single"/>
              <w:bottom w:color="cccccc" w:space="0" w:sz="5" w:val="single"/>
              <w:right w:color="cccccc" w:space="0" w:sz="5" w:val="single"/>
            </w:tcBorders>
            <w:shd w:fill="ffff00" w:val="clear"/>
            <w:tcMar>
              <w:top w:w="40.0" w:type="dxa"/>
              <w:left w:w="40.0" w:type="dxa"/>
              <w:bottom w:w="40.0" w:type="dxa"/>
              <w:right w:w="40.0" w:type="dxa"/>
            </w:tcMar>
            <w:vAlign w:val="bottom"/>
          </w:tcPr>
          <w:p w:rsidR="00000000" w:rsidDel="00000000" w:rsidP="00000000" w:rsidRDefault="00000000" w:rsidRPr="00000000" w14:paraId="00000099">
            <w:pPr>
              <w:widowControl w:val="0"/>
              <w:rPr>
                <w:sz w:val="20"/>
                <w:szCs w:val="20"/>
              </w:rPr>
            </w:pPr>
            <w:hyperlink r:id="rId8">
              <w:r w:rsidDel="00000000" w:rsidR="00000000" w:rsidRPr="00000000">
                <w:rPr>
                  <w:color w:val="1155cc"/>
                  <w:sz w:val="20"/>
                  <w:szCs w:val="20"/>
                  <w:u w:val="single"/>
                  <w:rtl w:val="0"/>
                </w:rPr>
                <w:t xml:space="preserve">https://www.rcsb.org/structure/4HSA</w:t>
              </w:r>
            </w:hyperlink>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00" w:val="clear"/>
            <w:tcMar>
              <w:top w:w="100.0" w:type="dxa"/>
              <w:left w:w="100.0" w:type="dxa"/>
              <w:bottom w:w="100.0" w:type="dxa"/>
              <w:right w:w="100.0" w:type="dxa"/>
            </w:tcMar>
            <w:vAlign w:val="bottom"/>
          </w:tcPr>
          <w:p w:rsidR="00000000" w:rsidDel="00000000" w:rsidP="00000000" w:rsidRDefault="00000000" w:rsidRPr="00000000" w14:paraId="0000009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00" w:val="clear"/>
            <w:tcMar>
              <w:top w:w="100.0" w:type="dxa"/>
              <w:left w:w="100.0" w:type="dxa"/>
              <w:bottom w:w="100.0" w:type="dxa"/>
              <w:right w:w="100.0" w:type="dxa"/>
            </w:tcMar>
            <w:vAlign w:val="bottom"/>
          </w:tcPr>
          <w:p w:rsidR="00000000" w:rsidDel="00000000" w:rsidP="00000000" w:rsidRDefault="00000000" w:rsidRPr="00000000" w14:paraId="0000009B">
            <w:pPr>
              <w:widowControl w:val="0"/>
              <w:rPr>
                <w:sz w:val="20"/>
                <w:szCs w:val="20"/>
              </w:rPr>
            </w:pPr>
            <w:r w:rsidDel="00000000" w:rsidR="00000000" w:rsidRPr="00000000">
              <w:rPr>
                <w:rtl w:val="0"/>
              </w:rPr>
            </w:r>
          </w:p>
        </w:tc>
      </w:tr>
      <w:tr>
        <w:trPr>
          <w:cantSplit w:val="0"/>
          <w:trHeight w:val="39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rPr>
                <w:sz w:val="20"/>
                <w:szCs w:val="20"/>
              </w:rPr>
            </w:pPr>
            <w:r w:rsidDel="00000000" w:rsidR="00000000" w:rsidRPr="00000000">
              <w:rPr>
                <w:sz w:val="20"/>
                <w:szCs w:val="20"/>
                <w:rtl w:val="0"/>
              </w:rPr>
              <w:t xml:space="preserve">4NUX</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rPr>
                <w:sz w:val="20"/>
                <w:szCs w:val="20"/>
              </w:rPr>
            </w:pPr>
            <w:r w:rsidDel="00000000" w:rsidR="00000000" w:rsidRPr="00000000">
              <w:rPr>
                <w:sz w:val="20"/>
                <w:szCs w:val="20"/>
                <w:rtl w:val="0"/>
              </w:rPr>
              <w:t xml:space="preserve">2.29 Å</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jc w:val="right"/>
              <w:rPr>
                <w:sz w:val="20"/>
                <w:szCs w:val="20"/>
              </w:rPr>
            </w:pPr>
            <w:r w:rsidDel="00000000" w:rsidR="00000000" w:rsidRPr="00000000">
              <w:rPr>
                <w:sz w:val="20"/>
                <w:szCs w:val="20"/>
                <w:rtl w:val="0"/>
              </w:rPr>
              <w:t xml:space="preserve">2013-12-04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rPr>
                <w:sz w:val="20"/>
                <w:szCs w:val="20"/>
              </w:rPr>
            </w:pPr>
            <w:hyperlink r:id="rId9">
              <w:r w:rsidDel="00000000" w:rsidR="00000000" w:rsidRPr="00000000">
                <w:rPr>
                  <w:color w:val="1155cc"/>
                  <w:sz w:val="20"/>
                  <w:szCs w:val="20"/>
                  <w:u w:val="single"/>
                  <w:rtl w:val="0"/>
                </w:rPr>
                <w:t xml:space="preserve">https://www.rcsb.org/structure/4NUX</w:t>
              </w:r>
            </w:hyperlink>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rPr>
                <w:sz w:val="20"/>
                <w:szCs w:val="20"/>
              </w:rPr>
            </w:pPr>
            <w:r w:rsidDel="00000000" w:rsidR="00000000" w:rsidRPr="00000000">
              <w:rPr>
                <w:sz w:val="20"/>
                <w:szCs w:val="20"/>
                <w:rtl w:val="0"/>
              </w:rPr>
              <w:t xml:space="preserve">LEAST - MISSING RES</w:t>
            </w:r>
          </w:p>
        </w:tc>
      </w:tr>
      <w:tr>
        <w:trPr>
          <w:cantSplit w:val="0"/>
          <w:trHeight w:val="39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rPr>
                <w:sz w:val="20"/>
                <w:szCs w:val="20"/>
              </w:rPr>
            </w:pPr>
            <w:r w:rsidDel="00000000" w:rsidR="00000000" w:rsidRPr="00000000">
              <w:rPr>
                <w:sz w:val="20"/>
                <w:szCs w:val="20"/>
                <w:rtl w:val="0"/>
              </w:rPr>
              <w:t xml:space="preserve">5N9B</w:t>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4">
            <w:pPr>
              <w:widowControl w:val="0"/>
              <w:rPr>
                <w:sz w:val="20"/>
                <w:szCs w:val="20"/>
              </w:rPr>
            </w:pPr>
            <w:r w:rsidDel="00000000" w:rsidR="00000000" w:rsidRPr="00000000">
              <w:rPr>
                <w:rFonts w:ascii="Helvetica Neue" w:cs="Helvetica Neue" w:eastAsia="Helvetica Neue" w:hAnsi="Helvetica Neue"/>
                <w:color w:val="333333"/>
                <w:rtl w:val="0"/>
              </w:rPr>
              <w:t xml:space="preserve">1.90 Å</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jc w:val="right"/>
              <w:rPr>
                <w:sz w:val="20"/>
                <w:szCs w:val="20"/>
              </w:rPr>
            </w:pPr>
            <w:r w:rsidDel="00000000" w:rsidR="00000000" w:rsidRPr="00000000">
              <w:rPr>
                <w:sz w:val="20"/>
                <w:szCs w:val="20"/>
                <w:rtl w:val="0"/>
              </w:rPr>
              <w:t xml:space="preserve">2017-02-24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rPr>
                <w:sz w:val="20"/>
                <w:szCs w:val="20"/>
              </w:rPr>
            </w:pPr>
            <w:hyperlink r:id="rId10">
              <w:r w:rsidDel="00000000" w:rsidR="00000000" w:rsidRPr="00000000">
                <w:rPr>
                  <w:color w:val="1155cc"/>
                  <w:sz w:val="20"/>
                  <w:szCs w:val="20"/>
                  <w:u w:val="single"/>
                  <w:rtl w:val="0"/>
                </w:rPr>
                <w:t xml:space="preserve">https://www.rcsb.org/structure/5N9B</w:t>
              </w:r>
            </w:hyperlink>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rPr>
                <w:sz w:val="20"/>
                <w:szCs w:val="20"/>
              </w:rPr>
            </w:pPr>
            <w:r w:rsidDel="00000000" w:rsidR="00000000" w:rsidRPr="00000000">
              <w:rPr>
                <w:rtl w:val="0"/>
              </w:rPr>
            </w:r>
          </w:p>
        </w:tc>
      </w:tr>
      <w:tr>
        <w:trPr>
          <w:cantSplit w:val="0"/>
          <w:trHeight w:val="39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rPr>
                <w:sz w:val="20"/>
                <w:szCs w:val="20"/>
              </w:rPr>
            </w:pPr>
            <w:r w:rsidDel="00000000" w:rsidR="00000000" w:rsidRPr="00000000">
              <w:rPr>
                <w:sz w:val="20"/>
                <w:szCs w:val="20"/>
                <w:rtl w:val="0"/>
              </w:rPr>
              <w:t xml:space="preserve">5NAN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rPr>
                <w:sz w:val="20"/>
                <w:szCs w:val="20"/>
              </w:rPr>
            </w:pPr>
            <w:r w:rsidDel="00000000" w:rsidR="00000000" w:rsidRPr="00000000">
              <w:rPr>
                <w:sz w:val="20"/>
                <w:szCs w:val="20"/>
                <w:rtl w:val="0"/>
              </w:rPr>
              <w:t xml:space="preserve">3.30 Å</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jc w:val="right"/>
              <w:rPr>
                <w:sz w:val="20"/>
                <w:szCs w:val="20"/>
              </w:rPr>
            </w:pPr>
            <w:r w:rsidDel="00000000" w:rsidR="00000000" w:rsidRPr="00000000">
              <w:rPr>
                <w:sz w:val="20"/>
                <w:szCs w:val="20"/>
                <w:rtl w:val="0"/>
              </w:rPr>
              <w:t xml:space="preserve">132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jc w:val="right"/>
              <w:rPr>
                <w:sz w:val="20"/>
                <w:szCs w:val="20"/>
              </w:rPr>
            </w:pPr>
            <w:r w:rsidDel="00000000" w:rsidR="00000000" w:rsidRPr="00000000">
              <w:rPr>
                <w:sz w:val="20"/>
                <w:szCs w:val="20"/>
                <w:rtl w:val="0"/>
              </w:rPr>
              <w:t xml:space="preserve">2017-02-28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rPr>
                <w:sz w:val="20"/>
                <w:szCs w:val="20"/>
              </w:rPr>
            </w:pPr>
            <w:hyperlink r:id="rId11">
              <w:r w:rsidDel="00000000" w:rsidR="00000000" w:rsidRPr="00000000">
                <w:rPr>
                  <w:color w:val="1155cc"/>
                  <w:sz w:val="20"/>
                  <w:szCs w:val="20"/>
                  <w:u w:val="single"/>
                  <w:rtl w:val="0"/>
                </w:rPr>
                <w:t xml:space="preserve">https://www.rcsb.org/structure/5NAN</w:t>
              </w:r>
            </w:hyperlink>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rPr>
                <w:sz w:val="20"/>
                <w:szCs w:val="20"/>
              </w:rPr>
            </w:pPr>
            <w:r w:rsidDel="00000000" w:rsidR="00000000" w:rsidRPr="00000000">
              <w:rPr>
                <w:rtl w:val="0"/>
              </w:rPr>
            </w:r>
          </w:p>
        </w:tc>
      </w:tr>
      <w:tr>
        <w:trPr>
          <w:cantSplit w:val="0"/>
          <w:trHeight w:val="39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rPr>
                <w:sz w:val="20"/>
                <w:szCs w:val="20"/>
              </w:rPr>
            </w:pPr>
            <w:r w:rsidDel="00000000" w:rsidR="00000000" w:rsidRPr="00000000">
              <w:rPr>
                <w:sz w:val="20"/>
                <w:szCs w:val="20"/>
                <w:rtl w:val="0"/>
              </w:rPr>
              <w:t xml:space="preserve">7UWL</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rPr>
                <w:sz w:val="20"/>
                <w:szCs w:val="20"/>
              </w:rPr>
            </w:pPr>
            <w:r w:rsidDel="00000000" w:rsidR="00000000" w:rsidRPr="00000000">
              <w:rPr>
                <w:sz w:val="20"/>
                <w:szCs w:val="20"/>
                <w:rtl w:val="0"/>
              </w:rPr>
              <w:t xml:space="preserve">3.70 Å</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jc w:val="right"/>
              <w:rPr>
                <w:sz w:val="20"/>
                <w:szCs w:val="20"/>
              </w:rPr>
            </w:pPr>
            <w:r w:rsidDel="00000000" w:rsidR="00000000" w:rsidRPr="00000000">
              <w:rPr>
                <w:sz w:val="20"/>
                <w:szCs w:val="20"/>
                <w:rtl w:val="0"/>
              </w:rPr>
              <w:t xml:space="preserve">319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4">
            <w:pPr>
              <w:widowControl w:val="0"/>
              <w:jc w:val="right"/>
              <w:rPr>
                <w:sz w:val="20"/>
                <w:szCs w:val="20"/>
              </w:rPr>
            </w:pPr>
            <w:r w:rsidDel="00000000" w:rsidR="00000000" w:rsidRPr="00000000">
              <w:rPr>
                <w:sz w:val="20"/>
                <w:szCs w:val="20"/>
                <w:rtl w:val="0"/>
              </w:rPr>
              <w:t xml:space="preserve">2022-05-03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rPr>
                <w:sz w:val="20"/>
                <w:szCs w:val="20"/>
              </w:rPr>
            </w:pPr>
            <w:hyperlink r:id="rId12">
              <w:r w:rsidDel="00000000" w:rsidR="00000000" w:rsidRPr="00000000">
                <w:rPr>
                  <w:color w:val="1155cc"/>
                  <w:sz w:val="20"/>
                  <w:szCs w:val="20"/>
                  <w:u w:val="single"/>
                  <w:rtl w:val="0"/>
                </w:rPr>
                <w:t xml:space="preserve">https://www.rcsb.org/structure/7UWL</w:t>
              </w:r>
            </w:hyperlink>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rPr>
                <w:sz w:val="20"/>
                <w:szCs w:val="20"/>
              </w:rPr>
            </w:pPr>
            <w:r w:rsidDel="00000000" w:rsidR="00000000" w:rsidRPr="00000000">
              <w:rPr>
                <w:rtl w:val="0"/>
              </w:rPr>
            </w:r>
          </w:p>
        </w:tc>
      </w:tr>
      <w:tr>
        <w:trPr>
          <w:cantSplit w:val="0"/>
          <w:trHeight w:val="39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rPr>
                <w:sz w:val="20"/>
                <w:szCs w:val="20"/>
              </w:rPr>
            </w:pPr>
            <w:r w:rsidDel="00000000" w:rsidR="00000000" w:rsidRPr="00000000">
              <w:rPr>
                <w:sz w:val="20"/>
                <w:szCs w:val="20"/>
                <w:rtl w:val="0"/>
              </w:rPr>
              <w:t xml:space="preserve">7UWM</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rPr>
                <w:sz w:val="20"/>
                <w:szCs w:val="20"/>
              </w:rPr>
            </w:pPr>
            <w:r w:rsidDel="00000000" w:rsidR="00000000" w:rsidRPr="00000000">
              <w:rPr>
                <w:sz w:val="20"/>
                <w:szCs w:val="20"/>
                <w:rtl w:val="0"/>
              </w:rPr>
              <w:t xml:space="preserve">2.50 Å</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jc w:val="right"/>
              <w:rPr>
                <w:sz w:val="20"/>
                <w:szCs w:val="20"/>
              </w:rPr>
            </w:pPr>
            <w:r w:rsidDel="00000000" w:rsidR="00000000" w:rsidRPr="00000000">
              <w:rPr>
                <w:sz w:val="20"/>
                <w:szCs w:val="20"/>
                <w:rtl w:val="0"/>
              </w:rPr>
              <w:t xml:space="preserve">169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jc w:val="right"/>
              <w:rPr>
                <w:sz w:val="20"/>
                <w:szCs w:val="20"/>
              </w:rPr>
            </w:pPr>
            <w:r w:rsidDel="00000000" w:rsidR="00000000" w:rsidRPr="00000000">
              <w:rPr>
                <w:sz w:val="20"/>
                <w:szCs w:val="20"/>
                <w:rtl w:val="0"/>
              </w:rPr>
              <w:t xml:space="preserve">2022-05-03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rPr>
                <w:sz w:val="20"/>
                <w:szCs w:val="20"/>
              </w:rPr>
            </w:pPr>
            <w:hyperlink r:id="rId13">
              <w:r w:rsidDel="00000000" w:rsidR="00000000" w:rsidRPr="00000000">
                <w:rPr>
                  <w:color w:val="1155cc"/>
                  <w:sz w:val="20"/>
                  <w:szCs w:val="20"/>
                  <w:u w:val="single"/>
                  <w:rtl w:val="0"/>
                </w:rPr>
                <w:t xml:space="preserve">https://www.rcsb.org/structure/7UWM</w:t>
              </w:r>
            </w:hyperlink>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rPr>
                <w:sz w:val="20"/>
                <w:szCs w:val="20"/>
              </w:rPr>
            </w:pPr>
            <w:r w:rsidDel="00000000" w:rsidR="00000000" w:rsidRPr="00000000">
              <w:rPr>
                <w:rtl w:val="0"/>
              </w:rPr>
            </w:r>
          </w:p>
        </w:tc>
      </w:tr>
      <w:tr>
        <w:trPr>
          <w:cantSplit w:val="0"/>
          <w:trHeight w:val="39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rPr>
                <w:sz w:val="20"/>
                <w:szCs w:val="20"/>
              </w:rPr>
            </w:pPr>
            <w:r w:rsidDel="00000000" w:rsidR="00000000" w:rsidRPr="00000000">
              <w:rPr>
                <w:sz w:val="20"/>
                <w:szCs w:val="20"/>
                <w:rtl w:val="0"/>
              </w:rPr>
              <w:t xml:space="preserve">7UWN</w:t>
            </w:r>
          </w:p>
        </w:tc>
        <w:tc>
          <w:tcPr>
            <w:tcBorders>
              <w:top w:color="cccccc" w:space="0" w:sz="5" w:val="single"/>
              <w:left w:color="cccccc" w:space="0" w:sz="5" w:val="single"/>
              <w:bottom w:color="cccccc"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0">
            <w:pPr>
              <w:widowControl w:val="0"/>
              <w:rPr>
                <w:sz w:val="20"/>
                <w:szCs w:val="20"/>
              </w:rPr>
            </w:pPr>
            <w:r w:rsidDel="00000000" w:rsidR="00000000" w:rsidRPr="00000000">
              <w:rPr>
                <w:rFonts w:ascii="Helvetica Neue" w:cs="Helvetica Neue" w:eastAsia="Helvetica Neue" w:hAnsi="Helvetica Neue"/>
                <w:color w:val="333333"/>
                <w:rtl w:val="0"/>
              </w:rPr>
              <w:t xml:space="preserve">3.01 Å</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jc w:val="right"/>
              <w:rPr>
                <w:sz w:val="20"/>
                <w:szCs w:val="20"/>
              </w:rPr>
            </w:pPr>
            <w:r w:rsidDel="00000000" w:rsidR="00000000" w:rsidRPr="00000000">
              <w:rPr>
                <w:sz w:val="20"/>
                <w:szCs w:val="20"/>
                <w:rtl w:val="0"/>
              </w:rPr>
              <w:t xml:space="preserve">170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jc w:val="right"/>
              <w:rPr>
                <w:sz w:val="20"/>
                <w:szCs w:val="20"/>
              </w:rPr>
            </w:pPr>
            <w:r w:rsidDel="00000000" w:rsidR="00000000" w:rsidRPr="00000000">
              <w:rPr>
                <w:sz w:val="20"/>
                <w:szCs w:val="20"/>
                <w:rtl w:val="0"/>
              </w:rPr>
              <w:t xml:space="preserve">2022-05-03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rPr>
                <w:sz w:val="20"/>
                <w:szCs w:val="20"/>
              </w:rPr>
            </w:pPr>
            <w:hyperlink r:id="rId14">
              <w:r w:rsidDel="00000000" w:rsidR="00000000" w:rsidRPr="00000000">
                <w:rPr>
                  <w:color w:val="1155cc"/>
                  <w:sz w:val="20"/>
                  <w:szCs w:val="20"/>
                  <w:u w:val="single"/>
                  <w:rtl w:val="0"/>
                </w:rPr>
                <w:t xml:space="preserve">https://www.rcsb.org/structure/7UWN</w:t>
              </w:r>
            </w:hyperlink>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rPr>
                <w:sz w:val="20"/>
                <w:szCs w:val="20"/>
              </w:rPr>
            </w:pPr>
            <w:r w:rsidDel="00000000" w:rsidR="00000000" w:rsidRPr="00000000">
              <w:rPr>
                <w:rtl w:val="0"/>
              </w:rPr>
            </w:r>
          </w:p>
        </w:tc>
      </w:tr>
      <w:tr>
        <w:trPr>
          <w:cantSplit w:val="0"/>
          <w:trHeight w:val="39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rPr>
                <w:sz w:val="20"/>
                <w:szCs w:val="20"/>
              </w:rPr>
            </w:pPr>
            <w:r w:rsidDel="00000000" w:rsidR="00000000" w:rsidRPr="00000000">
              <w:rPr>
                <w:sz w:val="20"/>
                <w:szCs w:val="20"/>
                <w:rtl w:val="0"/>
              </w:rPr>
              <w:t xml:space="preserve">7ZAN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rPr>
                <w:sz w:val="20"/>
                <w:szCs w:val="20"/>
              </w:rPr>
            </w:pPr>
            <w:r w:rsidDel="00000000" w:rsidR="00000000" w:rsidRPr="00000000">
              <w:rPr>
                <w:sz w:val="20"/>
                <w:szCs w:val="20"/>
                <w:rtl w:val="0"/>
              </w:rPr>
              <w:t xml:space="preserve">5.06 Å</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jc w:val="right"/>
              <w:rPr>
                <w:sz w:val="20"/>
                <w:szCs w:val="20"/>
              </w:rPr>
            </w:pPr>
            <w:r w:rsidDel="00000000" w:rsidR="00000000" w:rsidRPr="00000000">
              <w:rPr>
                <w:sz w:val="20"/>
                <w:szCs w:val="20"/>
                <w:rtl w:val="0"/>
              </w:rPr>
              <w:t xml:space="preserve">123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jc w:val="right"/>
              <w:rPr>
                <w:sz w:val="20"/>
                <w:szCs w:val="20"/>
              </w:rPr>
            </w:pPr>
            <w:r w:rsidDel="00000000" w:rsidR="00000000" w:rsidRPr="00000000">
              <w:rPr>
                <w:sz w:val="20"/>
                <w:szCs w:val="20"/>
                <w:rtl w:val="0"/>
              </w:rPr>
              <w:t xml:space="preserve">2022-03-22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rPr>
                <w:sz w:val="20"/>
                <w:szCs w:val="20"/>
              </w:rPr>
            </w:pPr>
            <w:hyperlink r:id="rId15">
              <w:r w:rsidDel="00000000" w:rsidR="00000000" w:rsidRPr="00000000">
                <w:rPr>
                  <w:color w:val="1155cc"/>
                  <w:sz w:val="20"/>
                  <w:szCs w:val="20"/>
                  <w:u w:val="single"/>
                  <w:rtl w:val="0"/>
                </w:rPr>
                <w:t xml:space="preserve">https://www.rcsb.org/structure/7ZAN</w:t>
              </w:r>
            </w:hyperlink>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rPr>
                <w:sz w:val="20"/>
                <w:szCs w:val="20"/>
              </w:rPr>
            </w:pPr>
            <w:r w:rsidDel="00000000" w:rsidR="00000000" w:rsidRPr="00000000">
              <w:rPr>
                <w:rtl w:val="0"/>
              </w:rPr>
            </w:r>
          </w:p>
        </w:tc>
      </w:tr>
    </w:tbl>
    <w:p w:rsidR="00000000" w:rsidDel="00000000" w:rsidP="00000000" w:rsidRDefault="00000000" w:rsidRPr="00000000" w14:paraId="000000CD">
      <w:pPr>
        <w:spacing w:after="240" w:before="240" w:lineRule="auto"/>
        <w:rPr>
          <w:i w:val="1"/>
          <w:highlight w:val="white"/>
        </w:rPr>
      </w:pPr>
      <w:r w:rsidDel="00000000" w:rsidR="00000000" w:rsidRPr="00000000">
        <w:rPr>
          <w:b w:val="1"/>
          <w:i w:val="1"/>
          <w:highlight w:val="white"/>
          <w:rtl w:val="0"/>
        </w:rPr>
        <w:t xml:space="preserve">Table:</w:t>
      </w:r>
      <w:r w:rsidDel="00000000" w:rsidR="00000000" w:rsidRPr="00000000">
        <w:rPr>
          <w:i w:val="1"/>
          <w:highlight w:val="white"/>
          <w:rtl w:val="0"/>
        </w:rPr>
        <w:t xml:space="preserve"> Classification of different IL-17A structures based on a few parameters</w:t>
      </w:r>
    </w:p>
    <w:p w:rsidR="00000000" w:rsidDel="00000000" w:rsidP="00000000" w:rsidRDefault="00000000" w:rsidRPr="00000000" w14:paraId="000000CE">
      <w:pPr>
        <w:spacing w:after="240" w:before="240" w:lineRule="auto"/>
        <w:rPr>
          <w:highlight w:val="white"/>
        </w:rPr>
      </w:pPr>
      <w:r w:rsidDel="00000000" w:rsidR="00000000" w:rsidRPr="00000000">
        <w:rPr>
          <w:highlight w:val="white"/>
          <w:rtl w:val="0"/>
        </w:rPr>
        <w:t xml:space="preserve">4HSA was chosen as it fulfilled most of our requirements. 4HSA is a structure of interleukin 17a in complex with il17ra receptor </w:t>
      </w:r>
      <w:r w:rsidDel="00000000" w:rsidR="00000000" w:rsidRPr="00000000">
        <w:rPr>
          <w:color w:val="0000ff"/>
          <w:highlight w:val="white"/>
          <w:rtl w:val="0"/>
        </w:rPr>
        <w:t xml:space="preserve">[3]</w:t>
      </w:r>
      <w:r w:rsidDel="00000000" w:rsidR="00000000" w:rsidRPr="00000000">
        <w:rPr>
          <w:highlight w:val="white"/>
          <w:rtl w:val="0"/>
        </w:rPr>
        <w:t xml:space="preserve">. Therefore, it had 2 macromolecules - IL-17A and IL-17RA. Upon structural analysis, it was found that chains A, B, D, E corresponded to IL-17A and chains C, F corresponded to IL-17RA. We opened the structure in AutoDock, we kept the chains A and B of IL-17A, and eliminated the other chains.</w:t>
      </w:r>
    </w:p>
    <w:p w:rsidR="00000000" w:rsidDel="00000000" w:rsidP="00000000" w:rsidRDefault="00000000" w:rsidRPr="00000000" w14:paraId="000000CF">
      <w:pPr>
        <w:spacing w:after="240" w:before="240" w:lineRule="auto"/>
        <w:rPr>
          <w:highlight w:val="white"/>
        </w:rPr>
      </w:pPr>
      <w:r w:rsidDel="00000000" w:rsidR="00000000" w:rsidRPr="00000000">
        <w:rPr>
          <w:b w:val="1"/>
          <w:highlight w:val="white"/>
          <w:rtl w:val="0"/>
        </w:rPr>
        <w:t xml:space="preserve">Fig.2</w:t>
      </w:r>
      <w:r w:rsidDel="00000000" w:rsidR="00000000" w:rsidRPr="00000000">
        <w:rPr>
          <w:highlight w:val="white"/>
          <w:rtl w:val="0"/>
        </w:rPr>
        <w:t xml:space="preserve"> shows different chains of the complex 4HSA, to differentiate between chains of IL-17A and IL-17RA.</w:t>
      </w:r>
    </w:p>
    <w:p w:rsidR="00000000" w:rsidDel="00000000" w:rsidP="00000000" w:rsidRDefault="00000000" w:rsidRPr="00000000" w14:paraId="000000D0">
      <w:pPr>
        <w:jc w:val="center"/>
        <w:rPr/>
      </w:pPr>
      <w:r w:rsidDel="00000000" w:rsidR="00000000" w:rsidRPr="00000000">
        <w:rPr/>
        <w:drawing>
          <wp:inline distB="114300" distT="114300" distL="114300" distR="114300">
            <wp:extent cx="4649103" cy="2123388"/>
            <wp:effectExtent b="0" l="0" r="0" t="0"/>
            <wp:docPr id="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649103" cy="2123388"/>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center"/>
        <w:rPr>
          <w:i w:val="1"/>
        </w:rPr>
      </w:pPr>
      <w:r w:rsidDel="00000000" w:rsidR="00000000" w:rsidRPr="00000000">
        <w:rPr>
          <w:b w:val="1"/>
          <w:i w:val="1"/>
          <w:rtl w:val="0"/>
        </w:rPr>
        <w:t xml:space="preserve">Fig.2: </w:t>
      </w:r>
      <w:r w:rsidDel="00000000" w:rsidR="00000000" w:rsidRPr="00000000">
        <w:rPr>
          <w:i w:val="1"/>
          <w:rtl w:val="0"/>
        </w:rPr>
        <w:t xml:space="preserve">Structure of 4HSA viewed in Pymol</w:t>
      </w:r>
      <w:r w:rsidDel="00000000" w:rsidR="00000000" w:rsidRPr="00000000">
        <w:rPr>
          <w:i w:val="1"/>
          <w:color w:val="0000ff"/>
          <w:rtl w:val="0"/>
        </w:rPr>
        <w:t xml:space="preserve"> [6]</w:t>
      </w:r>
      <w:r w:rsidDel="00000000" w:rsidR="00000000" w:rsidRPr="00000000">
        <w:rPr>
          <w:i w:val="1"/>
          <w:rtl w:val="0"/>
        </w:rPr>
        <w:t xml:space="preserve">. Different chains are given different colors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spacing w:after="240" w:before="240" w:lineRule="auto"/>
        <w:rPr>
          <w:sz w:val="30"/>
          <w:szCs w:val="30"/>
          <w:highlight w:val="white"/>
        </w:rPr>
      </w:pPr>
      <w:r w:rsidDel="00000000" w:rsidR="00000000" w:rsidRPr="00000000">
        <w:rPr>
          <w:sz w:val="30"/>
          <w:szCs w:val="30"/>
          <w:highlight w:val="white"/>
          <w:rtl w:val="0"/>
        </w:rPr>
        <w:t xml:space="preserve">4.4. Receptor Preparation</w:t>
      </w:r>
    </w:p>
    <w:p w:rsidR="00000000" w:rsidDel="00000000" w:rsidP="00000000" w:rsidRDefault="00000000" w:rsidRPr="00000000" w14:paraId="000000D5">
      <w:pPr>
        <w:spacing w:after="240" w:before="240" w:lineRule="auto"/>
        <w:rPr>
          <w:color w:val="0000ff"/>
          <w:sz w:val="21"/>
          <w:szCs w:val="21"/>
          <w:highlight w:val="white"/>
        </w:rPr>
      </w:pPr>
      <w:r w:rsidDel="00000000" w:rsidR="00000000" w:rsidRPr="00000000">
        <w:rPr>
          <w:sz w:val="21"/>
          <w:szCs w:val="21"/>
          <w:highlight w:val="white"/>
          <w:rtl w:val="0"/>
        </w:rPr>
        <w:t xml:space="preserve">After the receptor structure was finalised, we then prepared it for docking in AutoDock. </w:t>
      </w:r>
      <w:r w:rsidDel="00000000" w:rsidR="00000000" w:rsidRPr="00000000">
        <w:rPr>
          <w:color w:val="0000ff"/>
          <w:sz w:val="21"/>
          <w:szCs w:val="21"/>
          <w:highlight w:val="white"/>
          <w:rtl w:val="0"/>
        </w:rPr>
        <w:t xml:space="preserve">[4] </w:t>
      </w:r>
    </w:p>
    <w:p w:rsidR="00000000" w:rsidDel="00000000" w:rsidP="00000000" w:rsidRDefault="00000000" w:rsidRPr="00000000" w14:paraId="000000D6">
      <w:pPr>
        <w:spacing w:after="240" w:before="240" w:lineRule="auto"/>
        <w:rPr>
          <w:i w:val="1"/>
          <w:sz w:val="21"/>
          <w:szCs w:val="21"/>
          <w:highlight w:val="white"/>
        </w:rPr>
      </w:pPr>
      <w:r w:rsidDel="00000000" w:rsidR="00000000" w:rsidRPr="00000000">
        <w:rPr>
          <w:i w:val="1"/>
          <w:sz w:val="21"/>
          <w:szCs w:val="21"/>
          <w:highlight w:val="white"/>
          <w:rtl w:val="0"/>
        </w:rPr>
        <w:t xml:space="preserve">Steps for Receptor Preparation:</w:t>
      </w:r>
    </w:p>
    <w:p w:rsidR="00000000" w:rsidDel="00000000" w:rsidP="00000000" w:rsidRDefault="00000000" w:rsidRPr="00000000" w14:paraId="000000D7">
      <w:pPr>
        <w:spacing w:after="240" w:before="240" w:lineRule="auto"/>
        <w:rPr/>
      </w:pPr>
      <w:r w:rsidDel="00000000" w:rsidR="00000000" w:rsidRPr="00000000">
        <w:rPr>
          <w:rtl w:val="0"/>
        </w:rPr>
        <w:t xml:space="preserve">File &gt;&gt; Preferences &gt;&gt; Set &gt;&gt; Startup Directory (delete &amp; Paste the path of the folder with Autodock Tools) </w:t>
      </w:r>
    </w:p>
    <w:p w:rsidR="00000000" w:rsidDel="00000000" w:rsidP="00000000" w:rsidRDefault="00000000" w:rsidRPr="00000000" w14:paraId="000000D8">
      <w:pPr>
        <w:numPr>
          <w:ilvl w:val="0"/>
          <w:numId w:val="1"/>
        </w:numPr>
        <w:spacing w:after="0" w:afterAutospacing="0" w:before="240" w:lineRule="auto"/>
        <w:ind w:left="720" w:hanging="360"/>
      </w:pPr>
      <w:r w:rsidDel="00000000" w:rsidR="00000000" w:rsidRPr="00000000">
        <w:rPr>
          <w:rtl w:val="0"/>
        </w:rPr>
        <w:t xml:space="preserve">Take the protein structure</w:t>
      </w:r>
    </w:p>
    <w:p w:rsidR="00000000" w:rsidDel="00000000" w:rsidP="00000000" w:rsidRDefault="00000000" w:rsidRPr="00000000" w14:paraId="000000D9">
      <w:pPr>
        <w:numPr>
          <w:ilvl w:val="0"/>
          <w:numId w:val="1"/>
        </w:numPr>
        <w:spacing w:after="0" w:afterAutospacing="0" w:before="0" w:beforeAutospacing="0" w:lineRule="auto"/>
        <w:ind w:left="720" w:hanging="360"/>
      </w:pPr>
      <w:r w:rsidDel="00000000" w:rsidR="00000000" w:rsidRPr="00000000">
        <w:rPr>
          <w:rtl w:val="0"/>
        </w:rPr>
        <w:t xml:space="preserve">Delete Water molecules</w:t>
      </w:r>
    </w:p>
    <w:p w:rsidR="00000000" w:rsidDel="00000000" w:rsidP="00000000" w:rsidRDefault="00000000" w:rsidRPr="00000000" w14:paraId="000000DA">
      <w:pPr>
        <w:numPr>
          <w:ilvl w:val="0"/>
          <w:numId w:val="1"/>
        </w:numPr>
        <w:spacing w:after="0" w:afterAutospacing="0" w:before="0" w:beforeAutospacing="0" w:lineRule="auto"/>
        <w:ind w:left="720" w:hanging="360"/>
      </w:pPr>
      <w:r w:rsidDel="00000000" w:rsidR="00000000" w:rsidRPr="00000000">
        <w:rPr>
          <w:rtl w:val="0"/>
        </w:rPr>
        <w:t xml:space="preserve">Remove Hete atoms</w:t>
      </w:r>
    </w:p>
    <w:p w:rsidR="00000000" w:rsidDel="00000000" w:rsidP="00000000" w:rsidRDefault="00000000" w:rsidRPr="00000000" w14:paraId="000000DB">
      <w:pPr>
        <w:numPr>
          <w:ilvl w:val="0"/>
          <w:numId w:val="1"/>
        </w:numPr>
        <w:spacing w:after="0" w:afterAutospacing="0" w:before="0" w:beforeAutospacing="0" w:lineRule="auto"/>
        <w:ind w:left="720" w:hanging="360"/>
      </w:pPr>
      <w:r w:rsidDel="00000000" w:rsidR="00000000" w:rsidRPr="00000000">
        <w:rPr>
          <w:rtl w:val="0"/>
        </w:rPr>
        <w:t xml:space="preserve">Remove the inhibitor</w:t>
      </w:r>
    </w:p>
    <w:p w:rsidR="00000000" w:rsidDel="00000000" w:rsidP="00000000" w:rsidRDefault="00000000" w:rsidRPr="00000000" w14:paraId="000000DC">
      <w:pPr>
        <w:numPr>
          <w:ilvl w:val="0"/>
          <w:numId w:val="1"/>
        </w:numPr>
        <w:spacing w:after="0" w:afterAutospacing="0" w:before="0" w:beforeAutospacing="0" w:lineRule="auto"/>
        <w:ind w:left="720" w:hanging="360"/>
      </w:pPr>
      <w:r w:rsidDel="00000000" w:rsidR="00000000" w:rsidRPr="00000000">
        <w:rPr>
          <w:rtl w:val="0"/>
        </w:rPr>
        <w:t xml:space="preserve">Add Hydrogen atoms</w:t>
      </w:r>
    </w:p>
    <w:p w:rsidR="00000000" w:rsidDel="00000000" w:rsidP="00000000" w:rsidRDefault="00000000" w:rsidRPr="00000000" w14:paraId="000000DD">
      <w:pPr>
        <w:numPr>
          <w:ilvl w:val="0"/>
          <w:numId w:val="1"/>
        </w:numPr>
        <w:spacing w:after="240" w:before="0" w:beforeAutospacing="0" w:lineRule="auto"/>
        <w:ind w:left="720" w:hanging="360"/>
      </w:pPr>
      <w:r w:rsidDel="00000000" w:rsidR="00000000" w:rsidRPr="00000000">
        <w:rPr>
          <w:rtl w:val="0"/>
        </w:rPr>
        <w:t xml:space="preserve">Add Kollmann charges</w:t>
      </w:r>
      <w:r w:rsidDel="00000000" w:rsidR="00000000" w:rsidRPr="00000000">
        <w:rPr>
          <w:rtl w:val="0"/>
        </w:rPr>
      </w:r>
    </w:p>
    <w:p w:rsidR="00000000" w:rsidDel="00000000" w:rsidP="00000000" w:rsidRDefault="00000000" w:rsidRPr="00000000" w14:paraId="000000DE">
      <w:pPr>
        <w:spacing w:after="240" w:before="240" w:lineRule="auto"/>
        <w:rPr>
          <w:sz w:val="21"/>
          <w:szCs w:val="21"/>
          <w:highlight w:val="white"/>
        </w:rPr>
      </w:pPr>
      <w:r w:rsidDel="00000000" w:rsidR="00000000" w:rsidRPr="00000000">
        <w:rPr>
          <w:rtl w:val="0"/>
        </w:rPr>
      </w:r>
    </w:p>
    <w:p w:rsidR="00000000" w:rsidDel="00000000" w:rsidP="00000000" w:rsidRDefault="00000000" w:rsidRPr="00000000" w14:paraId="000000DF">
      <w:pPr>
        <w:spacing w:after="240" w:before="240" w:lineRule="auto"/>
        <w:rPr>
          <w:sz w:val="21"/>
          <w:szCs w:val="21"/>
          <w:highlight w:val="white"/>
        </w:rPr>
      </w:pPr>
      <w:r w:rsidDel="00000000" w:rsidR="00000000" w:rsidRPr="00000000">
        <w:rPr>
          <w:sz w:val="30"/>
          <w:szCs w:val="30"/>
          <w:highlight w:val="white"/>
          <w:rtl w:val="0"/>
        </w:rPr>
        <w:t xml:space="preserve">4.4. Ligand Preparation</w:t>
      </w:r>
      <w:r w:rsidDel="00000000" w:rsidR="00000000" w:rsidRPr="00000000">
        <w:rPr>
          <w:rtl w:val="0"/>
        </w:rPr>
      </w:r>
    </w:p>
    <w:p w:rsidR="00000000" w:rsidDel="00000000" w:rsidP="00000000" w:rsidRDefault="00000000" w:rsidRPr="00000000" w14:paraId="000000E0">
      <w:pPr>
        <w:spacing w:after="240" w:before="240" w:lineRule="auto"/>
        <w:rPr/>
      </w:pPr>
      <w:r w:rsidDel="00000000" w:rsidR="00000000" w:rsidRPr="00000000">
        <w:rPr>
          <w:sz w:val="21"/>
          <w:szCs w:val="21"/>
          <w:highlight w:val="white"/>
          <w:rtl w:val="0"/>
        </w:rPr>
        <w:t xml:space="preserve">Around 120+ molecules were downloaded from the ZINC database for ligand interactions. </w:t>
      </w:r>
      <w:r w:rsidDel="00000000" w:rsidR="00000000" w:rsidRPr="00000000">
        <w:rPr>
          <w:color w:val="0000ff"/>
          <w:sz w:val="21"/>
          <w:szCs w:val="21"/>
          <w:highlight w:val="white"/>
          <w:rtl w:val="0"/>
        </w:rPr>
        <w:t xml:space="preserve">[4] </w:t>
      </w:r>
      <w:r w:rsidDel="00000000" w:rsidR="00000000" w:rsidRPr="00000000">
        <w:rPr>
          <w:sz w:val="21"/>
          <w:szCs w:val="21"/>
          <w:highlight w:val="white"/>
          <w:rtl w:val="0"/>
        </w:rPr>
        <w:t xml:space="preserve">These natural compounds and their analogs were selected based on the research articles and their potential in osteoarthritis treatments. </w:t>
      </w:r>
      <w:r w:rsidDel="00000000" w:rsidR="00000000" w:rsidRPr="00000000">
        <w:rPr>
          <w:rtl w:val="0"/>
        </w:rPr>
      </w:r>
    </w:p>
    <w:p w:rsidR="00000000" w:rsidDel="00000000" w:rsidP="00000000" w:rsidRDefault="00000000" w:rsidRPr="00000000" w14:paraId="000000E1">
      <w:pPr>
        <w:jc w:val="center"/>
        <w:rPr/>
      </w:pPr>
      <w:r w:rsidDel="00000000" w:rsidR="00000000" w:rsidRPr="00000000">
        <w:rPr/>
        <w:drawing>
          <wp:inline distB="114300" distT="114300" distL="114300" distR="114300">
            <wp:extent cx="3890169" cy="1795463"/>
            <wp:effectExtent b="0" l="0" r="0" t="0"/>
            <wp:docPr id="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890169" cy="1795463"/>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center"/>
        <w:rPr/>
      </w:pPr>
      <w:r w:rsidDel="00000000" w:rsidR="00000000" w:rsidRPr="00000000">
        <w:rPr>
          <w:b w:val="1"/>
          <w:i w:val="1"/>
          <w:rtl w:val="0"/>
        </w:rPr>
        <w:t xml:space="preserve">Fig. 3:</w:t>
      </w:r>
      <w:r w:rsidDel="00000000" w:rsidR="00000000" w:rsidRPr="00000000">
        <w:rPr>
          <w:i w:val="1"/>
          <w:rtl w:val="0"/>
        </w:rPr>
        <w:t xml:space="preserve"> Potential IL related treatments for OA.</w:t>
      </w:r>
      <w:r w:rsidDel="00000000" w:rsidR="00000000" w:rsidRPr="00000000">
        <w:rPr>
          <w:i w:val="1"/>
          <w:color w:val="0000ff"/>
          <w:rtl w:val="0"/>
        </w:rPr>
        <w:t xml:space="preserve"> [7]</w:t>
      </w:r>
      <w:r w:rsidDel="00000000" w:rsidR="00000000" w:rsidRPr="00000000">
        <w:rPr>
          <w:rtl w:val="0"/>
        </w:rPr>
      </w:r>
    </w:p>
    <w:p w:rsidR="00000000" w:rsidDel="00000000" w:rsidP="00000000" w:rsidRDefault="00000000" w:rsidRPr="00000000" w14:paraId="000000E3">
      <w:pPr>
        <w:jc w:val="center"/>
        <w:rPr/>
      </w:pPr>
      <w:r w:rsidDel="00000000" w:rsidR="00000000" w:rsidRPr="00000000">
        <w:rPr>
          <w:rtl w:val="0"/>
        </w:rPr>
      </w:r>
    </w:p>
    <w:p w:rsidR="00000000" w:rsidDel="00000000" w:rsidP="00000000" w:rsidRDefault="00000000" w:rsidRPr="00000000" w14:paraId="000000E4">
      <w:pPr>
        <w:jc w:val="center"/>
        <w:rPr/>
      </w:pPr>
      <w:r w:rsidDel="00000000" w:rsidR="00000000" w:rsidRPr="00000000">
        <w:rPr/>
        <w:drawing>
          <wp:inline distB="114300" distT="114300" distL="114300" distR="114300">
            <wp:extent cx="4500563" cy="2134882"/>
            <wp:effectExtent b="0" l="0" r="0" t="0"/>
            <wp:docPr id="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500563" cy="2134882"/>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center"/>
        <w:rPr/>
      </w:pPr>
      <w:r w:rsidDel="00000000" w:rsidR="00000000" w:rsidRPr="00000000">
        <w:rPr>
          <w:b w:val="1"/>
          <w:i w:val="1"/>
          <w:rtl w:val="0"/>
        </w:rPr>
        <w:t xml:space="preserve">Fig. 4:</w:t>
      </w:r>
      <w:r w:rsidDel="00000000" w:rsidR="00000000" w:rsidRPr="00000000">
        <w:rPr>
          <w:i w:val="1"/>
          <w:rtl w:val="0"/>
        </w:rPr>
        <w:t xml:space="preserve"> List of bioactive natural compounds, the model system of study and their targets</w:t>
      </w:r>
      <w:r w:rsidDel="00000000" w:rsidR="00000000" w:rsidRPr="00000000">
        <w:rPr>
          <w:i w:val="1"/>
          <w:color w:val="0000ff"/>
          <w:rtl w:val="0"/>
        </w:rPr>
        <w:t xml:space="preserve"> [8]</w:t>
      </w:r>
      <w:r w:rsidDel="00000000" w:rsidR="00000000" w:rsidRPr="00000000">
        <w:rPr>
          <w:rtl w:val="0"/>
        </w:rPr>
      </w:r>
    </w:p>
    <w:p w:rsidR="00000000" w:rsidDel="00000000" w:rsidP="00000000" w:rsidRDefault="00000000" w:rsidRPr="00000000" w14:paraId="000000E6">
      <w:pPr>
        <w:spacing w:after="240" w:before="240" w:lineRule="auto"/>
        <w:rPr>
          <w:sz w:val="21"/>
          <w:szCs w:val="21"/>
          <w:highlight w:val="white"/>
        </w:rPr>
      </w:pPr>
      <w:r w:rsidDel="00000000" w:rsidR="00000000" w:rsidRPr="00000000">
        <w:rPr>
          <w:rtl w:val="0"/>
        </w:rPr>
      </w:r>
    </w:p>
    <w:p w:rsidR="00000000" w:rsidDel="00000000" w:rsidP="00000000" w:rsidRDefault="00000000" w:rsidRPr="00000000" w14:paraId="000000E7">
      <w:pPr>
        <w:spacing w:after="240" w:before="240" w:lineRule="auto"/>
        <w:rPr>
          <w:sz w:val="21"/>
          <w:szCs w:val="21"/>
          <w:highlight w:val="white"/>
        </w:rPr>
      </w:pPr>
      <w:r w:rsidDel="00000000" w:rsidR="00000000" w:rsidRPr="00000000">
        <w:rPr>
          <w:sz w:val="21"/>
          <w:szCs w:val="21"/>
          <w:highlight w:val="white"/>
          <w:rtl w:val="0"/>
        </w:rPr>
        <w:t xml:space="preserve">Here’s a list of natural compounds taken - </w:t>
      </w:r>
    </w:p>
    <w:tbl>
      <w:tblPr>
        <w:tblStyle w:val="Table2"/>
        <w:tblW w:w="34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5"/>
        <w:gridCol w:w="1200"/>
        <w:tblGridChange w:id="0">
          <w:tblGrid>
            <w:gridCol w:w="2265"/>
            <w:gridCol w:w="1200"/>
          </w:tblGrid>
        </w:tblGridChange>
      </w:tblGrid>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rPr>
                <w:sz w:val="20"/>
                <w:szCs w:val="20"/>
              </w:rPr>
            </w:pPr>
            <w:r w:rsidDel="00000000" w:rsidR="00000000" w:rsidRPr="00000000">
              <w:rPr>
                <w:b w:val="1"/>
                <w:rtl w:val="0"/>
              </w:rPr>
              <w:t xml:space="preserve">Natural Compounds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rPr>
                <w:sz w:val="20"/>
                <w:szCs w:val="20"/>
              </w:rPr>
            </w:pPr>
            <w:r w:rsidDel="00000000" w:rsidR="00000000" w:rsidRPr="00000000">
              <w:rPr>
                <w:b w:val="1"/>
                <w:rtl w:val="0"/>
              </w:rPr>
              <w:t xml:space="preserve">Saved as</w:t>
            </w:r>
            <w:r w:rsidDel="00000000" w:rsidR="00000000" w:rsidRPr="00000000">
              <w:rPr>
                <w:rtl w:val="0"/>
              </w:rPr>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rPr>
                <w:sz w:val="20"/>
                <w:szCs w:val="20"/>
              </w:rPr>
            </w:pPr>
            <w:r w:rsidDel="00000000" w:rsidR="00000000" w:rsidRPr="00000000">
              <w:rPr>
                <w:rtl w:val="0"/>
              </w:rPr>
              <w:t xml:space="preserve">Resveratrol</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rPr>
                <w:sz w:val="20"/>
                <w:szCs w:val="20"/>
              </w:rPr>
            </w:pPr>
            <w:r w:rsidDel="00000000" w:rsidR="00000000" w:rsidRPr="00000000">
              <w:rPr>
                <w:rtl w:val="0"/>
              </w:rPr>
              <w:t xml:space="preserve">res-res25</w:t>
            </w:r>
            <w:r w:rsidDel="00000000" w:rsidR="00000000" w:rsidRPr="00000000">
              <w:rPr>
                <w:rtl w:val="0"/>
              </w:rPr>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rPr>
                <w:sz w:val="20"/>
                <w:szCs w:val="20"/>
              </w:rPr>
            </w:pPr>
            <w:r w:rsidDel="00000000" w:rsidR="00000000" w:rsidRPr="00000000">
              <w:rPr>
                <w:rtl w:val="0"/>
              </w:rPr>
              <w:t xml:space="preserve">Apremilast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rPr>
                <w:sz w:val="20"/>
                <w:szCs w:val="20"/>
              </w:rPr>
            </w:pPr>
            <w:r w:rsidDel="00000000" w:rsidR="00000000" w:rsidRPr="00000000">
              <w:rPr>
                <w:rtl w:val="0"/>
              </w:rPr>
              <w:t xml:space="preserve">apr</w:t>
            </w:r>
            <w:r w:rsidDel="00000000" w:rsidR="00000000" w:rsidRPr="00000000">
              <w:rPr>
                <w:rtl w:val="0"/>
              </w:rPr>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rPr>
                <w:sz w:val="20"/>
                <w:szCs w:val="20"/>
              </w:rPr>
            </w:pPr>
            <w:r w:rsidDel="00000000" w:rsidR="00000000" w:rsidRPr="00000000">
              <w:rPr>
                <w:rtl w:val="0"/>
              </w:rPr>
              <w:t xml:space="preserve">Salidroside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rPr>
                <w:sz w:val="20"/>
                <w:szCs w:val="20"/>
              </w:rPr>
            </w:pPr>
            <w:r w:rsidDel="00000000" w:rsidR="00000000" w:rsidRPr="00000000">
              <w:rPr>
                <w:rtl w:val="0"/>
              </w:rPr>
              <w:t xml:space="preserve">sal</w:t>
            </w:r>
            <w:r w:rsidDel="00000000" w:rsidR="00000000" w:rsidRPr="00000000">
              <w:rPr>
                <w:rtl w:val="0"/>
              </w:rPr>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rPr>
                <w:sz w:val="20"/>
                <w:szCs w:val="20"/>
              </w:rPr>
            </w:pPr>
            <w:r w:rsidDel="00000000" w:rsidR="00000000" w:rsidRPr="00000000">
              <w:rPr>
                <w:rtl w:val="0"/>
              </w:rPr>
              <w:t xml:space="preserve">Pioglitazone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rPr>
                <w:sz w:val="20"/>
                <w:szCs w:val="20"/>
              </w:rPr>
            </w:pPr>
            <w:r w:rsidDel="00000000" w:rsidR="00000000" w:rsidRPr="00000000">
              <w:rPr>
                <w:rtl w:val="0"/>
              </w:rPr>
              <w:t xml:space="preserve">piog-piog1</w:t>
            </w:r>
            <w:r w:rsidDel="00000000" w:rsidR="00000000" w:rsidRPr="00000000">
              <w:rPr>
                <w:rtl w:val="0"/>
              </w:rPr>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rPr>
                <w:sz w:val="20"/>
                <w:szCs w:val="20"/>
              </w:rPr>
            </w:pPr>
            <w:r w:rsidDel="00000000" w:rsidR="00000000" w:rsidRPr="00000000">
              <w:rPr>
                <w:rtl w:val="0"/>
              </w:rPr>
              <w:t xml:space="preserve">Curcumin</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rPr>
                <w:sz w:val="20"/>
                <w:szCs w:val="20"/>
              </w:rPr>
            </w:pPr>
            <w:r w:rsidDel="00000000" w:rsidR="00000000" w:rsidRPr="00000000">
              <w:rPr>
                <w:rtl w:val="0"/>
              </w:rPr>
              <w:t xml:space="preserve">circ-circ18</w:t>
            </w:r>
            <w:r w:rsidDel="00000000" w:rsidR="00000000" w:rsidRPr="00000000">
              <w:rPr>
                <w:rtl w:val="0"/>
              </w:rPr>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rPr>
                <w:sz w:val="20"/>
                <w:szCs w:val="20"/>
              </w:rPr>
            </w:pPr>
            <w:r w:rsidDel="00000000" w:rsidR="00000000" w:rsidRPr="00000000">
              <w:rPr>
                <w:rtl w:val="0"/>
              </w:rPr>
              <w:t xml:space="preserve">ursolic acid</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rPr>
                <w:sz w:val="20"/>
                <w:szCs w:val="20"/>
              </w:rPr>
            </w:pPr>
            <w:r w:rsidDel="00000000" w:rsidR="00000000" w:rsidRPr="00000000">
              <w:rPr>
                <w:rtl w:val="0"/>
              </w:rPr>
              <w:t xml:space="preserve">urs-urs11</w:t>
            </w:r>
            <w:r w:rsidDel="00000000" w:rsidR="00000000" w:rsidRPr="00000000">
              <w:rPr>
                <w:rtl w:val="0"/>
              </w:rPr>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rPr>
                <w:sz w:val="20"/>
                <w:szCs w:val="20"/>
              </w:rPr>
            </w:pPr>
            <w:r w:rsidDel="00000000" w:rsidR="00000000" w:rsidRPr="00000000">
              <w:rPr>
                <w:rtl w:val="0"/>
              </w:rPr>
              <w:t xml:space="preserve">Gossypol</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rPr>
                <w:sz w:val="20"/>
                <w:szCs w:val="20"/>
              </w:rPr>
            </w:pPr>
            <w:r w:rsidDel="00000000" w:rsidR="00000000" w:rsidRPr="00000000">
              <w:rPr>
                <w:rtl w:val="0"/>
              </w:rPr>
              <w:t xml:space="preserve">gos-gos6</w:t>
            </w:r>
            <w:r w:rsidDel="00000000" w:rsidR="00000000" w:rsidRPr="00000000">
              <w:rPr>
                <w:rtl w:val="0"/>
              </w:rPr>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rPr>
                <w:sz w:val="20"/>
                <w:szCs w:val="20"/>
              </w:rPr>
            </w:pPr>
            <w:r w:rsidDel="00000000" w:rsidR="00000000" w:rsidRPr="00000000">
              <w:rPr>
                <w:rtl w:val="0"/>
              </w:rPr>
              <w:t xml:space="preserve">Honokiol</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rPr>
                <w:sz w:val="20"/>
                <w:szCs w:val="20"/>
              </w:rPr>
            </w:pPr>
            <w:r w:rsidDel="00000000" w:rsidR="00000000" w:rsidRPr="00000000">
              <w:rPr>
                <w:rtl w:val="0"/>
              </w:rPr>
              <w:t xml:space="preserve">hon</w:t>
            </w:r>
            <w:r w:rsidDel="00000000" w:rsidR="00000000" w:rsidRPr="00000000">
              <w:rPr>
                <w:rtl w:val="0"/>
              </w:rPr>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rPr>
                <w:sz w:val="20"/>
                <w:szCs w:val="20"/>
              </w:rPr>
            </w:pPr>
            <w:r w:rsidDel="00000000" w:rsidR="00000000" w:rsidRPr="00000000">
              <w:rPr>
                <w:rtl w:val="0"/>
              </w:rPr>
              <w:t xml:space="preserve">Indirubin</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rPr>
                <w:sz w:val="20"/>
                <w:szCs w:val="20"/>
              </w:rPr>
            </w:pPr>
            <w:r w:rsidDel="00000000" w:rsidR="00000000" w:rsidRPr="00000000">
              <w:rPr>
                <w:rtl w:val="0"/>
              </w:rPr>
              <w:t xml:space="preserve">ind-ind6</w:t>
            </w:r>
            <w:r w:rsidDel="00000000" w:rsidR="00000000" w:rsidRPr="00000000">
              <w:rPr>
                <w:rtl w:val="0"/>
              </w:rPr>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rPr>
                <w:sz w:val="20"/>
                <w:szCs w:val="20"/>
              </w:rPr>
            </w:pPr>
            <w:r w:rsidDel="00000000" w:rsidR="00000000" w:rsidRPr="00000000">
              <w:rPr>
                <w:rtl w:val="0"/>
              </w:rPr>
              <w:t xml:space="preserve">Magnolol</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rPr>
                <w:sz w:val="20"/>
                <w:szCs w:val="20"/>
              </w:rPr>
            </w:pPr>
            <w:r w:rsidDel="00000000" w:rsidR="00000000" w:rsidRPr="00000000">
              <w:rPr>
                <w:rtl w:val="0"/>
              </w:rPr>
              <w:t xml:space="preserve">mag</w:t>
            </w:r>
            <w:r w:rsidDel="00000000" w:rsidR="00000000" w:rsidRPr="00000000">
              <w:rPr>
                <w:rtl w:val="0"/>
              </w:rPr>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rPr>
                <w:sz w:val="20"/>
                <w:szCs w:val="20"/>
              </w:rPr>
            </w:pPr>
            <w:r w:rsidDel="00000000" w:rsidR="00000000" w:rsidRPr="00000000">
              <w:rPr>
                <w:rtl w:val="0"/>
              </w:rPr>
              <w:t xml:space="preserve">Amygdalin</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rPr>
                <w:sz w:val="20"/>
                <w:szCs w:val="20"/>
              </w:rPr>
            </w:pPr>
            <w:r w:rsidDel="00000000" w:rsidR="00000000" w:rsidRPr="00000000">
              <w:rPr>
                <w:rtl w:val="0"/>
              </w:rPr>
              <w:t xml:space="preserve">amy</w:t>
            </w:r>
            <w:r w:rsidDel="00000000" w:rsidR="00000000" w:rsidRPr="00000000">
              <w:rPr>
                <w:rtl w:val="0"/>
              </w:rPr>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rPr>
                <w:sz w:val="20"/>
                <w:szCs w:val="20"/>
              </w:rPr>
            </w:pPr>
            <w:r w:rsidDel="00000000" w:rsidR="00000000" w:rsidRPr="00000000">
              <w:rPr>
                <w:rtl w:val="0"/>
              </w:rPr>
              <w:t xml:space="preserve">Baicalein</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rPr>
                <w:sz w:val="20"/>
                <w:szCs w:val="20"/>
              </w:rPr>
            </w:pPr>
            <w:r w:rsidDel="00000000" w:rsidR="00000000" w:rsidRPr="00000000">
              <w:rPr>
                <w:rtl w:val="0"/>
              </w:rPr>
              <w:t xml:space="preserve">bai-bai2</w:t>
            </w:r>
            <w:r w:rsidDel="00000000" w:rsidR="00000000" w:rsidRPr="00000000">
              <w:rPr>
                <w:rtl w:val="0"/>
              </w:rPr>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rPr>
                <w:sz w:val="20"/>
                <w:szCs w:val="20"/>
              </w:rPr>
            </w:pPr>
            <w:r w:rsidDel="00000000" w:rsidR="00000000" w:rsidRPr="00000000">
              <w:rPr>
                <w:rtl w:val="0"/>
              </w:rPr>
              <w:t xml:space="preserve">Cinchonidine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rPr>
                <w:sz w:val="20"/>
                <w:szCs w:val="20"/>
              </w:rPr>
            </w:pPr>
            <w:r w:rsidDel="00000000" w:rsidR="00000000" w:rsidRPr="00000000">
              <w:rPr>
                <w:rtl w:val="0"/>
              </w:rPr>
              <w:t xml:space="preserve">cin</w:t>
            </w:r>
            <w:r w:rsidDel="00000000" w:rsidR="00000000" w:rsidRPr="00000000">
              <w:rPr>
                <w:rtl w:val="0"/>
              </w:rPr>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rPr>
                <w:sz w:val="20"/>
                <w:szCs w:val="20"/>
              </w:rPr>
            </w:pPr>
            <w:r w:rsidDel="00000000" w:rsidR="00000000" w:rsidRPr="00000000">
              <w:rPr>
                <w:rtl w:val="0"/>
              </w:rPr>
              <w:t xml:space="preserve">Sclareol</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rPr>
                <w:sz w:val="20"/>
                <w:szCs w:val="20"/>
              </w:rPr>
            </w:pPr>
            <w:r w:rsidDel="00000000" w:rsidR="00000000" w:rsidRPr="00000000">
              <w:rPr>
                <w:rtl w:val="0"/>
              </w:rPr>
              <w:t xml:space="preserve">scl-scl4</w:t>
            </w:r>
            <w:r w:rsidDel="00000000" w:rsidR="00000000" w:rsidRPr="00000000">
              <w:rPr>
                <w:rtl w:val="0"/>
              </w:rPr>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rPr>
                <w:sz w:val="20"/>
                <w:szCs w:val="20"/>
              </w:rPr>
            </w:pPr>
            <w:r w:rsidDel="00000000" w:rsidR="00000000" w:rsidRPr="00000000">
              <w:rPr>
                <w:rtl w:val="0"/>
              </w:rPr>
              <w:t xml:space="preserve">Butein</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rPr>
                <w:sz w:val="20"/>
                <w:szCs w:val="20"/>
              </w:rPr>
            </w:pPr>
            <w:r w:rsidDel="00000000" w:rsidR="00000000" w:rsidRPr="00000000">
              <w:rPr>
                <w:rtl w:val="0"/>
              </w:rPr>
              <w:t xml:space="preserve">but</w:t>
            </w:r>
            <w:r w:rsidDel="00000000" w:rsidR="00000000" w:rsidRPr="00000000">
              <w:rPr>
                <w:rtl w:val="0"/>
              </w:rPr>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rPr>
                <w:sz w:val="20"/>
                <w:szCs w:val="20"/>
              </w:rPr>
            </w:pPr>
            <w:r w:rsidDel="00000000" w:rsidR="00000000" w:rsidRPr="00000000">
              <w:rPr>
                <w:rtl w:val="0"/>
              </w:rPr>
              <w:t xml:space="preserve">Oleuropein</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rPr>
                <w:sz w:val="20"/>
                <w:szCs w:val="20"/>
              </w:rPr>
            </w:pPr>
            <w:r w:rsidDel="00000000" w:rsidR="00000000" w:rsidRPr="00000000">
              <w:rPr>
                <w:rtl w:val="0"/>
              </w:rPr>
              <w:t xml:space="preserve">ole-ole1</w:t>
            </w:r>
            <w:r w:rsidDel="00000000" w:rsidR="00000000" w:rsidRPr="00000000">
              <w:rPr>
                <w:rtl w:val="0"/>
              </w:rPr>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rPr>
                <w:sz w:val="20"/>
                <w:szCs w:val="20"/>
              </w:rPr>
            </w:pPr>
            <w:r w:rsidDel="00000000" w:rsidR="00000000" w:rsidRPr="00000000">
              <w:rPr>
                <w:rtl w:val="0"/>
              </w:rPr>
              <w:t xml:space="preserve">Chrysin</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rPr>
                <w:sz w:val="20"/>
                <w:szCs w:val="20"/>
              </w:rPr>
            </w:pPr>
            <w:r w:rsidDel="00000000" w:rsidR="00000000" w:rsidRPr="00000000">
              <w:rPr>
                <w:rtl w:val="0"/>
              </w:rPr>
              <w:t xml:space="preserve">chr-chr10</w:t>
            </w:r>
            <w:r w:rsidDel="00000000" w:rsidR="00000000" w:rsidRPr="00000000">
              <w:rPr>
                <w:rtl w:val="0"/>
              </w:rPr>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rPr>
                <w:sz w:val="20"/>
                <w:szCs w:val="20"/>
              </w:rPr>
            </w:pPr>
            <w:r w:rsidDel="00000000" w:rsidR="00000000" w:rsidRPr="00000000">
              <w:rPr>
                <w:rtl w:val="0"/>
              </w:rPr>
              <w:t xml:space="preserve">Fisetin</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rPr>
                <w:sz w:val="20"/>
                <w:szCs w:val="20"/>
              </w:rPr>
            </w:pPr>
            <w:r w:rsidDel="00000000" w:rsidR="00000000" w:rsidRPr="00000000">
              <w:rPr>
                <w:rtl w:val="0"/>
              </w:rPr>
              <w:t xml:space="preserve">fis-fis4</w:t>
            </w:r>
            <w:r w:rsidDel="00000000" w:rsidR="00000000" w:rsidRPr="00000000">
              <w:rPr>
                <w:rtl w:val="0"/>
              </w:rPr>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rPr>
                <w:sz w:val="20"/>
                <w:szCs w:val="20"/>
              </w:rPr>
            </w:pPr>
            <w:r w:rsidDel="00000000" w:rsidR="00000000" w:rsidRPr="00000000">
              <w:rPr>
                <w:rtl w:val="0"/>
              </w:rPr>
              <w:t xml:space="preserve">Zingerone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rPr>
                <w:sz w:val="20"/>
                <w:szCs w:val="20"/>
              </w:rPr>
            </w:pPr>
            <w:r w:rsidDel="00000000" w:rsidR="00000000" w:rsidRPr="00000000">
              <w:rPr>
                <w:rtl w:val="0"/>
              </w:rPr>
              <w:t xml:space="preserve">zing-zing4</w:t>
            </w:r>
            <w:r w:rsidDel="00000000" w:rsidR="00000000" w:rsidRPr="00000000">
              <w:rPr>
                <w:rtl w:val="0"/>
              </w:rPr>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rPr>
                <w:sz w:val="20"/>
                <w:szCs w:val="20"/>
              </w:rPr>
            </w:pPr>
            <w:r w:rsidDel="00000000" w:rsidR="00000000" w:rsidRPr="00000000">
              <w:rPr>
                <w:rtl w:val="0"/>
              </w:rPr>
              <w:t xml:space="preserve">Carnosol</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rPr>
                <w:sz w:val="20"/>
                <w:szCs w:val="20"/>
              </w:rPr>
            </w:pPr>
            <w:r w:rsidDel="00000000" w:rsidR="00000000" w:rsidRPr="00000000">
              <w:rPr>
                <w:rtl w:val="0"/>
              </w:rPr>
              <w:t xml:space="preserve">car</w:t>
            </w:r>
            <w:r w:rsidDel="00000000" w:rsidR="00000000" w:rsidRPr="00000000">
              <w:rPr>
                <w:rtl w:val="0"/>
              </w:rPr>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rPr>
                <w:sz w:val="20"/>
                <w:szCs w:val="20"/>
              </w:rPr>
            </w:pPr>
            <w:r w:rsidDel="00000000" w:rsidR="00000000" w:rsidRPr="00000000">
              <w:rPr>
                <w:rtl w:val="0"/>
              </w:rPr>
              <w:t xml:space="preserve">Morin</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rPr>
                <w:sz w:val="20"/>
                <w:szCs w:val="20"/>
              </w:rPr>
            </w:pPr>
            <w:r w:rsidDel="00000000" w:rsidR="00000000" w:rsidRPr="00000000">
              <w:rPr>
                <w:rtl w:val="0"/>
              </w:rPr>
              <w:t xml:space="preserve">mor-mor11</w:t>
            </w:r>
            <w:r w:rsidDel="00000000" w:rsidR="00000000" w:rsidRPr="00000000">
              <w:rPr>
                <w:rtl w:val="0"/>
              </w:rPr>
            </w:r>
          </w:p>
        </w:tc>
      </w:tr>
    </w:tbl>
    <w:p w:rsidR="00000000" w:rsidDel="00000000" w:rsidP="00000000" w:rsidRDefault="00000000" w:rsidRPr="00000000" w14:paraId="00000114">
      <w:pPr>
        <w:spacing w:after="240" w:before="240" w:lineRule="auto"/>
        <w:rPr>
          <w:sz w:val="21"/>
          <w:szCs w:val="21"/>
          <w:highlight w:val="white"/>
        </w:rPr>
      </w:pPr>
      <w:r w:rsidDel="00000000" w:rsidR="00000000" w:rsidRPr="00000000">
        <w:rPr>
          <w:sz w:val="21"/>
          <w:szCs w:val="21"/>
          <w:highlight w:val="white"/>
          <w:rtl w:val="0"/>
        </w:rPr>
        <w:t xml:space="preserve">These molecules were then prepared as ligands for docking with the receptor. </w:t>
      </w:r>
    </w:p>
    <w:p w:rsidR="00000000" w:rsidDel="00000000" w:rsidP="00000000" w:rsidRDefault="00000000" w:rsidRPr="00000000" w14:paraId="00000115">
      <w:pPr>
        <w:spacing w:after="240" w:before="240" w:lineRule="auto"/>
        <w:rPr>
          <w:sz w:val="21"/>
          <w:szCs w:val="21"/>
          <w:highlight w:val="white"/>
        </w:rPr>
      </w:pPr>
      <w:r w:rsidDel="00000000" w:rsidR="00000000" w:rsidRPr="00000000">
        <w:rPr>
          <w:sz w:val="21"/>
          <w:szCs w:val="21"/>
          <w:highlight w:val="white"/>
          <w:rtl w:val="0"/>
        </w:rPr>
        <w:t xml:space="preserve">After the receptor and ligand preparation, we created a grid around the receptor with the following </w:t>
      </w:r>
    </w:p>
    <w:p w:rsidR="00000000" w:rsidDel="00000000" w:rsidP="00000000" w:rsidRDefault="00000000" w:rsidRPr="00000000" w14:paraId="00000116">
      <w:pPr>
        <w:spacing w:after="240" w:before="240" w:lineRule="auto"/>
        <w:rPr>
          <w:sz w:val="21"/>
          <w:szCs w:val="21"/>
          <w:highlight w:val="white"/>
        </w:rPr>
      </w:pPr>
      <w:r w:rsidDel="00000000" w:rsidR="00000000" w:rsidRPr="00000000">
        <w:rPr>
          <w:sz w:val="21"/>
          <w:szCs w:val="21"/>
          <w:highlight w:val="white"/>
          <w:rtl w:val="0"/>
        </w:rPr>
        <w:t xml:space="preserve">Steps for creating a Grid box:</w:t>
      </w:r>
    </w:p>
    <w:p w:rsidR="00000000" w:rsidDel="00000000" w:rsidP="00000000" w:rsidRDefault="00000000" w:rsidRPr="00000000" w14:paraId="00000117">
      <w:pPr>
        <w:spacing w:after="240" w:before="240" w:lineRule="auto"/>
        <w:rPr>
          <w:sz w:val="21"/>
          <w:szCs w:val="21"/>
          <w:highlight w:val="white"/>
        </w:rPr>
      </w:pPr>
      <w:r w:rsidDel="00000000" w:rsidR="00000000" w:rsidRPr="00000000">
        <w:rPr>
          <w:sz w:val="21"/>
          <w:szCs w:val="21"/>
          <w:highlight w:val="white"/>
          <w:rtl w:val="0"/>
        </w:rPr>
        <w:t xml:space="preserve">Grid &gt; Macromolecules &gt; Choose &gt; Receptor </w:t>
      </w:r>
    </w:p>
    <w:p w:rsidR="00000000" w:rsidDel="00000000" w:rsidP="00000000" w:rsidRDefault="00000000" w:rsidRPr="00000000" w14:paraId="00000118">
      <w:pPr>
        <w:spacing w:after="240" w:before="240" w:lineRule="auto"/>
        <w:rPr>
          <w:sz w:val="21"/>
          <w:szCs w:val="21"/>
          <w:highlight w:val="white"/>
        </w:rPr>
      </w:pPr>
      <w:r w:rsidDel="00000000" w:rsidR="00000000" w:rsidRPr="00000000">
        <w:rPr>
          <w:sz w:val="21"/>
          <w:szCs w:val="21"/>
          <w:highlight w:val="white"/>
          <w:rtl w:val="0"/>
        </w:rPr>
        <w:t xml:space="preserve">Then, Grid &gt; Grid Box &gt; Set the values &gt; File &gt; Save as txt</w:t>
      </w:r>
    </w:p>
    <w:p w:rsidR="00000000" w:rsidDel="00000000" w:rsidP="00000000" w:rsidRDefault="00000000" w:rsidRPr="00000000" w14:paraId="00000119">
      <w:pPr>
        <w:spacing w:after="240" w:before="240" w:lineRule="auto"/>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“receptor = receptor.pdbqt</w:t>
      </w:r>
    </w:p>
    <w:p w:rsidR="00000000" w:rsidDel="00000000" w:rsidP="00000000" w:rsidRDefault="00000000" w:rsidRPr="00000000" w14:paraId="0000011A">
      <w:pPr>
        <w:spacing w:after="240" w:before="240" w:lineRule="auto"/>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center_x = -49.622</w:t>
      </w:r>
    </w:p>
    <w:p w:rsidR="00000000" w:rsidDel="00000000" w:rsidP="00000000" w:rsidRDefault="00000000" w:rsidRPr="00000000" w14:paraId="0000011B">
      <w:pPr>
        <w:spacing w:after="240" w:before="240" w:lineRule="auto"/>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center_y = 40.651</w:t>
      </w:r>
    </w:p>
    <w:p w:rsidR="00000000" w:rsidDel="00000000" w:rsidP="00000000" w:rsidRDefault="00000000" w:rsidRPr="00000000" w14:paraId="0000011C">
      <w:pPr>
        <w:spacing w:after="240" w:before="240" w:lineRule="auto"/>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center_z = -36.565</w:t>
      </w:r>
    </w:p>
    <w:p w:rsidR="00000000" w:rsidDel="00000000" w:rsidP="00000000" w:rsidRDefault="00000000" w:rsidRPr="00000000" w14:paraId="0000011D">
      <w:pPr>
        <w:spacing w:after="240" w:before="240" w:lineRule="auto"/>
        <w:rPr>
          <w:rFonts w:ascii="Helvetica Neue" w:cs="Helvetica Neue" w:eastAsia="Helvetica Neue" w:hAnsi="Helvetica Neue"/>
          <w:sz w:val="20"/>
          <w:szCs w:val="20"/>
          <w:highlight w:val="white"/>
        </w:rPr>
      </w:pPr>
      <w:r w:rsidDel="00000000" w:rsidR="00000000" w:rsidRPr="00000000">
        <w:rPr>
          <w:rtl w:val="0"/>
        </w:rPr>
      </w:r>
    </w:p>
    <w:p w:rsidR="00000000" w:rsidDel="00000000" w:rsidP="00000000" w:rsidRDefault="00000000" w:rsidRPr="00000000" w14:paraId="0000011E">
      <w:pPr>
        <w:spacing w:after="240" w:before="240" w:lineRule="auto"/>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size_x = 126</w:t>
      </w:r>
    </w:p>
    <w:p w:rsidR="00000000" w:rsidDel="00000000" w:rsidP="00000000" w:rsidRDefault="00000000" w:rsidRPr="00000000" w14:paraId="0000011F">
      <w:pPr>
        <w:spacing w:after="240" w:before="240" w:lineRule="auto"/>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size_y = 126</w:t>
      </w:r>
    </w:p>
    <w:p w:rsidR="00000000" w:rsidDel="00000000" w:rsidP="00000000" w:rsidRDefault="00000000" w:rsidRPr="00000000" w14:paraId="00000120">
      <w:pPr>
        <w:spacing w:after="240" w:before="240" w:lineRule="auto"/>
        <w:rPr>
          <w:sz w:val="21"/>
          <w:szCs w:val="21"/>
          <w:highlight w:val="white"/>
        </w:rPr>
      </w:pPr>
      <w:r w:rsidDel="00000000" w:rsidR="00000000" w:rsidRPr="00000000">
        <w:rPr>
          <w:rFonts w:ascii="Helvetica Neue" w:cs="Helvetica Neue" w:eastAsia="Helvetica Neue" w:hAnsi="Helvetica Neue"/>
          <w:sz w:val="20"/>
          <w:szCs w:val="20"/>
          <w:highlight w:val="white"/>
          <w:rtl w:val="0"/>
        </w:rPr>
        <w:t xml:space="preserve">size_z = 126”</w:t>
      </w:r>
      <w:r w:rsidDel="00000000" w:rsidR="00000000" w:rsidRPr="00000000">
        <w:rPr>
          <w:rtl w:val="0"/>
        </w:rPr>
      </w:r>
    </w:p>
    <w:p w:rsidR="00000000" w:rsidDel="00000000" w:rsidP="00000000" w:rsidRDefault="00000000" w:rsidRPr="00000000" w14:paraId="00000121">
      <w:pPr>
        <w:spacing w:after="240" w:before="240" w:lineRule="auto"/>
        <w:rPr>
          <w:sz w:val="21"/>
          <w:szCs w:val="21"/>
          <w:highlight w:val="white"/>
        </w:rPr>
      </w:pPr>
      <w:r w:rsidDel="00000000" w:rsidR="00000000" w:rsidRPr="00000000">
        <w:rPr>
          <w:rtl w:val="0"/>
        </w:rPr>
      </w:r>
    </w:p>
    <w:p w:rsidR="00000000" w:rsidDel="00000000" w:rsidP="00000000" w:rsidRDefault="00000000" w:rsidRPr="00000000" w14:paraId="00000122">
      <w:pPr>
        <w:spacing w:after="240" w:before="240" w:lineRule="auto"/>
        <w:rPr>
          <w:sz w:val="21"/>
          <w:szCs w:val="21"/>
          <w:highlight w:val="white"/>
        </w:rPr>
      </w:pPr>
      <w:r w:rsidDel="00000000" w:rsidR="00000000" w:rsidRPr="00000000">
        <w:rPr>
          <w:sz w:val="21"/>
          <w:szCs w:val="21"/>
          <w:highlight w:val="white"/>
          <w:rtl w:val="0"/>
        </w:rPr>
        <w:t xml:space="preserve"> </w:t>
      </w:r>
      <w:r w:rsidDel="00000000" w:rsidR="00000000" w:rsidRPr="00000000">
        <w:rPr>
          <w:sz w:val="30"/>
          <w:szCs w:val="30"/>
          <w:highlight w:val="white"/>
          <w:rtl w:val="0"/>
        </w:rPr>
        <w:t xml:space="preserve">4.5. Virtual Screening</w:t>
      </w:r>
      <w:r w:rsidDel="00000000" w:rsidR="00000000" w:rsidRPr="00000000">
        <w:rPr>
          <w:rtl w:val="0"/>
        </w:rPr>
      </w:r>
    </w:p>
    <w:p w:rsidR="00000000" w:rsidDel="00000000" w:rsidP="00000000" w:rsidRDefault="00000000" w:rsidRPr="00000000" w14:paraId="00000123">
      <w:pPr>
        <w:spacing w:after="240" w:before="240" w:lineRule="auto"/>
        <w:rPr/>
      </w:pPr>
      <w:r w:rsidDel="00000000" w:rsidR="00000000" w:rsidRPr="00000000">
        <w:rPr>
          <w:rtl w:val="0"/>
        </w:rPr>
        <w:t xml:space="preserve">The Perl</w:t>
      </w:r>
      <w:r w:rsidDel="00000000" w:rsidR="00000000" w:rsidRPr="00000000">
        <w:rPr>
          <w:color w:val="0000ff"/>
          <w:rtl w:val="0"/>
        </w:rPr>
        <w:t xml:space="preserve">[9] </w:t>
      </w:r>
      <w:r w:rsidDel="00000000" w:rsidR="00000000" w:rsidRPr="00000000">
        <w:rPr>
          <w:rtl w:val="0"/>
        </w:rPr>
        <w:t xml:space="preserve">script that was used was this - </w:t>
      </w:r>
    </w:p>
    <w:p w:rsidR="00000000" w:rsidDel="00000000" w:rsidP="00000000" w:rsidRDefault="00000000" w:rsidRPr="00000000" w14:paraId="00000124">
      <w:pPr>
        <w:shd w:fill="1f1f1f" w:val="clear"/>
        <w:spacing w:after="240" w:before="24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#!/usr/bin/perl</w:t>
      </w:r>
    </w:p>
    <w:p w:rsidR="00000000" w:rsidDel="00000000" w:rsidP="00000000" w:rsidRDefault="00000000" w:rsidRPr="00000000" w14:paraId="00000125">
      <w:pPr>
        <w:shd w:fill="1f1f1f" w:val="clear"/>
        <w:spacing w:after="240" w:before="24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e9178"/>
          <w:sz w:val="21"/>
          <w:szCs w:val="21"/>
          <w:rtl w:val="0"/>
        </w:rPr>
        <w:t xml:space="preserve">"Ligand_file:</w:t>
      </w:r>
      <w:r w:rsidDel="00000000" w:rsidR="00000000" w:rsidRPr="00000000">
        <w:rPr>
          <w:rFonts w:ascii="Courier New" w:cs="Courier New" w:eastAsia="Courier New" w:hAnsi="Courier New"/>
          <w:color w:val="d7ba7d"/>
          <w:sz w:val="21"/>
          <w:szCs w:val="21"/>
          <w:rtl w:val="0"/>
        </w:rPr>
        <w:t xml:space="preserve">\t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6">
      <w:pPr>
        <w:shd w:fill="1f1f1f" w:val="clear"/>
        <w:spacing w:after="240" w:before="24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$ligfile</w:t>
      </w:r>
      <w:r w:rsidDel="00000000" w:rsidR="00000000" w:rsidRPr="00000000">
        <w:rPr>
          <w:rFonts w:ascii="Courier New" w:cs="Courier New" w:eastAsia="Courier New" w:hAnsi="Courier New"/>
          <w:color w:val="cccccc"/>
          <w:sz w:val="21"/>
          <w:szCs w:val="21"/>
          <w:rtl w:val="0"/>
        </w:rPr>
        <w:t xml:space="preserve">=&lt;</w:t>
      </w:r>
      <w:r w:rsidDel="00000000" w:rsidR="00000000" w:rsidRPr="00000000">
        <w:rPr>
          <w:rFonts w:ascii="Courier New" w:cs="Courier New" w:eastAsia="Courier New" w:hAnsi="Courier New"/>
          <w:color w:val="dcdcaa"/>
          <w:sz w:val="21"/>
          <w:szCs w:val="21"/>
          <w:rtl w:val="0"/>
        </w:rPr>
        <w:t xml:space="preserve">STDIN</w:t>
      </w:r>
      <w:r w:rsidDel="00000000" w:rsidR="00000000" w:rsidRPr="00000000">
        <w:rPr>
          <w:rFonts w:ascii="Courier New" w:cs="Courier New" w:eastAsia="Courier New" w:hAnsi="Courier New"/>
          <w:color w:val="cccccc"/>
          <w:sz w:val="21"/>
          <w:szCs w:val="21"/>
          <w:rtl w:val="0"/>
        </w:rPr>
        <w:t xml:space="preserve">&gt;;</w:t>
      </w:r>
    </w:p>
    <w:p w:rsidR="00000000" w:rsidDel="00000000" w:rsidP="00000000" w:rsidRDefault="00000000" w:rsidRPr="00000000" w14:paraId="00000127">
      <w:pPr>
        <w:shd w:fill="1f1f1f" w:val="clear"/>
        <w:spacing w:after="240" w:before="24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chomp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$ligfile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8">
      <w:pPr>
        <w:shd w:fill="1f1f1f" w:val="clear"/>
        <w:spacing w:after="240" w:before="24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cccccc"/>
          <w:sz w:val="21"/>
          <w:szCs w:val="21"/>
          <w:rtl w:val="0"/>
        </w:rPr>
        <w:t xml:space="preserve"> (FH,</w:t>
      </w:r>
      <w:r w:rsidDel="00000000" w:rsidR="00000000" w:rsidRPr="00000000">
        <w:rPr>
          <w:rFonts w:ascii="Courier New" w:cs="Courier New" w:eastAsia="Courier New" w:hAnsi="Courier New"/>
          <w:color w:val="9cdcfe"/>
          <w:sz w:val="21"/>
          <w:szCs w:val="21"/>
          <w:rtl w:val="0"/>
        </w:rPr>
        <w:t xml:space="preserve">$ligfile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die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"Cannot open file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9">
      <w:pPr>
        <w:shd w:fill="1f1f1f" w:val="clear"/>
        <w:spacing w:after="240" w:before="24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@arr_file</w:t>
      </w:r>
      <w:r w:rsidDel="00000000" w:rsidR="00000000" w:rsidRPr="00000000">
        <w:rPr>
          <w:rFonts w:ascii="Courier New" w:cs="Courier New" w:eastAsia="Courier New" w:hAnsi="Courier New"/>
          <w:color w:val="cccccc"/>
          <w:sz w:val="21"/>
          <w:szCs w:val="21"/>
          <w:rtl w:val="0"/>
        </w:rPr>
        <w:t xml:space="preserve">=&lt;FH&gt;;</w:t>
      </w:r>
    </w:p>
    <w:p w:rsidR="00000000" w:rsidDel="00000000" w:rsidP="00000000" w:rsidRDefault="00000000" w:rsidRPr="00000000" w14:paraId="0000012A">
      <w:pPr>
        <w:shd w:fill="1f1f1f" w:val="clear"/>
        <w:spacing w:after="240" w:before="24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2B">
      <w:pPr>
        <w:shd w:fill="1f1f1f" w:val="clear"/>
        <w:spacing w:after="240" w:before="24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=0;</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&lt;</w:t>
      </w:r>
      <w:r w:rsidDel="00000000" w:rsidR="00000000" w:rsidRPr="00000000">
        <w:rPr>
          <w:rFonts w:ascii="Courier New" w:cs="Courier New" w:eastAsia="Courier New" w:hAnsi="Courier New"/>
          <w:color w:val="9cdcfe"/>
          <w:sz w:val="21"/>
          <w:szCs w:val="21"/>
          <w:rtl w:val="0"/>
        </w:rPr>
        <w:t xml:space="preserve">@arr_file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C">
      <w:pPr>
        <w:shd w:fill="1f1f1f" w:val="clear"/>
        <w:spacing w:after="240" w:before="24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D">
      <w:pPr>
        <w:shd w:fill="1f1f1f" w:val="clear"/>
        <w:spacing w:after="240" w:before="24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@arr_file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E">
      <w:pPr>
        <w:shd w:fill="1f1f1f" w:val="clear"/>
        <w:spacing w:after="240" w:before="24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split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@arr_file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F">
      <w:pPr>
        <w:shd w:fill="1f1f1f" w:val="clear"/>
        <w:spacing w:after="240" w:before="24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0">
      <w:pPr>
        <w:shd w:fill="1f1f1f" w:val="clear"/>
        <w:spacing w:after="240" w:before="24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=0;</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&lt;</w:t>
      </w:r>
      <w:r w:rsidDel="00000000" w:rsidR="00000000" w:rsidRPr="00000000">
        <w:rPr>
          <w:rFonts w:ascii="Courier New" w:cs="Courier New" w:eastAsia="Courier New" w:hAnsi="Courier New"/>
          <w:color w:val="9cdcfe"/>
          <w:sz w:val="21"/>
          <w:szCs w:val="21"/>
          <w:rtl w:val="0"/>
        </w:rPr>
        <w:t xml:space="preserve">@arr_file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1">
      <w:pPr>
        <w:shd w:fill="1f1f1f" w:val="clear"/>
        <w:spacing w:after="240" w:before="24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2">
      <w:pPr>
        <w:shd w:fill="1f1f1f" w:val="clear"/>
        <w:spacing w:after="240" w:before="24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chomp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@arr_file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3">
      <w:pPr>
        <w:shd w:fill="1f1f1f" w:val="clear"/>
        <w:spacing w:after="240" w:before="24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@arr_file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4">
      <w:pPr>
        <w:shd w:fill="1f1f1f" w:val="clear"/>
        <w:spacing w:after="240" w:before="24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system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"vina.exe --config conf_vs.txt --ligand </w:t>
      </w:r>
      <w:r w:rsidDel="00000000" w:rsidR="00000000" w:rsidRPr="00000000">
        <w:rPr>
          <w:rFonts w:ascii="Courier New" w:cs="Courier New" w:eastAsia="Courier New" w:hAnsi="Courier New"/>
          <w:color w:val="9cdcfe"/>
          <w:sz w:val="21"/>
          <w:szCs w:val="21"/>
          <w:rtl w:val="0"/>
        </w:rPr>
        <w:t xml:space="preserve">@arr_file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e9178"/>
          <w:sz w:val="21"/>
          <w:szCs w:val="21"/>
          <w:rtl w:val="0"/>
        </w:rPr>
        <w:t xml:space="preserve">] --log </w:t>
      </w:r>
      <w:r w:rsidDel="00000000" w:rsidR="00000000" w:rsidRPr="00000000">
        <w:rPr>
          <w:rFonts w:ascii="Courier New" w:cs="Courier New" w:eastAsia="Courier New" w:hAnsi="Courier New"/>
          <w:color w:val="9cdcfe"/>
          <w:sz w:val="21"/>
          <w:szCs w:val="21"/>
          <w:rtl w:val="0"/>
        </w:rPr>
        <w:t xml:space="preserve">@arr_file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e9178"/>
          <w:sz w:val="21"/>
          <w:szCs w:val="21"/>
          <w:rtl w:val="0"/>
        </w:rPr>
        <w:t xml:space="preserve">]_log.log"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5">
      <w:pPr>
        <w:shd w:fill="1f1f1f" w:val="clear"/>
        <w:spacing w:after="240" w:before="24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6">
      <w:pPr>
        <w:spacing w:after="240" w:before="240" w:lineRule="auto"/>
        <w:rPr/>
      </w:pPr>
      <w:r w:rsidDel="00000000" w:rsidR="00000000" w:rsidRPr="00000000">
        <w:rPr>
          <w:rtl w:val="0"/>
        </w:rPr>
      </w:r>
    </w:p>
    <w:p w:rsidR="00000000" w:rsidDel="00000000" w:rsidP="00000000" w:rsidRDefault="00000000" w:rsidRPr="00000000" w14:paraId="00000137">
      <w:pPr>
        <w:spacing w:after="240" w:before="240" w:lineRule="auto"/>
        <w:rPr/>
      </w:pPr>
      <w:r w:rsidDel="00000000" w:rsidR="00000000" w:rsidRPr="00000000">
        <w:rPr>
          <w:rtl w:val="0"/>
        </w:rPr>
        <w:t xml:space="preserve">This script was saved as ‘Vina_windows.pl’</w:t>
      </w:r>
    </w:p>
    <w:p w:rsidR="00000000" w:rsidDel="00000000" w:rsidP="00000000" w:rsidRDefault="00000000" w:rsidRPr="00000000" w14:paraId="00000138">
      <w:pPr>
        <w:spacing w:after="240" w:before="240" w:lineRule="auto"/>
        <w:rPr>
          <w:sz w:val="21"/>
          <w:szCs w:val="21"/>
          <w:highlight w:val="white"/>
        </w:rPr>
      </w:pPr>
      <w:r w:rsidDel="00000000" w:rsidR="00000000" w:rsidRPr="00000000">
        <w:rPr>
          <w:rtl w:val="0"/>
        </w:rPr>
        <w:t xml:space="preserve">Then we created the configuration file with the name ‘conf_vs’ that had the following contents - </w:t>
      </w:r>
      <w:r w:rsidDel="00000000" w:rsidR="00000000" w:rsidRPr="00000000">
        <w:rPr>
          <w:rtl w:val="0"/>
        </w:rPr>
      </w:r>
    </w:p>
    <w:p w:rsidR="00000000" w:rsidDel="00000000" w:rsidP="00000000" w:rsidRDefault="00000000" w:rsidRPr="00000000" w14:paraId="00000139">
      <w:pPr>
        <w:spacing w:after="240" w:before="240" w:lineRule="auto"/>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“receptor = receptor.pdbqt</w:t>
      </w:r>
    </w:p>
    <w:p w:rsidR="00000000" w:rsidDel="00000000" w:rsidP="00000000" w:rsidRDefault="00000000" w:rsidRPr="00000000" w14:paraId="0000013A">
      <w:pPr>
        <w:spacing w:after="240" w:before="240" w:lineRule="auto"/>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ligand = ligand1.pdbqt</w:t>
      </w:r>
    </w:p>
    <w:p w:rsidR="00000000" w:rsidDel="00000000" w:rsidP="00000000" w:rsidRDefault="00000000" w:rsidRPr="00000000" w14:paraId="0000013B">
      <w:pPr>
        <w:spacing w:after="240" w:before="240" w:lineRule="auto"/>
        <w:rPr>
          <w:rFonts w:ascii="Helvetica Neue" w:cs="Helvetica Neue" w:eastAsia="Helvetica Neue" w:hAnsi="Helvetica Neue"/>
          <w:sz w:val="20"/>
          <w:szCs w:val="20"/>
          <w:highlight w:val="white"/>
        </w:rPr>
      </w:pPr>
      <w:r w:rsidDel="00000000" w:rsidR="00000000" w:rsidRPr="00000000">
        <w:rPr>
          <w:rtl w:val="0"/>
        </w:rPr>
      </w:r>
    </w:p>
    <w:p w:rsidR="00000000" w:rsidDel="00000000" w:rsidP="00000000" w:rsidRDefault="00000000" w:rsidRPr="00000000" w14:paraId="0000013C">
      <w:pPr>
        <w:spacing w:after="240" w:before="240" w:lineRule="auto"/>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center_x = -49.622</w:t>
      </w:r>
    </w:p>
    <w:p w:rsidR="00000000" w:rsidDel="00000000" w:rsidP="00000000" w:rsidRDefault="00000000" w:rsidRPr="00000000" w14:paraId="0000013D">
      <w:pPr>
        <w:spacing w:after="240" w:before="240" w:lineRule="auto"/>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center_y = 40.651</w:t>
      </w:r>
    </w:p>
    <w:p w:rsidR="00000000" w:rsidDel="00000000" w:rsidP="00000000" w:rsidRDefault="00000000" w:rsidRPr="00000000" w14:paraId="0000013E">
      <w:pPr>
        <w:spacing w:after="240" w:before="240" w:lineRule="auto"/>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center_z = -36.565</w:t>
      </w:r>
    </w:p>
    <w:p w:rsidR="00000000" w:rsidDel="00000000" w:rsidP="00000000" w:rsidRDefault="00000000" w:rsidRPr="00000000" w14:paraId="0000013F">
      <w:pPr>
        <w:spacing w:after="240" w:before="240" w:lineRule="auto"/>
        <w:rPr>
          <w:rFonts w:ascii="Helvetica Neue" w:cs="Helvetica Neue" w:eastAsia="Helvetica Neue" w:hAnsi="Helvetica Neue"/>
          <w:sz w:val="20"/>
          <w:szCs w:val="20"/>
          <w:highlight w:val="white"/>
        </w:rPr>
      </w:pPr>
      <w:r w:rsidDel="00000000" w:rsidR="00000000" w:rsidRPr="00000000">
        <w:rPr>
          <w:rtl w:val="0"/>
        </w:rPr>
      </w:r>
    </w:p>
    <w:p w:rsidR="00000000" w:rsidDel="00000000" w:rsidP="00000000" w:rsidRDefault="00000000" w:rsidRPr="00000000" w14:paraId="00000140">
      <w:pPr>
        <w:spacing w:after="240" w:before="240" w:lineRule="auto"/>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size_x = 126</w:t>
      </w:r>
    </w:p>
    <w:p w:rsidR="00000000" w:rsidDel="00000000" w:rsidP="00000000" w:rsidRDefault="00000000" w:rsidRPr="00000000" w14:paraId="00000141">
      <w:pPr>
        <w:spacing w:after="240" w:before="240" w:lineRule="auto"/>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size_y = 126</w:t>
      </w:r>
    </w:p>
    <w:p w:rsidR="00000000" w:rsidDel="00000000" w:rsidP="00000000" w:rsidRDefault="00000000" w:rsidRPr="00000000" w14:paraId="00000142">
      <w:pPr>
        <w:spacing w:after="240" w:before="240" w:lineRule="auto"/>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size_z = 126</w:t>
      </w:r>
    </w:p>
    <w:p w:rsidR="00000000" w:rsidDel="00000000" w:rsidP="00000000" w:rsidRDefault="00000000" w:rsidRPr="00000000" w14:paraId="00000143">
      <w:pPr>
        <w:spacing w:after="240" w:before="240" w:lineRule="auto"/>
        <w:rPr>
          <w:rFonts w:ascii="Helvetica Neue" w:cs="Helvetica Neue" w:eastAsia="Helvetica Neue" w:hAnsi="Helvetica Neue"/>
          <w:sz w:val="20"/>
          <w:szCs w:val="20"/>
          <w:highlight w:val="white"/>
        </w:rPr>
      </w:pPr>
      <w:r w:rsidDel="00000000" w:rsidR="00000000" w:rsidRPr="00000000">
        <w:rPr>
          <w:rtl w:val="0"/>
        </w:rPr>
      </w:r>
    </w:p>
    <w:p w:rsidR="00000000" w:rsidDel="00000000" w:rsidP="00000000" w:rsidRDefault="00000000" w:rsidRPr="00000000" w14:paraId="00000144">
      <w:pPr>
        <w:spacing w:after="240" w:before="240" w:lineRule="auto"/>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energy_range = 4</w:t>
      </w:r>
    </w:p>
    <w:p w:rsidR="00000000" w:rsidDel="00000000" w:rsidP="00000000" w:rsidRDefault="00000000" w:rsidRPr="00000000" w14:paraId="00000145">
      <w:pPr>
        <w:spacing w:after="240" w:before="240" w:lineRule="auto"/>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exhaustiveness = 8”</w:t>
      </w:r>
    </w:p>
    <w:p w:rsidR="00000000" w:rsidDel="00000000" w:rsidP="00000000" w:rsidRDefault="00000000" w:rsidRPr="00000000" w14:paraId="00000146">
      <w:pPr>
        <w:spacing w:after="240" w:before="240" w:lineRule="auto"/>
        <w:rPr/>
      </w:pPr>
      <w:r w:rsidDel="00000000" w:rsidR="00000000" w:rsidRPr="00000000">
        <w:rPr>
          <w:rtl w:val="0"/>
        </w:rPr>
        <w:t xml:space="preserve">Then we used the Command Prompt and gave in the following command lines step by step - </w:t>
      </w:r>
    </w:p>
    <w:p w:rsidR="00000000" w:rsidDel="00000000" w:rsidP="00000000" w:rsidRDefault="00000000" w:rsidRPr="00000000" w14:paraId="00000147">
      <w:pPr>
        <w:spacing w:after="240" w:before="240" w:lineRule="auto"/>
        <w:jc w:val="center"/>
        <w:rPr/>
      </w:pPr>
      <w:r w:rsidDel="00000000" w:rsidR="00000000" w:rsidRPr="00000000">
        <w:rPr/>
        <w:drawing>
          <wp:inline distB="114300" distT="114300" distL="114300" distR="114300">
            <wp:extent cx="5301730" cy="2093961"/>
            <wp:effectExtent b="0" l="0" r="0" t="0"/>
            <wp:docPr id="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301730" cy="2093961"/>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jc w:val="center"/>
        <w:rPr/>
      </w:pPr>
      <w:r w:rsidDel="00000000" w:rsidR="00000000" w:rsidRPr="00000000">
        <w:rPr>
          <w:b w:val="1"/>
          <w:i w:val="1"/>
          <w:rtl w:val="0"/>
        </w:rPr>
        <w:t xml:space="preserve">Fig. 5:</w:t>
      </w:r>
      <w:r w:rsidDel="00000000" w:rsidR="00000000" w:rsidRPr="00000000">
        <w:rPr>
          <w:i w:val="1"/>
          <w:rtl w:val="0"/>
        </w:rPr>
        <w:t xml:space="preserve"> Command lines given in the Command Prompt to run Virtual Screening</w:t>
      </w:r>
      <w:r w:rsidDel="00000000" w:rsidR="00000000" w:rsidRPr="00000000">
        <w:rPr>
          <w:rtl w:val="0"/>
        </w:rPr>
      </w:r>
    </w:p>
    <w:p w:rsidR="00000000" w:rsidDel="00000000" w:rsidP="00000000" w:rsidRDefault="00000000" w:rsidRPr="00000000" w14:paraId="00000149">
      <w:pPr>
        <w:spacing w:after="240" w:before="240" w:lineRule="auto"/>
        <w:rPr/>
      </w:pPr>
      <w:r w:rsidDel="00000000" w:rsidR="00000000" w:rsidRPr="00000000">
        <w:rPr>
          <w:rtl w:val="0"/>
        </w:rPr>
        <w:t xml:space="preserve">The docking process took around 3-4 hours and we got the output and log files for each molecule. </w:t>
      </w:r>
    </w:p>
    <w:p w:rsidR="00000000" w:rsidDel="00000000" w:rsidP="00000000" w:rsidRDefault="00000000" w:rsidRPr="00000000" w14:paraId="0000014A">
      <w:pPr>
        <w:spacing w:after="240" w:before="240" w:lineRule="auto"/>
        <w:rPr/>
      </w:pPr>
      <w:r w:rsidDel="00000000" w:rsidR="00000000" w:rsidRPr="00000000">
        <w:rPr>
          <w:rtl w:val="0"/>
        </w:rPr>
      </w:r>
    </w:p>
    <w:p w:rsidR="00000000" w:rsidDel="00000000" w:rsidP="00000000" w:rsidRDefault="00000000" w:rsidRPr="00000000" w14:paraId="0000014B">
      <w:pPr>
        <w:spacing w:after="240" w:before="240" w:lineRule="auto"/>
        <w:rPr/>
      </w:pPr>
      <w:r w:rsidDel="00000000" w:rsidR="00000000" w:rsidRPr="00000000">
        <w:rPr>
          <w:rtl w:val="0"/>
        </w:rPr>
      </w:r>
    </w:p>
    <w:p w:rsidR="00000000" w:rsidDel="00000000" w:rsidP="00000000" w:rsidRDefault="00000000" w:rsidRPr="00000000" w14:paraId="0000014C">
      <w:pPr>
        <w:spacing w:after="240" w:before="240" w:lineRule="auto"/>
        <w:rPr/>
      </w:pPr>
      <w:r w:rsidDel="00000000" w:rsidR="00000000" w:rsidRPr="00000000">
        <w:rPr>
          <w:rtl w:val="0"/>
        </w:rPr>
      </w:r>
    </w:p>
    <w:p w:rsidR="00000000" w:rsidDel="00000000" w:rsidP="00000000" w:rsidRDefault="00000000" w:rsidRPr="00000000" w14:paraId="0000014D">
      <w:pPr>
        <w:rPr>
          <w:sz w:val="21"/>
          <w:szCs w:val="21"/>
          <w:highlight w:val="white"/>
        </w:rPr>
      </w:pPr>
      <w:r w:rsidDel="00000000" w:rsidR="00000000" w:rsidRPr="00000000">
        <w:rPr>
          <w:b w:val="1"/>
          <w:color w:val="222222"/>
          <w:sz w:val="40"/>
          <w:szCs w:val="40"/>
          <w:highlight w:val="white"/>
          <w:rtl w:val="0"/>
        </w:rPr>
        <w:t xml:space="preserve">Chapter 5 - Observations and Results</w:t>
      </w:r>
      <w:r w:rsidDel="00000000" w:rsidR="00000000" w:rsidRPr="00000000">
        <w:rPr>
          <w:rtl w:val="0"/>
        </w:rPr>
      </w:r>
    </w:p>
    <w:p w:rsidR="00000000" w:rsidDel="00000000" w:rsidP="00000000" w:rsidRDefault="00000000" w:rsidRPr="00000000" w14:paraId="0000014E">
      <w:pPr>
        <w:shd w:fill="ffffff" w:val="clear"/>
        <w:rPr>
          <w:color w:val="222222"/>
        </w:rPr>
      </w:pPr>
      <w:r w:rsidDel="00000000" w:rsidR="00000000" w:rsidRPr="00000000">
        <w:rPr>
          <w:rtl w:val="0"/>
        </w:rPr>
      </w:r>
    </w:p>
    <w:p w:rsidR="00000000" w:rsidDel="00000000" w:rsidP="00000000" w:rsidRDefault="00000000" w:rsidRPr="00000000" w14:paraId="0000014F">
      <w:pPr>
        <w:shd w:fill="ffffff" w:val="clear"/>
        <w:jc w:val="center"/>
        <w:rPr>
          <w:color w:val="222222"/>
        </w:rPr>
      </w:pPr>
      <w:r w:rsidDel="00000000" w:rsidR="00000000" w:rsidRPr="00000000">
        <w:rPr>
          <w:color w:val="222222"/>
        </w:rPr>
        <w:drawing>
          <wp:inline distB="114300" distT="114300" distL="114300" distR="114300">
            <wp:extent cx="3395663" cy="3162551"/>
            <wp:effectExtent b="0" l="0" r="0" t="0"/>
            <wp:docPr id="6"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3395663" cy="3162551"/>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jc w:val="center"/>
        <w:rPr>
          <w:i w:val="1"/>
          <w:color w:val="0000ff"/>
        </w:rPr>
      </w:pPr>
      <w:r w:rsidDel="00000000" w:rsidR="00000000" w:rsidRPr="00000000">
        <w:rPr>
          <w:b w:val="1"/>
          <w:i w:val="1"/>
          <w:rtl w:val="0"/>
        </w:rPr>
        <w:t xml:space="preserve">Fig. 6:</w:t>
      </w:r>
      <w:r w:rsidDel="00000000" w:rsidR="00000000" w:rsidRPr="00000000">
        <w:rPr>
          <w:i w:val="1"/>
          <w:rtl w:val="0"/>
        </w:rPr>
        <w:t xml:space="preserve"> Interactions of the receptor with 4 ligands - visualized in Pymol </w:t>
      </w:r>
      <w:r w:rsidDel="00000000" w:rsidR="00000000" w:rsidRPr="00000000">
        <w:rPr>
          <w:i w:val="1"/>
          <w:color w:val="0000ff"/>
          <w:rtl w:val="0"/>
        </w:rPr>
        <w:t xml:space="preserve">[6]</w:t>
      </w:r>
    </w:p>
    <w:p w:rsidR="00000000" w:rsidDel="00000000" w:rsidP="00000000" w:rsidRDefault="00000000" w:rsidRPr="00000000" w14:paraId="00000151">
      <w:pPr>
        <w:shd w:fill="ffffff" w:val="clear"/>
        <w:jc w:val="center"/>
        <w:rPr/>
      </w:pPr>
      <w:r w:rsidDel="00000000" w:rsidR="00000000" w:rsidRPr="00000000">
        <w:rPr>
          <w:rtl w:val="0"/>
        </w:rPr>
      </w:r>
    </w:p>
    <w:p w:rsidR="00000000" w:rsidDel="00000000" w:rsidP="00000000" w:rsidRDefault="00000000" w:rsidRPr="00000000" w14:paraId="00000152">
      <w:pPr>
        <w:shd w:fill="ffffff" w:val="clear"/>
        <w:rPr/>
      </w:pPr>
      <w:r w:rsidDel="00000000" w:rsidR="00000000" w:rsidRPr="00000000">
        <w:rPr>
          <w:rtl w:val="0"/>
        </w:rPr>
        <w:t xml:space="preserve">The receptor IL-17A was successfully prepared, and ~120 ligands were docked using AutoDock</w:t>
      </w:r>
      <w:r w:rsidDel="00000000" w:rsidR="00000000" w:rsidRPr="00000000">
        <w:rPr>
          <w:color w:val="0000ff"/>
          <w:rtl w:val="0"/>
        </w:rPr>
        <w:t xml:space="preserve">[4]</w:t>
      </w:r>
      <w:r w:rsidDel="00000000" w:rsidR="00000000" w:rsidRPr="00000000">
        <w:rPr>
          <w:rtl w:val="0"/>
        </w:rPr>
        <w:t xml:space="preserve">, AutoDock Vina</w:t>
      </w:r>
      <w:r w:rsidDel="00000000" w:rsidR="00000000" w:rsidRPr="00000000">
        <w:rPr>
          <w:color w:val="0000ff"/>
          <w:rtl w:val="0"/>
        </w:rPr>
        <w:t xml:space="preserve">[10]</w:t>
      </w:r>
      <w:r w:rsidDel="00000000" w:rsidR="00000000" w:rsidRPr="00000000">
        <w:rPr>
          <w:rtl w:val="0"/>
        </w:rPr>
        <w:t xml:space="preserve">, and Perl</w:t>
      </w:r>
      <w:r w:rsidDel="00000000" w:rsidR="00000000" w:rsidRPr="00000000">
        <w:rPr>
          <w:color w:val="0000ff"/>
          <w:rtl w:val="0"/>
        </w:rPr>
        <w:t xml:space="preserve">[9]</w:t>
      </w:r>
      <w:r w:rsidDel="00000000" w:rsidR="00000000" w:rsidRPr="00000000">
        <w:rPr>
          <w:rtl w:val="0"/>
        </w:rPr>
        <w:t xml:space="preserve">. This process was done without any errors, that means our virtual screening was successful for this receptor. </w:t>
      </w:r>
    </w:p>
    <w:p w:rsidR="00000000" w:rsidDel="00000000" w:rsidP="00000000" w:rsidRDefault="00000000" w:rsidRPr="00000000" w14:paraId="00000153">
      <w:pPr>
        <w:shd w:fill="ffffff" w:val="clear"/>
        <w:rPr/>
      </w:pPr>
      <w:r w:rsidDel="00000000" w:rsidR="00000000" w:rsidRPr="00000000">
        <w:rPr>
          <w:rtl w:val="0"/>
        </w:rPr>
      </w:r>
    </w:p>
    <w:p w:rsidR="00000000" w:rsidDel="00000000" w:rsidP="00000000" w:rsidRDefault="00000000" w:rsidRPr="00000000" w14:paraId="00000154">
      <w:pPr>
        <w:shd w:fill="ffffff" w:val="clear"/>
        <w:rPr/>
      </w:pPr>
      <w:r w:rsidDel="00000000" w:rsidR="00000000" w:rsidRPr="00000000">
        <w:rPr>
          <w:rtl w:val="0"/>
        </w:rPr>
        <w:t xml:space="preserve">Through docking, we were able to identify and visualise the interactions between the receptors and ligands. The ligands occupied the receptor’s binding site, forming interactions with important residues. Therefore, it gave us insights into how the ligands bind. However, due to time constraints, we were not able to quantitatively analyze the binding affinities and types of interactions.</w:t>
      </w:r>
    </w:p>
    <w:p w:rsidR="00000000" w:rsidDel="00000000" w:rsidP="00000000" w:rsidRDefault="00000000" w:rsidRPr="00000000" w14:paraId="00000155">
      <w:pPr>
        <w:shd w:fill="ffffff" w:val="clear"/>
        <w:rPr>
          <w:color w:val="222222"/>
        </w:rPr>
      </w:pPr>
      <w:r w:rsidDel="00000000" w:rsidR="00000000" w:rsidRPr="00000000">
        <w:rPr>
          <w:rtl w:val="0"/>
        </w:rPr>
      </w:r>
    </w:p>
    <w:p w:rsidR="00000000" w:rsidDel="00000000" w:rsidP="00000000" w:rsidRDefault="00000000" w:rsidRPr="00000000" w14:paraId="00000156">
      <w:pPr>
        <w:shd w:fill="ffffff" w:val="clear"/>
        <w:rPr>
          <w:color w:val="222222"/>
        </w:rPr>
      </w:pPr>
      <w:r w:rsidDel="00000000" w:rsidR="00000000" w:rsidRPr="00000000">
        <w:rPr>
          <w:rtl w:val="0"/>
        </w:rPr>
      </w:r>
    </w:p>
    <w:p w:rsidR="00000000" w:rsidDel="00000000" w:rsidP="00000000" w:rsidRDefault="00000000" w:rsidRPr="00000000" w14:paraId="00000157">
      <w:pPr>
        <w:rPr>
          <w:color w:val="222222"/>
        </w:rPr>
      </w:pPr>
      <w:r w:rsidDel="00000000" w:rsidR="00000000" w:rsidRPr="00000000">
        <w:rPr>
          <w:b w:val="1"/>
          <w:color w:val="222222"/>
          <w:sz w:val="40"/>
          <w:szCs w:val="40"/>
          <w:highlight w:val="white"/>
          <w:rtl w:val="0"/>
        </w:rPr>
        <w:t xml:space="preserve">Chapter 6 - Key Takeaways</w:t>
      </w:r>
      <w:r w:rsidDel="00000000" w:rsidR="00000000" w:rsidRPr="00000000">
        <w:rPr>
          <w:rtl w:val="0"/>
        </w:rPr>
      </w:r>
    </w:p>
    <w:p w:rsidR="00000000" w:rsidDel="00000000" w:rsidP="00000000" w:rsidRDefault="00000000" w:rsidRPr="00000000" w14:paraId="00000158">
      <w:pPr>
        <w:spacing w:after="240" w:before="240" w:lineRule="auto"/>
        <w:rPr/>
      </w:pPr>
      <w:r w:rsidDel="00000000" w:rsidR="00000000" w:rsidRPr="00000000">
        <w:rPr>
          <w:rtl w:val="0"/>
        </w:rPr>
        <w:t xml:space="preserve">- Developed a comprehensive understanding of the molecular mechanisms involved in osteoarthritis, especially the role of pro-inflammatory cytokines, IL-17A in the progression of the disease.</w:t>
      </w:r>
    </w:p>
    <w:p w:rsidR="00000000" w:rsidDel="00000000" w:rsidP="00000000" w:rsidRDefault="00000000" w:rsidRPr="00000000" w14:paraId="00000159">
      <w:pPr>
        <w:spacing w:after="240" w:before="240" w:lineRule="auto"/>
        <w:rPr/>
      </w:pPr>
      <w:r w:rsidDel="00000000" w:rsidR="00000000" w:rsidRPr="00000000">
        <w:rPr>
          <w:rtl w:val="0"/>
        </w:rPr>
        <w:t xml:space="preserve">- Learned how to identify and assess drug targets based on various criteria like protein structure, drug availability, etc.</w:t>
      </w:r>
    </w:p>
    <w:p w:rsidR="00000000" w:rsidDel="00000000" w:rsidP="00000000" w:rsidRDefault="00000000" w:rsidRPr="00000000" w14:paraId="0000015A">
      <w:pPr>
        <w:spacing w:after="240" w:before="240" w:lineRule="auto"/>
        <w:rPr/>
      </w:pPr>
      <w:r w:rsidDel="00000000" w:rsidR="00000000" w:rsidRPr="00000000">
        <w:rPr>
          <w:rtl w:val="0"/>
        </w:rPr>
        <w:t xml:space="preserve">- Gained skills like preparing protein structures and ligands for docking, analyzing PDB files, selecting suitable chains, identifying the binding sites, etc. for docking studies.</w:t>
      </w:r>
    </w:p>
    <w:p w:rsidR="00000000" w:rsidDel="00000000" w:rsidP="00000000" w:rsidRDefault="00000000" w:rsidRPr="00000000" w14:paraId="0000015B">
      <w:pPr>
        <w:spacing w:after="240" w:before="240" w:lineRule="auto"/>
        <w:rPr/>
      </w:pPr>
      <w:r w:rsidDel="00000000" w:rsidR="00000000" w:rsidRPr="00000000">
        <w:rPr>
          <w:rtl w:val="0"/>
        </w:rPr>
        <w:t xml:space="preserve">- Learned computational tools like AutoDock, Pymol, AutoDock Vina, Perl, etc, and to use various databases like ZINC, PubChem, Drugbank, etc.</w:t>
      </w:r>
    </w:p>
    <w:p w:rsidR="00000000" w:rsidDel="00000000" w:rsidP="00000000" w:rsidRDefault="00000000" w:rsidRPr="00000000" w14:paraId="0000015C">
      <w:pPr>
        <w:spacing w:after="240" w:before="240" w:lineRule="auto"/>
        <w:rPr/>
      </w:pPr>
      <w:r w:rsidDel="00000000" w:rsidR="00000000" w:rsidRPr="00000000">
        <w:rPr>
          <w:rtl w:val="0"/>
        </w:rPr>
      </w:r>
    </w:p>
    <w:p w:rsidR="00000000" w:rsidDel="00000000" w:rsidP="00000000" w:rsidRDefault="00000000" w:rsidRPr="00000000" w14:paraId="0000015D">
      <w:pPr>
        <w:rPr/>
      </w:pPr>
      <w:r w:rsidDel="00000000" w:rsidR="00000000" w:rsidRPr="00000000">
        <w:rPr>
          <w:b w:val="1"/>
          <w:color w:val="222222"/>
          <w:sz w:val="40"/>
          <w:szCs w:val="40"/>
          <w:highlight w:val="white"/>
          <w:rtl w:val="0"/>
        </w:rPr>
        <w:t xml:space="preserve">Chapter 7 - Future Scope</w:t>
      </w:r>
      <w:r w:rsidDel="00000000" w:rsidR="00000000" w:rsidRPr="00000000">
        <w:rPr>
          <w:rtl w:val="0"/>
        </w:rPr>
      </w:r>
    </w:p>
    <w:p w:rsidR="00000000" w:rsidDel="00000000" w:rsidP="00000000" w:rsidRDefault="00000000" w:rsidRPr="00000000" w14:paraId="0000015E">
      <w:pPr>
        <w:spacing w:after="240" w:before="240" w:lineRule="auto"/>
        <w:rPr/>
      </w:pPr>
      <w:r w:rsidDel="00000000" w:rsidR="00000000" w:rsidRPr="00000000">
        <w:rPr>
          <w:rtl w:val="0"/>
        </w:rPr>
        <w:t xml:space="preserve">A detailed analysis of the docking scores, binding energy, and specific interactions needs to be done. This will help us find the </w:t>
      </w:r>
      <w:r w:rsidDel="00000000" w:rsidR="00000000" w:rsidRPr="00000000">
        <w:rPr>
          <w:color w:val="222222"/>
          <w:rtl w:val="0"/>
        </w:rPr>
        <w:t xml:space="preserve">potential lead molecules for inhibiting IL-17, and also the</w:t>
      </w:r>
      <w:r w:rsidDel="00000000" w:rsidR="00000000" w:rsidRPr="00000000">
        <w:rPr>
          <w:rtl w:val="0"/>
        </w:rPr>
        <w:t xml:space="preserve"> receptor compatibility.</w:t>
      </w:r>
      <w:r w:rsidDel="00000000" w:rsidR="00000000" w:rsidRPr="00000000">
        <w:rPr>
          <w:rtl w:val="0"/>
        </w:rPr>
      </w:r>
    </w:p>
    <w:p w:rsidR="00000000" w:rsidDel="00000000" w:rsidP="00000000" w:rsidRDefault="00000000" w:rsidRPr="00000000" w14:paraId="0000015F">
      <w:pPr>
        <w:spacing w:after="240" w:before="240" w:lineRule="auto"/>
        <w:jc w:val="center"/>
        <w:rPr/>
      </w:pPr>
      <w:r w:rsidDel="00000000" w:rsidR="00000000" w:rsidRPr="00000000">
        <w:rPr>
          <w:rtl w:val="0"/>
        </w:rPr>
      </w:r>
    </w:p>
    <w:p w:rsidR="00000000" w:rsidDel="00000000" w:rsidP="00000000" w:rsidRDefault="00000000" w:rsidRPr="00000000" w14:paraId="00000160">
      <w:pPr>
        <w:spacing w:after="240" w:before="240" w:lineRule="auto"/>
        <w:jc w:val="center"/>
        <w:rPr/>
      </w:pPr>
      <w:r w:rsidDel="00000000" w:rsidR="00000000" w:rsidRPr="00000000">
        <w:rPr>
          <w:rtl w:val="0"/>
        </w:rPr>
      </w:r>
    </w:p>
    <w:p w:rsidR="00000000" w:rsidDel="00000000" w:rsidP="00000000" w:rsidRDefault="00000000" w:rsidRPr="00000000" w14:paraId="00000161">
      <w:pPr>
        <w:spacing w:after="240" w:before="240" w:lineRule="auto"/>
        <w:jc w:val="center"/>
        <w:rPr/>
      </w:pPr>
      <w:r w:rsidDel="00000000" w:rsidR="00000000" w:rsidRPr="00000000">
        <w:rPr>
          <w:rtl w:val="0"/>
        </w:rPr>
      </w:r>
    </w:p>
    <w:p w:rsidR="00000000" w:rsidDel="00000000" w:rsidP="00000000" w:rsidRDefault="00000000" w:rsidRPr="00000000" w14:paraId="00000162">
      <w:pPr>
        <w:spacing w:after="240" w:before="240" w:lineRule="auto"/>
        <w:jc w:val="center"/>
        <w:rPr/>
      </w:pPr>
      <w:r w:rsidDel="00000000" w:rsidR="00000000" w:rsidRPr="00000000">
        <w:rPr>
          <w:rtl w:val="0"/>
        </w:rPr>
      </w:r>
    </w:p>
    <w:p w:rsidR="00000000" w:rsidDel="00000000" w:rsidP="00000000" w:rsidRDefault="00000000" w:rsidRPr="00000000" w14:paraId="00000163">
      <w:pPr>
        <w:spacing w:after="240" w:before="240" w:lineRule="auto"/>
        <w:jc w:val="center"/>
        <w:rPr/>
      </w:pPr>
      <w:r w:rsidDel="00000000" w:rsidR="00000000" w:rsidRPr="00000000">
        <w:rPr>
          <w:rtl w:val="0"/>
        </w:rPr>
      </w:r>
    </w:p>
    <w:p w:rsidR="00000000" w:rsidDel="00000000" w:rsidP="00000000" w:rsidRDefault="00000000" w:rsidRPr="00000000" w14:paraId="00000164">
      <w:pPr>
        <w:spacing w:after="240" w:before="240" w:lineRule="auto"/>
        <w:jc w:val="center"/>
        <w:rPr/>
      </w:pPr>
      <w:r w:rsidDel="00000000" w:rsidR="00000000" w:rsidRPr="00000000">
        <w:rPr>
          <w:rtl w:val="0"/>
        </w:rPr>
      </w:r>
    </w:p>
    <w:p w:rsidR="00000000" w:rsidDel="00000000" w:rsidP="00000000" w:rsidRDefault="00000000" w:rsidRPr="00000000" w14:paraId="00000165">
      <w:pPr>
        <w:spacing w:after="240" w:before="240" w:lineRule="auto"/>
        <w:jc w:val="center"/>
        <w:rPr/>
      </w:pPr>
      <w:r w:rsidDel="00000000" w:rsidR="00000000" w:rsidRPr="00000000">
        <w:rPr>
          <w:rtl w:val="0"/>
        </w:rPr>
      </w:r>
    </w:p>
    <w:p w:rsidR="00000000" w:rsidDel="00000000" w:rsidP="00000000" w:rsidRDefault="00000000" w:rsidRPr="00000000" w14:paraId="00000166">
      <w:pPr>
        <w:spacing w:after="240" w:before="240" w:lineRule="auto"/>
        <w:jc w:val="center"/>
        <w:rPr/>
      </w:pPr>
      <w:r w:rsidDel="00000000" w:rsidR="00000000" w:rsidRPr="00000000">
        <w:rPr>
          <w:rtl w:val="0"/>
        </w:rPr>
      </w:r>
    </w:p>
    <w:p w:rsidR="00000000" w:rsidDel="00000000" w:rsidP="00000000" w:rsidRDefault="00000000" w:rsidRPr="00000000" w14:paraId="00000167">
      <w:pPr>
        <w:spacing w:after="240" w:before="240" w:lineRule="auto"/>
        <w:jc w:val="center"/>
        <w:rPr/>
      </w:pPr>
      <w:r w:rsidDel="00000000" w:rsidR="00000000" w:rsidRPr="00000000">
        <w:rPr>
          <w:rtl w:val="0"/>
        </w:rPr>
      </w:r>
    </w:p>
    <w:p w:rsidR="00000000" w:rsidDel="00000000" w:rsidP="00000000" w:rsidRDefault="00000000" w:rsidRPr="00000000" w14:paraId="00000168">
      <w:pPr>
        <w:spacing w:after="240" w:before="240" w:lineRule="auto"/>
        <w:jc w:val="center"/>
        <w:rPr/>
      </w:pPr>
      <w:r w:rsidDel="00000000" w:rsidR="00000000" w:rsidRPr="00000000">
        <w:rPr>
          <w:rtl w:val="0"/>
        </w:rPr>
      </w:r>
    </w:p>
    <w:p w:rsidR="00000000" w:rsidDel="00000000" w:rsidP="00000000" w:rsidRDefault="00000000" w:rsidRPr="00000000" w14:paraId="00000169">
      <w:pPr>
        <w:spacing w:after="240" w:before="240" w:lineRule="auto"/>
        <w:jc w:val="center"/>
        <w:rPr/>
      </w:pPr>
      <w:r w:rsidDel="00000000" w:rsidR="00000000" w:rsidRPr="00000000">
        <w:rPr>
          <w:rtl w:val="0"/>
        </w:rPr>
      </w:r>
    </w:p>
    <w:p w:rsidR="00000000" w:rsidDel="00000000" w:rsidP="00000000" w:rsidRDefault="00000000" w:rsidRPr="00000000" w14:paraId="0000016A">
      <w:pPr>
        <w:spacing w:after="240" w:before="240" w:lineRule="auto"/>
        <w:jc w:val="center"/>
        <w:rPr/>
      </w:pPr>
      <w:r w:rsidDel="00000000" w:rsidR="00000000" w:rsidRPr="00000000">
        <w:rPr>
          <w:rtl w:val="0"/>
        </w:rPr>
      </w:r>
    </w:p>
    <w:p w:rsidR="00000000" w:rsidDel="00000000" w:rsidP="00000000" w:rsidRDefault="00000000" w:rsidRPr="00000000" w14:paraId="0000016B">
      <w:pPr>
        <w:spacing w:after="240" w:before="240" w:lineRule="auto"/>
        <w:jc w:val="center"/>
        <w:rPr/>
      </w:pPr>
      <w:r w:rsidDel="00000000" w:rsidR="00000000" w:rsidRPr="00000000">
        <w:rPr>
          <w:rtl w:val="0"/>
        </w:rPr>
      </w:r>
    </w:p>
    <w:p w:rsidR="00000000" w:rsidDel="00000000" w:rsidP="00000000" w:rsidRDefault="00000000" w:rsidRPr="00000000" w14:paraId="0000016C">
      <w:pPr>
        <w:spacing w:after="240" w:before="240" w:lineRule="auto"/>
        <w:jc w:val="center"/>
        <w:rPr/>
      </w:pPr>
      <w:r w:rsidDel="00000000" w:rsidR="00000000" w:rsidRPr="00000000">
        <w:rPr>
          <w:rtl w:val="0"/>
        </w:rPr>
      </w:r>
    </w:p>
    <w:p w:rsidR="00000000" w:rsidDel="00000000" w:rsidP="00000000" w:rsidRDefault="00000000" w:rsidRPr="00000000" w14:paraId="0000016D">
      <w:pPr>
        <w:spacing w:after="240" w:before="240" w:lineRule="auto"/>
        <w:jc w:val="center"/>
        <w:rPr/>
      </w:pPr>
      <w:r w:rsidDel="00000000" w:rsidR="00000000" w:rsidRPr="00000000">
        <w:rPr>
          <w:rtl w:val="0"/>
        </w:rPr>
      </w:r>
    </w:p>
    <w:p w:rsidR="00000000" w:rsidDel="00000000" w:rsidP="00000000" w:rsidRDefault="00000000" w:rsidRPr="00000000" w14:paraId="0000016E">
      <w:pPr>
        <w:spacing w:after="240" w:before="240" w:lineRule="auto"/>
        <w:jc w:val="center"/>
        <w:rPr/>
      </w:pPr>
      <w:r w:rsidDel="00000000" w:rsidR="00000000" w:rsidRPr="00000000">
        <w:rPr>
          <w:rtl w:val="0"/>
        </w:rPr>
      </w:r>
    </w:p>
    <w:p w:rsidR="00000000" w:rsidDel="00000000" w:rsidP="00000000" w:rsidRDefault="00000000" w:rsidRPr="00000000" w14:paraId="0000016F">
      <w:pPr>
        <w:spacing w:after="240" w:before="240" w:lineRule="auto"/>
        <w:jc w:val="center"/>
        <w:rPr/>
      </w:pPr>
      <w:r w:rsidDel="00000000" w:rsidR="00000000" w:rsidRPr="00000000">
        <w:rPr>
          <w:rtl w:val="0"/>
        </w:rPr>
      </w:r>
    </w:p>
    <w:p w:rsidR="00000000" w:rsidDel="00000000" w:rsidP="00000000" w:rsidRDefault="00000000" w:rsidRPr="00000000" w14:paraId="00000170">
      <w:pPr>
        <w:rPr>
          <w:color w:val="222222"/>
          <w:highlight w:val="white"/>
        </w:rPr>
      </w:pPr>
      <w:r w:rsidDel="00000000" w:rsidR="00000000" w:rsidRPr="00000000">
        <w:rPr>
          <w:rtl w:val="0"/>
        </w:rPr>
      </w:r>
    </w:p>
    <w:p w:rsidR="00000000" w:rsidDel="00000000" w:rsidP="00000000" w:rsidRDefault="00000000" w:rsidRPr="00000000" w14:paraId="00000171">
      <w:pPr>
        <w:spacing w:after="240" w:before="240" w:lineRule="auto"/>
        <w:jc w:val="center"/>
        <w:rPr>
          <w:b w:val="1"/>
          <w:sz w:val="28"/>
          <w:szCs w:val="28"/>
        </w:rPr>
      </w:pPr>
      <w:r w:rsidDel="00000000" w:rsidR="00000000" w:rsidRPr="00000000">
        <w:rPr>
          <w:b w:val="1"/>
          <w:sz w:val="28"/>
          <w:szCs w:val="28"/>
          <w:rtl w:val="0"/>
        </w:rPr>
        <w:t xml:space="preserve">5. REFERENCES</w:t>
      </w:r>
    </w:p>
    <w:p w:rsidR="00000000" w:rsidDel="00000000" w:rsidP="00000000" w:rsidRDefault="00000000" w:rsidRPr="00000000" w14:paraId="00000172">
      <w:pPr>
        <w:spacing w:after="240" w:before="240" w:lineRule="auto"/>
        <w:rPr/>
      </w:pPr>
      <w:r w:rsidDel="00000000" w:rsidR="00000000" w:rsidRPr="00000000">
        <w:rPr>
          <w:rtl w:val="0"/>
        </w:rPr>
        <w:t xml:space="preserve">[1] J. Xiao </w:t>
      </w:r>
      <w:r w:rsidDel="00000000" w:rsidR="00000000" w:rsidRPr="00000000">
        <w:rPr>
          <w:i w:val="1"/>
          <w:rtl w:val="0"/>
        </w:rPr>
        <w:t xml:space="preserve">et al.</w:t>
      </w:r>
      <w:r w:rsidDel="00000000" w:rsidR="00000000" w:rsidRPr="00000000">
        <w:rPr>
          <w:rtl w:val="0"/>
        </w:rPr>
        <w:t xml:space="preserve">, “IL-17 in osteoarthritis: A narrative review,” </w:t>
      </w:r>
      <w:r w:rsidDel="00000000" w:rsidR="00000000" w:rsidRPr="00000000">
        <w:rPr>
          <w:i w:val="1"/>
          <w:rtl w:val="0"/>
        </w:rPr>
        <w:t xml:space="preserve">Open Life Sciences</w:t>
      </w:r>
      <w:r w:rsidDel="00000000" w:rsidR="00000000" w:rsidRPr="00000000">
        <w:rPr>
          <w:rtl w:val="0"/>
        </w:rPr>
        <w:t xml:space="preserve">, vol. 18, no. 1, Jan. 2023, doi: https://doi.org/10.1515/biol-2022-0747.</w:t>
      </w:r>
    </w:p>
    <w:p w:rsidR="00000000" w:rsidDel="00000000" w:rsidP="00000000" w:rsidRDefault="00000000" w:rsidRPr="00000000" w14:paraId="00000173">
      <w:pPr>
        <w:spacing w:after="240" w:before="240" w:lineRule="auto"/>
        <w:rPr/>
      </w:pPr>
      <w:r w:rsidDel="00000000" w:rsidR="00000000" w:rsidRPr="00000000">
        <w:rPr>
          <w:rtl w:val="0"/>
        </w:rPr>
        <w:t xml:space="preserve">[2] L. Yu, R. Luo, G. Qin, Q. Zhang, and W. Liang, “Efficacy and safety of anti-interleukin-1 therapeutics in the treatment of knee osteoarthritis: a systematic review and meta-analysis of randomized controlled trials,” </w:t>
      </w:r>
      <w:r w:rsidDel="00000000" w:rsidR="00000000" w:rsidRPr="00000000">
        <w:rPr>
          <w:i w:val="1"/>
          <w:rtl w:val="0"/>
        </w:rPr>
        <w:t xml:space="preserve">Journal of Orthopaedic Surgery and Research</w:t>
      </w:r>
      <w:r w:rsidDel="00000000" w:rsidR="00000000" w:rsidRPr="00000000">
        <w:rPr>
          <w:rtl w:val="0"/>
        </w:rPr>
        <w:t xml:space="preserve">, vol. 18, no. 1, Feb. 2023, doi: </w:t>
      </w:r>
      <w:hyperlink r:id="rId21">
        <w:r w:rsidDel="00000000" w:rsidR="00000000" w:rsidRPr="00000000">
          <w:rPr>
            <w:color w:val="1155cc"/>
            <w:u w:val="single"/>
            <w:rtl w:val="0"/>
          </w:rPr>
          <w:t xml:space="preserve">https://doi.org/10.1186/s13018-023-03590-2</w:t>
        </w:r>
      </w:hyperlink>
      <w:r w:rsidDel="00000000" w:rsidR="00000000" w:rsidRPr="00000000">
        <w:rPr>
          <w:rtl w:val="0"/>
        </w:rPr>
        <w:t xml:space="preserve">.</w:t>
      </w:r>
    </w:p>
    <w:p w:rsidR="00000000" w:rsidDel="00000000" w:rsidP="00000000" w:rsidRDefault="00000000" w:rsidRPr="00000000" w14:paraId="00000174">
      <w:pPr>
        <w:spacing w:after="240" w:before="240" w:lineRule="auto"/>
        <w:rPr/>
      </w:pPr>
      <w:r w:rsidDel="00000000" w:rsidR="00000000" w:rsidRPr="00000000">
        <w:rPr>
          <w:rtl w:val="0"/>
        </w:rPr>
        <w:t xml:space="preserve">[3]P. Data, “RCSB PDB - 4HSA: Structure of interleukin 17a in complex with il17ra receptor,” </w:t>
      </w:r>
      <w:r w:rsidDel="00000000" w:rsidR="00000000" w:rsidRPr="00000000">
        <w:rPr>
          <w:i w:val="1"/>
          <w:rtl w:val="0"/>
        </w:rPr>
        <w:t xml:space="preserve">Rcsb.org</w:t>
      </w:r>
      <w:r w:rsidDel="00000000" w:rsidR="00000000" w:rsidRPr="00000000">
        <w:rPr>
          <w:rtl w:val="0"/>
        </w:rPr>
        <w:t xml:space="preserve">, 2020. https://www.rcsb.org/structure/4HSA (accessed Nov. 15, 2024).</w:t>
      </w:r>
    </w:p>
    <w:p w:rsidR="00000000" w:rsidDel="00000000" w:rsidP="00000000" w:rsidRDefault="00000000" w:rsidRPr="00000000" w14:paraId="00000175">
      <w:pPr>
        <w:spacing w:after="240" w:before="240" w:lineRule="auto"/>
        <w:rPr/>
      </w:pPr>
      <w:r w:rsidDel="00000000" w:rsidR="00000000" w:rsidRPr="00000000">
        <w:rPr>
          <w:rtl w:val="0"/>
        </w:rPr>
        <w:t xml:space="preserve">[4]“ZINC,” </w:t>
      </w:r>
      <w:r w:rsidDel="00000000" w:rsidR="00000000" w:rsidRPr="00000000">
        <w:rPr>
          <w:i w:val="1"/>
          <w:rtl w:val="0"/>
        </w:rPr>
        <w:t xml:space="preserve">zinc.docking.org</w:t>
      </w:r>
      <w:r w:rsidDel="00000000" w:rsidR="00000000" w:rsidRPr="00000000">
        <w:rPr>
          <w:rtl w:val="0"/>
        </w:rPr>
        <w:t xml:space="preserve">. https://zinc.docking.org/</w:t>
      </w:r>
    </w:p>
    <w:p w:rsidR="00000000" w:rsidDel="00000000" w:rsidP="00000000" w:rsidRDefault="00000000" w:rsidRPr="00000000" w14:paraId="00000176">
      <w:pPr>
        <w:rPr/>
      </w:pPr>
      <w:r w:rsidDel="00000000" w:rsidR="00000000" w:rsidRPr="00000000">
        <w:rPr>
          <w:rtl w:val="0"/>
        </w:rPr>
        <w:t xml:space="preserve">[5] Wikipedia Contributors, “Interleukin 17,” </w:t>
      </w:r>
      <w:r w:rsidDel="00000000" w:rsidR="00000000" w:rsidRPr="00000000">
        <w:rPr>
          <w:i w:val="1"/>
          <w:rtl w:val="0"/>
        </w:rPr>
        <w:t xml:space="preserve">Wikipedia</w:t>
      </w:r>
      <w:r w:rsidDel="00000000" w:rsidR="00000000" w:rsidRPr="00000000">
        <w:rPr>
          <w:rtl w:val="0"/>
        </w:rPr>
        <w:t xml:space="preserve">, Jul. 13, 2024. https://en.wikipedia.org/wiki/Interleukin_17 (accessed Oct. 24, 2024).</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[4]mgl-admin, “Homepage,” </w:t>
      </w:r>
      <w:r w:rsidDel="00000000" w:rsidR="00000000" w:rsidRPr="00000000">
        <w:rPr>
          <w:i w:val="1"/>
          <w:rtl w:val="0"/>
        </w:rPr>
        <w:t xml:space="preserve">AutoDock</w:t>
      </w:r>
      <w:r w:rsidDel="00000000" w:rsidR="00000000" w:rsidRPr="00000000">
        <w:rPr>
          <w:rtl w:val="0"/>
        </w:rPr>
        <w:t xml:space="preserve">. </w:t>
      </w:r>
      <w:hyperlink r:id="rId22">
        <w:r w:rsidDel="00000000" w:rsidR="00000000" w:rsidRPr="00000000">
          <w:rPr>
            <w:color w:val="1155cc"/>
            <w:u w:val="single"/>
            <w:rtl w:val="0"/>
          </w:rPr>
          <w:t xml:space="preserve">https://autodock.scripps.edu/</w:t>
        </w:r>
      </w:hyperlink>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[5] [“RCSB PDB: Homepage,” </w:t>
      </w:r>
      <w:r w:rsidDel="00000000" w:rsidR="00000000" w:rsidRPr="00000000">
        <w:rPr>
          <w:i w:val="1"/>
          <w:rtl w:val="0"/>
        </w:rPr>
        <w:t xml:space="preserve">Rcsb.org</w:t>
      </w:r>
      <w:r w:rsidDel="00000000" w:rsidR="00000000" w:rsidRPr="00000000">
        <w:rPr>
          <w:rtl w:val="0"/>
        </w:rPr>
        <w:t xml:space="preserve">. </w:t>
      </w:r>
      <w:hyperlink r:id="rId23">
        <w:r w:rsidDel="00000000" w:rsidR="00000000" w:rsidRPr="00000000">
          <w:rPr>
            <w:color w:val="1155cc"/>
            <w:u w:val="single"/>
            <w:rtl w:val="0"/>
          </w:rPr>
          <w:t xml:space="preserve">https://www.rcsb.org/</w:t>
        </w:r>
      </w:hyperlink>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[6]“PyMOL | pymol.org,” </w:t>
      </w:r>
      <w:r w:rsidDel="00000000" w:rsidR="00000000" w:rsidRPr="00000000">
        <w:rPr>
          <w:i w:val="1"/>
          <w:rtl w:val="0"/>
        </w:rPr>
        <w:t xml:space="preserve">Pymol.org</w:t>
      </w:r>
      <w:r w:rsidDel="00000000" w:rsidR="00000000" w:rsidRPr="00000000">
        <w:rPr>
          <w:rtl w:val="0"/>
        </w:rPr>
        <w:t xml:space="preserve">, 2019. https://www.pymol.org/</w:t>
      </w:r>
    </w:p>
    <w:p w:rsidR="00000000" w:rsidDel="00000000" w:rsidP="00000000" w:rsidRDefault="00000000" w:rsidRPr="00000000" w14:paraId="0000017D">
      <w:pPr>
        <w:spacing w:after="240" w:before="240" w:lineRule="auto"/>
        <w:rPr/>
      </w:pPr>
      <w:r w:rsidDel="00000000" w:rsidR="00000000" w:rsidRPr="00000000">
        <w:rPr>
          <w:rtl w:val="0"/>
        </w:rPr>
        <w:t xml:space="preserve">[7]J. Xiao </w:t>
      </w:r>
      <w:r w:rsidDel="00000000" w:rsidR="00000000" w:rsidRPr="00000000">
        <w:rPr>
          <w:i w:val="1"/>
          <w:rtl w:val="0"/>
        </w:rPr>
        <w:t xml:space="preserve">et al.</w:t>
      </w:r>
      <w:r w:rsidDel="00000000" w:rsidR="00000000" w:rsidRPr="00000000">
        <w:rPr>
          <w:rtl w:val="0"/>
        </w:rPr>
        <w:t xml:space="preserve">, “IL-17 in osteoarthritis: A narrative review,” </w:t>
      </w:r>
      <w:r w:rsidDel="00000000" w:rsidR="00000000" w:rsidRPr="00000000">
        <w:rPr>
          <w:i w:val="1"/>
          <w:rtl w:val="0"/>
        </w:rPr>
        <w:t xml:space="preserve">Open Life Sciences</w:t>
      </w:r>
      <w:r w:rsidDel="00000000" w:rsidR="00000000" w:rsidRPr="00000000">
        <w:rPr>
          <w:rtl w:val="0"/>
        </w:rPr>
        <w:t xml:space="preserve">, vol. 18, no. 1, Jan. 2023, doi: https://doi.org/10.1515/biol-2022-0747.</w:t>
      </w:r>
    </w:p>
    <w:p w:rsidR="00000000" w:rsidDel="00000000" w:rsidP="00000000" w:rsidRDefault="00000000" w:rsidRPr="00000000" w14:paraId="0000017E">
      <w:pPr>
        <w:spacing w:after="240" w:before="240" w:lineRule="auto"/>
        <w:rPr/>
      </w:pPr>
      <w:r w:rsidDel="00000000" w:rsidR="00000000" w:rsidRPr="00000000">
        <w:rPr>
          <w:rtl w:val="0"/>
        </w:rPr>
        <w:t xml:space="preserve">‌[8]O. S. Ashruf and M. Y. Ansari, “Natural Compounds: Potential Therapeutics for the Inhibition of Cartilage Matrix Degradation in Osteoarthritis,” </w:t>
      </w:r>
      <w:r w:rsidDel="00000000" w:rsidR="00000000" w:rsidRPr="00000000">
        <w:rPr>
          <w:i w:val="1"/>
          <w:rtl w:val="0"/>
        </w:rPr>
        <w:t xml:space="preserve">Life</w:t>
      </w:r>
      <w:r w:rsidDel="00000000" w:rsidR="00000000" w:rsidRPr="00000000">
        <w:rPr>
          <w:rtl w:val="0"/>
        </w:rPr>
        <w:t xml:space="preserve">, vol. 13, no. 1, p. 102, Dec. 2022, doi: https://doi.org/10.3390/life13010102.</w:t>
      </w:r>
    </w:p>
    <w:p w:rsidR="00000000" w:rsidDel="00000000" w:rsidP="00000000" w:rsidRDefault="00000000" w:rsidRPr="00000000" w14:paraId="0000017F">
      <w:pPr>
        <w:spacing w:after="240" w:before="240" w:lineRule="auto"/>
        <w:rPr/>
      </w:pPr>
      <w:r w:rsidDel="00000000" w:rsidR="00000000" w:rsidRPr="00000000">
        <w:rPr>
          <w:rtl w:val="0"/>
        </w:rPr>
        <w:t xml:space="preserve">‌[9]“The Perl Programming Language - www.perl.org,” </w:t>
      </w:r>
      <w:r w:rsidDel="00000000" w:rsidR="00000000" w:rsidRPr="00000000">
        <w:rPr>
          <w:i w:val="1"/>
          <w:rtl w:val="0"/>
        </w:rPr>
        <w:t xml:space="preserve">www.perl.org</w:t>
      </w:r>
      <w:r w:rsidDel="00000000" w:rsidR="00000000" w:rsidRPr="00000000">
        <w:rPr>
          <w:rtl w:val="0"/>
        </w:rPr>
        <w:t xml:space="preserve">. https://www.perl.org/</w:t>
      </w:r>
    </w:p>
    <w:p w:rsidR="00000000" w:rsidDel="00000000" w:rsidP="00000000" w:rsidRDefault="00000000" w:rsidRPr="00000000" w14:paraId="00000180">
      <w:pPr>
        <w:spacing w:after="240" w:before="240" w:lineRule="auto"/>
        <w:rPr/>
      </w:pPr>
      <w:r w:rsidDel="00000000" w:rsidR="00000000" w:rsidRPr="00000000">
        <w:rPr>
          <w:rtl w:val="0"/>
        </w:rPr>
        <w:t xml:space="preserve">‌[10]mgl-admin, “Homepage,” </w:t>
      </w:r>
      <w:r w:rsidDel="00000000" w:rsidR="00000000" w:rsidRPr="00000000">
        <w:rPr>
          <w:i w:val="1"/>
          <w:rtl w:val="0"/>
        </w:rPr>
        <w:t xml:space="preserve">AutoDock Vina</w:t>
      </w:r>
      <w:r w:rsidDel="00000000" w:rsidR="00000000" w:rsidRPr="00000000">
        <w:rPr>
          <w:rtl w:val="0"/>
        </w:rPr>
        <w:t xml:space="preserve">. https://vina.scripps.edu/</w:t>
      </w:r>
    </w:p>
    <w:p w:rsidR="00000000" w:rsidDel="00000000" w:rsidP="00000000" w:rsidRDefault="00000000" w:rsidRPr="00000000" w14:paraId="00000181">
      <w:pPr>
        <w:spacing w:after="240" w:before="240" w:lineRule="auto"/>
        <w:rPr/>
      </w:pPr>
      <w:r w:rsidDel="00000000" w:rsidR="00000000" w:rsidRPr="00000000">
        <w:rPr>
          <w:rtl w:val="0"/>
        </w:rPr>
        <w:t xml:space="preserve">‌</w:t>
      </w:r>
    </w:p>
    <w:p w:rsidR="00000000" w:rsidDel="00000000" w:rsidP="00000000" w:rsidRDefault="00000000" w:rsidRPr="00000000" w14:paraId="00000182">
      <w:pPr>
        <w:spacing w:after="240" w:before="240" w:lineRule="auto"/>
        <w:rPr/>
      </w:pPr>
      <w:r w:rsidDel="00000000" w:rsidR="00000000" w:rsidRPr="00000000">
        <w:rPr>
          <w:rtl w:val="0"/>
        </w:rPr>
      </w:r>
    </w:p>
    <w:p w:rsidR="00000000" w:rsidDel="00000000" w:rsidP="00000000" w:rsidRDefault="00000000" w:rsidRPr="00000000" w14:paraId="00000183">
      <w:pPr>
        <w:spacing w:after="240" w:before="240" w:lineRule="auto"/>
        <w:rPr/>
      </w:pPr>
      <w:r w:rsidDel="00000000" w:rsidR="00000000" w:rsidRPr="00000000">
        <w:rPr>
          <w:rtl w:val="0"/>
        </w:rPr>
      </w:r>
    </w:p>
    <w:p w:rsidR="00000000" w:rsidDel="00000000" w:rsidP="00000000" w:rsidRDefault="00000000" w:rsidRPr="00000000" w14:paraId="00000184">
      <w:pPr>
        <w:spacing w:after="240" w:before="240" w:lineRule="auto"/>
        <w:rPr/>
      </w:pPr>
      <w:r w:rsidDel="00000000" w:rsidR="00000000" w:rsidRPr="00000000">
        <w:rPr>
          <w:rtl w:val="0"/>
        </w:rPr>
      </w:r>
    </w:p>
    <w:p w:rsidR="00000000" w:rsidDel="00000000" w:rsidP="00000000" w:rsidRDefault="00000000" w:rsidRPr="00000000" w14:paraId="00000185">
      <w:pPr>
        <w:spacing w:after="240" w:before="240" w:lineRule="auto"/>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hyperlink" Target="https://www.rcsb.org/structure/5NAN" TargetMode="External"/><Relationship Id="rId22" Type="http://schemas.openxmlformats.org/officeDocument/2006/relationships/hyperlink" Target="https://autodock.scripps.edu/" TargetMode="External"/><Relationship Id="rId10" Type="http://schemas.openxmlformats.org/officeDocument/2006/relationships/hyperlink" Target="https://www.rcsb.org/structure/5N9B" TargetMode="External"/><Relationship Id="rId21" Type="http://schemas.openxmlformats.org/officeDocument/2006/relationships/hyperlink" Target="https://doi.org/10.1186/s13018-023-03590-2" TargetMode="External"/><Relationship Id="rId13" Type="http://schemas.openxmlformats.org/officeDocument/2006/relationships/hyperlink" Target="https://www.rcsb.org/structure/7UWM" TargetMode="External"/><Relationship Id="rId12" Type="http://schemas.openxmlformats.org/officeDocument/2006/relationships/hyperlink" Target="https://www.rcsb.org/structure/7UWL" TargetMode="External"/><Relationship Id="rId23" Type="http://schemas.openxmlformats.org/officeDocument/2006/relationships/hyperlink" Target="https://www.rcsb.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rcsb.org/structure/4NUX" TargetMode="External"/><Relationship Id="rId15" Type="http://schemas.openxmlformats.org/officeDocument/2006/relationships/hyperlink" Target="https://www.rcsb.org/structure/7ZAN" TargetMode="External"/><Relationship Id="rId14" Type="http://schemas.openxmlformats.org/officeDocument/2006/relationships/hyperlink" Target="https://www.rcsb.org/structure/7UWN" TargetMode="External"/><Relationship Id="rId17" Type="http://schemas.openxmlformats.org/officeDocument/2006/relationships/image" Target="media/image2.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6.png"/><Relationship Id="rId18" Type="http://schemas.openxmlformats.org/officeDocument/2006/relationships/image" Target="media/image1.png"/><Relationship Id="rId7" Type="http://schemas.openxmlformats.org/officeDocument/2006/relationships/hyperlink" Target="https://www.rcsb.org/structure/3JVF" TargetMode="External"/><Relationship Id="rId8" Type="http://schemas.openxmlformats.org/officeDocument/2006/relationships/hyperlink" Target="https://www.rcsb.org/structure/4HS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