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ind w:left="-426" w:right="-2"/>
        <w:jc w:val="center"/>
        <w:rPr>
          <w:rFonts w:ascii="Times New Roman" w:hAnsi="Times New Roman" w:cs="Times New Roman"/>
          <w:b/>
          <w:sz w:val="36"/>
        </w:rPr>
      </w:pPr>
      <w:bookmarkStart w:id="0" w:name="_Toc96619683"/>
      <w:bookmarkStart w:id="1" w:name="_Toc534811797"/>
      <w:r>
        <w:rPr>
          <w:rFonts w:ascii="Times New Roman" w:hAnsi="Times New Roman" w:cs="Times New Roman"/>
          <w:b/>
          <w:bCs/>
        </w:rPr>
        <w:drawing>
          <wp:anchor distT="0" distB="0" distL="114300" distR="114300" simplePos="0" relativeHeight="251660288" behindDoc="1" locked="0" layoutInCell="1" allowOverlap="1">
            <wp:simplePos x="0" y="0"/>
            <wp:positionH relativeFrom="page">
              <wp:posOffset>122555</wp:posOffset>
            </wp:positionH>
            <wp:positionV relativeFrom="paragraph">
              <wp:posOffset>-297815</wp:posOffset>
            </wp:positionV>
            <wp:extent cx="7314565" cy="2228850"/>
            <wp:effectExtent l="0" t="0" r="635"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a:picLocks noChangeAspect="1"/>
                    </pic:cNvPicPr>
                  </pic:nvPicPr>
                  <pic:blipFill>
                    <a:blip r:embed="rId6" cstate="print">
                      <a:extLst>
                        <a:ext uri="{28A0092B-C50C-407E-A947-70E740481C1C}">
                          <a14:useLocalDpi xmlns:a14="http://schemas.microsoft.com/office/drawing/2010/main" val="0"/>
                        </a:ext>
                      </a:extLst>
                    </a:blip>
                    <a:srcRect b="78457"/>
                    <a:stretch>
                      <a:fillRect/>
                    </a:stretch>
                  </pic:blipFill>
                  <pic:spPr>
                    <a:xfrm>
                      <a:off x="0" y="0"/>
                      <a:ext cx="7314565" cy="2228850"/>
                    </a:xfrm>
                    <a:prstGeom prst="rect">
                      <a:avLst/>
                    </a:prstGeom>
                    <a:ln>
                      <a:noFill/>
                    </a:ln>
                  </pic:spPr>
                </pic:pic>
              </a:graphicData>
            </a:graphic>
          </wp:anchor>
        </w:drawing>
      </w:r>
      <w:bookmarkEnd w:id="0"/>
    </w:p>
    <w:p>
      <w:pPr>
        <w:spacing w:after="240"/>
        <w:ind w:left="-426" w:right="-2"/>
        <w:jc w:val="center"/>
        <w:rPr>
          <w:rFonts w:ascii="Times New Roman" w:hAnsi="Times New Roman" w:cs="Times New Roman"/>
          <w:b/>
          <w:sz w:val="36"/>
        </w:rPr>
      </w:pPr>
    </w:p>
    <w:p>
      <w:pPr>
        <w:spacing w:after="240"/>
        <w:ind w:right="-2"/>
        <w:jc w:val="center"/>
        <w:rPr>
          <w:rFonts w:ascii="Times New Roman" w:hAnsi="Times New Roman" w:cs="Times New Roman"/>
          <w:b/>
          <w:sz w:val="36"/>
        </w:rPr>
      </w:pPr>
    </w:p>
    <w:p>
      <w:pPr>
        <w:spacing w:after="240"/>
        <w:ind w:right="-2"/>
        <w:jc w:val="center"/>
        <w:rPr>
          <w:rFonts w:ascii="Times New Roman" w:hAnsi="Times New Roman" w:cs="Times New Roman"/>
          <w:b/>
          <w:sz w:val="36"/>
        </w:rPr>
      </w:pPr>
    </w:p>
    <w:p>
      <w:pPr>
        <w:spacing w:after="240"/>
        <w:ind w:right="-2"/>
        <w:jc w:val="center"/>
        <w:rPr>
          <w:rFonts w:ascii="Times New Roman" w:hAnsi="Times New Roman" w:cs="Times New Roman"/>
          <w:b/>
          <w:sz w:val="36"/>
        </w:rPr>
      </w:pPr>
    </w:p>
    <w:p>
      <w:pPr>
        <w:spacing w:after="240"/>
        <w:ind w:right="-2"/>
        <w:jc w:val="center"/>
        <w:rPr>
          <w:rFonts w:ascii="Times New Roman" w:hAnsi="Times New Roman" w:cs="Times New Roman"/>
          <w:b/>
          <w:lang w:val="uz-Cyrl-UZ"/>
        </w:rPr>
      </w:pPr>
      <w:r>
        <w:rPr>
          <w:rFonts w:ascii="Times New Roman" w:hAnsi="Times New Roman" w:cs="Times New Roman"/>
          <w:b/>
          <w:sz w:val="36"/>
        </w:rPr>
        <w:t>ПРЕДМЕТ</w:t>
      </w:r>
      <w:r>
        <w:rPr>
          <w:rFonts w:ascii="Times New Roman" w:hAnsi="Times New Roman" w:cs="Times New Roman"/>
          <w:b/>
          <w:lang w:val="uz-Cyrl-UZ"/>
        </w:rPr>
        <w:t>:</w:t>
      </w:r>
    </w:p>
    <w:p>
      <w:pPr>
        <w:adjustRightInd w:val="0"/>
        <w:ind w:left="-284" w:right="-307"/>
        <w:jc w:val="center"/>
        <w:rPr>
          <w:rFonts w:ascii="Times New Roman" w:hAnsi="Times New Roman" w:cs="Times New Roman"/>
          <w:b/>
          <w:sz w:val="44"/>
        </w:rPr>
      </w:pPr>
      <w:bookmarkStart w:id="2" w:name="_Hlk95121329"/>
      <w:r>
        <w:rPr>
          <w:rFonts w:ascii="Times New Roman" w:hAnsi="Times New Roman" w:cs="Times New Roman"/>
          <w:b/>
          <w:sz w:val="44"/>
        </w:rPr>
        <w:t>“</w:t>
      </w:r>
      <w:r>
        <w:rPr>
          <w:rFonts w:cs="Times New Roman"/>
          <w:b/>
          <w:sz w:val="44"/>
          <w:lang w:val="en-US"/>
        </w:rPr>
        <w:t>Взаимодействие</w:t>
      </w:r>
      <w:r>
        <w:rPr>
          <w:rFonts w:hint="default" w:cs="Times New Roman"/>
          <w:b/>
          <w:sz w:val="44"/>
          <w:lang w:val="en-US"/>
        </w:rPr>
        <w:t xml:space="preserve"> человека с компьютером</w:t>
      </w:r>
      <w:r>
        <w:rPr>
          <w:rFonts w:ascii="Times New Roman" w:hAnsi="Times New Roman" w:cs="Times New Roman"/>
          <w:b/>
          <w:sz w:val="44"/>
        </w:rPr>
        <w:t>”</w:t>
      </w:r>
      <w:bookmarkEnd w:id="2"/>
    </w:p>
    <w:p>
      <w:pPr>
        <w:ind w:right="-2"/>
        <w:rPr>
          <w:rFonts w:ascii="Times New Roman" w:hAnsi="Times New Roman" w:cs="Times New Roman"/>
          <w:sz w:val="44"/>
        </w:rPr>
      </w:pPr>
    </w:p>
    <w:p>
      <w:pPr>
        <w:ind w:left="-880" w:leftChars="0" w:right="-545" w:rightChars="0" w:firstLine="0" w:firstLineChars="0"/>
        <w:jc w:val="center"/>
        <w:rPr>
          <w:rFonts w:hint="default" w:ascii="Times New Roman" w:hAnsi="Times New Roman" w:cs="Times New Roman"/>
          <w:lang w:val="en-US"/>
        </w:rPr>
      </w:pPr>
      <w:r>
        <w:rPr>
          <w:rFonts w:ascii="Times New Roman" w:hAnsi="Times New Roman" w:cs="Times New Roman"/>
          <w:b/>
          <w:sz w:val="72"/>
        </w:rPr>
        <w:t>ЛАБОРАТОРНАЯ РАБОТА</w:t>
      </w:r>
      <w:r>
        <w:rPr>
          <w:rFonts w:hint="default" w:ascii="Times New Roman" w:hAnsi="Times New Roman" w:cs="Times New Roman"/>
          <w:b/>
          <w:sz w:val="72"/>
          <w:lang w:val="en-US"/>
        </w:rPr>
        <w:t xml:space="preserve"> №6</w:t>
      </w:r>
    </w:p>
    <w:p>
      <w:pPr>
        <w:ind w:right="-2"/>
        <w:rPr>
          <w:rFonts w:ascii="Times New Roman" w:hAnsi="Times New Roman" w:cs="Times New Roman"/>
          <w:b/>
        </w:rPr>
      </w:pPr>
    </w:p>
    <w:p>
      <w:pPr>
        <w:ind w:left="3402" w:right="-2"/>
        <w:jc w:val="right"/>
        <w:rPr>
          <w:rFonts w:hint="default" w:ascii="Times New Roman" w:hAnsi="Times New Roman" w:cs="Times New Roman"/>
          <w:b/>
          <w:lang w:val="en-US"/>
        </w:rPr>
      </w:pPr>
      <w:r>
        <w:rPr>
          <w:rFonts w:ascii="Times New Roman" w:hAnsi="Times New Roman" w:cs="Times New Roman"/>
          <w:b/>
        </w:rPr>
        <w:t>Выполнил</w:t>
      </w:r>
      <w:r>
        <w:rPr>
          <w:rFonts w:ascii="Times New Roman" w:hAnsi="Times New Roman" w:cs="Times New Roman"/>
          <w:b/>
          <w:lang w:val="uz-Cyrl-UZ"/>
        </w:rPr>
        <w:t xml:space="preserve">: </w:t>
      </w:r>
      <w:r>
        <w:rPr>
          <w:rFonts w:ascii="Times New Roman" w:hAnsi="Times New Roman" w:cs="Times New Roman"/>
          <w:b/>
        </w:rPr>
        <w:t xml:space="preserve">студент </w:t>
      </w:r>
      <w:r>
        <w:rPr>
          <w:rFonts w:ascii="Times New Roman" w:hAnsi="Times New Roman" w:cs="Times New Roman"/>
          <w:b/>
          <w:lang w:val="en-US"/>
        </w:rPr>
        <w:t>Абдурахмонов</w:t>
      </w:r>
      <w:r>
        <w:rPr>
          <w:rFonts w:hint="default" w:ascii="Times New Roman" w:hAnsi="Times New Roman" w:cs="Times New Roman"/>
          <w:b/>
          <w:lang w:val="en-US"/>
        </w:rPr>
        <w:t xml:space="preserve"> Самандар</w:t>
      </w:r>
    </w:p>
    <w:p>
      <w:pPr>
        <w:ind w:left="3402" w:right="-2"/>
        <w:jc w:val="right"/>
        <w:rPr>
          <w:rFonts w:ascii="Times New Roman" w:hAnsi="Times New Roman" w:cs="Times New Roman"/>
          <w:b/>
        </w:rPr>
      </w:pPr>
      <w:r>
        <w:rPr>
          <w:rFonts w:ascii="Times New Roman" w:hAnsi="Times New Roman" w:cs="Times New Roman"/>
          <w:b/>
        </w:rPr>
        <w:t xml:space="preserve"> группы 655-20</w:t>
      </w:r>
    </w:p>
    <w:p>
      <w:pPr>
        <w:ind w:left="3402" w:right="-2"/>
        <w:jc w:val="right"/>
        <w:rPr>
          <w:rFonts w:ascii="Times New Roman" w:hAnsi="Times New Roman" w:cs="Times New Roman"/>
          <w:b/>
        </w:rPr>
      </w:pPr>
      <w:r>
        <w:rPr>
          <w:rFonts w:ascii="Times New Roman" w:hAnsi="Times New Roman" w:cs="Times New Roman"/>
          <w:b/>
        </w:rPr>
        <w:t>«____» _____________ 20____ г.</w:t>
      </w:r>
    </w:p>
    <w:p>
      <w:pPr>
        <w:ind w:left="3402" w:right="-2"/>
        <w:jc w:val="right"/>
        <w:rPr>
          <w:rFonts w:ascii="Times New Roman" w:hAnsi="Times New Roman" w:cs="Times New Roman"/>
          <w:b/>
        </w:rPr>
      </w:pPr>
    </w:p>
    <w:p>
      <w:pPr>
        <w:ind w:left="3402" w:right="-2"/>
        <w:jc w:val="right"/>
        <w:rPr>
          <w:rFonts w:ascii="Times New Roman" w:hAnsi="Times New Roman" w:cs="Times New Roman"/>
          <w:b/>
        </w:rPr>
      </w:pPr>
      <w:r>
        <w:rPr>
          <w:rFonts w:ascii="Times New Roman" w:hAnsi="Times New Roman" w:cs="Times New Roman"/>
          <w:b/>
        </w:rPr>
        <w:t>Принял(-а)</w:t>
      </w:r>
      <w:r>
        <w:rPr>
          <w:rFonts w:ascii="Times New Roman" w:hAnsi="Times New Roman" w:cs="Times New Roman"/>
          <w:b/>
          <w:lang w:val="uz-Cyrl-UZ"/>
        </w:rPr>
        <w:t xml:space="preserve">: </w:t>
      </w:r>
      <w:r>
        <w:rPr>
          <w:rFonts w:ascii="Times New Roman" w:hAnsi="Times New Roman" w:cs="Times New Roman"/>
          <w:b/>
        </w:rPr>
        <w:t xml:space="preserve">преподаватель. </w:t>
      </w:r>
      <w:r>
        <w:rPr>
          <w:rFonts w:cs="Times New Roman"/>
          <w:b/>
          <w:lang w:val="en-US"/>
        </w:rPr>
        <w:t>Порубай</w:t>
      </w:r>
      <w:r>
        <w:rPr>
          <w:rFonts w:hint="default" w:cs="Times New Roman"/>
          <w:b/>
          <w:lang w:val="en-US"/>
        </w:rPr>
        <w:t xml:space="preserve"> О</w:t>
      </w:r>
      <w:r>
        <w:rPr>
          <w:rFonts w:ascii="Times New Roman" w:hAnsi="Times New Roman" w:cs="Times New Roman"/>
          <w:b/>
        </w:rPr>
        <w:t>.В.</w:t>
      </w:r>
    </w:p>
    <w:p>
      <w:pPr>
        <w:ind w:left="3402" w:right="-2"/>
        <w:jc w:val="right"/>
        <w:rPr>
          <w:rFonts w:ascii="Times New Roman" w:hAnsi="Times New Roman" w:cs="Times New Roman"/>
          <w:b/>
        </w:rPr>
      </w:pPr>
      <w:r>
        <w:rPr>
          <w:rFonts w:ascii="Times New Roman" w:hAnsi="Times New Roman" w:cs="Times New Roman"/>
          <w:b/>
        </w:rPr>
        <w:t>Оценка: __________________</w:t>
      </w:r>
    </w:p>
    <w:p>
      <w:pPr>
        <w:ind w:left="3402" w:right="-2"/>
        <w:jc w:val="right"/>
        <w:rPr>
          <w:rFonts w:ascii="Times New Roman" w:hAnsi="Times New Roman" w:cs="Times New Roman"/>
          <w:b/>
        </w:rPr>
      </w:pPr>
      <w:r>
        <w:rPr>
          <w:rFonts w:ascii="Times New Roman" w:hAnsi="Times New Roman" w:cs="Times New Roman"/>
          <w:b/>
        </w:rPr>
        <w:t xml:space="preserve"> «____» _____________ 20____ г.</w:t>
      </w: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right="-2"/>
        <w:jc w:val="center"/>
        <w:rPr>
          <w:rFonts w:ascii="Times New Roman" w:hAnsi="Times New Roman" w:cs="Times New Roman"/>
          <w:b/>
        </w:rPr>
      </w:pPr>
    </w:p>
    <w:p>
      <w:pPr>
        <w:ind w:left="-560" w:leftChars="-200" w:right="-2" w:firstLine="0" w:firstLineChars="0"/>
        <w:jc w:val="center"/>
        <w:rPr>
          <w:rFonts w:ascii="Times New Roman" w:hAnsi="Times New Roman" w:cs="Times New Roman"/>
          <w:b/>
        </w:rPr>
      </w:pPr>
      <w:r>
        <w:rPr>
          <w:rFonts w:ascii="Times New Roman" w:hAnsi="Times New Roman" w:cs="Times New Roman"/>
          <w:b/>
        </w:rPr>
        <w:t>Фергана 2022</w:t>
      </w:r>
    </w:p>
    <w:p>
      <w:pPr>
        <w:ind w:right="-2"/>
        <w:jc w:val="both"/>
        <w:rPr>
          <w:rFonts w:ascii="Times New Roman" w:hAnsi="Times New Roman" w:cs="Times New Roman"/>
          <w:b/>
        </w:rPr>
      </w:pPr>
      <w:r>
        <w:rPr>
          <w:b/>
        </w:rPr>
        <w:drawing>
          <wp:anchor distT="0" distB="0" distL="114300" distR="114300" simplePos="0" relativeHeight="251659264" behindDoc="1" locked="0" layoutInCell="1" allowOverlap="1">
            <wp:simplePos x="0" y="0"/>
            <wp:positionH relativeFrom="page">
              <wp:posOffset>369570</wp:posOffset>
            </wp:positionH>
            <wp:positionV relativeFrom="paragraph">
              <wp:posOffset>242570</wp:posOffset>
            </wp:positionV>
            <wp:extent cx="6892290" cy="539750"/>
            <wp:effectExtent l="0" t="0" r="3810" b="1270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7">
                      <a:extLst>
                        <a:ext uri="{28A0092B-C50C-407E-A947-70E740481C1C}">
                          <a14:useLocalDpi xmlns:a14="http://schemas.microsoft.com/office/drawing/2010/main" val="0"/>
                        </a:ext>
                      </a:extLst>
                    </a:blip>
                    <a:srcRect t="94463"/>
                    <a:stretch>
                      <a:fillRect/>
                    </a:stretch>
                  </pic:blipFill>
                  <pic:spPr>
                    <a:xfrm>
                      <a:off x="0" y="0"/>
                      <a:ext cx="6892290" cy="539618"/>
                    </a:xfrm>
                    <a:prstGeom prst="rect">
                      <a:avLst/>
                    </a:prstGeom>
                    <a:noFill/>
                    <a:ln>
                      <a:noFill/>
                    </a:ln>
                  </pic:spPr>
                </pic:pic>
              </a:graphicData>
            </a:graphic>
          </wp:anchor>
        </w:drawing>
      </w:r>
    </w:p>
    <w:p>
      <w:pPr>
        <w:pStyle w:val="3"/>
        <w:spacing w:before="0"/>
        <w:ind w:firstLine="567"/>
        <w:jc w:val="center"/>
        <w:rPr>
          <w:rFonts w:ascii="Times New Roman" w:hAnsi="Times New Roman" w:cs="Times New Roman"/>
          <w:b/>
          <w:color w:val="000000" w:themeColor="text1"/>
          <w:sz w:val="28"/>
          <w:szCs w:val="28"/>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Практическая работа № 6.</w:t>
      </w:r>
      <w:bookmarkEnd w:id="1"/>
    </w:p>
    <w:p>
      <w:pPr>
        <w:ind w:right="716" w:firstLine="567"/>
        <w:jc w:val="center"/>
        <w:rPr>
          <w:color w:val="000000" w:themeColor="text1"/>
          <w14:textFill>
            <w14:solidFill>
              <w14:schemeClr w14:val="tx1"/>
            </w14:solidFill>
          </w14:textFill>
        </w:rPr>
      </w:pPr>
      <w:r>
        <w:rPr>
          <w:b/>
          <w:color w:val="000000" w:themeColor="text1"/>
          <w14:textFill>
            <w14:solidFill>
              <w14:schemeClr w14:val="tx1"/>
            </w14:solidFill>
          </w14:textFill>
        </w:rPr>
        <w:t>Анализ пользователя. Анализ деятельности и задач пользователя. Проектирование ролей и полномочий</w:t>
      </w:r>
    </w:p>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Цель работы: </w:t>
      </w:r>
      <w:r>
        <w:rPr>
          <w:color w:val="000000" w:themeColor="text1"/>
          <w14:textFill>
            <w14:solidFill>
              <w14:schemeClr w14:val="tx1"/>
            </w14:solidFill>
          </w14:textFill>
        </w:rPr>
        <w:t>провести анализ целевой аудитории для выбранной информационной системы.</w:t>
      </w:r>
      <w:r>
        <w:rPr>
          <w:b/>
          <w:color w:val="000000" w:themeColor="text1"/>
          <w14:textFill>
            <w14:solidFill>
              <w14:schemeClr w14:val="tx1"/>
            </w14:solidFill>
          </w14:textFill>
        </w:rPr>
        <w:t xml:space="preserve">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ab/>
      </w:r>
      <w:r>
        <w:rPr>
          <w:b/>
          <w:color w:val="000000" w:themeColor="text1"/>
          <w14:textFill>
            <w14:solidFill>
              <w14:schemeClr w14:val="tx1"/>
            </w14:solidFill>
          </w14:textFill>
        </w:rPr>
        <w:t xml:space="preserve"> </w:t>
      </w:r>
      <w:r>
        <w:rPr>
          <w:b/>
          <w:color w:val="000000" w:themeColor="text1"/>
          <w14:textFill>
            <w14:solidFill>
              <w14:schemeClr w14:val="tx1"/>
            </w14:solidFill>
          </w14:textFill>
        </w:rPr>
        <w:tab/>
      </w:r>
      <w:r>
        <w:rPr>
          <w:b/>
          <w:color w:val="000000" w:themeColor="text1"/>
          <w14:textFill>
            <w14:solidFill>
              <w14:schemeClr w14:val="tx1"/>
            </w14:solidFill>
          </w14:textFill>
        </w:rPr>
        <w:t xml:space="preserve"> </w:t>
      </w:r>
      <w:r>
        <w:rPr>
          <w:b/>
          <w:color w:val="000000" w:themeColor="text1"/>
          <w14:textFill>
            <w14:solidFill>
              <w14:schemeClr w14:val="tx1"/>
            </w14:solidFill>
          </w14:textFill>
        </w:rPr>
        <w:tab/>
      </w:r>
      <w:r>
        <w:rPr>
          <w:b/>
          <w:color w:val="000000" w:themeColor="text1"/>
          <w14:textFill>
            <w14:solidFill>
              <w14:schemeClr w14:val="tx1"/>
            </w14:solidFill>
          </w14:textFill>
        </w:rPr>
        <w:t xml:space="preserve">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1.1 Анализ пользователей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Целевая аудитория</w:t>
      </w:r>
      <w:r>
        <w:rPr>
          <w:rFonts w:hint="default"/>
          <w:i/>
          <w:color w:val="000000" w:themeColor="text1"/>
          <w:lang w:val="en-US"/>
          <w14:textFill>
            <w14:solidFill>
              <w14:schemeClr w14:val="tx1"/>
            </w14:solidFill>
          </w14:textFill>
        </w:rPr>
        <w:t xml:space="preserve"> в моём случае</w:t>
      </w:r>
      <w:r>
        <w:rPr>
          <w:color w:val="000000" w:themeColor="text1"/>
          <w14:textFill>
            <w14:solidFill>
              <w14:schemeClr w14:val="tx1"/>
            </w14:solidFill>
          </w14:textFill>
        </w:rPr>
        <w:t xml:space="preserve"> – группа интернет-пользователей,</w:t>
      </w:r>
      <w:r>
        <w:rPr>
          <w:rFonts w:hint="default"/>
          <w:color w:val="000000" w:themeColor="text1"/>
          <w:lang w:val="en-US"/>
          <w14:textFill>
            <w14:solidFill>
              <w14:schemeClr w14:val="tx1"/>
            </w14:solidFill>
          </w14:textFill>
        </w:rPr>
        <w:t xml:space="preserve"> волонтёры, туристы, энтузиасты и студенты которые хотят гулять по странам или городам, работать или учиться а также</w:t>
      </w:r>
      <w:r>
        <w:rPr>
          <w:color w:val="000000" w:themeColor="text1"/>
          <w14:textFill>
            <w14:solidFill>
              <w14:schemeClr w14:val="tx1"/>
            </w14:solidFill>
          </w14:textFill>
        </w:rPr>
        <w:t xml:space="preserve"> Целевые посетители точно знают в получении какой информации они заинтересованы и какой именно товар или услугу желают приобрести.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Выявление целевой аудитории поможет: </w:t>
      </w:r>
    </w:p>
    <w:p>
      <w:pPr>
        <w:numPr>
          <w:ilvl w:val="0"/>
          <w:numId w:val="1"/>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скорректировать видение проекта и выкинуть все лишнее, сэкономив средства на разработку; </w:t>
      </w:r>
    </w:p>
    <w:p>
      <w:pPr>
        <w:numPr>
          <w:ilvl w:val="0"/>
          <w:numId w:val="1"/>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повысить эффективность работы пользователей и их удовлетворенность. </w:t>
      </w:r>
    </w:p>
    <w:p>
      <w:pPr>
        <w:numPr>
          <w:ilvl w:val="0"/>
          <w:numId w:val="1"/>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понять, что привлекает ваших пользователей у конкурентов; </w:t>
      </w:r>
    </w:p>
    <w:p>
      <w:pPr>
        <w:numPr>
          <w:ilvl w:val="0"/>
          <w:numId w:val="1"/>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не создать «Франкенштейна»: продукт, в котором так много функций «для всех», что им не может пользоваться никто; </w:t>
      </w:r>
    </w:p>
    <w:p>
      <w:pPr>
        <w:numPr>
          <w:ilvl w:val="0"/>
          <w:numId w:val="1"/>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обнаружить эффективные маркетинговые каналы для вашей компании.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Изучение целевой аудитории необходимо для корректировки элементов интерфейса и проектирования взаимодействия в целом. Согласитесь, рабочий завода, и студент третьего курса не просто по-разному используют интернет, они по-разному видят мир. Без знания вашего рынка вложенные деньги могут не принести отдачи, а проект – остаться невостребованным.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И даже если профиль целевой аудитории известен, есть масса вещей, которых вы можете не знать о ваших пользователях или посетителях. Характеристики целевой аудитории многочисленны, и их сбор и анализ позволит создать отчетливый портрет потребителя продукта, принимать эффективные решения и делать клиентов счастливыми.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Исследование аудитории позволяет оценить рамки аудитории интернет-проекта – как реальные, так и потенциальные, с учетом возможного роста и изменения. </w:t>
      </w:r>
    </w:p>
    <w:p>
      <w:pPr>
        <w:ind w:firstLine="567"/>
        <w:jc w:val="both"/>
        <w:rPr>
          <w:i/>
          <w:color w:val="000000" w:themeColor="text1"/>
          <w14:textFill>
            <w14:solidFill>
              <w14:schemeClr w14:val="tx1"/>
            </w14:solidFill>
          </w14:textFill>
        </w:rPr>
      </w:pPr>
      <w:r>
        <w:rPr>
          <w:b/>
          <w:i/>
          <w:color w:val="000000" w:themeColor="text1"/>
          <w14:textFill>
            <w14:solidFill>
              <w14:schemeClr w14:val="tx1"/>
            </w14:solidFill>
          </w14:textFill>
        </w:rPr>
        <w:t xml:space="preserve">Знание целевой аудитории сайта полезно в решении следующих задач: </w:t>
      </w:r>
    </w:p>
    <w:p>
      <w:pPr>
        <w:pStyle w:val="10"/>
        <w:numPr>
          <w:ilvl w:val="0"/>
          <w:numId w:val="2"/>
        </w:numPr>
        <w:spacing w:after="0" w:line="240" w:lineRule="auto"/>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Планирование стратегии интернет-маркетинга и стратегии продвижения сайта. </w:t>
      </w:r>
    </w:p>
    <w:p>
      <w:pPr>
        <w:pStyle w:val="10"/>
        <w:numPr>
          <w:ilvl w:val="0"/>
          <w:numId w:val="2"/>
        </w:numPr>
        <w:spacing w:after="0" w:line="240" w:lineRule="auto"/>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Исследование аудитории позволяет понять, какие запросы интересны целевой аудитории – и по каким запросам эффективнее продвигаться. </w:t>
      </w:r>
    </w:p>
    <w:p>
      <w:pPr>
        <w:pStyle w:val="10"/>
        <w:numPr>
          <w:ilvl w:val="0"/>
          <w:numId w:val="2"/>
        </w:numPr>
        <w:spacing w:after="0" w:line="240" w:lineRule="auto"/>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Размещение медийной рекламы: знание целевой аудитории позволяет размещать рекламу на тех ресурсах, которые интересны вашим потенциальным клиентам, и оптимально использовать рекламный бюджет. </w:t>
      </w:r>
    </w:p>
    <w:p>
      <w:pPr>
        <w:pStyle w:val="10"/>
        <w:numPr>
          <w:ilvl w:val="0"/>
          <w:numId w:val="2"/>
        </w:numPr>
        <w:spacing w:after="0" w:line="240" w:lineRule="auto"/>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Работа с социальными медиа: знание интересов аудитории позволяет подобрать наиболее подходящие площадки для общения с пользователями и легко решить поставленные задачи интернет-маркетинга.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1.2 Кого необходимо анализировать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Исследование целевой аудитории затрагивает текущих пользователей, если хотите их удержать, и потенциальных пользователей, если задача в привлечении целевой аудитории. </w:t>
      </w:r>
    </w:p>
    <w:p>
      <w:pPr>
        <w:ind w:firstLine="567"/>
        <w:jc w:val="both"/>
        <w:rPr>
          <w:b/>
          <w:i/>
          <w:color w:val="000000" w:themeColor="text1"/>
          <w14:textFill>
            <w14:solidFill>
              <w14:schemeClr w14:val="tx1"/>
            </w14:solidFill>
          </w14:textFill>
        </w:rPr>
      </w:pPr>
      <w:r>
        <w:rPr>
          <w:b/>
          <w:i/>
          <w:color w:val="000000" w:themeColor="text1"/>
          <w14:textFill>
            <w14:solidFill>
              <w14:schemeClr w14:val="tx1"/>
            </w14:solidFill>
          </w14:textFill>
        </w:rPr>
        <w:t xml:space="preserve">Как определить целевую аудиторию?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Для получения данных, составляющих портрет целевого посетителя, используют различные способы сбора информации. Методы исследования целевой аудитории многочисленны – от опросов и анкетировании до анализа деятельности.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Способы сбора информации об аудитории: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Лог-анализатор сервера и данные счетчика посещений</w:t>
      </w:r>
      <w:r>
        <w:rPr>
          <w:color w:val="000000" w:themeColor="text1"/>
          <w14:textFill>
            <w14:solidFill>
              <w14:schemeClr w14:val="tx1"/>
            </w14:solidFill>
          </w14:textFill>
        </w:rPr>
        <w:t xml:space="preserve"> (позволяют изучить все действия пользователей на сайте и конкретизировать распределение аудитории сайта по регионам, по времени и др.);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Опросы аудитории</w:t>
      </w:r>
      <w:r>
        <w:rPr>
          <w:color w:val="000000" w:themeColor="text1"/>
          <w14:textFill>
            <w14:solidFill>
              <w14:schemeClr w14:val="tx1"/>
            </w14:solidFill>
          </w14:textFill>
        </w:rPr>
        <w:t xml:space="preserve"> (анкетирование пользователей, использование опросной формы или регистрации на сайте);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Опросы аудитории на сайтах опросов</w:t>
      </w:r>
      <w:r>
        <w:rPr>
          <w:color w:val="000000" w:themeColor="text1"/>
          <w14:textFill>
            <w14:solidFill>
              <w14:schemeClr w14:val="tx1"/>
            </w14:solidFill>
          </w14:textFill>
        </w:rPr>
        <w:t xml:space="preserve">, совмещение панельных данных и данных счетчика посещений (анкетирование происходит на сайте панели); </w:t>
      </w:r>
    </w:p>
    <w:p>
      <w:pPr>
        <w:ind w:right="-8" w:firstLine="567"/>
        <w:jc w:val="both"/>
        <w:rPr>
          <w:color w:val="000000" w:themeColor="text1"/>
          <w14:textFill>
            <w14:solidFill>
              <w14:schemeClr w14:val="tx1"/>
            </w14:solidFill>
          </w14:textFill>
        </w:rPr>
      </w:pPr>
      <w:r>
        <w:rPr>
          <w:i/>
          <w:color w:val="000000" w:themeColor="text1"/>
          <w14:textFill>
            <w14:solidFill>
              <w14:schemeClr w14:val="tx1"/>
            </w14:solidFill>
          </w14:textFill>
        </w:rPr>
        <w:t>Системы аудита и традиционные опросы</w:t>
      </w:r>
      <w:r>
        <w:rPr>
          <w:color w:val="000000" w:themeColor="text1"/>
          <w14:textFill>
            <w14:solidFill>
              <w14:schemeClr w14:val="tx1"/>
            </w14:solidFill>
          </w14:textFill>
        </w:rPr>
        <w:t xml:space="preserve"> исследовательских компаний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(агентств).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Важным источником статистической информации о целевой аудитории сайта является статистика запросов поисковых систем. Оценить величину целевой аудитории можно по числу поисковых запросов. Подобные сервисы имеют, например, поисковые системы Яндекс (Яндекс статистика поиска), Рамблер (Adstat Rambler) и Google (Google Статистика поиска).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На основе данных, полученных в результате сбора информации, можно получить сводные цифры и изучить закономерности поведения групп пользователей и оценить эффективность рекламного воздействия.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Еще одним методом исследования целевой аудитории являются «персонажи», или «персоны».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«Персона» — это обобщённый профиль представителя целевой аудитории, содержащий в себе информацию о: </w:t>
      </w:r>
    </w:p>
    <w:p>
      <w:pPr>
        <w:numPr>
          <w:ilvl w:val="0"/>
          <w:numId w:val="3"/>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демографических и психографических особенностях пользователей (род занятий, пол, возраст, привычки, навыки работы с компьютером, мотивы и потребности); </w:t>
      </w:r>
    </w:p>
    <w:p>
      <w:pPr>
        <w:numPr>
          <w:ilvl w:val="0"/>
          <w:numId w:val="3"/>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задачах или целях пользователя; </w:t>
      </w:r>
    </w:p>
    <w:p>
      <w:pPr>
        <w:numPr>
          <w:ilvl w:val="0"/>
          <w:numId w:val="3"/>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контекстах, среде, в которой пользователь работает. рабочее место, операционная система, браузер, даже освещение на рабочем месте может учитываться.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Вооружившись «персоной», нужно проектировать не для абстрактного посетителя, а для живого человека, с его пожеланиями и ограничениями.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Итоговая цель исследования</w:t>
      </w:r>
      <w:r>
        <w:rPr>
          <w:color w:val="000000" w:themeColor="text1"/>
          <w14:textFill>
            <w14:solidFill>
              <w14:schemeClr w14:val="tx1"/>
            </w14:solidFill>
          </w14:textFill>
        </w:rPr>
        <w:t xml:space="preserve"> – получение полного портрета целевой аудитории сайта. В ходе исследования собирают и анализируют полученные данные (из социальных сетей и других публичных источников), проводятся социологические исследования, анализ посещаемости и многое другое. </w:t>
      </w:r>
    </w:p>
    <w:p>
      <w:pPr>
        <w:ind w:right="-8" w:firstLine="567"/>
        <w:jc w:val="both"/>
        <w:rPr>
          <w:color w:val="000000" w:themeColor="text1"/>
          <w14:textFill>
            <w14:solidFill>
              <w14:schemeClr w14:val="tx1"/>
            </w14:solidFill>
          </w14:textFill>
        </w:rPr>
      </w:pPr>
      <w:r>
        <w:rPr>
          <w:i/>
          <w:color w:val="000000" w:themeColor="text1"/>
          <w14:textFill>
            <w14:solidFill>
              <w14:schemeClr w14:val="tx1"/>
            </w14:solidFill>
          </w14:textFill>
        </w:rPr>
        <w:t xml:space="preserve">В итоговом документе, составленном по результатам исследования, приводятся следующие данные: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описание аудитории – как выглядит целевая аудитория;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структура аудитории – как сегментирована целевая аудитория, из каких групп состоит;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объем аудитории – какое количество людей является целевой аудиторией;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предпочтения – какие предпочтения свойственны целевой аудитории в целом и ее отдельным группам в частности;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факторы принятия решения о покупке – какие факторы влияют на принятие решения о покупке товара и какие моменты являются определяющими;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социально-демографические </w:t>
      </w:r>
      <w:r>
        <w:rPr>
          <w:color w:val="000000" w:themeColor="text1"/>
          <w14:textFill>
            <w14:solidFill>
              <w14:schemeClr w14:val="tx1"/>
            </w14:solidFill>
          </w14:textFill>
        </w:rPr>
        <w:tab/>
      </w:r>
      <w:r>
        <w:rPr>
          <w:color w:val="000000" w:themeColor="text1"/>
          <w14:textFill>
            <w14:solidFill>
              <w14:schemeClr w14:val="tx1"/>
            </w14:solidFill>
          </w14:textFill>
        </w:rPr>
        <w:t xml:space="preserve">характеристики </w:t>
      </w:r>
      <w:r>
        <w:rPr>
          <w:color w:val="000000" w:themeColor="text1"/>
          <w14:textFill>
            <w14:solidFill>
              <w14:schemeClr w14:val="tx1"/>
            </w14:solidFill>
          </w14:textFill>
        </w:rPr>
        <w:tab/>
      </w:r>
      <w:r>
        <w:rPr>
          <w:color w:val="000000" w:themeColor="text1"/>
          <w14:textFill>
            <w14:solidFill>
              <w14:schemeClr w14:val="tx1"/>
            </w14:solidFill>
          </w14:textFill>
        </w:rPr>
        <w:t xml:space="preserve">– </w:t>
      </w:r>
      <w:r>
        <w:rPr>
          <w:color w:val="000000" w:themeColor="text1"/>
          <w14:textFill>
            <w14:solidFill>
              <w14:schemeClr w14:val="tx1"/>
            </w14:solidFill>
          </w14:textFill>
        </w:rPr>
        <w:tab/>
      </w:r>
      <w:r>
        <w:rPr>
          <w:color w:val="000000" w:themeColor="text1"/>
          <w14:textFill>
            <w14:solidFill>
              <w14:schemeClr w14:val="tx1"/>
            </w14:solidFill>
          </w14:textFill>
        </w:rPr>
        <w:t xml:space="preserve">каковы </w:t>
      </w:r>
      <w:r>
        <w:rPr>
          <w:color w:val="000000" w:themeColor="text1"/>
          <w14:textFill>
            <w14:solidFill>
              <w14:schemeClr w14:val="tx1"/>
            </w14:solidFill>
          </w14:textFill>
        </w:rPr>
        <w:tab/>
      </w:r>
      <w:r>
        <w:rPr>
          <w:color w:val="000000" w:themeColor="text1"/>
          <w14:textFill>
            <w14:solidFill>
              <w14:schemeClr w14:val="tx1"/>
            </w14:solidFill>
          </w14:textFill>
        </w:rPr>
        <w:t xml:space="preserve">ключевые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характеристики целевой аудитории: пол, возраст, социальный статус и т.п. ; </w:t>
      </w:r>
    </w:p>
    <w:p>
      <w:pPr>
        <w:numPr>
          <w:ilvl w:val="0"/>
          <w:numId w:val="4"/>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тенденции – как будет изменяться объем, состав и предпочтения целевой аудитории в ближайшем будущем.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1.3 Проектирование роли пользователей и полномочий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 ролевой модели понятие субъект замещается понятиями пользователь и роль.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Роль</w:t>
      </w:r>
      <w:r>
        <w:rPr>
          <w:color w:val="000000" w:themeColor="text1"/>
          <w14:textFill>
            <w14:solidFill>
              <w14:schemeClr w14:val="tx1"/>
            </w14:solidFill>
          </w14:textFill>
        </w:rPr>
        <w:t xml:space="preserve"> — активно действующая в системе абстрактная сущность, с которой связан ограниченный, логически связанный набор полномочий, необходимых для осуществления определенной деятельности.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При использовании ролевой политики управление доступом осуществляется в две стадии: </w:t>
      </w:r>
    </w:p>
    <w:p>
      <w:pPr>
        <w:numPr>
          <w:ilvl w:val="0"/>
          <w:numId w:val="5"/>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для каждой роли указывается набор полномочий, представляющий набор прав доступа к объекту. </w:t>
      </w:r>
    </w:p>
    <w:p>
      <w:pPr>
        <w:numPr>
          <w:ilvl w:val="0"/>
          <w:numId w:val="5"/>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каждому пользователю назначается список доступных ему ролей.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Полномочия назначаются ролям в соответствии с принципом наименьших привилегий. Из которого следует, что каждый пользователь должен обладать только минимально необходимым для выполнения своей работы набором полномочий.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Ролевая модель описывает систему в виде множеств (рис. 1):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 </w:t>
      </w:r>
      <w:r>
        <w:rPr>
          <w:b/>
          <w:color w:val="000000" w:themeColor="text1"/>
          <w14:textFill>
            <w14:solidFill>
              <w14:schemeClr w14:val="tx1"/>
            </w14:solidFill>
          </w14:textFill>
        </w:rPr>
        <w:t>U</w:t>
      </w:r>
      <w:r>
        <w:rPr>
          <w:color w:val="000000" w:themeColor="text1"/>
          <w14:textFill>
            <w14:solidFill>
              <w14:schemeClr w14:val="tx1"/>
            </w14:solidFill>
          </w14:textFill>
        </w:rPr>
        <w:t xml:space="preserve"> множество пользователей;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 </w:t>
      </w:r>
      <w:r>
        <w:rPr>
          <w:b/>
          <w:color w:val="000000" w:themeColor="text1"/>
          <w14:textFill>
            <w14:solidFill>
              <w14:schemeClr w14:val="tx1"/>
            </w14:solidFill>
          </w14:textFill>
        </w:rPr>
        <w:t>R</w:t>
      </w:r>
      <w:r>
        <w:rPr>
          <w:color w:val="000000" w:themeColor="text1"/>
          <w14:textFill>
            <w14:solidFill>
              <w14:schemeClr w14:val="tx1"/>
            </w14:solidFill>
          </w14:textFill>
        </w:rPr>
        <w:t xml:space="preserve"> множество ролей;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 </w:t>
      </w:r>
      <w:r>
        <w:rPr>
          <w:b/>
          <w:color w:val="000000" w:themeColor="text1"/>
          <w14:textFill>
            <w14:solidFill>
              <w14:schemeClr w14:val="tx1"/>
            </w14:solidFill>
          </w14:textFill>
        </w:rPr>
        <w:t>S</w:t>
      </w:r>
      <w:r>
        <w:rPr>
          <w:color w:val="000000" w:themeColor="text1"/>
          <w14:textFill>
            <w14:solidFill>
              <w14:schemeClr w14:val="tx1"/>
            </w14:solidFill>
          </w14:textFill>
        </w:rPr>
        <w:t xml:space="preserve"> множество сеансов работы пользователя с системой;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 </w:t>
      </w:r>
      <w:r>
        <w:rPr>
          <w:b/>
          <w:color w:val="000000" w:themeColor="text1"/>
          <w14:textFill>
            <w14:solidFill>
              <w14:schemeClr w14:val="tx1"/>
            </w14:solidFill>
          </w14:textFill>
        </w:rPr>
        <w:t>P</w:t>
      </w:r>
      <w:r>
        <w:rPr>
          <w:color w:val="000000" w:themeColor="text1"/>
          <w14:textFill>
            <w14:solidFill>
              <w14:schemeClr w14:val="tx1"/>
            </w14:solidFill>
          </w14:textFill>
        </w:rPr>
        <w:t xml:space="preserve"> множество полномочий на доступ к объекту.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4428490" cy="2450465"/>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8"/>
                    <a:stretch>
                      <a:fillRect/>
                    </a:stretch>
                  </pic:blipFill>
                  <pic:spPr>
                    <a:xfrm>
                      <a:off x="0" y="0"/>
                      <a:ext cx="4428744" cy="2450592"/>
                    </a:xfrm>
                    <a:prstGeom prst="rect">
                      <a:avLst/>
                    </a:prstGeom>
                  </pic:spPr>
                </pic:pic>
              </a:graphicData>
            </a:graphic>
          </wp:inline>
        </w:drawing>
      </w:r>
      <w:r>
        <w:rPr>
          <w:color w:val="000000" w:themeColor="text1"/>
          <w14:textFill>
            <w14:solidFill>
              <w14:schemeClr w14:val="tx1"/>
            </w14:solidFill>
          </w14:textFill>
        </w:rPr>
        <w:t xml:space="preserve"> </w:t>
      </w:r>
    </w:p>
    <w:p>
      <w:pPr>
        <w:ind w:right="9"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Рис. 1. Ролевая модель, используемая для описания системы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567"/>
        <w:jc w:val="both"/>
        <w:rPr>
          <w:color w:val="000000" w:themeColor="text1"/>
          <w14:textFill>
            <w14:solidFill>
              <w14:schemeClr w14:val="tx1"/>
            </w14:solidFill>
          </w14:textFill>
        </w:rPr>
      </w:pPr>
      <w:r>
        <w:rPr>
          <w:b/>
          <w:color w:val="000000" w:themeColor="text1"/>
          <w14:textFill>
            <w14:solidFill>
              <w14:schemeClr w14:val="tx1"/>
            </w14:solidFill>
          </w14:textFill>
        </w:rPr>
        <w:t>PA</w:t>
      </w:r>
      <w:r>
        <w:rPr>
          <w:color w:val="000000" w:themeColor="text1"/>
          <w14:textFill>
            <w14:solidFill>
              <w14:schemeClr w14:val="tx1"/>
            </w14:solidFill>
          </w14:textFill>
        </w:rPr>
        <w:t xml:space="preserve"> отображает множество полномочий на множество ролей, устанавливая для каждой роли набор присвоенных ей полномочий. </w:t>
      </w:r>
      <w:r>
        <w:rPr>
          <w:b/>
          <w:color w:val="000000" w:themeColor="text1"/>
          <w14:textFill>
            <w14:solidFill>
              <w14:schemeClr w14:val="tx1"/>
            </w14:solidFill>
          </w14:textFill>
        </w:rPr>
        <w:t>UA</w:t>
      </w:r>
      <w:r>
        <w:rPr>
          <w:color w:val="000000" w:themeColor="text1"/>
          <w14:textFill>
            <w14:solidFill>
              <w14:schemeClr w14:val="tx1"/>
            </w14:solidFill>
          </w14:textFill>
        </w:rPr>
        <w:t xml:space="preserve"> отображает множество пользователей на множество ролей, определяется для каждого пользователя набор доступных ему ролей.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Правило управления доступом в ролевой политике безопасности определяется следующими функциями: </w:t>
      </w:r>
    </w:p>
    <w:p>
      <w:pPr>
        <w:ind w:firstLine="567"/>
        <w:jc w:val="both"/>
        <w:rPr>
          <w:color w:val="000000" w:themeColor="text1"/>
          <w14:textFill>
            <w14:solidFill>
              <w14:schemeClr w14:val="tx1"/>
            </w14:solidFill>
          </w14:textFill>
        </w:rPr>
      </w:pPr>
      <w:r>
        <w:rPr>
          <w:b/>
          <w:color w:val="000000" w:themeColor="text1"/>
          <w14:textFill>
            <w14:solidFill>
              <w14:schemeClr w14:val="tx1"/>
            </w14:solidFill>
          </w14:textFill>
        </w:rPr>
        <w:t xml:space="preserve">User: S→U;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Для каждого сеанса S определяет пользователя U, который осуществляет этот сеанс работы с системой user(S)=U. </w:t>
      </w:r>
    </w:p>
    <w:p>
      <w:pPr>
        <w:ind w:right="2" w:firstLine="567"/>
        <w:jc w:val="both"/>
        <w:rPr>
          <w:color w:val="000000" w:themeColor="text1"/>
          <w14:textFill>
            <w14:solidFill>
              <w14:schemeClr w14:val="tx1"/>
            </w14:solidFill>
          </w14:textFill>
        </w:rPr>
      </w:pPr>
      <w:r>
        <w:rPr>
          <w:b/>
          <w:color w:val="000000" w:themeColor="text1"/>
          <w14:textFill>
            <w14:solidFill>
              <w14:schemeClr w14:val="tx1"/>
            </w14:solidFill>
          </w14:textFill>
        </w:rPr>
        <w:t xml:space="preserve">Role: S→R;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Для каждого сеанса S эта функция определяет набор ролей R из множества, которые могут быть одновременно доступны пользователю в этом сеансе. </w:t>
      </w:r>
      <w:r>
        <w:rPr>
          <w:b/>
          <w:color w:val="000000" w:themeColor="text1"/>
          <w14:textFill>
            <w14:solidFill>
              <w14:schemeClr w14:val="tx1"/>
            </w14:solidFill>
          </w14:textFill>
        </w:rPr>
        <w:t xml:space="preserve">Permissions: S→P;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Для каждого сеанса S задает набор доступных в нем полномочий, которые определяются как совокупность полномочий всех ролей, заданных в этом сеансе. </w:t>
      </w:r>
    </w:p>
    <w:p>
      <w:pPr>
        <w:ind w:firstLine="567"/>
        <w:jc w:val="both"/>
        <w:rPr>
          <w:color w:val="000000" w:themeColor="text1"/>
          <w14:textFill>
            <w14:solidFill>
              <w14:schemeClr w14:val="tx1"/>
            </w14:solidFill>
          </w14:textFill>
        </w:rPr>
      </w:pPr>
      <w:r>
        <w:rPr>
          <w:i/>
          <w:color w:val="000000" w:themeColor="text1"/>
          <w14:textFill>
            <w14:solidFill>
              <w14:schemeClr w14:val="tx1"/>
            </w14:solidFill>
          </w14:textFill>
        </w:rPr>
        <w:t xml:space="preserve">Критерий безопасности в ролевой модели. </w:t>
      </w:r>
      <w:r>
        <w:rPr>
          <w:color w:val="000000" w:themeColor="text1"/>
          <w14:textFill>
            <w14:solidFill>
              <w14:schemeClr w14:val="tx1"/>
            </w14:solidFill>
          </w14:textFill>
        </w:rPr>
        <w:t xml:space="preserve">Система считается безопасной, если любой пользователь U системы, работающий в сеансе S, может осуществлять действия, требующие полномочия P, только в том случае, если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P= permissions(S);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Следствие критерия: управление доступом может осуществляться, главным образом, не с помощью назначения полномочий, а путем задания отношений UA назначающих роли пользователя и функции roles, определяющую доступным в сеансе набор ролей. </w:t>
      </w:r>
    </w:p>
    <w:p>
      <w:pPr>
        <w:ind w:firstLine="567"/>
        <w:jc w:val="both"/>
        <w:rPr>
          <w:b/>
          <w:i/>
          <w:color w:val="000000" w:themeColor="text1"/>
          <w14:textFill>
            <w14:solidFill>
              <w14:schemeClr w14:val="tx1"/>
            </w14:solidFill>
          </w14:textFill>
        </w:rPr>
      </w:pPr>
      <w:r>
        <w:rPr>
          <w:b/>
          <w:i/>
          <w:color w:val="000000" w:themeColor="text1"/>
          <w14:textFill>
            <w14:solidFill>
              <w14:schemeClr w14:val="tx1"/>
            </w14:solidFill>
          </w14:textFill>
        </w:rPr>
        <w:t xml:space="preserve">Иерархическая ролевая модель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Это наиболее распространенный тип ролевой модели, в которой роли упорядочиваются по уровню предоставленных полномочий. Иерархия ролей подразумевает то, что если присвоена некоторая роль, то ему автоматически назначаются и все подчиненные ей по иерархии роли.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Таким образом, каждому пользователю назначается некоторое подмножество иерархии ролей, а в каждом сеансе доступна совокупность полномочий ролей, составляющих фрагмент этой иерархии. Как результат имеем уменьшение размерности роли. </w:t>
      </w:r>
    </w:p>
    <w:p>
      <w:pPr>
        <w:ind w:firstLine="567"/>
        <w:jc w:val="both"/>
        <w:rPr>
          <w:b/>
          <w:i/>
          <w:color w:val="000000" w:themeColor="text1"/>
          <w14:textFill>
            <w14:solidFill>
              <w14:schemeClr w14:val="tx1"/>
            </w14:solidFill>
          </w14:textFill>
        </w:rPr>
      </w:pPr>
      <w:r>
        <w:rPr>
          <w:b/>
          <w:i/>
          <w:color w:val="000000" w:themeColor="text1"/>
          <w14:textFill>
            <w14:solidFill>
              <w14:schemeClr w14:val="tx1"/>
            </w14:solidFill>
          </w14:textFill>
        </w:rPr>
        <w:t xml:space="preserve">Взаимоисключающие роли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Множество ролей разбирается на подмножества, объединяющие роли, которые не могут быть назначены пользователю одновременно и которое считаются несовместимыми. Таким образом, пользователю может быть назначено только по одной роли из каждого подмножества несовместимых ролей. Для определения отношения несовместимости на множестве роле задается функция, которая для каждой роли определяет множество несовместимых с ней ролей. Взаимоисключающие роли реализуют так называемое статическое разделение обязанностей, когда конфликт полномочий разрешается на стадии назначения ролей. </w:t>
      </w:r>
    </w:p>
    <w:p>
      <w:pPr>
        <w:ind w:firstLine="567"/>
        <w:jc w:val="both"/>
        <w:rPr>
          <w:b/>
          <w:i/>
          <w:color w:val="000000" w:themeColor="text1"/>
          <w14:textFill>
            <w14:solidFill>
              <w14:schemeClr w14:val="tx1"/>
            </w14:solidFill>
          </w14:textFill>
        </w:rPr>
      </w:pPr>
      <w:r>
        <w:rPr>
          <w:b/>
          <w:i/>
          <w:color w:val="000000" w:themeColor="text1"/>
          <w14:textFill>
            <w14:solidFill>
              <w14:schemeClr w14:val="tx1"/>
            </w14:solidFill>
          </w14:textFill>
        </w:rPr>
        <w:t xml:space="preserve">Динамическое распределение обязанностей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Ограничение на одновременное использование ролей в рамках сессии. В этом случае множество ролей также разбивается на подмножества несовместимых ролей, но отношения можно назначить пользователю любую комбинацию ролей. Однако, в ходе сеанса работы с системой пользователь может одновременно активировать не более одной роли каждого подмножества несовместимых ролей. Так как в процессе сеанса работы пользователь может переключаться между различными ролями, но должен при этом избегать конфликтов несовместимости между ними, эта политика получила название динамического распределения обязанностей. Она является более гибкой по сравнению со статичной, позволяет реализовывать более сложные схемы контроля доступа, позволяет защищаться от атаки "троянского коня". Например, пользователю можно запретить одновременно осуществлять доступ к ценной информации и запускать вредные программы, внесенные в систему другими пользователями.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1.4 Количественные ограничения при назначении ролей и полномочий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Модель предназначена для тех случаев, когда роль может быть назначена только ограниченному числу пользователей и/или при предоставлении полномочий для ограниченного числа ролей. </w:t>
      </w:r>
    </w:p>
    <w:p>
      <w:pPr>
        <w:ind w:firstLine="567"/>
        <w:jc w:val="both"/>
        <w:rPr>
          <w:b/>
          <w:i/>
          <w:color w:val="000000" w:themeColor="text1"/>
          <w14:textFill>
            <w14:solidFill>
              <w14:schemeClr w14:val="tx1"/>
            </w14:solidFill>
          </w14:textFill>
        </w:rPr>
      </w:pPr>
      <w:r>
        <w:rPr>
          <w:b/>
          <w:i/>
          <w:color w:val="000000" w:themeColor="text1"/>
          <w14:textFill>
            <w14:solidFill>
              <w14:schemeClr w14:val="tx1"/>
            </w14:solidFill>
          </w14:textFill>
        </w:rPr>
        <w:t xml:space="preserve">Группирование ролей и полномочий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Роли и полномочия, которые дополняют друг друга и назначение которых по отдельности не имеет смысла, объединяются в группы, которые могут быть назначены только целиком. Для этого вводятся дополнительные правила, в соответствии с которыми любая роль может быть назначена пользователю только в том случае, если ему уже присвоен определенный набор ролей, а роль может быть наделена полномочиями только тогда, когда с ней уже связан определенный набор полномочий.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Ролевая политика управления доступом не гарантирует безопасность с помощью формального доказательства, а только определяет характер ограничений, соблюдение которым служит критерием безопасности.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567"/>
        <w:jc w:val="both"/>
        <w:rPr>
          <w:b/>
          <w:color w:val="000000" w:themeColor="text1"/>
          <w14:textFill>
            <w14:solidFill>
              <w14:schemeClr w14:val="tx1"/>
            </w14:solidFill>
          </w14:textFill>
        </w:rPr>
      </w:pPr>
      <w:r>
        <w:rPr>
          <w:b/>
          <w:color w:val="000000" w:themeColor="text1"/>
          <w14:textFill>
            <w14:solidFill>
              <w14:schemeClr w14:val="tx1"/>
            </w14:solidFill>
          </w14:textFill>
        </w:rPr>
        <w:t xml:space="preserve">2. Порядок выполнения работы </w:t>
      </w:r>
    </w:p>
    <w:p>
      <w:pPr>
        <w:numPr>
          <w:ilvl w:val="0"/>
          <w:numId w:val="6"/>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Изучить целевую аудиторию проектируемой системы </w:t>
      </w:r>
      <w:r>
        <w:rPr>
          <w:b/>
          <w:bCs/>
          <w:i/>
          <w:iCs/>
          <w:color w:val="000000" w:themeColor="text1"/>
          <w14:textFill>
            <w14:solidFill>
              <w14:schemeClr w14:val="tx1"/>
            </w14:solidFill>
          </w14:textFill>
        </w:rPr>
        <w:t>(по своему варианту из см. Практическая работа 1)</w:t>
      </w:r>
      <w:r>
        <w:rPr>
          <w:color w:val="000000" w:themeColor="text1"/>
          <w14:textFill>
            <w14:solidFill>
              <w14:schemeClr w14:val="tx1"/>
            </w14:solidFill>
          </w14:textFill>
        </w:rPr>
        <w:t xml:space="preserve">, используя результаты социологических исследований (по возможности). При недоступности данных исследований такого рода ознакомиться с данными, полученными при родственных исследованиях. </w:t>
      </w:r>
    </w:p>
    <w:p>
      <w:p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На основании изученных данных сегментировать аудиторию в зависимости от параметров, наиболее влияющих на проектируемую систему (пол, возраст, род занятий, уровень компьютерной грамотности и т.п.). В каждом сегменте выделить гипотетическую персону и заполнить профиль, представленный в таблице 1: </w:t>
      </w: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Таблица 1.1 – Профиль персоны </w:t>
      </w:r>
    </w:p>
    <w:tbl>
      <w:tblPr>
        <w:tblStyle w:val="11"/>
        <w:tblW w:w="5000" w:type="pct"/>
        <w:tblInd w:w="0" w:type="dxa"/>
        <w:tblLayout w:type="autofit"/>
        <w:tblCellMar>
          <w:top w:w="1" w:type="dxa"/>
          <w:left w:w="108" w:type="dxa"/>
          <w:bottom w:w="59" w:type="dxa"/>
          <w:right w:w="41" w:type="dxa"/>
        </w:tblCellMar>
      </w:tblPr>
      <w:tblGrid>
        <w:gridCol w:w="2471"/>
        <w:gridCol w:w="7033"/>
      </w:tblGrid>
      <w:tr>
        <w:tblPrEx>
          <w:tblCellMar>
            <w:top w:w="1" w:type="dxa"/>
            <w:left w:w="108" w:type="dxa"/>
            <w:bottom w:w="59" w:type="dxa"/>
            <w:right w:w="41" w:type="dxa"/>
          </w:tblCellMar>
        </w:tblPrEx>
        <w:trPr>
          <w:trHeight w:val="382"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rFonts w:hint="default"/>
                <w:color w:val="000000" w:themeColor="text1"/>
                <w:lang w:val="en-US"/>
                <w14:textFill>
                  <w14:solidFill>
                    <w14:schemeClr w14:val="tx1"/>
                  </w14:solidFill>
                </w14:textFill>
              </w:rPr>
            </w:pPr>
            <w:r>
              <w:rPr>
                <w:color w:val="000000" w:themeColor="text1"/>
                <w:lang w:val="en-US"/>
                <w14:textFill>
                  <w14:solidFill>
                    <w14:schemeClr w14:val="tx1"/>
                  </w14:solidFill>
                </w14:textFill>
              </w:rPr>
              <w:t>Сергей</w:t>
            </w:r>
            <w:r>
              <w:rPr>
                <w:rFonts w:hint="default"/>
                <w:color w:val="000000" w:themeColor="text1"/>
                <w:lang w:val="en-US"/>
                <w14:textFill>
                  <w14:solidFill>
                    <w14:schemeClr w14:val="tx1"/>
                  </w14:solidFill>
                </w14:textFill>
              </w:rPr>
              <w:t xml:space="preserve"> Иванов</w:t>
            </w:r>
          </w:p>
        </w:tc>
      </w:tr>
      <w:tr>
        <w:tblPrEx>
          <w:tblCellMar>
            <w:top w:w="1" w:type="dxa"/>
            <w:left w:w="108" w:type="dxa"/>
            <w:bottom w:w="59" w:type="dxa"/>
            <w:right w:w="41" w:type="dxa"/>
          </w:tblCellMar>
        </w:tblPrEx>
        <w:trPr>
          <w:trHeight w:val="379"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rFonts w:hint="default"/>
                <w:color w:val="000000" w:themeColor="text1"/>
                <w:lang w:val="en-US"/>
                <w14:textFill>
                  <w14:solidFill>
                    <w14:schemeClr w14:val="tx1"/>
                  </w14:solidFill>
                </w14:textFill>
              </w:rPr>
            </w:pPr>
            <w:r>
              <w:rPr>
                <w:color w:val="000000" w:themeColor="text1"/>
                <w:lang w:val="en-US"/>
                <w14:textFill>
                  <w14:solidFill>
                    <w14:schemeClr w14:val="tx1"/>
                  </w14:solidFill>
                </w14:textFill>
              </w:rPr>
              <w:t>Пользователь</w:t>
            </w:r>
            <w:r>
              <w:rPr>
                <w:rFonts w:hint="default"/>
                <w:color w:val="000000" w:themeColor="text1"/>
                <w:lang w:val="en-US"/>
                <w14:textFill>
                  <w14:solidFill>
                    <w14:schemeClr w14:val="tx1"/>
                  </w14:solidFill>
                </w14:textFill>
              </w:rPr>
              <w:t xml:space="preserve"> (футболист)</w:t>
            </w:r>
          </w:p>
        </w:tc>
      </w:tr>
      <w:tr>
        <w:tblPrEx>
          <w:tblCellMar>
            <w:top w:w="1" w:type="dxa"/>
            <w:left w:w="108" w:type="dxa"/>
            <w:bottom w:w="59" w:type="dxa"/>
            <w:right w:w="41" w:type="dxa"/>
          </w:tblCellMar>
        </w:tblPrEx>
        <w:trPr>
          <w:trHeight w:val="382"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“Мы серьезно готовимся к прохождению игры” </w:t>
            </w:r>
          </w:p>
        </w:tc>
      </w:tr>
      <w:tr>
        <w:tblPrEx>
          <w:tblCellMar>
            <w:top w:w="1" w:type="dxa"/>
            <w:left w:w="108" w:type="dxa"/>
            <w:bottom w:w="59" w:type="dxa"/>
            <w:right w:w="41" w:type="dxa"/>
          </w:tblCellMar>
        </w:tblPrEx>
        <w:trPr>
          <w:trHeight w:val="2230" w:hRule="atLeast"/>
        </w:trPr>
        <w:tc>
          <w:tcPr>
            <w:tcW w:w="1300" w:type="pct"/>
            <w:tcBorders>
              <w:top w:val="single" w:color="000000" w:sz="4" w:space="0"/>
              <w:left w:val="single" w:color="000000" w:sz="4" w:space="0"/>
              <w:bottom w:val="single" w:color="000000" w:sz="4" w:space="0"/>
              <w:right w:val="single" w:color="000000" w:sz="4" w:space="0"/>
            </w:tcBorders>
            <w:vAlign w:val="bottom"/>
          </w:tcPr>
          <w:p>
            <w:pPr>
              <w:ind w:right="637"/>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866775" cy="110490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9"/>
                          <a:stretch>
                            <a:fillRect/>
                          </a:stretch>
                        </pic:blipFill>
                        <pic:spPr>
                          <a:xfrm>
                            <a:off x="0" y="0"/>
                            <a:ext cx="866775" cy="1104900"/>
                          </a:xfrm>
                          <a:prstGeom prst="rect">
                            <a:avLst/>
                          </a:prstGeom>
                        </pic:spPr>
                      </pic:pic>
                    </a:graphicData>
                  </a:graphic>
                </wp:inline>
              </w:drawing>
            </w:r>
            <w:r>
              <w:rPr>
                <w:color w:val="000000" w:themeColor="text1"/>
                <w14:textFill>
                  <w14:solidFill>
                    <w14:schemeClr w14:val="tx1"/>
                  </w14:solidFill>
                </w14:textFill>
              </w:rPr>
              <w:t xml:space="preserve"> </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Фотография </w:t>
            </w:r>
          </w:p>
        </w:tc>
        <w:tc>
          <w:tcPr>
            <w:tcW w:w="3700" w:type="pct"/>
            <w:tcBorders>
              <w:top w:val="single" w:color="000000" w:sz="4" w:space="0"/>
              <w:left w:val="single" w:color="000000" w:sz="4" w:space="0"/>
              <w:bottom w:val="single" w:color="000000" w:sz="4" w:space="0"/>
              <w:right w:val="single" w:color="000000" w:sz="4" w:space="0"/>
            </w:tcBorders>
          </w:tcPr>
          <w:p>
            <w:pPr>
              <w:rPr>
                <w:b/>
                <w:color w:val="000000" w:themeColor="text1"/>
                <w14:textFill>
                  <w14:solidFill>
                    <w14:schemeClr w14:val="tx1"/>
                  </w14:solidFill>
                </w14:textFill>
              </w:rPr>
            </w:pPr>
            <w:r>
              <w:rPr>
                <w:b/>
                <w:color w:val="000000" w:themeColor="text1"/>
                <w14:textFill>
                  <w14:solidFill>
                    <w14:schemeClr w14:val="tx1"/>
                  </w14:solidFill>
                </w14:textFill>
              </w:rPr>
              <w:t xml:space="preserve">Описание </w:t>
            </w:r>
          </w:p>
          <w:p>
            <w:pPr>
              <w:rPr>
                <w:rFonts w:hint="default"/>
                <w:b/>
                <w:color w:val="000000" w:themeColor="text1"/>
                <w:lang w:val="en-US"/>
                <w14:textFill>
                  <w14:solidFill>
                    <w14:schemeClr w14:val="tx1"/>
                  </w14:solidFill>
                </w14:textFill>
              </w:rPr>
            </w:pPr>
            <w:r>
              <w:rPr>
                <w:rFonts w:hint="default"/>
                <w:b/>
                <w:color w:val="000000" w:themeColor="text1"/>
                <w:lang w:val="en-US"/>
                <w14:textFill>
                  <w14:solidFill>
                    <w14:schemeClr w14:val="tx1"/>
                  </w14:solidFill>
                </w14:textFill>
              </w:rPr>
              <w:t>Пол: мужик            Возраст: 41 год</w:t>
            </w:r>
          </w:p>
          <w:p>
            <w:pPr>
              <w:rPr>
                <w:rFonts w:hint="default"/>
                <w:b/>
                <w:color w:val="000000" w:themeColor="text1"/>
                <w:lang w:val="en-US"/>
                <w14:textFill>
                  <w14:solidFill>
                    <w14:schemeClr w14:val="tx1"/>
                  </w14:solidFill>
                </w14:textFill>
              </w:rPr>
            </w:pPr>
            <w:r>
              <w:rPr>
                <w:rFonts w:hint="default"/>
                <w:b/>
                <w:color w:val="000000" w:themeColor="text1"/>
                <w:lang w:val="en-US"/>
                <w14:textFill>
                  <w14:solidFill>
                    <w14:schemeClr w14:val="tx1"/>
                  </w14:solidFill>
                </w14:textFill>
              </w:rPr>
              <w:t>Рост: 185см             Вес: 75кг</w:t>
            </w:r>
          </w:p>
          <w:p>
            <w:pPr>
              <w:rPr>
                <w:rFonts w:hint="default"/>
                <w:b w:val="0"/>
                <w:bCs/>
                <w:color w:val="000000" w:themeColor="text1"/>
                <w:lang w:val="en-US"/>
                <w14:textFill>
                  <w14:solidFill>
                    <w14:schemeClr w14:val="tx1"/>
                  </w14:solidFill>
                </w14:textFill>
              </w:rPr>
            </w:pPr>
            <w:r>
              <w:rPr>
                <w:rFonts w:hint="default"/>
                <w:b w:val="0"/>
                <w:bCs/>
                <w:color w:val="000000" w:themeColor="text1"/>
                <w:lang w:val="en-US"/>
                <w14:textFill>
                  <w14:solidFill>
                    <w14:schemeClr w14:val="tx1"/>
                  </w14:solidFill>
                </w14:textFill>
              </w:rPr>
              <w:t>Гражданство: Узбекистан     Семейное положение: женат</w:t>
            </w:r>
          </w:p>
          <w:p>
            <w:pPr>
              <w:rPr>
                <w:rFonts w:hint="default"/>
                <w:b w:val="0"/>
                <w:bCs/>
                <w:color w:val="000000" w:themeColor="text1"/>
                <w:lang w:val="en-US"/>
                <w14:textFill>
                  <w14:solidFill>
                    <w14:schemeClr w14:val="tx1"/>
                  </w14:solidFill>
                </w14:textFill>
              </w:rPr>
            </w:pPr>
          </w:p>
          <w:p>
            <w:pPr>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В описании указываются следующие характеристики: пол, возраст, род занятий, семейное положение, увлечения, условия взаимодействия с системой (устройство, используемое для взаимодействия, окружение и т.п.) и любые другие релевантные факторы</w:t>
            </w:r>
            <w:r>
              <w:rPr>
                <w:color w:val="000000" w:themeColor="text1"/>
                <w14:textFill>
                  <w14:solidFill>
                    <w14:schemeClr w14:val="tx1"/>
                  </w14:solidFill>
                </w14:textFill>
              </w:rPr>
              <w:t xml:space="preserve">&gt; </w:t>
            </w:r>
          </w:p>
        </w:tc>
      </w:tr>
      <w:tr>
        <w:tblPrEx>
          <w:tblCellMar>
            <w:top w:w="1" w:type="dxa"/>
            <w:left w:w="108" w:type="dxa"/>
            <w:bottom w:w="59" w:type="dxa"/>
            <w:right w:w="41" w:type="dxa"/>
          </w:tblCellMar>
        </w:tblPrEx>
        <w:trPr>
          <w:trHeight w:val="1121"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b/>
                <w:color w:val="000000" w:themeColor="text1"/>
                <w14:textFill>
                  <w14:solidFill>
                    <w14:schemeClr w14:val="tx1"/>
                  </w14:solidFill>
                </w14:textFill>
              </w:rPr>
              <w:t xml:space="preserve">Цели: </w:t>
            </w:r>
          </w:p>
          <w:p>
            <w:pPr>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Перечень целей, которые пользователь стремится достичь во время использования системы</w:t>
            </w:r>
            <w:r>
              <w:rPr>
                <w:color w:val="000000" w:themeColor="text1"/>
                <w14:textFill>
                  <w14:solidFill>
                    <w14:schemeClr w14:val="tx1"/>
                  </w14:solidFill>
                </w14:textFill>
              </w:rPr>
              <w:t>&gt;</w:t>
            </w:r>
            <w:r>
              <w:rPr>
                <w:b/>
                <w:color w:val="000000" w:themeColor="text1"/>
                <w14:textFill>
                  <w14:solidFill>
                    <w14:schemeClr w14:val="tx1"/>
                  </w14:solidFill>
                </w14:textFill>
              </w:rPr>
              <w:t xml:space="preserve"> </w:t>
            </w:r>
          </w:p>
        </w:tc>
      </w:tr>
      <w:tr>
        <w:tblPrEx>
          <w:tblCellMar>
            <w:top w:w="1" w:type="dxa"/>
            <w:left w:w="108" w:type="dxa"/>
            <w:bottom w:w="59" w:type="dxa"/>
            <w:right w:w="41" w:type="dxa"/>
          </w:tblCellMar>
        </w:tblPrEx>
        <w:trPr>
          <w:trHeight w:val="1862"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b/>
                <w:color w:val="000000" w:themeColor="text1"/>
                <w14:textFill>
                  <w14:solidFill>
                    <w14:schemeClr w14:val="tx1"/>
                  </w14:solidFill>
                </w14:textFill>
              </w:rPr>
              <w:t>Мотивирующие факторы</w:t>
            </w:r>
            <w:r>
              <w:rPr>
                <w:color w:val="000000" w:themeColor="text1"/>
                <w14:textFill>
                  <w14:solidFill>
                    <w14:schemeClr w14:val="tx1"/>
                  </w14:solidFill>
                </w14:textFill>
              </w:rPr>
              <w:t xml:space="preserve">: </w:t>
            </w:r>
          </w:p>
          <w:p>
            <w:pPr>
              <w:ind w:right="65"/>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 xml:space="preserve">В виде списка указываются любые свойства системы, которые способны подвигнуть пользователя на ее использование вместо аналогичных систем конкурентов, а также свойства, способные вызвать положительный </w:t>
            </w:r>
          </w:p>
          <w:p>
            <w:pPr>
              <w:rPr>
                <w:color w:val="000000" w:themeColor="text1"/>
                <w14:textFill>
                  <w14:solidFill>
                    <w14:schemeClr w14:val="tx1"/>
                  </w14:solidFill>
                </w14:textFill>
              </w:rPr>
            </w:pPr>
            <w:r>
              <w:rPr>
                <w:i/>
                <w:color w:val="000000" w:themeColor="text1"/>
                <w14:textFill>
                  <w14:solidFill>
                    <w14:schemeClr w14:val="tx1"/>
                  </w14:solidFill>
                </w14:textFill>
              </w:rPr>
              <w:t>эмоциональный отклик у пользователя</w:t>
            </w:r>
            <w:r>
              <w:rPr>
                <w:color w:val="000000" w:themeColor="text1"/>
                <w14:textFill>
                  <w14:solidFill>
                    <w14:schemeClr w14:val="tx1"/>
                  </w14:solidFill>
                </w14:textFill>
              </w:rPr>
              <w:t xml:space="preserve">&gt; </w:t>
            </w:r>
          </w:p>
        </w:tc>
      </w:tr>
      <w:tr>
        <w:tblPrEx>
          <w:tblCellMar>
            <w:top w:w="1" w:type="dxa"/>
            <w:left w:w="108" w:type="dxa"/>
            <w:bottom w:w="59" w:type="dxa"/>
            <w:right w:w="41" w:type="dxa"/>
          </w:tblCellMar>
        </w:tblPrEx>
        <w:trPr>
          <w:trHeight w:val="1491"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b/>
                <w:color w:val="000000" w:themeColor="text1"/>
                <w14:textFill>
                  <w14:solidFill>
                    <w14:schemeClr w14:val="tx1"/>
                  </w14:solidFill>
                </w14:textFill>
              </w:rPr>
              <w:t xml:space="preserve">Фрустрирующие факторы: </w:t>
            </w:r>
          </w:p>
          <w:p>
            <w:pPr>
              <w:ind w:right="72"/>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В виде списка указываются любые свойства системы, которые способны отвернуть пользователя от использования системы, а также свойства, способные вызвать отрицательный эмоциональный отклик у пользователя</w:t>
            </w:r>
            <w:r>
              <w:rPr>
                <w:color w:val="000000" w:themeColor="text1"/>
                <w14:textFill>
                  <w14:solidFill>
                    <w14:schemeClr w14:val="tx1"/>
                  </w14:solidFill>
                </w14:textFill>
              </w:rPr>
              <w:t xml:space="preserve">&gt; </w:t>
            </w:r>
          </w:p>
        </w:tc>
      </w:tr>
      <w:tr>
        <w:tblPrEx>
          <w:tblCellMar>
            <w:top w:w="1" w:type="dxa"/>
            <w:left w:w="108" w:type="dxa"/>
            <w:bottom w:w="59" w:type="dxa"/>
            <w:right w:w="41" w:type="dxa"/>
          </w:tblCellMar>
        </w:tblPrEx>
        <w:trPr>
          <w:trHeight w:val="1493" w:hRule="atLeast"/>
        </w:trPr>
        <w:tc>
          <w:tcPr>
            <w:tcW w:w="5000" w:type="pct"/>
            <w:gridSpan w:val="2"/>
            <w:tcBorders>
              <w:top w:val="single" w:color="000000" w:sz="4" w:space="0"/>
              <w:left w:val="single" w:color="000000" w:sz="4" w:space="0"/>
              <w:bottom w:val="single" w:color="000000" w:sz="4" w:space="0"/>
              <w:right w:val="single" w:color="000000" w:sz="4" w:space="0"/>
            </w:tcBorders>
          </w:tcPr>
          <w:p>
            <w:pPr>
              <w:rPr>
                <w:color w:val="000000" w:themeColor="text1"/>
                <w14:textFill>
                  <w14:solidFill>
                    <w14:schemeClr w14:val="tx1"/>
                  </w14:solidFill>
                </w14:textFill>
              </w:rPr>
            </w:pPr>
            <w:r>
              <w:rPr>
                <w:b/>
                <w:color w:val="000000" w:themeColor="text1"/>
                <w14:textFill>
                  <w14:solidFill>
                    <w14:schemeClr w14:val="tx1"/>
                  </w14:solidFill>
                </w14:textFill>
              </w:rPr>
              <w:t xml:space="preserve">Сценарий идеального взаимодействия: </w:t>
            </w:r>
          </w:p>
          <w:p>
            <w:pPr>
              <w:rPr>
                <w:color w:val="000000" w:themeColor="text1"/>
                <w14:textFill>
                  <w14:solidFill>
                    <w14:schemeClr w14:val="tx1"/>
                  </w14:solidFill>
                </w14:textFill>
              </w:rPr>
            </w:pPr>
            <w:r>
              <w:rPr>
                <w:color w:val="000000" w:themeColor="text1"/>
                <w14:textFill>
                  <w14:solidFill>
                    <w14:schemeClr w14:val="tx1"/>
                  </w14:solidFill>
                </w14:textFill>
              </w:rPr>
              <w:t>&lt;</w:t>
            </w:r>
            <w:r>
              <w:rPr>
                <w:i/>
                <w:color w:val="000000" w:themeColor="text1"/>
                <w14:textFill>
                  <w14:solidFill>
                    <w14:schemeClr w14:val="tx1"/>
                  </w14:solidFill>
                </w14:textFill>
              </w:rPr>
              <w:t xml:space="preserve"> Сценарий идеального взаимодействия представляет собой повествование о взаимодействии пользователя и системы, который описывает один ключевой сценарий с точки зрения пользователя в идеальном виде </w:t>
            </w:r>
            <w:r>
              <w:rPr>
                <w:color w:val="000000" w:themeColor="text1"/>
                <w14:textFill>
                  <w14:solidFill>
                    <w14:schemeClr w14:val="tx1"/>
                  </w14:solidFill>
                </w14:textFill>
              </w:rPr>
              <w:t>&gt;</w:t>
            </w:r>
            <w:r>
              <w:rPr>
                <w:b/>
                <w:color w:val="000000" w:themeColor="text1"/>
                <w14:textFill>
                  <w14:solidFill>
                    <w14:schemeClr w14:val="tx1"/>
                  </w14:solidFill>
                </w14:textFill>
              </w:rPr>
              <w:t xml:space="preserve"> </w:t>
            </w:r>
          </w:p>
        </w:tc>
      </w:tr>
    </w:tbl>
    <w:p>
      <w:pPr>
        <w:numPr>
          <w:ilvl w:val="0"/>
          <w:numId w:val="6"/>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Основываясь на функциональных возможностях системы выделить все возможные </w:t>
      </w:r>
      <w:r>
        <w:rPr>
          <w:color w:val="000000" w:themeColor="text1"/>
          <w14:textFill>
            <w14:solidFill>
              <w14:schemeClr w14:val="tx1"/>
            </w14:solidFill>
          </w14:textFill>
        </w:rPr>
        <w:tab/>
      </w:r>
      <w:r>
        <w:rPr>
          <w:color w:val="000000" w:themeColor="text1"/>
          <w14:textFill>
            <w14:solidFill>
              <w14:schemeClr w14:val="tx1"/>
            </w14:solidFill>
          </w14:textFill>
        </w:rPr>
        <w:t xml:space="preserve">роли </w:t>
      </w:r>
      <w:r>
        <w:rPr>
          <w:color w:val="000000" w:themeColor="text1"/>
          <w14:textFill>
            <w14:solidFill>
              <w14:schemeClr w14:val="tx1"/>
            </w14:solidFill>
          </w14:textFill>
        </w:rPr>
        <w:tab/>
      </w:r>
      <w:r>
        <w:rPr>
          <w:color w:val="000000" w:themeColor="text1"/>
          <w14:textFill>
            <w14:solidFill>
              <w14:schemeClr w14:val="tx1"/>
            </w14:solidFill>
          </w14:textFill>
        </w:rPr>
        <w:t xml:space="preserve">пользователей </w:t>
      </w:r>
      <w:r>
        <w:rPr>
          <w:color w:val="000000" w:themeColor="text1"/>
          <w14:textFill>
            <w14:solidFill>
              <w14:schemeClr w14:val="tx1"/>
            </w14:solidFill>
          </w14:textFill>
        </w:rPr>
        <w:tab/>
      </w:r>
      <w:r>
        <w:rPr>
          <w:color w:val="000000" w:themeColor="text1"/>
          <w14:textFill>
            <w14:solidFill>
              <w14:schemeClr w14:val="tx1"/>
            </w14:solidFill>
          </w14:textFill>
        </w:rPr>
        <w:t xml:space="preserve">(например, «Администратор», </w:t>
      </w:r>
      <w:r>
        <w:rPr>
          <w:color w:val="000000" w:themeColor="text1"/>
          <w14:textFill>
            <w14:solidFill>
              <w14:schemeClr w14:val="tx1"/>
            </w14:solidFill>
          </w14:textFill>
        </w:rPr>
        <w:tab/>
      </w:r>
      <w:r>
        <w:rPr>
          <w:color w:val="000000" w:themeColor="text1"/>
          <w14:textFill>
            <w14:solidFill>
              <w14:schemeClr w14:val="tx1"/>
            </w14:solidFill>
          </w14:textFill>
        </w:rPr>
        <w:t xml:space="preserve">«Модератор»). Результаты внести в таблицу 1.2. </w:t>
      </w: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Таблица 1.2 – Роли пользователей системы </w:t>
      </w:r>
    </w:p>
    <w:tbl>
      <w:tblPr>
        <w:tblStyle w:val="11"/>
        <w:tblW w:w="5000" w:type="pct"/>
        <w:tblInd w:w="0" w:type="dxa"/>
        <w:tblLayout w:type="autofit"/>
        <w:tblCellMar>
          <w:top w:w="9" w:type="dxa"/>
          <w:left w:w="816" w:type="dxa"/>
          <w:bottom w:w="0" w:type="dxa"/>
          <w:right w:w="40" w:type="dxa"/>
        </w:tblCellMar>
      </w:tblPr>
      <w:tblGrid>
        <w:gridCol w:w="1693"/>
        <w:gridCol w:w="3229"/>
        <w:gridCol w:w="5289"/>
      </w:tblGrid>
      <w:tr>
        <w:tblPrEx>
          <w:tblCellMar>
            <w:top w:w="9" w:type="dxa"/>
            <w:left w:w="816" w:type="dxa"/>
            <w:bottom w:w="0" w:type="dxa"/>
            <w:right w:w="40" w:type="dxa"/>
          </w:tblCellMar>
        </w:tblPrEx>
        <w:trPr>
          <w:trHeight w:val="382" w:hRule="atLeast"/>
        </w:trPr>
        <w:tc>
          <w:tcPr>
            <w:tcW w:w="829" w:type="pct"/>
            <w:tcBorders>
              <w:top w:val="single" w:color="000000" w:sz="4" w:space="0"/>
              <w:left w:val="single" w:color="000000" w:sz="4" w:space="0"/>
              <w:bottom w:val="single" w:color="000000" w:sz="4" w:space="0"/>
              <w:right w:val="single" w:color="000000" w:sz="4" w:space="0"/>
            </w:tcBorders>
          </w:tcPr>
          <w:p>
            <w:pPr>
              <w:ind w:left="-26" w:right="69" w:firstLine="26"/>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1581" w:type="pct"/>
            <w:tcBorders>
              <w:top w:val="single" w:color="000000" w:sz="4" w:space="0"/>
              <w:left w:val="single" w:color="000000" w:sz="4" w:space="0"/>
              <w:bottom w:val="single" w:color="000000" w:sz="4" w:space="0"/>
              <w:right w:val="single" w:color="000000" w:sz="4" w:space="0"/>
            </w:tcBorders>
          </w:tcPr>
          <w:p>
            <w:pPr>
              <w:ind w:left="-26" w:right="600" w:firstLine="26"/>
              <w:rPr>
                <w:color w:val="000000" w:themeColor="text1"/>
                <w14:textFill>
                  <w14:solidFill>
                    <w14:schemeClr w14:val="tx1"/>
                  </w14:solidFill>
                </w14:textFill>
              </w:rPr>
            </w:pPr>
            <w:r>
              <w:rPr>
                <w:b/>
                <w:color w:val="000000" w:themeColor="text1"/>
                <w14:textFill>
                  <w14:solidFill>
                    <w14:schemeClr w14:val="tx1"/>
                  </w14:solidFill>
                </w14:textFill>
              </w:rPr>
              <w:t xml:space="preserve">Роль </w:t>
            </w:r>
          </w:p>
        </w:tc>
        <w:tc>
          <w:tcPr>
            <w:tcW w:w="2590" w:type="pct"/>
            <w:tcBorders>
              <w:top w:val="single" w:color="000000" w:sz="4" w:space="0"/>
              <w:left w:val="single" w:color="000000" w:sz="4" w:space="0"/>
              <w:bottom w:val="single" w:color="000000" w:sz="4" w:space="0"/>
              <w:right w:val="single" w:color="000000" w:sz="4" w:space="0"/>
            </w:tcBorders>
          </w:tcPr>
          <w:p>
            <w:pPr>
              <w:ind w:left="-26" w:right="71" w:firstLine="26"/>
              <w:rPr>
                <w:color w:val="000000" w:themeColor="text1"/>
                <w14:textFill>
                  <w14:solidFill>
                    <w14:schemeClr w14:val="tx1"/>
                  </w14:solidFill>
                </w14:textFill>
              </w:rPr>
            </w:pPr>
            <w:r>
              <w:rPr>
                <w:b/>
                <w:color w:val="000000" w:themeColor="text1"/>
                <w14:textFill>
                  <w14:solidFill>
                    <w14:schemeClr w14:val="tx1"/>
                  </w14:solidFill>
                </w14:textFill>
              </w:rPr>
              <w:t xml:space="preserve">Описание </w:t>
            </w:r>
          </w:p>
        </w:tc>
      </w:tr>
      <w:tr>
        <w:tblPrEx>
          <w:tblCellMar>
            <w:top w:w="9" w:type="dxa"/>
            <w:left w:w="816" w:type="dxa"/>
            <w:bottom w:w="0" w:type="dxa"/>
            <w:right w:w="40" w:type="dxa"/>
          </w:tblCellMar>
        </w:tblPrEx>
        <w:trPr>
          <w:trHeight w:val="379" w:hRule="atLeast"/>
        </w:trPr>
        <w:tc>
          <w:tcPr>
            <w:tcW w:w="829" w:type="pct"/>
            <w:tcBorders>
              <w:top w:val="single" w:color="000000" w:sz="4" w:space="0"/>
              <w:left w:val="single" w:color="000000" w:sz="4" w:space="0"/>
              <w:bottom w:val="single" w:color="000000" w:sz="4" w:space="0"/>
              <w:right w:val="single" w:color="000000" w:sz="4" w:space="0"/>
            </w:tcBorders>
          </w:tcPr>
          <w:p>
            <w:pPr>
              <w:ind w:left="-26" w:firstLine="26"/>
              <w:rPr>
                <w:color w:val="000000" w:themeColor="text1"/>
                <w14:textFill>
                  <w14:solidFill>
                    <w14:schemeClr w14:val="tx1"/>
                  </w14:solidFill>
                </w14:textFill>
              </w:rPr>
            </w:pPr>
            <w:r>
              <w:rPr>
                <w:color w:val="000000" w:themeColor="text1"/>
                <w14:textFill>
                  <w14:solidFill>
                    <w14:schemeClr w14:val="tx1"/>
                  </w14:solidFill>
                </w14:textFill>
              </w:rPr>
              <w:t xml:space="preserve">1 </w:t>
            </w:r>
          </w:p>
        </w:tc>
        <w:tc>
          <w:tcPr>
            <w:tcW w:w="1581" w:type="pct"/>
            <w:tcBorders>
              <w:top w:val="single" w:color="000000" w:sz="4" w:space="0"/>
              <w:left w:val="single" w:color="000000" w:sz="4" w:space="0"/>
              <w:bottom w:val="single" w:color="000000" w:sz="4" w:space="0"/>
              <w:right w:val="single" w:color="000000" w:sz="4" w:space="0"/>
            </w:tcBorders>
          </w:tcPr>
          <w:p>
            <w:pPr>
              <w:ind w:left="-26" w:firstLine="26"/>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2590" w:type="pct"/>
            <w:tcBorders>
              <w:top w:val="single" w:color="000000" w:sz="4" w:space="0"/>
              <w:left w:val="single" w:color="000000" w:sz="4" w:space="0"/>
              <w:bottom w:val="single" w:color="000000" w:sz="4" w:space="0"/>
              <w:right w:val="single" w:color="000000" w:sz="4" w:space="0"/>
            </w:tcBorders>
          </w:tcPr>
          <w:p>
            <w:pPr>
              <w:ind w:left="-26" w:firstLine="26"/>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r>
    </w:tbl>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numPr>
          <w:ilvl w:val="0"/>
          <w:numId w:val="6"/>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Составить перечень полномочий пользователей в рамках системы (для каждой выделенной роли в таблице 1.2). Примеры полномочий: «Зарегистрироваться в системе», «Отправить сообщение», «Добавить пользователя». Результаты внести в таблицу 1.3. </w:t>
      </w:r>
    </w:p>
    <w:p>
      <w:pPr>
        <w:ind w:left="567"/>
        <w:jc w:val="both"/>
        <w:rPr>
          <w:color w:val="000000" w:themeColor="text1"/>
          <w14:textFill>
            <w14:solidFill>
              <w14:schemeClr w14:val="tx1"/>
            </w14:solidFill>
          </w14:textFill>
        </w:rPr>
      </w:pP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Таблица 1.3 – Полномочия пользователей </w:t>
      </w:r>
    </w:p>
    <w:tbl>
      <w:tblPr>
        <w:tblStyle w:val="11"/>
        <w:tblW w:w="5000" w:type="pct"/>
        <w:tblInd w:w="0" w:type="dxa"/>
        <w:tblLayout w:type="autofit"/>
        <w:tblCellMar>
          <w:top w:w="9" w:type="dxa"/>
          <w:left w:w="0" w:type="dxa"/>
          <w:bottom w:w="0" w:type="dxa"/>
          <w:right w:w="40" w:type="dxa"/>
        </w:tblCellMar>
      </w:tblPr>
      <w:tblGrid>
        <w:gridCol w:w="1085"/>
        <w:gridCol w:w="3001"/>
        <w:gridCol w:w="5314"/>
      </w:tblGrid>
      <w:tr>
        <w:tblPrEx>
          <w:tblCellMar>
            <w:top w:w="9" w:type="dxa"/>
            <w:left w:w="0" w:type="dxa"/>
            <w:bottom w:w="0" w:type="dxa"/>
            <w:right w:w="40" w:type="dxa"/>
          </w:tblCellMar>
        </w:tblPrEx>
        <w:trPr>
          <w:trHeight w:val="382" w:hRule="atLeast"/>
        </w:trPr>
        <w:tc>
          <w:tcPr>
            <w:tcW w:w="577" w:type="pct"/>
            <w:tcBorders>
              <w:top w:val="single" w:color="000000" w:sz="4" w:space="0"/>
              <w:left w:val="single" w:color="000000" w:sz="4" w:space="0"/>
              <w:bottom w:val="single" w:color="000000" w:sz="4" w:space="0"/>
              <w:right w:val="single" w:color="000000" w:sz="4" w:space="0"/>
            </w:tcBorders>
          </w:tcPr>
          <w:p>
            <w:pPr>
              <w:ind w:right="69"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1596" w:type="pct"/>
            <w:tcBorders>
              <w:top w:val="single" w:color="000000" w:sz="4" w:space="0"/>
              <w:left w:val="single" w:color="000000" w:sz="4" w:space="0"/>
              <w:bottom w:val="single" w:color="000000" w:sz="4" w:space="0"/>
              <w:right w:val="single" w:color="000000" w:sz="4" w:space="0"/>
            </w:tcBorders>
          </w:tcPr>
          <w:p>
            <w:pPr>
              <w:ind w:right="70"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Полномочие </w:t>
            </w:r>
          </w:p>
        </w:tc>
        <w:tc>
          <w:tcPr>
            <w:tcW w:w="2826"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Описание </w:t>
            </w:r>
          </w:p>
        </w:tc>
      </w:tr>
      <w:tr>
        <w:tblPrEx>
          <w:tblCellMar>
            <w:top w:w="9" w:type="dxa"/>
            <w:left w:w="0" w:type="dxa"/>
            <w:bottom w:w="0" w:type="dxa"/>
            <w:right w:w="40" w:type="dxa"/>
          </w:tblCellMar>
        </w:tblPrEx>
        <w:trPr>
          <w:trHeight w:val="379" w:hRule="atLeast"/>
        </w:trPr>
        <w:tc>
          <w:tcPr>
            <w:tcW w:w="577"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1596"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2826"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r>
      <w:tr>
        <w:tblPrEx>
          <w:tblCellMar>
            <w:top w:w="9" w:type="dxa"/>
            <w:left w:w="0" w:type="dxa"/>
            <w:bottom w:w="0" w:type="dxa"/>
            <w:right w:w="40" w:type="dxa"/>
          </w:tblCellMar>
        </w:tblPrEx>
        <w:trPr>
          <w:trHeight w:val="382" w:hRule="atLeast"/>
        </w:trPr>
        <w:tc>
          <w:tcPr>
            <w:tcW w:w="577"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1 </w:t>
            </w:r>
          </w:p>
        </w:tc>
        <w:tc>
          <w:tcPr>
            <w:tcW w:w="1596"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2826" w:type="pct"/>
            <w:tcBorders>
              <w:top w:val="single" w:color="000000" w:sz="4" w:space="0"/>
              <w:left w:val="single" w:color="000000" w:sz="4" w:space="0"/>
              <w:bottom w:val="single" w:color="000000" w:sz="4" w:space="0"/>
              <w:right w:val="single" w:color="000000" w:sz="4" w:space="0"/>
            </w:tcBorders>
          </w:tcPr>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r>
    </w:tbl>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 </w:t>
      </w:r>
    </w:p>
    <w:p>
      <w:pPr>
        <w:numPr>
          <w:ilvl w:val="0"/>
          <w:numId w:val="6"/>
        </w:numPr>
        <w:ind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На основе таблиц 1.2 и 1.3. составить матрицу ролей и полномочий, отображающую доступность тех или иных возможностей системы в зависимости от роли пользователя: </w:t>
      </w:r>
    </w:p>
    <w:p>
      <w:pPr>
        <w:ind w:left="567"/>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p>
    <w:p>
      <w:pPr>
        <w:ind w:firstLine="567"/>
        <w:rPr>
          <w:color w:val="000000" w:themeColor="text1"/>
          <w14:textFill>
            <w14:solidFill>
              <w14:schemeClr w14:val="tx1"/>
            </w14:solidFill>
          </w14:textFill>
        </w:rPr>
      </w:pPr>
      <w:r>
        <w:rPr>
          <w:color w:val="000000" w:themeColor="text1"/>
          <w14:textFill>
            <w14:solidFill>
              <w14:schemeClr w14:val="tx1"/>
            </w14:solidFill>
          </w14:textFill>
        </w:rPr>
        <w:t xml:space="preserve">Таблица 1.4 </w:t>
      </w:r>
    </w:p>
    <w:tbl>
      <w:tblPr>
        <w:tblStyle w:val="11"/>
        <w:tblW w:w="5000" w:type="pct"/>
        <w:tblInd w:w="0" w:type="dxa"/>
        <w:tblLayout w:type="autofit"/>
        <w:tblCellMar>
          <w:top w:w="9" w:type="dxa"/>
          <w:left w:w="108" w:type="dxa"/>
          <w:bottom w:w="0" w:type="dxa"/>
          <w:right w:w="115" w:type="dxa"/>
        </w:tblCellMar>
      </w:tblPr>
      <w:tblGrid>
        <w:gridCol w:w="2458"/>
        <w:gridCol w:w="1778"/>
        <w:gridCol w:w="1784"/>
        <w:gridCol w:w="1778"/>
        <w:gridCol w:w="1780"/>
      </w:tblGrid>
      <w:tr>
        <w:tblPrEx>
          <w:tblCellMar>
            <w:top w:w="9" w:type="dxa"/>
            <w:left w:w="108" w:type="dxa"/>
            <w:bottom w:w="0" w:type="dxa"/>
            <w:right w:w="115" w:type="dxa"/>
          </w:tblCellMar>
        </w:tblPrEx>
        <w:trPr>
          <w:trHeight w:val="380"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Роль 1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Роль 2 </w:t>
            </w:r>
            <w:bookmarkStart w:id="3" w:name="_GoBack"/>
            <w:bookmarkEnd w:id="3"/>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Роль N </w:t>
            </w:r>
          </w:p>
        </w:tc>
      </w:tr>
      <w:tr>
        <w:tblPrEx>
          <w:tblCellMar>
            <w:top w:w="9" w:type="dxa"/>
            <w:left w:w="108" w:type="dxa"/>
            <w:bottom w:w="0" w:type="dxa"/>
            <w:right w:w="115" w:type="dxa"/>
          </w:tblCellMar>
        </w:tblPrEx>
        <w:trPr>
          <w:trHeight w:val="379"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Полномочие 1</w:t>
            </w:r>
            <w:r>
              <w:rPr>
                <w:color w:val="000000" w:themeColor="text1"/>
                <w14:textFill>
                  <w14:solidFill>
                    <w14:schemeClr w14:val="tx1"/>
                  </w14:solidFill>
                </w14:textFill>
              </w:rPr>
              <w:t xml:space="preserve">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r>
      <w:tr>
        <w:tblPrEx>
          <w:tblCellMar>
            <w:top w:w="9" w:type="dxa"/>
            <w:left w:w="108" w:type="dxa"/>
            <w:bottom w:w="0" w:type="dxa"/>
            <w:right w:w="115" w:type="dxa"/>
          </w:tblCellMar>
        </w:tblPrEx>
        <w:trPr>
          <w:trHeight w:val="382"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Полномочие 2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r>
      <w:tr>
        <w:tblPrEx>
          <w:tblCellMar>
            <w:top w:w="9" w:type="dxa"/>
            <w:left w:w="108" w:type="dxa"/>
            <w:bottom w:w="0" w:type="dxa"/>
            <w:right w:w="115" w:type="dxa"/>
          </w:tblCellMar>
        </w:tblPrEx>
        <w:trPr>
          <w:trHeight w:val="379"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Полномочие 3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r>
      <w:tr>
        <w:tblPrEx>
          <w:tblCellMar>
            <w:top w:w="9" w:type="dxa"/>
            <w:left w:w="108" w:type="dxa"/>
            <w:bottom w:w="0" w:type="dxa"/>
            <w:right w:w="115" w:type="dxa"/>
          </w:tblCellMar>
        </w:tblPrEx>
        <w:trPr>
          <w:trHeight w:val="382"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r>
      <w:tr>
        <w:tblPrEx>
          <w:tblCellMar>
            <w:top w:w="9" w:type="dxa"/>
            <w:left w:w="108" w:type="dxa"/>
            <w:bottom w:w="0" w:type="dxa"/>
            <w:right w:w="115" w:type="dxa"/>
          </w:tblCellMar>
        </w:tblPrEx>
        <w:trPr>
          <w:trHeight w:val="379" w:hRule="atLeast"/>
        </w:trPr>
        <w:tc>
          <w:tcPr>
            <w:tcW w:w="1283"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b/>
                <w:color w:val="000000" w:themeColor="text1"/>
                <w14:textFill>
                  <w14:solidFill>
                    <w14:schemeClr w14:val="tx1"/>
                  </w14:solidFill>
                </w14:textFill>
              </w:rPr>
              <w:t xml:space="preserve">Полномочие N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c>
          <w:tcPr>
            <w:tcW w:w="931"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8"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 </w:t>
            </w:r>
          </w:p>
        </w:tc>
        <w:tc>
          <w:tcPr>
            <w:tcW w:w="929" w:type="pct"/>
            <w:tcBorders>
              <w:top w:val="single" w:color="000000" w:sz="4" w:space="0"/>
              <w:left w:val="single" w:color="000000" w:sz="4" w:space="0"/>
              <w:bottom w:val="single" w:color="000000" w:sz="4" w:space="0"/>
              <w:right w:val="single" w:color="000000" w:sz="4" w:space="0"/>
            </w:tcBorders>
          </w:tcPr>
          <w:p>
            <w:pPr>
              <w:ind w:firstLine="25"/>
              <w:rPr>
                <w:color w:val="000000" w:themeColor="text1"/>
                <w14:textFill>
                  <w14:solidFill>
                    <w14:schemeClr w14:val="tx1"/>
                  </w14:solidFill>
                </w14:textFill>
              </w:rPr>
            </w:pPr>
            <w:r>
              <w:rPr>
                <w:color w:val="000000" w:themeColor="text1"/>
                <w14:textFill>
                  <w14:solidFill>
                    <w14:schemeClr w14:val="tx1"/>
                  </w14:solidFill>
                </w14:textFill>
              </w:rPr>
              <w:t xml:space="preserve">X </w:t>
            </w:r>
          </w:p>
        </w:tc>
      </w:tr>
    </w:tbl>
    <w:p>
      <w:pPr>
        <w:ind w:firstLine="567"/>
        <w:rPr>
          <w:color w:val="000000" w:themeColor="text1"/>
          <w14:textFill>
            <w14:solidFill>
              <w14:schemeClr w14:val="tx1"/>
            </w14:solidFill>
          </w14:textFill>
        </w:rPr>
      </w:pPr>
      <w:r>
        <w:rPr>
          <w:b/>
          <w:color w:val="000000" w:themeColor="text1"/>
          <w14:textFill>
            <w14:solidFill>
              <w14:schemeClr w14:val="tx1"/>
            </w14:solidFill>
          </w14:textFill>
        </w:rPr>
        <w:t xml:space="preserve"> </w:t>
      </w:r>
    </w:p>
    <w:p>
      <w:pPr>
        <w:ind w:firstLine="567"/>
        <w:rPr>
          <w:b/>
          <w:color w:val="000000" w:themeColor="text1"/>
          <w14:textFill>
            <w14:solidFill>
              <w14:schemeClr w14:val="tx1"/>
            </w14:solidFill>
          </w14:textFill>
        </w:rPr>
      </w:pPr>
      <w:r>
        <w:rPr>
          <w:b/>
          <w:color w:val="000000" w:themeColor="text1"/>
          <w14:textFill>
            <w14:solidFill>
              <w14:schemeClr w14:val="tx1"/>
            </w14:solidFill>
          </w14:textFill>
        </w:rPr>
        <w:t xml:space="preserve">3. Содержание отчета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Титульный лист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Тема и цель работы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Персоны (от каждого участника бригады – как минимум одна персона)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Таблица с ролями пользователей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Таблица с полномочиями пользователей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Матрица ролей/полномочий </w:t>
      </w:r>
    </w:p>
    <w:p>
      <w:pPr>
        <w:numPr>
          <w:ilvl w:val="0"/>
          <w:numId w:val="7"/>
        </w:numPr>
        <w:ind w:left="0" w:firstLine="567"/>
        <w:jc w:val="both"/>
        <w:rPr>
          <w:color w:val="000000" w:themeColor="text1"/>
          <w14:textFill>
            <w14:solidFill>
              <w14:schemeClr w14:val="tx1"/>
            </w14:solidFill>
          </w14:textFill>
        </w:rPr>
      </w:pPr>
      <w:r>
        <w:rPr>
          <w:color w:val="000000" w:themeColor="text1"/>
          <w14:textFill>
            <w14:solidFill>
              <w14:schemeClr w14:val="tx1"/>
            </w14:solidFill>
          </w14:textFill>
        </w:rPr>
        <w:t xml:space="preserve">Выводы </w:t>
      </w:r>
    </w:p>
    <w:p>
      <w:pPr>
        <w:ind w:firstLine="567"/>
        <w:rPr>
          <w:rFonts w:eastAsia="Calibri"/>
          <w:color w:val="000000" w:themeColor="text1"/>
          <w14:textFill>
            <w14:solidFill>
              <w14:schemeClr w14:val="tx1"/>
            </w14:solidFill>
          </w14:textFill>
        </w:rPr>
      </w:pPr>
      <w:r>
        <w:rPr>
          <w:rFonts w:eastAsia="Calibri"/>
          <w:color w:val="000000" w:themeColor="text1"/>
          <w14:textFill>
            <w14:solidFill>
              <w14:schemeClr w14:val="tx1"/>
            </w14:solidFill>
          </w14:textFill>
        </w:rPr>
        <w:t xml:space="preserve"> </w:t>
      </w:r>
    </w:p>
    <w:p>
      <w:pPr>
        <w:ind w:firstLine="567"/>
        <w:rPr>
          <w:color w:val="000000" w:themeColor="text1"/>
          <w14:textFill>
            <w14:solidFill>
              <w14:schemeClr w14:val="tx1"/>
            </w14:solidFill>
          </w14:textFill>
        </w:rPr>
      </w:pPr>
      <w:r>
        <w:rPr>
          <w:b/>
          <w:bCs/>
          <w:color w:val="000000" w:themeColor="text1"/>
          <w14:textFill>
            <w14:solidFill>
              <w14:schemeClr w14:val="tx1"/>
            </w14:solidFill>
          </w14:textFill>
        </w:rPr>
        <w:t>Контрольные вопросы:</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Что такое целевая аудитория?</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Чему может помочь выявление целевой аудитории?</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Опишите планирование стратегии интернет-маркетинга и стратегии продвижения сайта.</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Кого необходимо анализировать?</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Как определить целевую аудиторию? </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Перечислите способы сбора информации об аудитории.</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 xml:space="preserve">Каким понятием замещается понятие субъект в ролевой модели? </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Какие стадии осуществляются при использовании ролевой политики управления доступом?</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Опишите ролевую модель, используемую для описания системы</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Что такое иерархическая ролевая модель?</w:t>
      </w:r>
    </w:p>
    <w:p>
      <w:pPr>
        <w:pStyle w:val="10"/>
        <w:numPr>
          <w:ilvl w:val="0"/>
          <w:numId w:val="8"/>
        </w:numPr>
        <w:spacing w:after="0" w:line="240" w:lineRule="auto"/>
        <w:ind w:left="0" w:firstLine="567"/>
        <w:jc w:val="both"/>
        <w:rPr>
          <w:rFonts w:ascii="Times New Roman" w:hAnsi="Times New Roman"/>
          <w:color w:val="000000" w:themeColor="text1"/>
          <w:sz w:val="28"/>
          <w:szCs w:val="28"/>
          <w14:textFill>
            <w14:solidFill>
              <w14:schemeClr w14:val="tx1"/>
            </w14:solidFill>
          </w14:textFill>
        </w:rPr>
      </w:pPr>
      <w:r>
        <w:rPr>
          <w:rFonts w:ascii="Times New Roman" w:hAnsi="Times New Roman"/>
          <w:color w:val="000000" w:themeColor="text1"/>
          <w:sz w:val="28"/>
          <w:szCs w:val="28"/>
          <w14:textFill>
            <w14:solidFill>
              <w14:schemeClr w14:val="tx1"/>
            </w14:solidFill>
          </w14:textFill>
        </w:rPr>
        <w:t>Что такое взаимоисключающие роли?</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20F0302020204030204"/>
    <w:charset w:val="CC"/>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decorative"/>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Calibri Light">
    <w:altName w:val="DejaVu Sans"/>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750095"/>
    <w:multiLevelType w:val="multilevel"/>
    <w:tmpl w:val="09750095"/>
    <w:lvl w:ilvl="0" w:tentative="0">
      <w:start w:val="1"/>
      <w:numFmt w:val="bullet"/>
      <w:lvlText w:val=""/>
      <w:lvlJc w:val="left"/>
      <w:pPr>
        <w:ind w:left="0"/>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788"/>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508"/>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3228"/>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948"/>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668"/>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388"/>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6108"/>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828"/>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abstractNum w:abstractNumId="1">
    <w:nsid w:val="15812FE4"/>
    <w:multiLevelType w:val="multilevel"/>
    <w:tmpl w:val="15812FE4"/>
    <w:lvl w:ilvl="0" w:tentative="0">
      <w:start w:val="1"/>
      <w:numFmt w:val="decimal"/>
      <w:lvlText w:val="%1."/>
      <w:lvlJc w:val="left"/>
      <w:pPr>
        <w:ind w:left="1287" w:hanging="360"/>
      </w:p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
    <w:nsid w:val="247427C4"/>
    <w:multiLevelType w:val="multilevel"/>
    <w:tmpl w:val="247427C4"/>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3">
    <w:nsid w:val="36F46F03"/>
    <w:multiLevelType w:val="multilevel"/>
    <w:tmpl w:val="36F46F03"/>
    <w:lvl w:ilvl="0" w:tentative="0">
      <w:start w:val="1"/>
      <w:numFmt w:val="bullet"/>
      <w:lvlText w:val=""/>
      <w:lvlJc w:val="left"/>
      <w:pPr>
        <w:ind w:left="1287" w:hanging="360"/>
      </w:pPr>
      <w:rPr>
        <w:rFonts w:hint="default" w:ascii="Wingdings" w:hAnsi="Wingdings"/>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
    <w:nsid w:val="3B457C35"/>
    <w:multiLevelType w:val="multilevel"/>
    <w:tmpl w:val="3B457C35"/>
    <w:lvl w:ilvl="0" w:tentative="0">
      <w:start w:val="1"/>
      <w:numFmt w:val="decimal"/>
      <w:lvlText w:val="%1."/>
      <w:lvlJc w:val="left"/>
      <w:pPr>
        <w:ind w:left="989"/>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5">
    <w:nsid w:val="51090812"/>
    <w:multiLevelType w:val="multilevel"/>
    <w:tmpl w:val="51090812"/>
    <w:lvl w:ilvl="0" w:tentative="0">
      <w:start w:val="1"/>
      <w:numFmt w:val="decimal"/>
      <w:lvlText w:val="%1."/>
      <w:lvlJc w:val="left"/>
      <w:pPr>
        <w:ind w:left="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6">
    <w:nsid w:val="69DA1B78"/>
    <w:multiLevelType w:val="multilevel"/>
    <w:tmpl w:val="69DA1B78"/>
    <w:lvl w:ilvl="0" w:tentative="0">
      <w:start w:val="1"/>
      <w:numFmt w:val="decimal"/>
      <w:lvlText w:val="%1)"/>
      <w:lvlJc w:val="left"/>
      <w:pPr>
        <w:ind w:left="347"/>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7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4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66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38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0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28"/>
      </w:pPr>
      <w:rPr>
        <w:rFonts w:ascii="Times New Roman" w:hAnsi="Times New Roman" w:eastAsia="Times New Roman" w:cs="Times New Roman"/>
        <w:b w:val="0"/>
        <w:i w:val="0"/>
        <w:strike w:val="0"/>
        <w:dstrike w:val="0"/>
        <w:color w:val="000000"/>
        <w:sz w:val="28"/>
        <w:szCs w:val="28"/>
        <w:u w:val="none" w:color="000000"/>
        <w:shd w:val="clear" w:color="auto" w:fill="auto"/>
        <w:vertAlign w:val="baseline"/>
      </w:rPr>
    </w:lvl>
  </w:abstractNum>
  <w:abstractNum w:abstractNumId="7">
    <w:nsid w:val="7F9C52F8"/>
    <w:multiLevelType w:val="multilevel"/>
    <w:tmpl w:val="7F9C52F8"/>
    <w:lvl w:ilvl="0" w:tentative="0">
      <w:start w:val="1"/>
      <w:numFmt w:val="bullet"/>
      <w:lvlText w:val=""/>
      <w:lvlJc w:val="left"/>
      <w:pPr>
        <w:ind w:left="0"/>
      </w:pPr>
      <w:rPr>
        <w:rFonts w:ascii="Wingdings" w:hAnsi="Wingdings" w:eastAsia="Wingdings" w:cs="Wingdings"/>
        <w:b w:val="0"/>
        <w:i w:val="0"/>
        <w:strike w:val="0"/>
        <w:dstrike w:val="0"/>
        <w:color w:val="000000"/>
        <w:sz w:val="28"/>
        <w:szCs w:val="28"/>
        <w:u w:val="none" w:color="000000"/>
        <w:shd w:val="clear" w:color="auto" w:fill="auto"/>
        <w:vertAlign w:val="baseline"/>
      </w:rPr>
    </w:lvl>
    <w:lvl w:ilvl="1" w:tentative="0">
      <w:start w:val="1"/>
      <w:numFmt w:val="bullet"/>
      <w:lvlText w:val="o"/>
      <w:lvlJc w:val="left"/>
      <w:pPr>
        <w:ind w:left="1647"/>
      </w:pPr>
      <w:rPr>
        <w:rFonts w:ascii="Wingdings" w:hAnsi="Wingdings" w:eastAsia="Wingdings" w:cs="Wingdings"/>
        <w:b w:val="0"/>
        <w:i w:val="0"/>
        <w:strike w:val="0"/>
        <w:dstrike w:val="0"/>
        <w:color w:val="000000"/>
        <w:sz w:val="28"/>
        <w:szCs w:val="28"/>
        <w:u w:val="none" w:color="000000"/>
        <w:shd w:val="clear" w:color="auto" w:fill="auto"/>
        <w:vertAlign w:val="baseline"/>
      </w:rPr>
    </w:lvl>
    <w:lvl w:ilvl="2" w:tentative="0">
      <w:start w:val="1"/>
      <w:numFmt w:val="bullet"/>
      <w:lvlText w:val="▪"/>
      <w:lvlJc w:val="left"/>
      <w:pPr>
        <w:ind w:left="2367"/>
      </w:pPr>
      <w:rPr>
        <w:rFonts w:ascii="Wingdings" w:hAnsi="Wingdings" w:eastAsia="Wingdings" w:cs="Wingdings"/>
        <w:b w:val="0"/>
        <w:i w:val="0"/>
        <w:strike w:val="0"/>
        <w:dstrike w:val="0"/>
        <w:color w:val="000000"/>
        <w:sz w:val="28"/>
        <w:szCs w:val="28"/>
        <w:u w:val="none" w:color="000000"/>
        <w:shd w:val="clear" w:color="auto" w:fill="auto"/>
        <w:vertAlign w:val="baseline"/>
      </w:rPr>
    </w:lvl>
    <w:lvl w:ilvl="3" w:tentative="0">
      <w:start w:val="1"/>
      <w:numFmt w:val="bullet"/>
      <w:lvlText w:val="•"/>
      <w:lvlJc w:val="left"/>
      <w:pPr>
        <w:ind w:left="3087"/>
      </w:pPr>
      <w:rPr>
        <w:rFonts w:ascii="Wingdings" w:hAnsi="Wingdings" w:eastAsia="Wingdings" w:cs="Wingdings"/>
        <w:b w:val="0"/>
        <w:i w:val="0"/>
        <w:strike w:val="0"/>
        <w:dstrike w:val="0"/>
        <w:color w:val="000000"/>
        <w:sz w:val="28"/>
        <w:szCs w:val="28"/>
        <w:u w:val="none" w:color="000000"/>
        <w:shd w:val="clear" w:color="auto" w:fill="auto"/>
        <w:vertAlign w:val="baseline"/>
      </w:rPr>
    </w:lvl>
    <w:lvl w:ilvl="4" w:tentative="0">
      <w:start w:val="1"/>
      <w:numFmt w:val="bullet"/>
      <w:lvlText w:val="o"/>
      <w:lvlJc w:val="left"/>
      <w:pPr>
        <w:ind w:left="3807"/>
      </w:pPr>
      <w:rPr>
        <w:rFonts w:ascii="Wingdings" w:hAnsi="Wingdings" w:eastAsia="Wingdings" w:cs="Wingdings"/>
        <w:b w:val="0"/>
        <w:i w:val="0"/>
        <w:strike w:val="0"/>
        <w:dstrike w:val="0"/>
        <w:color w:val="000000"/>
        <w:sz w:val="28"/>
        <w:szCs w:val="28"/>
        <w:u w:val="none" w:color="000000"/>
        <w:shd w:val="clear" w:color="auto" w:fill="auto"/>
        <w:vertAlign w:val="baseline"/>
      </w:rPr>
    </w:lvl>
    <w:lvl w:ilvl="5" w:tentative="0">
      <w:start w:val="1"/>
      <w:numFmt w:val="bullet"/>
      <w:lvlText w:val="▪"/>
      <w:lvlJc w:val="left"/>
      <w:pPr>
        <w:ind w:left="4527"/>
      </w:pPr>
      <w:rPr>
        <w:rFonts w:ascii="Wingdings" w:hAnsi="Wingdings" w:eastAsia="Wingdings" w:cs="Wingdings"/>
        <w:b w:val="0"/>
        <w:i w:val="0"/>
        <w:strike w:val="0"/>
        <w:dstrike w:val="0"/>
        <w:color w:val="000000"/>
        <w:sz w:val="28"/>
        <w:szCs w:val="28"/>
        <w:u w:val="none" w:color="000000"/>
        <w:shd w:val="clear" w:color="auto" w:fill="auto"/>
        <w:vertAlign w:val="baseline"/>
      </w:rPr>
    </w:lvl>
    <w:lvl w:ilvl="6" w:tentative="0">
      <w:start w:val="1"/>
      <w:numFmt w:val="bullet"/>
      <w:lvlText w:val="•"/>
      <w:lvlJc w:val="left"/>
      <w:pPr>
        <w:ind w:left="5247"/>
      </w:pPr>
      <w:rPr>
        <w:rFonts w:ascii="Wingdings" w:hAnsi="Wingdings" w:eastAsia="Wingdings" w:cs="Wingdings"/>
        <w:b w:val="0"/>
        <w:i w:val="0"/>
        <w:strike w:val="0"/>
        <w:dstrike w:val="0"/>
        <w:color w:val="000000"/>
        <w:sz w:val="28"/>
        <w:szCs w:val="28"/>
        <w:u w:val="none" w:color="000000"/>
        <w:shd w:val="clear" w:color="auto" w:fill="auto"/>
        <w:vertAlign w:val="baseline"/>
      </w:rPr>
    </w:lvl>
    <w:lvl w:ilvl="7" w:tentative="0">
      <w:start w:val="1"/>
      <w:numFmt w:val="bullet"/>
      <w:lvlText w:val="o"/>
      <w:lvlJc w:val="left"/>
      <w:pPr>
        <w:ind w:left="5967"/>
      </w:pPr>
      <w:rPr>
        <w:rFonts w:ascii="Wingdings" w:hAnsi="Wingdings" w:eastAsia="Wingdings" w:cs="Wingdings"/>
        <w:b w:val="0"/>
        <w:i w:val="0"/>
        <w:strike w:val="0"/>
        <w:dstrike w:val="0"/>
        <w:color w:val="000000"/>
        <w:sz w:val="28"/>
        <w:szCs w:val="28"/>
        <w:u w:val="none" w:color="000000"/>
        <w:shd w:val="clear" w:color="auto" w:fill="auto"/>
        <w:vertAlign w:val="baseline"/>
      </w:rPr>
    </w:lvl>
    <w:lvl w:ilvl="8" w:tentative="0">
      <w:start w:val="1"/>
      <w:numFmt w:val="bullet"/>
      <w:lvlText w:val="▪"/>
      <w:lvlJc w:val="left"/>
      <w:pPr>
        <w:ind w:left="6687"/>
      </w:pPr>
      <w:rPr>
        <w:rFonts w:ascii="Wingdings" w:hAnsi="Wingdings" w:eastAsia="Wingdings" w:cs="Wingdings"/>
        <w:b w:val="0"/>
        <w:i w:val="0"/>
        <w:strike w:val="0"/>
        <w:dstrike w:val="0"/>
        <w:color w:val="000000"/>
        <w:sz w:val="28"/>
        <w:szCs w:val="28"/>
        <w:u w:val="none" w:color="000000"/>
        <w:shd w:val="clear" w:color="auto" w:fill="auto"/>
        <w:vertAlign w:val="baseline"/>
      </w:rPr>
    </w:lvl>
  </w:abstractNum>
  <w:num w:numId="1">
    <w:abstractNumId w:val="7"/>
  </w:num>
  <w:num w:numId="2">
    <w:abstractNumId w:val="3"/>
  </w:num>
  <w:num w:numId="3">
    <w:abstractNumId w:val="0"/>
  </w:num>
  <w:num w:numId="4">
    <w:abstractNumId w:val="2"/>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B99"/>
    <w:rsid w:val="00022C24"/>
    <w:rsid w:val="00071C07"/>
    <w:rsid w:val="000753A1"/>
    <w:rsid w:val="000C5CA3"/>
    <w:rsid w:val="000F1B99"/>
    <w:rsid w:val="000F28C0"/>
    <w:rsid w:val="000F6743"/>
    <w:rsid w:val="00137FE5"/>
    <w:rsid w:val="001B4486"/>
    <w:rsid w:val="001E49E7"/>
    <w:rsid w:val="002C171A"/>
    <w:rsid w:val="003A100C"/>
    <w:rsid w:val="00454AAD"/>
    <w:rsid w:val="009B5DA4"/>
    <w:rsid w:val="00B13E7E"/>
    <w:rsid w:val="00B31E12"/>
    <w:rsid w:val="00B9272C"/>
    <w:rsid w:val="00C8141D"/>
    <w:rsid w:val="00DF27BE"/>
    <w:rsid w:val="00F0689A"/>
    <w:rsid w:val="00FF2552"/>
    <w:rsid w:val="73613AA6"/>
    <w:rsid w:val="77FBAA88"/>
    <w:rsid w:val="CD7F464B"/>
    <w:rsid w:val="EDFAD830"/>
    <w:rsid w:val="F79B1829"/>
    <w:rsid w:val="FB7634C1"/>
    <w:rsid w:val="FDED82F7"/>
    <w:rsid w:val="FDEF3CAB"/>
    <w:rsid w:val="FEF7AA21"/>
    <w:rsid w:val="FFBF5F5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8"/>
      <w:szCs w:val="28"/>
      <w:lang w:val="ru-RU" w:eastAsia="ru-RU"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customStyle="1" w:styleId="6">
    <w:name w:val="Лекция"/>
    <w:basedOn w:val="2"/>
    <w:link w:val="7"/>
    <w:qFormat/>
    <w:uiPriority w:val="0"/>
    <w:pPr>
      <w:ind w:firstLine="567"/>
      <w:jc w:val="both"/>
    </w:pPr>
    <w:rPr>
      <w:rFonts w:ascii="Times New Roman" w:hAnsi="Times New Roman" w:cs="Times New Roman"/>
      <w:b/>
      <w:color w:val="auto"/>
      <w:sz w:val="24"/>
      <w:szCs w:val="24"/>
    </w:rPr>
  </w:style>
  <w:style w:type="character" w:customStyle="1" w:styleId="7">
    <w:name w:val="Лекция Знак"/>
    <w:basedOn w:val="4"/>
    <w:link w:val="6"/>
    <w:uiPriority w:val="0"/>
    <w:rPr>
      <w:rFonts w:ascii="Times New Roman" w:hAnsi="Times New Roman" w:cs="Times New Roman" w:eastAsiaTheme="majorEastAsia"/>
      <w:b/>
      <w:sz w:val="24"/>
      <w:szCs w:val="24"/>
    </w:rPr>
  </w:style>
  <w:style w:type="character" w:customStyle="1" w:styleId="8">
    <w:name w:val="Заголовок 1 Знак"/>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9">
    <w:name w:val="Заголовок 3 Знак"/>
    <w:basedOn w:val="4"/>
    <w:link w:val="3"/>
    <w:uiPriority w:val="9"/>
    <w:rPr>
      <w:rFonts w:asciiTheme="majorHAnsi" w:hAnsiTheme="majorHAnsi" w:eastAsiaTheme="majorEastAsia" w:cstheme="majorBidi"/>
      <w:color w:val="203864" w:themeColor="accent1" w:themeShade="80"/>
      <w:sz w:val="24"/>
      <w:szCs w:val="24"/>
      <w:lang w:eastAsia="ru-RU"/>
    </w:rPr>
  </w:style>
  <w:style w:type="paragraph" w:styleId="10">
    <w:name w:val="List Paragraph"/>
    <w:basedOn w:val="1"/>
    <w:qFormat/>
    <w:uiPriority w:val="34"/>
    <w:pPr>
      <w:spacing w:after="200" w:line="276" w:lineRule="auto"/>
      <w:ind w:left="720"/>
      <w:contextualSpacing/>
    </w:pPr>
    <w:rPr>
      <w:rFonts w:ascii="Calibri" w:hAnsi="Calibri"/>
      <w:sz w:val="22"/>
      <w:szCs w:val="22"/>
    </w:rPr>
  </w:style>
  <w:style w:type="table" w:customStyle="1" w:styleId="11">
    <w:name w:val="TableGrid"/>
    <w:uiPriority w:val="0"/>
    <w:pPr>
      <w:spacing w:after="0" w:line="240" w:lineRule="auto"/>
    </w:pPr>
    <w:rPr>
      <w:rFonts w:eastAsiaTheme="minorEastAsia"/>
      <w:lang w:eastAsia="ru-RU"/>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2172</Words>
  <Characters>12383</Characters>
  <Lines>103</Lines>
  <Paragraphs>29</Paragraphs>
  <TotalTime>71</TotalTime>
  <ScaleCrop>false</ScaleCrop>
  <LinksUpToDate>false</LinksUpToDate>
  <CharactersWithSpaces>14526</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2020-10-09T02:12:00Z</dcterms:created>
  <dc:creator>Oksana</dc:creator>
  <cp:lastModifiedBy>asf</cp:lastModifiedBy>
  <cp:lastPrinted>2020-10-09T02:09:00Z</cp:lastPrinted>
  <dcterms:modified xsi:type="dcterms:W3CDTF">2022-11-20T07:00:36Z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