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  <w:bookmarkStart w:id="0" w:name="_Toc96619683"/>
      <w:r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122555</wp:posOffset>
            </wp:positionH>
            <wp:positionV relativeFrom="paragraph">
              <wp:posOffset>-297815</wp:posOffset>
            </wp:positionV>
            <wp:extent cx="7314565" cy="2228850"/>
            <wp:effectExtent l="0" t="0" r="635" b="0"/>
            <wp:wrapNone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57"/>
                    <a:stretch>
                      <a:fillRect/>
                    </a:stretch>
                  </pic:blipFill>
                  <pic:spPr>
                    <a:xfrm>
                      <a:off x="0" y="0"/>
                      <a:ext cx="7314565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spacing w:after="240"/>
        <w:ind w:left="-426"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sz w:val="36"/>
        </w:rPr>
      </w:pPr>
    </w:p>
    <w:p>
      <w:pPr>
        <w:spacing w:after="240"/>
        <w:ind w:right="-2"/>
        <w:jc w:val="center"/>
        <w:rPr>
          <w:rFonts w:ascii="Times New Roman" w:hAnsi="Times New Roman" w:cs="Times New Roman"/>
          <w:b/>
          <w:lang w:val="uz-Cyrl-UZ"/>
        </w:rPr>
      </w:pPr>
      <w:r>
        <w:rPr>
          <w:rFonts w:ascii="Times New Roman" w:hAnsi="Times New Roman" w:cs="Times New Roman"/>
          <w:b/>
          <w:sz w:val="36"/>
        </w:rPr>
        <w:t>ПРЕДМЕТ</w:t>
      </w:r>
      <w:r>
        <w:rPr>
          <w:rFonts w:ascii="Times New Roman" w:hAnsi="Times New Roman" w:cs="Times New Roman"/>
          <w:b/>
          <w:lang w:val="uz-Cyrl-UZ"/>
        </w:rPr>
        <w:t>:</w:t>
      </w:r>
    </w:p>
    <w:p>
      <w:pPr>
        <w:adjustRightInd w:val="0"/>
        <w:ind w:left="-284" w:right="-307"/>
        <w:jc w:val="center"/>
        <w:rPr>
          <w:rFonts w:ascii="Times New Roman" w:hAnsi="Times New Roman" w:cs="Times New Roman"/>
          <w:b/>
          <w:sz w:val="44"/>
        </w:rPr>
      </w:pPr>
      <w:bookmarkStart w:id="1" w:name="_Hlk95121329"/>
      <w:r>
        <w:rPr>
          <w:rFonts w:ascii="Times New Roman" w:hAnsi="Times New Roman" w:cs="Times New Roman"/>
          <w:b/>
          <w:sz w:val="44"/>
        </w:rPr>
        <w:t>“</w:t>
      </w:r>
      <w:r>
        <w:rPr>
          <w:rFonts w:ascii="Times New Roman" w:hAnsi="Times New Roman" w:cs="Times New Roman"/>
          <w:b/>
          <w:color w:val="000000"/>
          <w:sz w:val="40"/>
          <w:szCs w:val="40"/>
          <w:lang w:eastAsia="ru-RU"/>
        </w:rPr>
        <w:t>Компьютерные сети</w:t>
      </w:r>
      <w:r>
        <w:rPr>
          <w:rFonts w:ascii="Times New Roman" w:hAnsi="Times New Roman" w:cs="Times New Roman"/>
          <w:b/>
          <w:sz w:val="44"/>
        </w:rPr>
        <w:t>”</w:t>
      </w:r>
      <w:bookmarkEnd w:id="1"/>
    </w:p>
    <w:p>
      <w:pPr>
        <w:ind w:right="-2"/>
        <w:rPr>
          <w:rFonts w:ascii="Times New Roman" w:hAnsi="Times New Roman" w:cs="Times New Roman"/>
          <w:sz w:val="44"/>
        </w:rPr>
      </w:pPr>
    </w:p>
    <w:p>
      <w:pPr>
        <w:ind w:left="-426" w:right="-307"/>
        <w:jc w:val="center"/>
        <w:rPr>
          <w:rFonts w:hint="default" w:ascii="Times New Roman" w:hAnsi="Times New Roman" w:cs="Times New Roman"/>
          <w:b/>
          <w:sz w:val="72"/>
          <w:lang w:val="en-US"/>
        </w:rPr>
      </w:pPr>
      <w:r>
        <w:rPr>
          <w:rFonts w:ascii="Times New Roman" w:hAnsi="Times New Roman" w:cs="Times New Roman"/>
          <w:b/>
          <w:sz w:val="72"/>
        </w:rPr>
        <w:t>ЛАБОРАТОРНАЯ РАБОТА</w:t>
      </w:r>
      <w:r>
        <w:rPr>
          <w:rFonts w:hint="default" w:ascii="Times New Roman" w:hAnsi="Times New Roman" w:cs="Times New Roman"/>
          <w:b/>
          <w:sz w:val="72"/>
          <w:lang w:val="en-US"/>
        </w:rPr>
        <w:t xml:space="preserve"> №11</w:t>
      </w:r>
      <w:bookmarkStart w:id="2" w:name="_GoBack"/>
      <w:bookmarkEnd w:id="2"/>
    </w:p>
    <w:p>
      <w:pPr>
        <w:ind w:right="-2"/>
        <w:rPr>
          <w:rFonts w:ascii="Times New Roman" w:hAnsi="Times New Roman" w:cs="Times New Roman"/>
        </w:rPr>
      </w:pPr>
    </w:p>
    <w:p>
      <w:pPr>
        <w:ind w:right="-2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hint="default"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Выполнил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 xml:space="preserve">студент </w:t>
      </w:r>
      <w:r>
        <w:rPr>
          <w:rFonts w:ascii="Times New Roman" w:hAnsi="Times New Roman" w:cs="Times New Roman"/>
          <w:b/>
          <w:lang w:val="en-US"/>
        </w:rPr>
        <w:t>Абдурахмонов</w:t>
      </w:r>
      <w:r>
        <w:rPr>
          <w:rFonts w:hint="default" w:ascii="Times New Roman" w:hAnsi="Times New Roman" w:cs="Times New Roman"/>
          <w:b/>
          <w:lang w:val="en-US"/>
        </w:rPr>
        <w:t xml:space="preserve"> Самандар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группы 655-20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«____» _____________ 20____ г.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Принял(-а)</w:t>
      </w:r>
      <w:r>
        <w:rPr>
          <w:rFonts w:ascii="Times New Roman" w:hAnsi="Times New Roman" w:cs="Times New Roman"/>
          <w:b/>
          <w:lang w:val="uz-Cyrl-UZ"/>
        </w:rPr>
        <w:t xml:space="preserve">: </w:t>
      </w:r>
      <w:r>
        <w:rPr>
          <w:rFonts w:ascii="Times New Roman" w:hAnsi="Times New Roman" w:cs="Times New Roman"/>
          <w:b/>
        </w:rPr>
        <w:t>преподаватель. Лазарева М.В.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Оценка: __________________</w:t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«____» _____________ 20____ г.</w:t>
      </w:r>
      <w:r>
        <w:rPr>
          <w:rFonts w:ascii="Times New Roman" w:hAnsi="Times New Roman" w:cs="Times New Roman"/>
          <w:b/>
        </w:rPr>
        <w:br w:type="textWrapping"/>
      </w: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jc w:val="both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left="3402" w:right="-2"/>
        <w:jc w:val="right"/>
        <w:rPr>
          <w:rFonts w:ascii="Times New Roman" w:hAnsi="Times New Roman" w:cs="Times New Roman"/>
          <w:b/>
        </w:rPr>
      </w:pPr>
    </w:p>
    <w:p>
      <w:pPr>
        <w:ind w:right="-2"/>
        <w:jc w:val="center"/>
        <w:rPr>
          <w:b/>
        </w:rPr>
      </w:pPr>
      <w:r>
        <w:rPr>
          <w:rFonts w:ascii="Times New Roman" w:hAnsi="Times New Roman" w:cs="Times New Roman"/>
          <w:b/>
        </w:rPr>
        <w:t>Фергана 2022</w:t>
      </w:r>
      <w:r>
        <w:rPr>
          <w:b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332105</wp:posOffset>
            </wp:positionH>
            <wp:positionV relativeFrom="paragraph">
              <wp:posOffset>268605</wp:posOffset>
            </wp:positionV>
            <wp:extent cx="6892290" cy="539750"/>
            <wp:effectExtent l="0" t="0" r="3810" b="1270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63"/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53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 w:val="0"/>
          <w:bCs w:val="0"/>
          <w:sz w:val="36"/>
          <w:szCs w:val="44"/>
          <w:lang w:val="en-US"/>
        </w:rPr>
      </w:pPr>
    </w:p>
    <w:p>
      <w:pPr>
        <w:rPr>
          <w:rFonts w:hint="default"/>
          <w:b w:val="0"/>
          <w:bCs w:val="0"/>
          <w:sz w:val="36"/>
          <w:szCs w:val="44"/>
          <w:lang w:val="en-US"/>
        </w:rPr>
      </w:pPr>
      <w:r>
        <w:rPr>
          <w:rFonts w:hint="default"/>
          <w:b w:val="0"/>
          <w:bCs w:val="0"/>
          <w:sz w:val="36"/>
          <w:szCs w:val="44"/>
          <w:lang w:val="en-US"/>
        </w:rPr>
        <w:t>Ссылка для скачивания:</w:t>
      </w:r>
    </w:p>
    <w:p>
      <w:pPr>
        <w:rPr>
          <w:rFonts w:hint="default"/>
          <w:b/>
          <w:bCs/>
          <w:sz w:val="24"/>
          <w:szCs w:val="32"/>
        </w:rPr>
      </w:pPr>
      <w:r>
        <w:rPr>
          <w:rFonts w:hint="default"/>
          <w:b/>
          <w:bCs/>
          <w:sz w:val="24"/>
          <w:szCs w:val="32"/>
        </w:rPr>
        <w:fldChar w:fldCharType="begin"/>
      </w:r>
      <w:r>
        <w:rPr>
          <w:rFonts w:hint="default"/>
          <w:b/>
          <w:bCs/>
          <w:sz w:val="24"/>
          <w:szCs w:val="32"/>
        </w:rPr>
        <w:instrText xml:space="preserve"> HYPERLINK "https://drive.google.com/file/d/14XPNWyWqbmsHA41Xr5S1HBa0V-PRVgGm/view?usp=share_link" </w:instrText>
      </w:r>
      <w:r>
        <w:rPr>
          <w:rFonts w:hint="default"/>
          <w:b/>
          <w:bCs/>
          <w:sz w:val="24"/>
          <w:szCs w:val="32"/>
        </w:rPr>
        <w:fldChar w:fldCharType="separate"/>
      </w:r>
      <w:r>
        <w:rPr>
          <w:rStyle w:val="5"/>
          <w:rFonts w:hint="default"/>
          <w:b/>
          <w:bCs/>
          <w:sz w:val="24"/>
          <w:szCs w:val="32"/>
        </w:rPr>
        <w:t>https://drive.google.com/file/d/14XPNWyWqbmsHA41Xr5S1HBa0V-PRVgGm/view?usp=share_link</w:t>
      </w:r>
      <w:r>
        <w:rPr>
          <w:rFonts w:hint="default"/>
          <w:b/>
          <w:bCs/>
          <w:sz w:val="24"/>
          <w:szCs w:val="32"/>
        </w:rPr>
        <w:fldChar w:fldCharType="end"/>
      </w:r>
    </w:p>
    <w:p>
      <w:pPr>
        <w:rPr>
          <w:rFonts w:hint="default"/>
          <w:b/>
          <w:bCs/>
          <w:sz w:val="56"/>
          <w:szCs w:val="96"/>
        </w:rPr>
      </w:pP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11.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с протоколом SSH в Cisco Packet Tracer</w:t>
      </w:r>
    </w:p>
    <w:p>
      <w:pPr>
        <w:ind w:left="2552" w:hanging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научиться работать с протоколом  SSH в Cisco Packet Tracer</w:t>
      </w:r>
    </w:p>
    <w:p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Теоретическая часть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SSH — сетевой протокол прикладного уровня, позволяющий производить удалённое управление операционной системой и туннелирование TCP-соединений.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Схож по функциональности с протоколами Telnet и rlogin, но, в отличие от них, шифрует весь трафик, включая и передаваемые пароли.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SSH позволяет безопасно передавать в незащищённой среде практически любой другой сетевой протокол. Таким образом, можно не только удалённо работать на компьютере через командную оболочку, но и передавать по шифрованному каналу звуковой поток или видео (например, с веб-камеры). Также SSH может использовать сжатие передаваемых данных для последующего их шифрования.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SSH предоставляет все те функциональные возможности, которые представлялись в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elnet, с добавлением эффектного кодирования с целью предотвращения перехвата таких данных, как логины и пароли. Введенная в протоколе SSH система аутентификации с использованием публичного ключа гарантирует, что удаленный компьютер действительно является тем, за кого себя выдает.</w:t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Главной функцией протоколов 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sz w:val="28"/>
          <w:szCs w:val="28"/>
        </w:rPr>
        <w:t> и 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 является предоставление возможности входа в удаленную систему. Эта функция предоставляет практически неограниченные возможности использования этих протоколов: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Они могут использоваться системными администраторами для удаленной настройки компьютеров некоторой сети, что позволит им выполнять свои непосредственные обязанности, не вставая со своего рабочего места.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Они могут использоваться для настройки различного рода сетевых служб, таких как сервер исходящей почты </w:t>
      </w:r>
      <w:r>
        <w:rPr>
          <w:rFonts w:ascii="Times New Roman" w:hAnsi="Times New Roman" w:cs="Times New Roman"/>
          <w:sz w:val="28"/>
          <w:szCs w:val="28"/>
          <w:lang w:val="en-US"/>
        </w:rPr>
        <w:t>SMTP</w:t>
      </w:r>
      <w:r>
        <w:rPr>
          <w:rFonts w:ascii="Times New Roman" w:hAnsi="Times New Roman" w:cs="Times New Roman"/>
          <w:sz w:val="28"/>
          <w:szCs w:val="28"/>
        </w:rPr>
        <w:t> или сервер доменных имен 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Они могут использоваться для обмена файлами между компьютерами подключенными, например через модем.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Они могут предложить пользователю возможность общения с сетевыми сервисами «вручную», что иногда бывает полезно для системных администраторов для отправки различных команд сетевым службам и последующего анализа полученных ответов.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SSH — это протокол прикладного уровня.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SSH-сервер обычно прослушивает соединения на TCP-порту 22. Спецификация протокола SSH-2 содержится в RFC 4251.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аутентификации сервера в SSH используется протокол аутентификации сторон на основе алгоритмов электронно-цифровой подписи RSA или DSA, но допускается также аутентификация при помощи пароля (режим обратной совместимости с Telnet) и даже IP-адреса хоста (режим обратной совместимости с rlogin).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1996 году была разработана более безопасная версия протокола, SSH-2, несовместимая с SSH-1. Протокол приобрел ещё большую популярность, и к 2000 году у него было около двух миллионов пользователей. 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под термином SSH обычно подразумевается именно SSH-2, так как первая версия протокола ввиду существенных недостатков сейчас практически не применяется.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Спроектируем и настроим сеть.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4 компьютера, 2 коммутатора и маршрутизатор.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0265" cy="3245485"/>
            <wp:effectExtent l="0" t="0" r="1333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Настройки аналогичные лабораторной работе 10.</w:t>
      </w:r>
    </w:p>
    <w:p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Присвоим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компьютерам: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8 – 192.168.12.10/24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9 – 192.168.12.11/24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10 – 192.168.13.10/24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3 – 192.168.13.11/24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пропинговать компьютеры между собой.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роутера:</w:t>
      </w:r>
    </w:p>
    <w:p>
      <w:pPr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Необходимо пропинговать сети до роутера.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в конфигурацию компьютеров адрес шлюзов: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8 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9 - 192.168.12.1</w:t>
      </w:r>
    </w:p>
    <w:p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10 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11 - 192.168.13.1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Пропинговать все компьютеры между собой.</w:t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роутере войти в привилегированный режим. Войти в режим конфигурации. Настроить имя маршрутизатора (ВВВ – можно любое).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 так провести настройку физического интерфейса роутера </w:t>
      </w:r>
      <w:r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r>
        <w:rPr>
          <w:rFonts w:ascii="Times New Roman" w:hAnsi="Times New Roman" w:cs="Times New Roman"/>
          <w:sz w:val="28"/>
          <w:szCs w:val="28"/>
        </w:rPr>
        <w:t xml:space="preserve"> 0/1.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адрес и маску сети и включить интерфейс.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Выйти из режима настройки интерфейса.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Настроить имя домена (может быть любым) и сгенерировать ключ для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. Ключ представляет собой объект, который фактически используется для шифрования и расшифровки данных. (Примечание, RSA (аббревиатура от фамилий Rivest, Shamir и Adleman) — криптографический алгоритм с открытым ключом, основывающийся на вычислительной сложности задачи факторизации больших целых чисел).</w:t>
      </w:r>
    </w:p>
    <w:p>
      <w:pPr>
        <w:spacing w:after="0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ip domain-name hemis.uz</w:t>
      </w:r>
    </w:p>
    <w:p>
      <w:pPr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crypto key generate rsa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выбрать длину ключа. Ключ можно настроить в диапазоне от 512 до 2048 бит. Чем он больше, тем выше уровень безопасности ключа, но тем больше времени занимает шифрование и расшифровка данных. Минимальная рекомендуемая длина — 1024 бит.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010150" cy="1628775"/>
            <wp:effectExtent l="0" t="0" r="0" b="952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локальную запись имени пользователя базы данных (создать по своему имени).</w:t>
      </w:r>
    </w:p>
    <w:p>
      <w:pPr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username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hemis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password пароль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5010150" cy="1628775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marina</w:t>
      </w:r>
      <w:r>
        <w:rPr>
          <w:rFonts w:ascii="Times New Roman" w:hAnsi="Times New Roman" w:cs="Times New Roman"/>
          <w:sz w:val="28"/>
          <w:szCs w:val="28"/>
        </w:rPr>
        <w:t>) в локальной базе маршрутизатора.</w:t>
      </w:r>
    </w:p>
    <w:p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Войти в режим настройки терминальных линий:</w:t>
      </w:r>
    </w:p>
    <w:p>
      <w:pPr>
        <w:tabs>
          <w:tab w:val="left" w:pos="2090"/>
        </w:tabs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line vty 0 15</w:t>
      </w:r>
      <w:r>
        <w:rPr>
          <w:rFonts w:ascii="Times New Roman" w:hAnsi="Times New Roman" w:cs="Times New Roman"/>
          <w:b/>
          <w:i/>
          <w:sz w:val="28"/>
          <w:szCs w:val="28"/>
        </w:rPr>
        <w:tab/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протокола SSH для подключения к линиям:</w:t>
      </w:r>
      <w:r>
        <w:rPr>
          <w:rFonts w:ascii="Times New Roman" w:hAnsi="Times New Roman" w:cs="Times New Roman"/>
          <w:sz w:val="28"/>
          <w:szCs w:val="28"/>
        </w:rPr>
        <w:tab/>
      </w:r>
    </w:p>
    <w:p>
      <w:pPr>
        <w:spacing w:before="240" w:after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i/>
          <w:sz w:val="28"/>
          <w:szCs w:val="28"/>
        </w:rPr>
        <w:t>transport input ssh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Разрешить использование входящих сеансов SSH для VTY. Указать использовать локальную базу для аутентификации пользователей по SSH:</w:t>
      </w:r>
    </w:p>
    <w:p>
      <w:pPr>
        <w:spacing w:before="240" w:after="0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login local</w:t>
      </w:r>
    </w:p>
    <w:p>
      <w:pPr>
        <w:spacing w:before="240" w:after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drawing>
          <wp:inline distT="0" distB="0" distL="114300" distR="114300">
            <wp:extent cx="5076825" cy="2305050"/>
            <wp:effectExtent l="0" t="0" r="952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Доступ к службе протокола SSH на маршрутизаторе теперь можно осуществлять посредством программного обеспечения клиента SSH.</w:t>
      </w:r>
    </w:p>
    <w:p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Конфигурация маршрутизатора (</w:t>
      </w:r>
      <w:r>
        <w:rPr>
          <w:rFonts w:ascii="Times New Roman" w:hAnsi="Times New Roman" w:cs="Times New Roman"/>
          <w:sz w:val="28"/>
          <w:szCs w:val="28"/>
          <w:lang w:val="en-US"/>
        </w:rPr>
        <w:t>BBB</w:t>
      </w:r>
      <w:r>
        <w:rPr>
          <w:rFonts w:ascii="Times New Roman" w:hAnsi="Times New Roman" w:cs="Times New Roman"/>
          <w:sz w:val="28"/>
          <w:szCs w:val="28"/>
        </w:rPr>
        <w:t>) завершена. Теперь можно подключиться к маршрутизатору удаленно при помощи протокола SSH используя имя пользователя (hemis) и пароль (</w:t>
      </w:r>
      <w:r>
        <w:rPr>
          <w:rFonts w:ascii="Times New Roman" w:hAnsi="Times New Roman" w:cs="Times New Roman"/>
          <w:sz w:val="28"/>
          <w:szCs w:val="28"/>
          <w:lang w:val="en-US"/>
        </w:rPr>
        <w:t>marina</w:t>
      </w:r>
      <w:r>
        <w:rPr>
          <w:rFonts w:ascii="Times New Roman" w:hAnsi="Times New Roman" w:cs="Times New Roman"/>
          <w:sz w:val="28"/>
          <w:szCs w:val="28"/>
        </w:rPr>
        <w:t>).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настройка произведена правильно, то можно подключиться к маршрутизатору (ВВВ) по протоколу SSH.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базовая настройка устройства, которая позволяет получить к нему доступ удаленно через сеть.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Протокол SSH является стандартным протоколом доступа к сетевым устройствам всевозможных производителей в виду своей защищенности.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Проверка подключения к SSH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Самый простой способ проверить работоспособность конфигурации, не используя дополнительное оборудование, — подключиться с устройства на свой IP адрес. </w:t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доступ по SSH к маршрутизатору </w:t>
      </w:r>
      <w:r>
        <w:rPr>
          <w:rFonts w:ascii="Times New Roman" w:hAnsi="Times New Roman" w:cs="Times New Roman"/>
          <w:sz w:val="28"/>
          <w:szCs w:val="28"/>
          <w:lang w:val="en-US"/>
        </w:rPr>
        <w:t>BBB</w:t>
      </w:r>
      <w:r>
        <w:rPr>
          <w:rFonts w:ascii="Times New Roman" w:hAnsi="Times New Roman" w:cs="Times New Roman"/>
          <w:sz w:val="28"/>
          <w:szCs w:val="28"/>
        </w:rPr>
        <w:t xml:space="preserve"> с компьютеров сети.</w:t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9155" cy="3950335"/>
            <wp:effectExtent l="0" t="0" r="4445" b="1206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9155" cy="3950335"/>
            <wp:effectExtent l="0" t="0" r="4445" b="1206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9155" cy="3950335"/>
            <wp:effectExtent l="0" t="0" r="4445" b="1206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9155" cy="3950335"/>
            <wp:effectExtent l="0" t="0" r="4445" b="1206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spacing w:before="240" w:after="0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>
      <w:pPr>
        <w:spacing w:before="240" w:after="0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лабораторную работу:</w:t>
      </w:r>
    </w:p>
    <w:p>
      <w:pPr>
        <w:pStyle w:val="11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Настроить протокол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SSH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 Cisco Packet Tracer</w:t>
      </w:r>
      <w:r>
        <w:rPr>
          <w:rFonts w:ascii="Times New Roman" w:hAnsi="Times New Roman" w:cs="Times New Roman"/>
          <w:sz w:val="28"/>
          <w:szCs w:val="28"/>
        </w:rPr>
        <w:t>. Имя маршрутизатора и имя пользователя настроить по своему имени и фамилии. Имя домена должно быть индивидуальным. Скриншоты всех действий поместить в отчет.</w:t>
      </w:r>
    </w:p>
    <w:p>
      <w:pPr>
        <w:pStyle w:val="11"/>
        <w:spacing w:before="240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>
      <w:pPr>
        <w:pStyle w:val="11"/>
        <w:numPr>
          <w:ilvl w:val="0"/>
          <w:numId w:val="1"/>
        </w:numPr>
        <w:spacing w:before="24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письменно на контрольные вопросы к лекциям 21 и 22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Nimbus Roman No9 L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DejaVu Sans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swiss"/>
    <w:pitch w:val="default"/>
    <w:sig w:usb0="00000000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A26285"/>
    <w:multiLevelType w:val="multilevel"/>
    <w:tmpl w:val="22A26285"/>
    <w:lvl w:ilvl="0" w:tentative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entative="0">
      <w:start w:val="1"/>
      <w:numFmt w:val="lowerLetter"/>
      <w:lvlText w:val="%2."/>
      <w:lvlJc w:val="left"/>
      <w:pPr>
        <w:ind w:left="1788" w:hanging="360"/>
      </w:pPr>
    </w:lvl>
    <w:lvl w:ilvl="2" w:tentative="0">
      <w:start w:val="1"/>
      <w:numFmt w:val="lowerRoman"/>
      <w:lvlText w:val="%3."/>
      <w:lvlJc w:val="right"/>
      <w:pPr>
        <w:ind w:left="2508" w:hanging="180"/>
      </w:pPr>
    </w:lvl>
    <w:lvl w:ilvl="3" w:tentative="0">
      <w:start w:val="1"/>
      <w:numFmt w:val="decimal"/>
      <w:lvlText w:val="%4."/>
      <w:lvlJc w:val="left"/>
      <w:pPr>
        <w:ind w:left="3228" w:hanging="360"/>
      </w:pPr>
    </w:lvl>
    <w:lvl w:ilvl="4" w:tentative="0">
      <w:start w:val="1"/>
      <w:numFmt w:val="lowerLetter"/>
      <w:lvlText w:val="%5."/>
      <w:lvlJc w:val="left"/>
      <w:pPr>
        <w:ind w:left="3948" w:hanging="360"/>
      </w:pPr>
    </w:lvl>
    <w:lvl w:ilvl="5" w:tentative="0">
      <w:start w:val="1"/>
      <w:numFmt w:val="lowerRoman"/>
      <w:lvlText w:val="%6."/>
      <w:lvlJc w:val="right"/>
      <w:pPr>
        <w:ind w:left="4668" w:hanging="180"/>
      </w:pPr>
    </w:lvl>
    <w:lvl w:ilvl="6" w:tentative="0">
      <w:start w:val="1"/>
      <w:numFmt w:val="decimal"/>
      <w:lvlText w:val="%7."/>
      <w:lvlJc w:val="left"/>
      <w:pPr>
        <w:ind w:left="5388" w:hanging="360"/>
      </w:pPr>
    </w:lvl>
    <w:lvl w:ilvl="7" w:tentative="0">
      <w:start w:val="1"/>
      <w:numFmt w:val="lowerLetter"/>
      <w:lvlText w:val="%8."/>
      <w:lvlJc w:val="left"/>
      <w:pPr>
        <w:ind w:left="6108" w:hanging="360"/>
      </w:pPr>
    </w:lvl>
    <w:lvl w:ilvl="8" w:tentative="0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288"/>
    <w:rsid w:val="00010287"/>
    <w:rsid w:val="00052E80"/>
    <w:rsid w:val="000607A3"/>
    <w:rsid w:val="00087E78"/>
    <w:rsid w:val="000B7E64"/>
    <w:rsid w:val="000E43FA"/>
    <w:rsid w:val="000E6627"/>
    <w:rsid w:val="000E66D4"/>
    <w:rsid w:val="000E71D1"/>
    <w:rsid w:val="0010317D"/>
    <w:rsid w:val="00107EB9"/>
    <w:rsid w:val="00123054"/>
    <w:rsid w:val="00131C34"/>
    <w:rsid w:val="001508C7"/>
    <w:rsid w:val="00155ED2"/>
    <w:rsid w:val="00193ACF"/>
    <w:rsid w:val="001A013A"/>
    <w:rsid w:val="001B3F2E"/>
    <w:rsid w:val="001C49E3"/>
    <w:rsid w:val="001C702A"/>
    <w:rsid w:val="001D7198"/>
    <w:rsid w:val="001E11D9"/>
    <w:rsid w:val="001E1DB2"/>
    <w:rsid w:val="00223240"/>
    <w:rsid w:val="00223698"/>
    <w:rsid w:val="00224692"/>
    <w:rsid w:val="00287681"/>
    <w:rsid w:val="00287C64"/>
    <w:rsid w:val="00290998"/>
    <w:rsid w:val="002B04D1"/>
    <w:rsid w:val="002B4269"/>
    <w:rsid w:val="002C7055"/>
    <w:rsid w:val="002E27C7"/>
    <w:rsid w:val="002E42CC"/>
    <w:rsid w:val="002F3DD9"/>
    <w:rsid w:val="002F44B8"/>
    <w:rsid w:val="00301C16"/>
    <w:rsid w:val="00314ED7"/>
    <w:rsid w:val="00315BD1"/>
    <w:rsid w:val="00320735"/>
    <w:rsid w:val="00331388"/>
    <w:rsid w:val="003348B1"/>
    <w:rsid w:val="003449B7"/>
    <w:rsid w:val="00390F99"/>
    <w:rsid w:val="00396D35"/>
    <w:rsid w:val="003A7CF9"/>
    <w:rsid w:val="003B378B"/>
    <w:rsid w:val="003B3F64"/>
    <w:rsid w:val="003C38AD"/>
    <w:rsid w:val="003C6FC8"/>
    <w:rsid w:val="0042581A"/>
    <w:rsid w:val="004410B3"/>
    <w:rsid w:val="00454E5B"/>
    <w:rsid w:val="00474C06"/>
    <w:rsid w:val="00475C1E"/>
    <w:rsid w:val="00484177"/>
    <w:rsid w:val="0049636E"/>
    <w:rsid w:val="004C33B3"/>
    <w:rsid w:val="004F1B4C"/>
    <w:rsid w:val="005360B4"/>
    <w:rsid w:val="0054686D"/>
    <w:rsid w:val="00555963"/>
    <w:rsid w:val="00562F9A"/>
    <w:rsid w:val="005769C9"/>
    <w:rsid w:val="005820C0"/>
    <w:rsid w:val="00596BAD"/>
    <w:rsid w:val="005A3F74"/>
    <w:rsid w:val="005D7432"/>
    <w:rsid w:val="005E557E"/>
    <w:rsid w:val="00624B3B"/>
    <w:rsid w:val="00625093"/>
    <w:rsid w:val="006312F3"/>
    <w:rsid w:val="00642B99"/>
    <w:rsid w:val="00643515"/>
    <w:rsid w:val="006468D0"/>
    <w:rsid w:val="0065540F"/>
    <w:rsid w:val="006A2EF3"/>
    <w:rsid w:val="006B2DC8"/>
    <w:rsid w:val="006D1717"/>
    <w:rsid w:val="006D64A1"/>
    <w:rsid w:val="006E32D7"/>
    <w:rsid w:val="006F0BC7"/>
    <w:rsid w:val="00704DA0"/>
    <w:rsid w:val="00732314"/>
    <w:rsid w:val="00740F96"/>
    <w:rsid w:val="00744576"/>
    <w:rsid w:val="00767915"/>
    <w:rsid w:val="00771922"/>
    <w:rsid w:val="0077661D"/>
    <w:rsid w:val="00776CC9"/>
    <w:rsid w:val="007770C4"/>
    <w:rsid w:val="0079090C"/>
    <w:rsid w:val="007C049F"/>
    <w:rsid w:val="007E3D2F"/>
    <w:rsid w:val="007E6D8F"/>
    <w:rsid w:val="00800405"/>
    <w:rsid w:val="00812FF3"/>
    <w:rsid w:val="00822EC9"/>
    <w:rsid w:val="00846F86"/>
    <w:rsid w:val="008536F5"/>
    <w:rsid w:val="0086715F"/>
    <w:rsid w:val="00877EDB"/>
    <w:rsid w:val="0089451D"/>
    <w:rsid w:val="008A0358"/>
    <w:rsid w:val="008C442C"/>
    <w:rsid w:val="008F651A"/>
    <w:rsid w:val="00924B55"/>
    <w:rsid w:val="0092627E"/>
    <w:rsid w:val="00930F7B"/>
    <w:rsid w:val="00946B4E"/>
    <w:rsid w:val="009479B0"/>
    <w:rsid w:val="00954C7D"/>
    <w:rsid w:val="009954B7"/>
    <w:rsid w:val="009C68FD"/>
    <w:rsid w:val="009D57CD"/>
    <w:rsid w:val="009D6ADB"/>
    <w:rsid w:val="00A05273"/>
    <w:rsid w:val="00A1792E"/>
    <w:rsid w:val="00A25A87"/>
    <w:rsid w:val="00A25AD6"/>
    <w:rsid w:val="00A35D3B"/>
    <w:rsid w:val="00A5356C"/>
    <w:rsid w:val="00A56419"/>
    <w:rsid w:val="00A70329"/>
    <w:rsid w:val="00AD5B8C"/>
    <w:rsid w:val="00AF14BB"/>
    <w:rsid w:val="00AF3FDD"/>
    <w:rsid w:val="00B01A15"/>
    <w:rsid w:val="00B1247D"/>
    <w:rsid w:val="00B14F45"/>
    <w:rsid w:val="00B450E4"/>
    <w:rsid w:val="00B45776"/>
    <w:rsid w:val="00B85D86"/>
    <w:rsid w:val="00BA3A71"/>
    <w:rsid w:val="00BD0EE1"/>
    <w:rsid w:val="00BD60EF"/>
    <w:rsid w:val="00BE3288"/>
    <w:rsid w:val="00BF18ED"/>
    <w:rsid w:val="00C03652"/>
    <w:rsid w:val="00C13B29"/>
    <w:rsid w:val="00C52352"/>
    <w:rsid w:val="00C76F5F"/>
    <w:rsid w:val="00C77A64"/>
    <w:rsid w:val="00C935E0"/>
    <w:rsid w:val="00CA5E2D"/>
    <w:rsid w:val="00CA7C72"/>
    <w:rsid w:val="00CB102B"/>
    <w:rsid w:val="00CB2EB5"/>
    <w:rsid w:val="00CB4395"/>
    <w:rsid w:val="00CC0ED7"/>
    <w:rsid w:val="00CE5C56"/>
    <w:rsid w:val="00CF104E"/>
    <w:rsid w:val="00CF436A"/>
    <w:rsid w:val="00CF6696"/>
    <w:rsid w:val="00D131E1"/>
    <w:rsid w:val="00D143B1"/>
    <w:rsid w:val="00D22423"/>
    <w:rsid w:val="00D26BD0"/>
    <w:rsid w:val="00D27FDD"/>
    <w:rsid w:val="00D36062"/>
    <w:rsid w:val="00D42AF5"/>
    <w:rsid w:val="00D55E46"/>
    <w:rsid w:val="00D56EDB"/>
    <w:rsid w:val="00D747F5"/>
    <w:rsid w:val="00D85DB1"/>
    <w:rsid w:val="00D91966"/>
    <w:rsid w:val="00D951B4"/>
    <w:rsid w:val="00DB22D1"/>
    <w:rsid w:val="00DD45BB"/>
    <w:rsid w:val="00DF007A"/>
    <w:rsid w:val="00DF6275"/>
    <w:rsid w:val="00DF642A"/>
    <w:rsid w:val="00E00B31"/>
    <w:rsid w:val="00E259D2"/>
    <w:rsid w:val="00E34204"/>
    <w:rsid w:val="00E461AF"/>
    <w:rsid w:val="00EA071D"/>
    <w:rsid w:val="00EA7B96"/>
    <w:rsid w:val="00EB540E"/>
    <w:rsid w:val="00EC3BBF"/>
    <w:rsid w:val="00EC4BF8"/>
    <w:rsid w:val="00EE161E"/>
    <w:rsid w:val="00EE3805"/>
    <w:rsid w:val="00EE79D2"/>
    <w:rsid w:val="00F05CFA"/>
    <w:rsid w:val="00F17FC2"/>
    <w:rsid w:val="00F3490E"/>
    <w:rsid w:val="00F351D7"/>
    <w:rsid w:val="00F44026"/>
    <w:rsid w:val="00F533E2"/>
    <w:rsid w:val="00F766EE"/>
    <w:rsid w:val="00F821B9"/>
    <w:rsid w:val="00F8398F"/>
    <w:rsid w:val="00F845F4"/>
    <w:rsid w:val="00F87A76"/>
    <w:rsid w:val="00F9069D"/>
    <w:rsid w:val="00F95958"/>
    <w:rsid w:val="00F976F2"/>
    <w:rsid w:val="00FB6445"/>
    <w:rsid w:val="00FE7554"/>
    <w:rsid w:val="00FF4DD7"/>
    <w:rsid w:val="2FFB0A37"/>
    <w:rsid w:val="2FFF646F"/>
    <w:rsid w:val="66AD672A"/>
    <w:rsid w:val="AEB433E3"/>
    <w:rsid w:val="B7FF9643"/>
    <w:rsid w:val="CFAF544D"/>
    <w:rsid w:val="D7EC260D"/>
    <w:rsid w:val="DFED071F"/>
    <w:rsid w:val="FB6DEEFE"/>
    <w:rsid w:val="FD7F98D4"/>
    <w:rsid w:val="FDF7A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0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FollowedHyperlink"/>
    <w:basedOn w:val="2"/>
    <w:qFormat/>
    <w:uiPriority w:val="0"/>
    <w:rPr>
      <w:color w:val="800080"/>
      <w:u w:val="single"/>
    </w:rPr>
  </w:style>
  <w:style w:type="paragraph" w:styleId="6">
    <w:name w:val="footer"/>
    <w:basedOn w:val="1"/>
    <w:link w:val="1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7">
    <w:name w:val="header"/>
    <w:basedOn w:val="1"/>
    <w:link w:val="1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8">
    <w:name w:val="Hyperlink"/>
    <w:basedOn w:val="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0">
    <w:name w:val="Текст выноски Знак"/>
    <w:basedOn w:val="2"/>
    <w:link w:val="4"/>
    <w:semiHidden/>
    <w:qFormat/>
    <w:uiPriority w:val="99"/>
    <w:rPr>
      <w:rFonts w:ascii="Tahoma" w:hAnsi="Tahoma" w:cs="Tahoma"/>
      <w:sz w:val="16"/>
      <w:szCs w:val="16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paragraph" w:customStyle="1" w:styleId="12">
    <w:name w:val="wp-caption-tex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3">
    <w:name w:val="Верхний колонтитул Знак"/>
    <w:basedOn w:val="2"/>
    <w:link w:val="7"/>
    <w:qFormat/>
    <w:uiPriority w:val="99"/>
  </w:style>
  <w:style w:type="character" w:customStyle="1" w:styleId="14">
    <w:name w:val="Нижний колонтитул Знак"/>
    <w:basedOn w:val="2"/>
    <w:link w:val="6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*</Company>
  <Pages>7</Pages>
  <Words>898</Words>
  <Characters>5121</Characters>
  <Lines>42</Lines>
  <Paragraphs>12</Paragraphs>
  <TotalTime>2</TotalTime>
  <ScaleCrop>false</ScaleCrop>
  <LinksUpToDate>false</LinksUpToDate>
  <CharactersWithSpaces>6007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2021-11-23T21:56:00Z</dcterms:created>
  <dc:creator>Marina</dc:creator>
  <cp:lastModifiedBy>asf</cp:lastModifiedBy>
  <dcterms:modified xsi:type="dcterms:W3CDTF">2022-11-22T11:03:08Z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