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  <w:bookmarkStart w:id="0" w:name="_Toc96619683"/>
      <w:bookmarkStart w:id="1" w:name="_Toc534811797"/>
      <w:r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122555</wp:posOffset>
            </wp:positionH>
            <wp:positionV relativeFrom="paragraph">
              <wp:posOffset>-297815</wp:posOffset>
            </wp:positionV>
            <wp:extent cx="7314565" cy="2228850"/>
            <wp:effectExtent l="0" t="0" r="63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457"/>
                    <a:stretch>
                      <a:fillRect/>
                    </a:stretch>
                  </pic:blipFill>
                  <pic:spPr>
                    <a:xfrm>
                      <a:off x="0" y="0"/>
                      <a:ext cx="7314565" cy="222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spacing w:after="240"/>
        <w:ind w:left="-426"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sz w:val="36"/>
        </w:rPr>
      </w:pPr>
    </w:p>
    <w:p>
      <w:pPr>
        <w:spacing w:after="240"/>
        <w:ind w:right="-2"/>
        <w:jc w:val="center"/>
        <w:rPr>
          <w:rFonts w:ascii="Times New Roman" w:hAnsi="Times New Roman" w:cs="Times New Roman"/>
          <w:b/>
          <w:lang w:val="uz-Cyrl-UZ"/>
        </w:rPr>
      </w:pPr>
      <w:r>
        <w:rPr>
          <w:rFonts w:ascii="Times New Roman" w:hAnsi="Times New Roman" w:cs="Times New Roman"/>
          <w:b/>
          <w:sz w:val="36"/>
        </w:rPr>
        <w:t>ПРЕДМЕТ</w:t>
      </w:r>
      <w:r>
        <w:rPr>
          <w:rFonts w:ascii="Times New Roman" w:hAnsi="Times New Roman" w:cs="Times New Roman"/>
          <w:b/>
          <w:lang w:val="uz-Cyrl-UZ"/>
        </w:rPr>
        <w:t>:</w:t>
      </w:r>
    </w:p>
    <w:p>
      <w:pPr>
        <w:adjustRightInd w:val="0"/>
        <w:ind w:left="-284" w:right="-307"/>
        <w:jc w:val="center"/>
        <w:rPr>
          <w:rFonts w:ascii="Times New Roman" w:hAnsi="Times New Roman" w:cs="Times New Roman"/>
          <w:b/>
          <w:sz w:val="44"/>
        </w:rPr>
      </w:pPr>
      <w:bookmarkStart w:id="2" w:name="_Hlk95121329"/>
      <w:r>
        <w:rPr>
          <w:rFonts w:ascii="Times New Roman" w:hAnsi="Times New Roman" w:cs="Times New Roman"/>
          <w:b/>
          <w:sz w:val="44"/>
        </w:rPr>
        <w:t>“</w:t>
      </w:r>
      <w:r>
        <w:rPr>
          <w:rFonts w:cs="Times New Roman"/>
          <w:b/>
          <w:sz w:val="44"/>
          <w:lang w:val="en-US"/>
        </w:rPr>
        <w:t>Взаимодействие</w:t>
      </w:r>
      <w:r>
        <w:rPr>
          <w:rFonts w:hint="default" w:cs="Times New Roman"/>
          <w:b/>
          <w:sz w:val="44"/>
          <w:lang w:val="en-US"/>
        </w:rPr>
        <w:t xml:space="preserve"> человека с компьютером</w:t>
      </w:r>
      <w:r>
        <w:rPr>
          <w:rFonts w:ascii="Times New Roman" w:hAnsi="Times New Roman" w:cs="Times New Roman"/>
          <w:b/>
          <w:sz w:val="44"/>
        </w:rPr>
        <w:t>”</w:t>
      </w:r>
      <w:bookmarkEnd w:id="2"/>
    </w:p>
    <w:p>
      <w:pPr>
        <w:ind w:right="-2"/>
        <w:rPr>
          <w:rFonts w:ascii="Times New Roman" w:hAnsi="Times New Roman" w:cs="Times New Roman"/>
          <w:sz w:val="44"/>
        </w:rPr>
      </w:pPr>
    </w:p>
    <w:p>
      <w:pPr>
        <w:ind w:left="-880" w:leftChars="0" w:right="-545" w:rightChars="0" w:firstLine="0" w:firstLineChars="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cs="Times New Roman"/>
          <w:b/>
          <w:sz w:val="72"/>
          <w:lang w:val="ru-RU"/>
        </w:rPr>
        <w:t xml:space="preserve">ПРАКТИЧЕСКАЯ </w:t>
      </w:r>
      <w:r>
        <w:rPr>
          <w:rFonts w:ascii="Times New Roman" w:hAnsi="Times New Roman" w:cs="Times New Roman"/>
          <w:b/>
          <w:sz w:val="72"/>
        </w:rPr>
        <w:t>РАБОТА</w:t>
      </w:r>
      <w:r>
        <w:rPr>
          <w:rFonts w:hint="default" w:ascii="Times New Roman" w:hAnsi="Times New Roman" w:cs="Times New Roman"/>
          <w:b/>
          <w:sz w:val="72"/>
          <w:lang w:val="en-US"/>
        </w:rPr>
        <w:t xml:space="preserve"> №6</w:t>
      </w:r>
    </w:p>
    <w:p>
      <w:pPr>
        <w:ind w:right="-2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hint="default"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Выполнил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студент </w:t>
      </w:r>
      <w:r>
        <w:rPr>
          <w:rFonts w:ascii="Times New Roman" w:hAnsi="Times New Roman" w:cs="Times New Roman"/>
          <w:b/>
          <w:lang w:val="en-US"/>
        </w:rPr>
        <w:t>Абдурахмонов</w:t>
      </w:r>
      <w:r>
        <w:rPr>
          <w:rFonts w:hint="default" w:ascii="Times New Roman" w:hAnsi="Times New Roman" w:cs="Times New Roman"/>
          <w:b/>
          <w:lang w:val="en-US"/>
        </w:rPr>
        <w:t xml:space="preserve"> Самандар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группы 655-20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«____»</w:t>
      </w:r>
      <w:bookmarkStart w:id="3" w:name="_GoBack"/>
      <w:bookmarkEnd w:id="3"/>
      <w:r>
        <w:rPr>
          <w:rFonts w:ascii="Times New Roman" w:hAnsi="Times New Roman" w:cs="Times New Roman"/>
          <w:b/>
        </w:rPr>
        <w:t xml:space="preserve"> _____________ 20____ г.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Принял(-а)</w:t>
      </w:r>
      <w:r>
        <w:rPr>
          <w:rFonts w:ascii="Times New Roman" w:hAnsi="Times New Roman" w:cs="Times New Roman"/>
          <w:b/>
          <w:lang w:val="uz-Cyrl-UZ"/>
        </w:rPr>
        <w:t xml:space="preserve">: </w:t>
      </w:r>
      <w:r>
        <w:rPr>
          <w:rFonts w:ascii="Times New Roman" w:hAnsi="Times New Roman" w:cs="Times New Roman"/>
          <w:b/>
        </w:rPr>
        <w:t xml:space="preserve">преподаватель. </w:t>
      </w:r>
      <w:r>
        <w:rPr>
          <w:rFonts w:cs="Times New Roman"/>
          <w:b/>
          <w:lang w:val="en-US"/>
        </w:rPr>
        <w:t>Порубай</w:t>
      </w:r>
      <w:r>
        <w:rPr>
          <w:rFonts w:hint="default" w:cs="Times New Roman"/>
          <w:b/>
          <w:lang w:val="en-US"/>
        </w:rPr>
        <w:t xml:space="preserve"> О</w:t>
      </w:r>
      <w:r>
        <w:rPr>
          <w:rFonts w:ascii="Times New Roman" w:hAnsi="Times New Roman" w:cs="Times New Roman"/>
          <w:b/>
        </w:rPr>
        <w:t>.В.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Оценка: __________________</w:t>
      </w:r>
    </w:p>
    <w:p>
      <w:pPr>
        <w:ind w:left="3402" w:right="-2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«____» _____________ 20____ г.</w:t>
      </w: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right="-2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</w:p>
    <w:p>
      <w:pPr>
        <w:ind w:left="-560" w:leftChars="-200" w:right="-2" w:firstLine="0" w:firstLineChars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Фергана 2022</w:t>
      </w:r>
    </w:p>
    <w:p>
      <w:pPr>
        <w:ind w:right="-2"/>
        <w:jc w:val="both"/>
        <w:rPr>
          <w:rFonts w:ascii="Times New Roman" w:hAnsi="Times New Roman" w:cs="Times New Roman"/>
          <w:b/>
        </w:rPr>
      </w:pPr>
      <w:r>
        <w:rPr>
          <w:b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369570</wp:posOffset>
            </wp:positionH>
            <wp:positionV relativeFrom="paragraph">
              <wp:posOffset>242570</wp:posOffset>
            </wp:positionV>
            <wp:extent cx="6892290" cy="539750"/>
            <wp:effectExtent l="0" t="0" r="3810" b="1270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63"/>
                    <a:stretch>
                      <a:fillRect/>
                    </a:stretch>
                  </pic:blipFill>
                  <pic:spPr>
                    <a:xfrm>
                      <a:off x="0" y="0"/>
                      <a:ext cx="6892290" cy="53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before="0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Практическая работа № 6.</w:t>
      </w:r>
      <w:bookmarkEnd w:id="1"/>
    </w:p>
    <w:p>
      <w:pPr>
        <w:ind w:right="716" w:firstLine="567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Анализ пользователя. Анализ деятельности и задач пользователя. Проектирование ролей и полномочий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Цель работы: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провести анализ целевой аудитории для выбранной информационной системы.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i/>
          <w:color w:val="000000" w:themeColor="text1"/>
          <w14:textFill>
            <w14:solidFill>
              <w14:schemeClr w14:val="tx1"/>
            </w14:solidFill>
          </w14:textFill>
        </w:rPr>
        <w:t>Целевая аудитория</w:t>
      </w:r>
      <w:r>
        <w:rPr>
          <w:rFonts w:hint="default"/>
          <w:i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в моём случае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– группа интернет-пользователей,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волонтёры, туристы, энтузиасты и студенты которые хотят гулять по странам или городам, работать или учиться а также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Целевые посетители точно знают в получении какой информации они заинтересованы и какой именно товар или услугу желают приобрести.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center"/>
        <w:rPr>
          <w:color w:val="000000"/>
          <w:sz w:val="30"/>
          <w:szCs w:val="30"/>
        </w:rPr>
      </w:pPr>
    </w:p>
    <w:p>
      <w:pPr>
        <w:ind w:firstLine="567"/>
        <w:jc w:val="center"/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Демография сайта</w:t>
      </w:r>
      <w:r>
        <w:rPr>
          <w:rFonts w:hint="default"/>
          <w:b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color w:val="000000" w:themeColor="text1"/>
          <w:lang w:val="en-US"/>
          <w14:textFill>
            <w14:solidFill>
              <w14:schemeClr w14:val="tx1"/>
            </w14:solidFill>
          </w14:textFill>
        </w:rPr>
        <w:t>AirTicket</w:t>
      </w:r>
    </w:p>
    <w:p>
      <w:pPr>
        <w:ind w:firstLine="567"/>
        <w:rPr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Целевая аудитория 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AirTicket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в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Узбекистане</w:t>
      </w:r>
      <w:r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39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% состоит из женщин и на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61</w:t>
      </w:r>
      <w:r>
        <w:rPr>
          <w:bCs/>
          <w:color w:val="000000" w:themeColor="text1"/>
          <w14:textFill>
            <w14:solidFill>
              <w14:schemeClr w14:val="tx1"/>
            </w14:solidFill>
          </w14:textFill>
        </w:rPr>
        <w:t>% из представителей мужского пола.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 </w:t>
      </w:r>
      <w:r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По данным сайта </w:t>
      </w: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stat.uz </w:t>
      </w:r>
      <w:r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использование аэропортов)</w:t>
      </w:r>
    </w:p>
    <w:p>
      <w:pPr>
        <w:ind w:firstLine="567"/>
        <w:rPr>
          <w:rFonts w:hint="default"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</w:pPr>
      <w:r>
        <w:drawing>
          <wp:inline distT="0" distB="0" distL="114300" distR="114300">
            <wp:extent cx="4572000" cy="2743200"/>
            <wp:effectExtent l="4445" t="4445" r="14605" b="14605"/>
            <wp:docPr id="1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ind w:firstLine="567"/>
      </w:pPr>
    </w:p>
    <w:p>
      <w:pPr>
        <w:ind w:firstLine="567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Демографическая статистика Узбекистана: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"https://countrymeters.info/ru/Uzbekistan" </w:instrText>
      </w:r>
      <w:r>
        <w:rPr>
          <w:rFonts w:hint="default"/>
          <w:lang w:val="ru-RU"/>
        </w:rPr>
        <w:fldChar w:fldCharType="separate"/>
      </w:r>
      <w:r>
        <w:rPr>
          <w:rStyle w:val="6"/>
          <w:rFonts w:hint="default"/>
          <w:lang w:val="ru-RU"/>
        </w:rPr>
        <w:t>https://countrymeters.info/ru/Uzbekistan</w:t>
      </w:r>
      <w:r>
        <w:rPr>
          <w:rFonts w:hint="default"/>
          <w:lang w:val="ru-RU"/>
        </w:rPr>
        <w:fldChar w:fldCharType="end"/>
      </w:r>
    </w:p>
    <w:p>
      <w:r>
        <w:drawing>
          <wp:inline distT="0" distB="0" distL="114300" distR="114300">
            <wp:extent cx="6111875" cy="3160395"/>
            <wp:effectExtent l="0" t="0" r="3175" b="1905"/>
            <wp:docPr id="1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7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jc w:val="both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2. Порядок выполнения работы </w:t>
      </w:r>
    </w:p>
    <w:p>
      <w:pPr>
        <w:numPr>
          <w:ilvl w:val="0"/>
          <w:numId w:val="1"/>
        </w:num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Изучить целевую аудиторию проектируемой системы </w:t>
      </w:r>
      <w:r>
        <w:rPr>
          <w:b/>
          <w:bCs/>
          <w:i/>
          <w:iCs/>
          <w:color w:val="000000" w:themeColor="text1"/>
          <w14:textFill>
            <w14:solidFill>
              <w14:schemeClr w14:val="tx1"/>
            </w14:solidFill>
          </w14:textFill>
        </w:rPr>
        <w:t>(по своему варианту из см. Практическая работа 1)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используя результаты социологических исследований (по возможности). При недоступности данных исследований такого рода ознакомиться с данными, полученными при родственных исследованиях. </w:t>
      </w:r>
    </w:p>
    <w:p>
      <w:p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На основании изученных данных сегментировать аудиторию в зависимости от параметров, наиболее влияющих на проектируемую систему (пол, возраст, род занятий, уровень компьютерной грамотности и т.п.). В каждом сегменте выделить гипотетическую персону и заполнить профиль, представленный в таблице 1: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1.1 – Профиль персоны </w:t>
      </w:r>
    </w:p>
    <w:tbl>
      <w:tblPr>
        <w:tblStyle w:val="12"/>
        <w:tblW w:w="5000" w:type="pct"/>
        <w:tblInd w:w="0" w:type="dxa"/>
        <w:tblLayout w:type="autofit"/>
        <w:tblCellMar>
          <w:top w:w="1" w:type="dxa"/>
          <w:left w:w="108" w:type="dxa"/>
          <w:bottom w:w="59" w:type="dxa"/>
          <w:right w:w="41" w:type="dxa"/>
        </w:tblCellMar>
      </w:tblPr>
      <w:tblGrid>
        <w:gridCol w:w="3186"/>
        <w:gridCol w:w="6318"/>
      </w:tblGrid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382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Дэвид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Беккер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379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Пользователь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(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студент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382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“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Ничто так не развивает ум, как путешествие</w:t>
            </w: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” 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2230" w:hRule="atLeast"/>
        </w:trPr>
        <w:tc>
          <w:tcPr>
            <w:tcW w:w="13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ind w:right="63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1507490" cy="2176145"/>
                  <wp:effectExtent l="0" t="0" r="16510" b="14605"/>
                  <wp:docPr id="1" name="Изображение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9297" t="5337" r="43457" b="139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90" cy="2176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370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Описание </w:t>
            </w:r>
          </w:p>
          <w:p>
            <w:pP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Пол: мужик            Возраст: </w:t>
            </w:r>
            <w:r>
              <w:rPr>
                <w:rFonts w:hint="default"/>
                <w:b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год</w:t>
            </w:r>
          </w:p>
          <w:p>
            <w:pP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Рост: 185см             Вес: 7</w:t>
            </w:r>
            <w:r>
              <w:rPr>
                <w:rFonts w:hint="default"/>
                <w:b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default"/>
                <w:b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кг</w:t>
            </w:r>
          </w:p>
          <w:p>
            <w:pP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Гражданство</w:t>
            </w:r>
            <w: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: Узбекистан</w:t>
            </w:r>
          </w:p>
          <w:p>
            <w:pP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Семейное положение</w:t>
            </w:r>
            <w: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  <w:r>
              <w:rPr>
                <w:rFonts w:hint="default"/>
                <w:b w:val="0"/>
                <w:bCs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не </w:t>
            </w:r>
            <w: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женат</w:t>
            </w:r>
          </w:p>
          <w:p>
            <w:pPr>
              <w:rPr>
                <w:rFonts w:hint="default"/>
                <w:b w:val="0"/>
                <w:bCs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Интересы</w:t>
            </w:r>
            <w:r>
              <w:rPr>
                <w:rFonts w:hint="default"/>
                <w:b w:val="0"/>
                <w:bCs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: Изучение языков, различных фактов, технологий, знакомства и др.</w:t>
            </w:r>
          </w:p>
          <w:p>
            <w:pP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Устройства: </w:t>
            </w:r>
            <w:r>
              <w:rPr>
                <w:rFonts w:hint="default"/>
                <w:b w:val="0"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Samsung S10GMF, Acer Aspire5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1121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Цели: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Развить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свой кругозор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Заработать себе на будущее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Найти интересных вещей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Знакомства с людьми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Найти работу мечты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Развить свои знания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1862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Мотивирующие факторы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: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Целый набор рейсов,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Скромный пользовательский интерфейс,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Лёгкая оплата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1491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Фрустрирующие факторы: </w:t>
            </w:r>
          </w:p>
          <w:p>
            <w:pPr>
              <w:numPr>
                <w:ilvl w:val="0"/>
                <w:numId w:val="2"/>
              </w:numPr>
              <w:ind w:left="420" w:leftChars="0" w:right="72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Трудно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найти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подходящий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рейс, </w:t>
            </w:r>
          </w:p>
          <w:p>
            <w:pPr>
              <w:numPr>
                <w:ilvl w:val="0"/>
                <w:numId w:val="2"/>
              </w:numPr>
              <w:ind w:left="420" w:leftChars="0" w:right="72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Отсутствие блога для коммуникации с остальными пользователями, Повышенные рейсы в некоторых рейсах..</w:t>
            </w:r>
          </w:p>
          <w:p>
            <w:pPr>
              <w:numPr>
                <w:ilvl w:val="0"/>
                <w:numId w:val="2"/>
              </w:numPr>
              <w:ind w:left="420" w:leftChars="0" w:right="72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Медлленная обратная связь</w:t>
            </w:r>
          </w:p>
        </w:tc>
      </w:tr>
      <w:tr>
        <w:tblPrEx>
          <w:tblCellMar>
            <w:top w:w="1" w:type="dxa"/>
            <w:left w:w="108" w:type="dxa"/>
            <w:bottom w:w="59" w:type="dxa"/>
            <w:right w:w="41" w:type="dxa"/>
          </w:tblCellMar>
        </w:tblPrEx>
        <w:trPr>
          <w:trHeight w:val="1493" w:hRule="atLeast"/>
        </w:trPr>
        <w:tc>
          <w:tcPr>
            <w:tcW w:w="5000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Сценарий идеального взаимодействия: 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lang w:val="uz-Cyrl-UZ"/>
              </w:rPr>
              <w:t>П</w:t>
            </w:r>
            <w:r>
              <w:t>осле посещения сайта</w:t>
            </w:r>
            <w:r>
              <w:rPr>
                <w:rFonts w:hint="default"/>
                <w:lang w:val="ru-RU"/>
              </w:rPr>
              <w:t xml:space="preserve"> </w:t>
            </w:r>
            <w:r>
              <w:t>мож</w:t>
            </w:r>
            <w:r>
              <w:rPr>
                <w:lang w:val="ru-RU"/>
              </w:rPr>
              <w:t>но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получить информацию о необходимом или интересующем его </w:t>
            </w:r>
            <w:r>
              <w:rPr>
                <w:lang w:val="ru-RU"/>
              </w:rPr>
              <w:t>рейса</w:t>
            </w:r>
            <w:r>
              <w:rPr>
                <w:rFonts w:hint="default"/>
                <w:lang w:val="ru-RU"/>
              </w:rPr>
              <w:t xml:space="preserve"> </w:t>
            </w:r>
            <w:r>
              <w:t xml:space="preserve">и </w:t>
            </w:r>
            <w:r>
              <w:rPr>
                <w:lang w:val="uz-Cyrl-UZ"/>
              </w:rPr>
              <w:t xml:space="preserve">забронировать </w:t>
            </w:r>
            <w:r>
              <w:rPr>
                <w:lang w:val="ru-RU"/>
              </w:rPr>
              <w:t>рейс</w:t>
            </w:r>
            <w:r>
              <w:rPr>
                <w:lang w:val="uz-Cyrl-UZ"/>
              </w:rPr>
              <w:t xml:space="preserve"> онлайн.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Меню ПОИСКа в один клик.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Ляги в системе</w:t>
            </w:r>
          </w:p>
        </w:tc>
      </w:tr>
    </w:tbl>
    <w:p>
      <w:pPr>
        <w:numPr>
          <w:ilvl w:val="0"/>
          <w:numId w:val="1"/>
        </w:num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Основываясь на функциональных возможностях системы выделить все возможные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роли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пользователей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(например, «Администратор»,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«Модератор»). Результаты внести в таблицу 1.2.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1.2 – Роли пользователей системы </w:t>
      </w:r>
    </w:p>
    <w:tbl>
      <w:tblPr>
        <w:tblStyle w:val="12"/>
        <w:tblW w:w="5000" w:type="pct"/>
        <w:tblInd w:w="0" w:type="dxa"/>
        <w:tblLayout w:type="autofit"/>
        <w:tblCellMar>
          <w:top w:w="9" w:type="dxa"/>
          <w:left w:w="816" w:type="dxa"/>
          <w:bottom w:w="0" w:type="dxa"/>
          <w:right w:w="40" w:type="dxa"/>
        </w:tblCellMar>
      </w:tblPr>
      <w:tblGrid>
        <w:gridCol w:w="1693"/>
        <w:gridCol w:w="3229"/>
        <w:gridCol w:w="5289"/>
      </w:tblGrid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right="69" w:firstLine="2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№ 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right="600" w:firstLine="2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Роль 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right="71" w:firstLine="2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Описание </w:t>
            </w:r>
          </w:p>
        </w:tc>
      </w:tr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1 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Пользователь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Регистрируется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, заказывает билеты, может общаться в нашем новом блоге</w:t>
            </w:r>
          </w:p>
        </w:tc>
      </w:tr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Администратор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Имеет все права, управляет сайтом и делает анализ</w:t>
            </w:r>
          </w:p>
        </w:tc>
      </w:tr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Модератор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Отвечает за блог и поведение пользователей в комментариях, и объесняет в комментариях нужные аспекты</w:t>
            </w:r>
          </w:p>
        </w:tc>
      </w:tr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Отвечает на вопросы в техподдержку через сайт или через телефон</w:t>
            </w:r>
          </w:p>
        </w:tc>
      </w:tr>
      <w:tr>
        <w:tblPrEx>
          <w:tblCellMar>
            <w:top w:w="9" w:type="dxa"/>
            <w:left w:w="816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8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8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Новичок</w:t>
            </w:r>
          </w:p>
        </w:tc>
        <w:tc>
          <w:tcPr>
            <w:tcW w:w="25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-26" w:firstLine="26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Новый клиент - не регистрирован</w:t>
            </w:r>
          </w:p>
        </w:tc>
      </w:tr>
    </w:tbl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Составить перечень полномочий пользователей в рамках системы (для каждой выделенной роли в таблице 1.2). Примеры полномочий: «Зарегистрироваться в системе», «Отправить сообщение», «Добавить пользователя». Результаты внести в таблицу 1.3. </w:t>
      </w:r>
    </w:p>
    <w:p>
      <w:pPr>
        <w:ind w:left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1.3 – Полномочия пользователей </w:t>
      </w:r>
    </w:p>
    <w:tbl>
      <w:tblPr>
        <w:tblStyle w:val="12"/>
        <w:tblW w:w="5002" w:type="pct"/>
        <w:tblInd w:w="0" w:type="dxa"/>
        <w:tblLayout w:type="autofit"/>
        <w:tblCellMar>
          <w:top w:w="9" w:type="dxa"/>
          <w:left w:w="0" w:type="dxa"/>
          <w:bottom w:w="0" w:type="dxa"/>
          <w:right w:w="40" w:type="dxa"/>
        </w:tblCellMar>
      </w:tblPr>
      <w:tblGrid>
        <w:gridCol w:w="1085"/>
        <w:gridCol w:w="3002"/>
        <w:gridCol w:w="5317"/>
      </w:tblGrid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69" w:firstLine="56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№ 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70" w:firstLine="56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Полномочие 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Описание 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79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Регистрация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Зарегистрироваться в системе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, чтобы получить удедомления, смотреть историю вылетов.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Покупка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билета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Все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могут покупать билет если даже пользователь не зарегистрирован в сайте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Удаление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комментариев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Удаление не приятных, рекламных и ложных комментов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Мониторинг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Мониторинг всех пользователей и их покупок, а также сотрудников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Оставлять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комментарий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Оставлять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комментарий к посту</w:t>
            </w:r>
          </w:p>
        </w:tc>
      </w:tr>
      <w:tr>
        <w:tblPrEx>
          <w:tblCellMar>
            <w:top w:w="9" w:type="dxa"/>
            <w:left w:w="0" w:type="dxa"/>
            <w:bottom w:w="0" w:type="dxa"/>
            <w:right w:w="40" w:type="dxa"/>
          </w:tblCellMar>
        </w:tblPrEx>
        <w:trPr>
          <w:trHeight w:val="382" w:hRule="atLeast"/>
        </w:trPr>
        <w:tc>
          <w:tcPr>
            <w:tcW w:w="57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59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Отвечать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на вопросы</w:t>
            </w:r>
          </w:p>
        </w:tc>
        <w:tc>
          <w:tcPr>
            <w:tcW w:w="282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567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Техподдержка</w:t>
            </w:r>
          </w:p>
        </w:tc>
      </w:tr>
    </w:tbl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ind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На основе таблиц 1.2 и 1.3. составить матрицу ролей и полномочий, отображающую доступность тех или иных возможностей системы в зависимости от роли пользователя: </w:t>
      </w:r>
    </w:p>
    <w:p>
      <w:pPr>
        <w:ind w:left="567"/>
        <w:jc w:val="both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               </w:t>
      </w:r>
    </w:p>
    <w:tbl>
      <w:tblPr>
        <w:tblStyle w:val="12"/>
        <w:tblpPr w:leftFromText="180" w:rightFromText="180" w:vertAnchor="text" w:horzAnchor="page" w:tblpX="1081" w:tblpY="322"/>
        <w:tblOverlap w:val="never"/>
        <w:tblW w:w="5361" w:type="pct"/>
        <w:tblInd w:w="0" w:type="dxa"/>
        <w:tblLayout w:type="fixed"/>
        <w:tblCellMar>
          <w:top w:w="9" w:type="dxa"/>
          <w:left w:w="108" w:type="dxa"/>
          <w:bottom w:w="0" w:type="dxa"/>
          <w:right w:w="115" w:type="dxa"/>
        </w:tblCellMar>
      </w:tblPr>
      <w:tblGrid>
        <w:gridCol w:w="1705"/>
        <w:gridCol w:w="1929"/>
        <w:gridCol w:w="1299"/>
        <w:gridCol w:w="2202"/>
        <w:gridCol w:w="1620"/>
        <w:gridCol w:w="1515"/>
      </w:tblGrid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80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-26" w:leftChars="0" w:firstLine="26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Пользователь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-26" w:leftChars="0" w:firstLine="26" w:firstLineChars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Новичок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-26" w:leftChars="0" w:firstLine="26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Администратор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Модератор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Оператор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79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Регистрация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25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Уже регистрирован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Уже регистрирован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25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Уже регистрирован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25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ru-RU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Уже регистрирован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Покупка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билета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-26" w:leftChars="0" w:firstLine="26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28"/>
                <w:szCs w:val="28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79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Удаление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комментариев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left="-26" w:leftChars="0" w:firstLine="26" w:firstLineChars="0"/>
              <w:rPr>
                <w:rFonts w:hint="default"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/>
                <w:color w:val="000000" w:themeColor="text1"/>
                <w:sz w:val="28"/>
                <w:szCs w:val="28"/>
                <w:lang w:val="en-US" w:eastAsia="ru-RU" w:bidi="ar-SA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82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Мониторинг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79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Оставлять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комментарий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  <w:tr>
        <w:tblPrEx>
          <w:tblCellMar>
            <w:top w:w="9" w:type="dxa"/>
            <w:left w:w="108" w:type="dxa"/>
            <w:bottom w:w="0" w:type="dxa"/>
            <w:right w:w="115" w:type="dxa"/>
          </w:tblCellMar>
        </w:tblPrEx>
        <w:trPr>
          <w:trHeight w:val="379" w:hRule="atLeast"/>
        </w:trPr>
        <w:tc>
          <w:tcPr>
            <w:tcW w:w="83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ind w:firstLine="567" w:firstLineChars="0"/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Отвечать</w:t>
            </w: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на вопросы</w:t>
            </w:r>
          </w:p>
        </w:tc>
        <w:tc>
          <w:tcPr>
            <w:tcW w:w="93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63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-</w:t>
            </w:r>
          </w:p>
        </w:tc>
        <w:tc>
          <w:tcPr>
            <w:tcW w:w="107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73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25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</w:tr>
    </w:tbl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1.4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rPr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Заключение</w:t>
      </w:r>
      <w:r>
        <w:rPr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: Было изучено и проанализировано сфера (роли каждого человека при создании или использовании)  интернет магазина </w:t>
      </w:r>
      <w:r>
        <w:rPr>
          <w:rFonts w:hint="default"/>
          <w:b w:val="0"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билетов</w:t>
      </w:r>
      <w:r>
        <w:rPr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. В интернет магазинах есть свои + и –  ,  изучив детально каждые аспекты можно прийти к идеальному решению созданию своего сайта или приложения.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 xml:space="preserve">3. Содержание отчета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Титульный лист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Тема и цель работы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Персоны (от каждого участника бригады – как минимум одна персона)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с ролями пользователей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Таблица с полномочиями пользователей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Матрица ролей/полномочий </w:t>
      </w:r>
    </w:p>
    <w:p>
      <w:pPr>
        <w:numPr>
          <w:ilvl w:val="0"/>
          <w:numId w:val="3"/>
        </w:numPr>
        <w:ind w:left="0" w:firstLine="567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Выводы </w:t>
      </w:r>
    </w:p>
    <w:p>
      <w:pPr>
        <w:ind w:firstLine="567"/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eastAsia="Calibr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56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Контрольные вопросы: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целевая аудитория?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Чему может помочь выявление целевой аудитории?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планирование стратегии интернет-маркетинга и стратегии продвижения сайта.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Кого необходимо анализировать?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Как определить целевую аудиторию? 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Перечислите способы сбора информации об аудитории.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Каким понятием замещается понятие субъект в ролевой модели? 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Какие стадии осуществляются при использовании ролевой политики управления доступом?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Опишите ролевую модель, используемую для описания системы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иерархическая ролевая модель?</w:t>
      </w:r>
    </w:p>
    <w:p>
      <w:pPr>
        <w:pStyle w:val="11"/>
        <w:numPr>
          <w:ilvl w:val="0"/>
          <w:numId w:val="4"/>
        </w:numPr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Что такое взаимоисключающие роли?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12FE4"/>
    <w:multiLevelType w:val="multilevel"/>
    <w:tmpl w:val="15812FE4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995B90"/>
    <w:multiLevelType w:val="singleLevel"/>
    <w:tmpl w:val="22995B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457C35"/>
    <w:multiLevelType w:val="multilevel"/>
    <w:tmpl w:val="3B457C35"/>
    <w:lvl w:ilvl="0" w:tentative="0">
      <w:start w:val="1"/>
      <w:numFmt w:val="decimal"/>
      <w:lvlText w:val="%1."/>
      <w:lvlJc w:val="left"/>
      <w:pPr>
        <w:ind w:left="98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3">
    <w:nsid w:val="51090812"/>
    <w:multiLevelType w:val="multilevel"/>
    <w:tmpl w:val="51090812"/>
    <w:lvl w:ilvl="0" w:tentative="0">
      <w:start w:val="1"/>
      <w:numFmt w:val="decimal"/>
      <w:lvlText w:val="%1."/>
      <w:lvlJc w:val="left"/>
      <w:pPr>
        <w:ind w:left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7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5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2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94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6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38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10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82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99"/>
    <w:rsid w:val="00022C24"/>
    <w:rsid w:val="00071C07"/>
    <w:rsid w:val="000753A1"/>
    <w:rsid w:val="000C5CA3"/>
    <w:rsid w:val="000F1B99"/>
    <w:rsid w:val="000F28C0"/>
    <w:rsid w:val="000F6743"/>
    <w:rsid w:val="00137FE5"/>
    <w:rsid w:val="001B4486"/>
    <w:rsid w:val="001E49E7"/>
    <w:rsid w:val="002C171A"/>
    <w:rsid w:val="003A100C"/>
    <w:rsid w:val="00454AAD"/>
    <w:rsid w:val="009B5DA4"/>
    <w:rsid w:val="00B13E7E"/>
    <w:rsid w:val="00B31E12"/>
    <w:rsid w:val="00B9272C"/>
    <w:rsid w:val="00C8141D"/>
    <w:rsid w:val="00DF27BE"/>
    <w:rsid w:val="00F0689A"/>
    <w:rsid w:val="00FF2552"/>
    <w:rsid w:val="03DE3CAC"/>
    <w:rsid w:val="05416047"/>
    <w:rsid w:val="064F2C3F"/>
    <w:rsid w:val="1C36422E"/>
    <w:rsid w:val="1D487D50"/>
    <w:rsid w:val="267047E0"/>
    <w:rsid w:val="2BA72A52"/>
    <w:rsid w:val="2E5C14FC"/>
    <w:rsid w:val="38196A86"/>
    <w:rsid w:val="3A013C75"/>
    <w:rsid w:val="41A75102"/>
    <w:rsid w:val="4A987CDE"/>
    <w:rsid w:val="4AD8457E"/>
    <w:rsid w:val="5621327D"/>
    <w:rsid w:val="5A671E64"/>
    <w:rsid w:val="5F593A88"/>
    <w:rsid w:val="65353803"/>
    <w:rsid w:val="72FD2525"/>
    <w:rsid w:val="73613AA6"/>
    <w:rsid w:val="74074FB9"/>
    <w:rsid w:val="77FBAA88"/>
    <w:rsid w:val="7B964602"/>
    <w:rsid w:val="7CBE0F77"/>
    <w:rsid w:val="7EE77C7E"/>
    <w:rsid w:val="CD7F464B"/>
    <w:rsid w:val="EDFAD830"/>
    <w:rsid w:val="F79B1829"/>
    <w:rsid w:val="FB7634C1"/>
    <w:rsid w:val="FDED82F7"/>
    <w:rsid w:val="FDEF3CAB"/>
    <w:rsid w:val="FEF7AA21"/>
    <w:rsid w:val="FFBF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qFormat/>
    <w:uiPriority w:val="99"/>
    <w:rPr>
      <w:color w:val="0000FF"/>
      <w:u w:val="single"/>
    </w:rPr>
  </w:style>
  <w:style w:type="paragraph" w:customStyle="1" w:styleId="7">
    <w:name w:val="Лекция"/>
    <w:basedOn w:val="2"/>
    <w:link w:val="8"/>
    <w:qFormat/>
    <w:uiPriority w:val="0"/>
    <w:pPr>
      <w:ind w:firstLine="567"/>
      <w:jc w:val="both"/>
    </w:pPr>
    <w:rPr>
      <w:rFonts w:ascii="Times New Roman" w:hAnsi="Times New Roman" w:cs="Times New Roman"/>
      <w:b/>
      <w:color w:val="auto"/>
      <w:sz w:val="24"/>
      <w:szCs w:val="24"/>
    </w:rPr>
  </w:style>
  <w:style w:type="character" w:customStyle="1" w:styleId="8">
    <w:name w:val="Лекция Знак"/>
    <w:basedOn w:val="4"/>
    <w:link w:val="7"/>
    <w:uiPriority w:val="0"/>
    <w:rPr>
      <w:rFonts w:ascii="Times New Roman" w:hAnsi="Times New Roman" w:cs="Times New Roman" w:eastAsiaTheme="majorEastAsia"/>
      <w:b/>
      <w:sz w:val="24"/>
      <w:szCs w:val="24"/>
    </w:rPr>
  </w:style>
  <w:style w:type="character" w:customStyle="1" w:styleId="9">
    <w:name w:val="Заголовок 1 Знак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Заголовок 3 Знак"/>
    <w:basedOn w:val="4"/>
    <w:link w:val="3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eastAsia="ru-RU"/>
    </w:rPr>
  </w:style>
  <w:style w:type="paragraph" w:styleId="11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table" w:customStyle="1" w:styleId="12">
    <w:name w:val="TableGrid"/>
    <w:qFormat/>
    <w:uiPriority w:val="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chart" Target="charts/chart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AirTicket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[Книга1]Лист1!$B$5:$B$6</c:f>
              <c:strCache>
                <c:ptCount val="2"/>
                <c:pt idx="0">
                  <c:v>Men</c:v>
                </c:pt>
                <c:pt idx="1">
                  <c:v>Women</c:v>
                </c:pt>
              </c:strCache>
            </c:strRef>
          </c:cat>
          <c:val>
            <c:numRef>
              <c:f>[Книга1]Лист1!$C$5:$C$6</c:f>
              <c:numCache>
                <c:formatCode>0%</c:formatCode>
                <c:ptCount val="2"/>
                <c:pt idx="0">
                  <c:v>0.61</c:v>
                </c:pt>
                <c:pt idx="1">
                  <c:v>0.39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ru-RU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ru-RU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2172</Words>
  <Characters>12383</Characters>
  <Lines>103</Lines>
  <Paragraphs>29</Paragraphs>
  <TotalTime>0</TotalTime>
  <ScaleCrop>false</ScaleCrop>
  <LinksUpToDate>false</LinksUpToDate>
  <CharactersWithSpaces>14526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2020-10-09T02:12:00Z</dcterms:created>
  <dc:creator>Oksana</dc:creator>
  <cp:lastModifiedBy>Самандар Абдура�</cp:lastModifiedBy>
  <cp:lastPrinted>2020-10-09T02:09:00Z</cp:lastPrinted>
  <dcterms:modified xsi:type="dcterms:W3CDTF">2022-11-20T18:51:34Z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BF063BAC198A4D948DB4548FA3101C4C</vt:lpwstr>
  </property>
</Properties>
</file>