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76"/>
          <w:tab w:val="left" w:pos="1418"/>
          <w:tab w:val="left" w:pos="652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{NOMOR_SURAT}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{TANGGAL_SURAT}</w:t>
      </w:r>
    </w:p>
    <w:p>
      <w:pPr>
        <w:tabs>
          <w:tab w:val="left" w:pos="1276"/>
          <w:tab w:val="left" w:pos="1418"/>
          <w:tab w:val="left" w:pos="652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{LAMPIRAN}</w:t>
      </w:r>
    </w:p>
    <w:p>
      <w:pPr>
        <w:tabs>
          <w:tab w:val="left" w:pos="1276"/>
          <w:tab w:val="left" w:pos="1418"/>
          <w:tab w:val="left" w:pos="652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{PERIHAL}</w:t>
      </w:r>
    </w:p>
    <w:p>
      <w:pPr>
        <w:tabs>
          <w:tab w:val="left" w:pos="1418"/>
          <w:tab w:val="left" w:pos="1701"/>
          <w:tab w:val="left" w:pos="652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Yth. </w:t>
      </w:r>
      <w:r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>{KEPALA_DINAS}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>{ALAMAT_DINAS}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>{KOTA_DINAS}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hasil pemeriksaan rutin yang dilaksanakan oleh </w:t>
      </w: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 xml:space="preserve">{NAMA_BBPOM}, dalam rangka pengawasan Obat dan Makanan di Sarana Apotek, BP/Klinik, Gudang Farmasi, Instalasi Farmasi Rumah Sakit, Pusat Kesehatan Masyarakat, Rumah Bersalin, dan Toko Obat selamat bulan </w:t>
      </w: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 xml:space="preserve">{BULAN_INSPEKSI} </w:t>
      </w: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{TAHUN_INSPEKSI} adalah sebagai terlampir. Selanjutnya kami mohon untuk dapat diberikan tindak lanjut sesuai dengan usulan kami.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laporan ini kami sampaikan, atas perhatian dan kerjasama yang baik diucapkan terima kasih.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93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6"/>
        <w:gridCol w:w="4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6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Kepala,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NAMA_KEPALA_BBPOM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{NIP_KEPALA_BBPOM}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Yth 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{TEMBUSAN}</w:t>
      </w:r>
    </w:p>
    <w:sectPr>
      <w:pgSz w:w="12242" w:h="20163"/>
      <w:pgMar w:top="2835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C2"/>
    <w:rsid w:val="00353CC2"/>
    <w:rsid w:val="00427793"/>
    <w:rsid w:val="00882A3E"/>
    <w:rsid w:val="00DD7384"/>
    <w:rsid w:val="73FF06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0</TotalTime>
  <ScaleCrop>false</ScaleCrop>
  <LinksUpToDate>false</LinksUpToDate>
  <CharactersWithSpaces>727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2017-06-01T05:39:00Z</dcterms:created>
  <dc:creator>SFR-RND2G3N</dc:creator>
  <cp:lastModifiedBy>syafrizal</cp:lastModifiedBy>
  <dcterms:modified xsi:type="dcterms:W3CDTF">2017-06-04T13:25:41Z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