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4EFB" w:rsidRDefault="004E4EFB" w:rsidP="00D27C99">
      <w:pPr>
        <w:jc w:val="center"/>
        <w:rPr>
          <w:b/>
          <w:sz w:val="32"/>
          <w:szCs w:val="32"/>
        </w:rPr>
      </w:pPr>
    </w:p>
    <w:p w:rsidR="001D3398" w:rsidRPr="00D27C99" w:rsidRDefault="00684113" w:rsidP="00D27C99">
      <w:pPr>
        <w:jc w:val="center"/>
        <w:rPr>
          <w:b/>
          <w:sz w:val="32"/>
          <w:szCs w:val="32"/>
        </w:rPr>
      </w:pPr>
      <w:r w:rsidRPr="00D27C99">
        <w:rPr>
          <w:b/>
          <w:sz w:val="32"/>
          <w:szCs w:val="32"/>
        </w:rPr>
        <w:t>Translation Services</w:t>
      </w:r>
      <w:r w:rsidR="00D27C99">
        <w:rPr>
          <w:b/>
          <w:sz w:val="32"/>
          <w:szCs w:val="32"/>
        </w:rPr>
        <w:t xml:space="preserve"> Off-Site Meeting</w:t>
      </w:r>
    </w:p>
    <w:p w:rsidR="00684113" w:rsidRDefault="00684113" w:rsidP="00D27C99">
      <w:pPr>
        <w:jc w:val="center"/>
        <w:rPr>
          <w:b/>
        </w:rPr>
      </w:pPr>
      <w:r w:rsidRPr="00D27C99">
        <w:rPr>
          <w:b/>
        </w:rPr>
        <w:t>November 16, 2007</w:t>
      </w:r>
    </w:p>
    <w:p w:rsidR="00D27C99" w:rsidRPr="00D27C99" w:rsidRDefault="00D27C99" w:rsidP="00D27C99">
      <w:pPr>
        <w:jc w:val="center"/>
        <w:rPr>
          <w:b/>
        </w:rPr>
      </w:pPr>
    </w:p>
    <w:p w:rsidR="00432F40" w:rsidRPr="00432F40" w:rsidRDefault="00432F40">
      <w:pPr>
        <w:rPr>
          <w:b/>
          <w:color w:val="FF0000"/>
        </w:rPr>
      </w:pPr>
      <w:r w:rsidRPr="00432F40">
        <w:rPr>
          <w:b/>
          <w:color w:val="FF0000"/>
        </w:rPr>
        <w:t>Dan's notes are in red.</w:t>
      </w:r>
    </w:p>
    <w:p w:rsidR="00432F40" w:rsidRDefault="00432F40">
      <w:pPr>
        <w:rPr>
          <w:b/>
        </w:rPr>
      </w:pPr>
    </w:p>
    <w:p w:rsidR="00684113" w:rsidRDefault="00684113">
      <w:r w:rsidRPr="00D27C99">
        <w:rPr>
          <w:b/>
        </w:rPr>
        <w:t>Present:</w:t>
      </w:r>
      <w:r>
        <w:t xml:space="preserve">  Marty Hill, Hiroko Mitarai, Dan Higinbotham, Rick Gersbach, Jim Hargrave, Enrique Resek, </w:t>
      </w:r>
      <w:smartTag w:uri="urn:schemas-microsoft-com:office:smarttags" w:element="place">
        <w:smartTag w:uri="urn:schemas-microsoft-com:office:smarttags" w:element="PlaceName">
          <w:r>
            <w:t>Stewart</w:t>
          </w:r>
        </w:smartTag>
        <w:r>
          <w:t xml:space="preserve"> </w:t>
        </w:r>
        <w:smartTag w:uri="urn:schemas-microsoft-com:office:smarttags" w:element="PlaceName">
          <w:r>
            <w:t>Bridge</w:t>
          </w:r>
        </w:smartTag>
      </w:smartTag>
      <w:r>
        <w:t xml:space="preserve">, John Stephens, Eric Anderson, John </w:t>
      </w:r>
      <w:r w:rsidR="00D27C99">
        <w:t>Kopinsky, Cheryl Park</w:t>
      </w:r>
    </w:p>
    <w:p w:rsidR="00D27C99" w:rsidRDefault="00D27C99"/>
    <w:p w:rsidR="00C0797C" w:rsidRDefault="00C0797C"/>
    <w:p w:rsidR="00D27C99" w:rsidRPr="00172ACC" w:rsidRDefault="00172ACC">
      <w:pPr>
        <w:rPr>
          <w:b/>
        </w:rPr>
      </w:pPr>
      <w:r w:rsidRPr="00172ACC">
        <w:rPr>
          <w:b/>
          <w:u w:val="single"/>
        </w:rPr>
        <w:t xml:space="preserve">FAMILY </w:t>
      </w:r>
      <w:r w:rsidRPr="00172ACC">
        <w:rPr>
          <w:b/>
          <w:smallCaps/>
          <w:u w:val="single"/>
        </w:rPr>
        <w:t>and</w:t>
      </w:r>
      <w:r w:rsidRPr="00172ACC">
        <w:rPr>
          <w:b/>
          <w:u w:val="single"/>
        </w:rPr>
        <w:t xml:space="preserve"> CHURCH HISTORY</w:t>
      </w:r>
      <w:r>
        <w:rPr>
          <w:b/>
          <w:u w:val="single"/>
        </w:rPr>
        <w:t xml:space="preserve"> TRANSLATION PROCESS</w:t>
      </w:r>
      <w:r>
        <w:rPr>
          <w:b/>
        </w:rPr>
        <w:t>:</w:t>
      </w:r>
    </w:p>
    <w:p w:rsidR="00C0797C" w:rsidRPr="00D27C99" w:rsidRDefault="00C0797C">
      <w:pPr>
        <w:rPr>
          <w:b/>
        </w:rPr>
      </w:pPr>
    </w:p>
    <w:p w:rsidR="00583062" w:rsidRDefault="00D27C99">
      <w:r>
        <w:t xml:space="preserve">It’s easy to drop into a controller mode because of the impact </w:t>
      </w:r>
      <w:r w:rsidR="006F73D7">
        <w:t>our work has</w:t>
      </w:r>
      <w:r>
        <w:t xml:space="preserve">.  We need to change </w:t>
      </w:r>
      <w:r w:rsidR="006F73D7">
        <w:t xml:space="preserve">and </w:t>
      </w:r>
      <w:r w:rsidR="00BE7A19">
        <w:t xml:space="preserve">take on an </w:t>
      </w:r>
      <w:r w:rsidR="006F73D7">
        <w:t>enabler</w:t>
      </w:r>
      <w:r w:rsidR="00BE7A19">
        <w:t xml:space="preserve"> role to</w:t>
      </w:r>
      <w:r w:rsidR="006F73D7">
        <w:t xml:space="preserve"> assist </w:t>
      </w:r>
      <w:r>
        <w:t xml:space="preserve">getting the </w:t>
      </w:r>
      <w:r w:rsidR="006F73D7">
        <w:t>jobs done</w:t>
      </w:r>
      <w:r>
        <w:t>.  If acting as a controller, our clients could become frustrated and find ways around us to accomplish their tasks.  We are, in</w:t>
      </w:r>
      <w:r w:rsidR="005F4BBC">
        <w:t xml:space="preserve"> fact, a manufacturing business; we receive projects and </w:t>
      </w:r>
      <w:r w:rsidR="00BE7A19">
        <w:t>must</w:t>
      </w:r>
      <w:r w:rsidR="005F4BBC">
        <w:t xml:space="preserve"> get them out as quickly as possible with the best quality available.  Sometimes, the customer’s perception of the work is </w:t>
      </w:r>
      <w:r w:rsidR="00DF6141">
        <w:t xml:space="preserve">tainted </w:t>
      </w:r>
      <w:r w:rsidR="005F4BBC">
        <w:t>due to quality issues.  With Family and Church History, their contact person changed and</w:t>
      </w:r>
      <w:r w:rsidR="00DF6141">
        <w:t xml:space="preserve"> c</w:t>
      </w:r>
      <w:r w:rsidR="005F4BBC">
        <w:t xml:space="preserve">ommunication between our two groups was </w:t>
      </w:r>
      <w:r w:rsidR="00583062">
        <w:t xml:space="preserve">adversely </w:t>
      </w:r>
      <w:r w:rsidR="005F4BBC">
        <w:t>affected</w:t>
      </w:r>
      <w:r w:rsidR="00583062">
        <w:t xml:space="preserve">.  </w:t>
      </w:r>
    </w:p>
    <w:p w:rsidR="00583062" w:rsidRDefault="00583062"/>
    <w:p w:rsidR="00D27C99" w:rsidRDefault="00583062">
      <w:r>
        <w:t xml:space="preserve">Customers are interested in having a relationship with the vendor.  </w:t>
      </w:r>
      <w:r w:rsidR="0088040E">
        <w:t>Communication is better and problems are more easily resolved.  Frustration will occur from time to time, but make effort not to vent to the customer.</w:t>
      </w:r>
      <w:r w:rsidR="00C0797C">
        <w:t xml:space="preserve">  The area that causes the most concern </w:t>
      </w:r>
      <w:r w:rsidR="00DF6141">
        <w:t>to</w:t>
      </w:r>
      <w:r w:rsidR="00C0797C">
        <w:t xml:space="preserve"> customer is in the editing phase of the project.  However, this is where the quality really begins.</w:t>
      </w:r>
    </w:p>
    <w:p w:rsidR="00C0797C" w:rsidRDefault="00C0797C"/>
    <w:p w:rsidR="00C0797C" w:rsidRDefault="00C0797C">
      <w:r>
        <w:t xml:space="preserve">The FCH project is 12,000 TGP a year.  This is only the beginning and it will continue to grow.  </w:t>
      </w:r>
    </w:p>
    <w:p w:rsidR="00904335" w:rsidRDefault="00904335"/>
    <w:p w:rsidR="00904335" w:rsidRPr="005A40B9" w:rsidRDefault="00377D2A">
      <w:pPr>
        <w:rPr>
          <w:u w:val="single"/>
        </w:rPr>
      </w:pPr>
      <w:r>
        <w:rPr>
          <w:u w:val="single"/>
        </w:rPr>
        <w:t>TRAIN</w:t>
      </w:r>
    </w:p>
    <w:p w:rsidR="00904335" w:rsidRDefault="00904335"/>
    <w:p w:rsidR="00840ABF" w:rsidRDefault="00904335">
      <w:r>
        <w:t xml:space="preserve">Hiroko provided the group with a copy of the .92 update schedule for 10 Lessons (Spanish only).  </w:t>
      </w:r>
    </w:p>
    <w:p w:rsidR="00840ABF" w:rsidRPr="00840ABF" w:rsidRDefault="007B7E04">
      <w:r>
        <w:t xml:space="preserve">           </w:t>
      </w:r>
      <w:r w:rsidR="00C917F0">
        <w:rPr>
          <w:noProof/>
          <w:lang w:eastAsia="zh-TW"/>
        </w:rPr>
        <w:drawing>
          <wp:inline distT="0" distB="0" distL="0" distR="0">
            <wp:extent cx="4991100" cy="37242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4991100" cy="3724275"/>
                    </a:xfrm>
                    <a:prstGeom prst="rect">
                      <a:avLst/>
                    </a:prstGeom>
                    <a:noFill/>
                    <a:ln w="9525">
                      <a:noFill/>
                      <a:miter lim="800000"/>
                      <a:headEnd/>
                      <a:tailEnd/>
                    </a:ln>
                  </pic:spPr>
                </pic:pic>
              </a:graphicData>
            </a:graphic>
          </wp:inline>
        </w:drawing>
      </w:r>
    </w:p>
    <w:p w:rsidR="00DF6141" w:rsidRDefault="00DF6141"/>
    <w:p w:rsidR="00DF6141" w:rsidRDefault="00DF6141"/>
    <w:p w:rsidR="00904335" w:rsidRDefault="00904335">
      <w:r>
        <w:t xml:space="preserve">We </w:t>
      </w:r>
      <w:r w:rsidR="006D6A16">
        <w:t>translated the project at the .90 release and corrections must be made for the .92 release by December 17</w:t>
      </w:r>
      <w:r w:rsidR="005A40B9">
        <w:t>, however, w</w:t>
      </w:r>
      <w:r w:rsidR="006D6A16">
        <w:t>e</w:t>
      </w:r>
      <w:r w:rsidR="008A696B">
        <w:t>’re still waiting for the job</w:t>
      </w:r>
      <w:r w:rsidR="006D6A16">
        <w:t xml:space="preserve">.  There are several other related projects coming due in December and early January.  </w:t>
      </w:r>
      <w:r w:rsidR="005A40B9">
        <w:t xml:space="preserve">We’d like to move ahead with translating the .90 update into other languages (Portuguese, French, German, Chinese, Japanese, and Korean) and then do the .92 update corrections later.  </w:t>
      </w:r>
      <w:r w:rsidR="008A696B">
        <w:t>In the future</w:t>
      </w:r>
      <w:r w:rsidR="005A40B9">
        <w:t xml:space="preserve">, we’ll be adding Cantonese, Mandarin, Russian and Italian.  </w:t>
      </w:r>
    </w:p>
    <w:p w:rsidR="005A40B9" w:rsidRDefault="005A40B9"/>
    <w:p w:rsidR="009728CB" w:rsidRDefault="005A40B9" w:rsidP="009728CB">
      <w:r>
        <w:t xml:space="preserve">What we’re looking at is a five-week time period four times a year </w:t>
      </w:r>
      <w:r w:rsidR="00DF6141">
        <w:t>involving</w:t>
      </w:r>
      <w:r>
        <w:t xml:space="preserve"> 300 new TGP in ever</w:t>
      </w:r>
      <w:r w:rsidR="008A696B">
        <w:t>y</w:t>
      </w:r>
      <w:r>
        <w:t xml:space="preserve"> language.  </w:t>
      </w:r>
      <w:r w:rsidR="002E2C32">
        <w:t xml:space="preserve">A job tracking spread sheet has been developed to help keep everyone updated on the status of each project.  It will be </w:t>
      </w:r>
      <w:r w:rsidR="00DF6141">
        <w:t>made available to</w:t>
      </w:r>
      <w:r w:rsidR="002E2C32">
        <w:t xml:space="preserve"> our contact in FCH, Rob Thomas, the director, the managing director</w:t>
      </w:r>
      <w:r w:rsidR="008A696B">
        <w:t>,</w:t>
      </w:r>
      <w:r w:rsidR="002E2C32">
        <w:t xml:space="preserve"> and others.  Our old process won’t accommodate the five-week time period.  We have to change our existing process.  </w:t>
      </w:r>
      <w:r w:rsidR="00760BB3">
        <w:t>Currently, we work at a publication level quality at 125 TGP and medium quality at 175 TGP.  Technical information takes longer.  However, our time allotment</w:t>
      </w:r>
      <w:r w:rsidR="00DF6141">
        <w:t xml:space="preserve"> for this work</w:t>
      </w:r>
      <w:r w:rsidR="00760BB3">
        <w:t xml:space="preserve"> is set.  Suggestions to </w:t>
      </w:r>
      <w:r w:rsidR="009728CB">
        <w:t>meet the deadlines include having Family History leaders in the areas do the translation</w:t>
      </w:r>
      <w:r w:rsidR="00DF6141">
        <w:t xml:space="preserve"> since t</w:t>
      </w:r>
      <w:r w:rsidR="009728CB">
        <w:t>hey are users of the product and understand the terminology.  Another suggestion is to use Family History missionaries as reviewers.  The Knowledge Articles are references and not part of the manual</w:t>
      </w:r>
      <w:r w:rsidR="00DF6141">
        <w:t xml:space="preserve"> and it was</w:t>
      </w:r>
      <w:r w:rsidR="009728CB">
        <w:t xml:space="preserve"> suggested we translate these by machine.  </w:t>
      </w:r>
    </w:p>
    <w:p w:rsidR="005A40B9" w:rsidRDefault="005A40B9"/>
    <w:p w:rsidR="009728CB" w:rsidRDefault="009728CB">
      <w:r>
        <w:t xml:space="preserve">Our concept is now to do a quick and clean translation: get the product out to the users, and let them do the review.  We can do a medium quality for the .92 version and a publication grade quality at the 1.0 version.  Thereafter, we would remain at the publication level.  </w:t>
      </w:r>
    </w:p>
    <w:p w:rsidR="009728CB" w:rsidRDefault="009728CB"/>
    <w:tbl>
      <w:tblPr>
        <w:tblStyle w:val="TableGrid"/>
        <w:tblW w:w="0" w:type="auto"/>
        <w:tblBorders>
          <w:bottom w:val="double" w:sz="4" w:space="0" w:color="auto"/>
          <w:right w:val="none" w:sz="0" w:space="0" w:color="auto"/>
        </w:tblBorders>
        <w:tblLook w:val="01E0"/>
      </w:tblPr>
      <w:tblGrid>
        <w:gridCol w:w="4547"/>
        <w:gridCol w:w="236"/>
        <w:gridCol w:w="4793"/>
      </w:tblGrid>
      <w:tr w:rsidR="00A04EF3" w:rsidTr="00A23C6E">
        <w:tc>
          <w:tcPr>
            <w:tcW w:w="4547" w:type="dxa"/>
            <w:tcBorders>
              <w:bottom w:val="double" w:sz="4" w:space="0" w:color="auto"/>
            </w:tcBorders>
          </w:tcPr>
          <w:p w:rsidR="00A04EF3" w:rsidRPr="008A696B" w:rsidRDefault="00A04EF3" w:rsidP="00A23C6E">
            <w:pPr>
              <w:jc w:val="center"/>
              <w:rPr>
                <w:b/>
                <w:sz w:val="28"/>
                <w:szCs w:val="28"/>
              </w:rPr>
            </w:pPr>
            <w:r w:rsidRPr="008A696B">
              <w:rPr>
                <w:b/>
                <w:sz w:val="28"/>
                <w:szCs w:val="28"/>
              </w:rPr>
              <w:t>Process Change</w:t>
            </w:r>
          </w:p>
        </w:tc>
        <w:tc>
          <w:tcPr>
            <w:tcW w:w="236" w:type="dxa"/>
            <w:vMerge w:val="restart"/>
          </w:tcPr>
          <w:p w:rsidR="00A04EF3" w:rsidRPr="008A696B" w:rsidRDefault="00A04EF3" w:rsidP="00A23C6E">
            <w:pPr>
              <w:jc w:val="center"/>
              <w:rPr>
                <w:b/>
                <w:sz w:val="28"/>
                <w:szCs w:val="28"/>
              </w:rPr>
            </w:pPr>
          </w:p>
        </w:tc>
        <w:tc>
          <w:tcPr>
            <w:tcW w:w="4793" w:type="dxa"/>
            <w:tcBorders>
              <w:bottom w:val="double" w:sz="4" w:space="0" w:color="auto"/>
              <w:right w:val="single" w:sz="4" w:space="0" w:color="auto"/>
            </w:tcBorders>
          </w:tcPr>
          <w:p w:rsidR="00A04EF3" w:rsidRPr="008A696B" w:rsidRDefault="00A04EF3" w:rsidP="00A23C6E">
            <w:pPr>
              <w:jc w:val="center"/>
              <w:rPr>
                <w:b/>
                <w:sz w:val="28"/>
                <w:szCs w:val="28"/>
              </w:rPr>
            </w:pPr>
            <w:r w:rsidRPr="008A696B">
              <w:rPr>
                <w:b/>
                <w:sz w:val="28"/>
                <w:szCs w:val="28"/>
              </w:rPr>
              <w:t>Resource</w:t>
            </w:r>
          </w:p>
        </w:tc>
      </w:tr>
      <w:tr w:rsidR="00A04EF3" w:rsidTr="00A23C6E">
        <w:tc>
          <w:tcPr>
            <w:tcW w:w="4547" w:type="dxa"/>
            <w:tcBorders>
              <w:top w:val="double" w:sz="4" w:space="0" w:color="auto"/>
            </w:tcBorders>
          </w:tcPr>
          <w:p w:rsidR="00A04EF3" w:rsidRDefault="00A04EF3" w:rsidP="00A23C6E">
            <w:pPr>
              <w:rPr>
                <w:color w:val="F83514"/>
              </w:rPr>
            </w:pPr>
            <w:r w:rsidRPr="008A696B">
              <w:t>1.  Translation Memory (TM)</w:t>
            </w:r>
            <w:r>
              <w:rPr>
                <w:color w:val="F83514"/>
              </w:rPr>
              <w:t xml:space="preserve"> </w:t>
            </w:r>
            <w:r w:rsidRPr="00E919C1">
              <w:rPr>
                <w:color w:val="0000FF"/>
              </w:rPr>
              <w:t>Core Process</w:t>
            </w:r>
            <w:r>
              <w:rPr>
                <w:color w:val="0000FF"/>
              </w:rPr>
              <w:t>*</w:t>
            </w:r>
          </w:p>
        </w:tc>
        <w:tc>
          <w:tcPr>
            <w:tcW w:w="236" w:type="dxa"/>
            <w:vMerge/>
          </w:tcPr>
          <w:p w:rsidR="00A04EF3" w:rsidRDefault="00A04EF3" w:rsidP="00A23C6E">
            <w:pPr>
              <w:rPr>
                <w:color w:val="F83514"/>
              </w:rPr>
            </w:pPr>
          </w:p>
        </w:tc>
        <w:tc>
          <w:tcPr>
            <w:tcW w:w="4793" w:type="dxa"/>
            <w:tcBorders>
              <w:top w:val="double" w:sz="4" w:space="0" w:color="auto"/>
              <w:bottom w:val="single" w:sz="4" w:space="0" w:color="auto"/>
              <w:right w:val="single" w:sz="4" w:space="0" w:color="auto"/>
            </w:tcBorders>
          </w:tcPr>
          <w:p w:rsidR="00A04EF3" w:rsidRDefault="00A04EF3" w:rsidP="00A23C6E">
            <w:pPr>
              <w:rPr>
                <w:color w:val="F83514"/>
              </w:rPr>
            </w:pPr>
            <w:r w:rsidRPr="008A696B">
              <w:t>1.</w:t>
            </w:r>
            <w:r>
              <w:rPr>
                <w:color w:val="F83514"/>
              </w:rPr>
              <w:t xml:space="preserve">  </w:t>
            </w:r>
            <w:r w:rsidRPr="00E919C1">
              <w:rPr>
                <w:color w:val="0000FF"/>
              </w:rPr>
              <w:t>Pricing based on TM</w:t>
            </w:r>
          </w:p>
        </w:tc>
      </w:tr>
      <w:tr w:rsidR="00A04EF3" w:rsidTr="00A23C6E">
        <w:tc>
          <w:tcPr>
            <w:tcW w:w="4547" w:type="dxa"/>
          </w:tcPr>
          <w:p w:rsidR="00A04EF3" w:rsidRPr="00E919C1" w:rsidRDefault="00A04EF3" w:rsidP="00A23C6E">
            <w:pPr>
              <w:rPr>
                <w:color w:val="0000FF"/>
              </w:rPr>
            </w:pPr>
            <w:r w:rsidRPr="008A696B">
              <w:t>2.</w:t>
            </w:r>
            <w:r>
              <w:rPr>
                <w:color w:val="F83514"/>
              </w:rPr>
              <w:t xml:space="preserve">  </w:t>
            </w:r>
            <w:r>
              <w:rPr>
                <w:color w:val="0000FF"/>
              </w:rPr>
              <w:t>Change to in-context review</w:t>
            </w:r>
          </w:p>
        </w:tc>
        <w:tc>
          <w:tcPr>
            <w:tcW w:w="236" w:type="dxa"/>
            <w:vMerge/>
          </w:tcPr>
          <w:p w:rsidR="00A04EF3" w:rsidRDefault="00A04EF3" w:rsidP="00A23C6E">
            <w:pPr>
              <w:rPr>
                <w:color w:val="F83514"/>
              </w:rPr>
            </w:pPr>
          </w:p>
        </w:tc>
        <w:tc>
          <w:tcPr>
            <w:tcW w:w="4793" w:type="dxa"/>
            <w:tcBorders>
              <w:bottom w:val="single" w:sz="4" w:space="0" w:color="auto"/>
              <w:right w:val="single" w:sz="4" w:space="0" w:color="auto"/>
            </w:tcBorders>
          </w:tcPr>
          <w:p w:rsidR="00A04EF3" w:rsidRPr="00E919C1" w:rsidRDefault="00A04EF3" w:rsidP="00A23C6E">
            <w:pPr>
              <w:rPr>
                <w:color w:val="0000FF"/>
              </w:rPr>
            </w:pPr>
            <w:r w:rsidRPr="008A696B">
              <w:t>2.</w:t>
            </w:r>
            <w:r>
              <w:rPr>
                <w:color w:val="F83514"/>
              </w:rPr>
              <w:t xml:space="preserve">  </w:t>
            </w:r>
            <w:r w:rsidRPr="00E919C1">
              <w:rPr>
                <w:color w:val="0000FF"/>
              </w:rPr>
              <w:t>A- FCH Field employees who make the changes with training (glossaries and standards) from us for consistency</w:t>
            </w:r>
          </w:p>
          <w:p w:rsidR="00A04EF3" w:rsidRPr="008A696B" w:rsidRDefault="00A04EF3" w:rsidP="00A23C6E">
            <w:r w:rsidRPr="008A696B">
              <w:t xml:space="preserve">     B -  We keep</w:t>
            </w:r>
          </w:p>
        </w:tc>
      </w:tr>
      <w:tr w:rsidR="00A04EF3" w:rsidTr="00A23C6E">
        <w:tc>
          <w:tcPr>
            <w:tcW w:w="4547" w:type="dxa"/>
          </w:tcPr>
          <w:p w:rsidR="00A04EF3" w:rsidRPr="00E919C1" w:rsidRDefault="00A04EF3" w:rsidP="00A23C6E">
            <w:pPr>
              <w:rPr>
                <w:color w:val="0000FF"/>
              </w:rPr>
            </w:pPr>
            <w:r w:rsidRPr="008A696B">
              <w:t>3.</w:t>
            </w:r>
            <w:r>
              <w:rPr>
                <w:color w:val="F83514"/>
              </w:rPr>
              <w:t xml:space="preserve">  </w:t>
            </w:r>
            <w:r>
              <w:rPr>
                <w:color w:val="0000FF"/>
              </w:rPr>
              <w:t>Change Quarterly</w:t>
            </w:r>
          </w:p>
        </w:tc>
        <w:tc>
          <w:tcPr>
            <w:tcW w:w="236" w:type="dxa"/>
            <w:vMerge/>
          </w:tcPr>
          <w:p w:rsidR="00A04EF3" w:rsidRDefault="00A04EF3" w:rsidP="00A23C6E">
            <w:pPr>
              <w:rPr>
                <w:color w:val="F83514"/>
              </w:rPr>
            </w:pPr>
          </w:p>
        </w:tc>
        <w:tc>
          <w:tcPr>
            <w:tcW w:w="4793" w:type="dxa"/>
            <w:tcBorders>
              <w:bottom w:val="single" w:sz="4" w:space="0" w:color="auto"/>
              <w:right w:val="single" w:sz="4" w:space="0" w:color="auto"/>
            </w:tcBorders>
          </w:tcPr>
          <w:p w:rsidR="00A04EF3" w:rsidRPr="008A696B" w:rsidRDefault="00A04EF3" w:rsidP="00A23C6E">
            <w:r w:rsidRPr="008A696B">
              <w:t>3.  Machine translate Knowledge Articles only</w:t>
            </w:r>
          </w:p>
        </w:tc>
      </w:tr>
      <w:tr w:rsidR="00A04EF3" w:rsidTr="00A23C6E">
        <w:tc>
          <w:tcPr>
            <w:tcW w:w="4547" w:type="dxa"/>
            <w:vMerge w:val="restart"/>
          </w:tcPr>
          <w:p w:rsidR="00A04EF3" w:rsidRPr="008A696B" w:rsidRDefault="00A04EF3" w:rsidP="00A23C6E">
            <w:r w:rsidRPr="008A696B">
              <w:t>4.  Release to Perfection</w:t>
            </w:r>
          </w:p>
        </w:tc>
        <w:tc>
          <w:tcPr>
            <w:tcW w:w="236" w:type="dxa"/>
            <w:vMerge/>
          </w:tcPr>
          <w:p w:rsidR="00A04EF3" w:rsidRDefault="00A04EF3" w:rsidP="00A23C6E">
            <w:pPr>
              <w:rPr>
                <w:color w:val="F83514"/>
              </w:rPr>
            </w:pPr>
          </w:p>
        </w:tc>
        <w:tc>
          <w:tcPr>
            <w:tcW w:w="4793" w:type="dxa"/>
            <w:tcBorders>
              <w:bottom w:val="single" w:sz="4" w:space="0" w:color="auto"/>
              <w:right w:val="single" w:sz="4" w:space="0" w:color="auto"/>
            </w:tcBorders>
          </w:tcPr>
          <w:p w:rsidR="00A04EF3" w:rsidRDefault="00A04EF3" w:rsidP="00A23C6E">
            <w:pPr>
              <w:rPr>
                <w:color w:val="0000FF"/>
              </w:rPr>
            </w:pPr>
            <w:r w:rsidRPr="008A696B">
              <w:t>4.</w:t>
            </w:r>
            <w:r>
              <w:rPr>
                <w:color w:val="F83514"/>
              </w:rPr>
              <w:t xml:space="preserve">  </w:t>
            </w:r>
            <w:r>
              <w:rPr>
                <w:color w:val="0000FF"/>
              </w:rPr>
              <w:t>Dedicated resource (FTE or contract adaptation)</w:t>
            </w:r>
          </w:p>
          <w:p w:rsidR="00A04EF3" w:rsidRPr="00E919C1" w:rsidRDefault="00A04EF3" w:rsidP="00A23C6E">
            <w:pPr>
              <w:rPr>
                <w:color w:val="0000FF"/>
              </w:rPr>
            </w:pPr>
            <w:r>
              <w:rPr>
                <w:color w:val="0000FF"/>
              </w:rPr>
              <w:t>First FCH and then other projects as appropriate.  {1) FTE or Contractor, 2) existing FTE/Contract, 3) Contract lead / Contractor Team}</w:t>
            </w:r>
          </w:p>
        </w:tc>
      </w:tr>
      <w:tr w:rsidR="00A04EF3" w:rsidTr="00A23C6E">
        <w:tc>
          <w:tcPr>
            <w:tcW w:w="4547" w:type="dxa"/>
            <w:vMerge/>
          </w:tcPr>
          <w:p w:rsidR="00A04EF3" w:rsidRDefault="00A04EF3" w:rsidP="00A23C6E">
            <w:pPr>
              <w:rPr>
                <w:color w:val="F83514"/>
              </w:rPr>
            </w:pPr>
          </w:p>
        </w:tc>
        <w:tc>
          <w:tcPr>
            <w:tcW w:w="236" w:type="dxa"/>
            <w:vMerge/>
          </w:tcPr>
          <w:p w:rsidR="00A04EF3" w:rsidRDefault="00A04EF3" w:rsidP="00A23C6E">
            <w:pPr>
              <w:rPr>
                <w:color w:val="F83514"/>
              </w:rPr>
            </w:pPr>
          </w:p>
        </w:tc>
        <w:tc>
          <w:tcPr>
            <w:tcW w:w="4793" w:type="dxa"/>
            <w:tcBorders>
              <w:bottom w:val="single" w:sz="4" w:space="0" w:color="auto"/>
              <w:right w:val="single" w:sz="4" w:space="0" w:color="auto"/>
            </w:tcBorders>
          </w:tcPr>
          <w:p w:rsidR="00A04EF3" w:rsidRPr="00E919C1" w:rsidRDefault="00A04EF3" w:rsidP="00A23C6E">
            <w:pPr>
              <w:rPr>
                <w:color w:val="0000FF"/>
              </w:rPr>
            </w:pPr>
            <w:r w:rsidRPr="008A696B">
              <w:t>5.</w:t>
            </w:r>
            <w:r>
              <w:rPr>
                <w:color w:val="F83514"/>
              </w:rPr>
              <w:t xml:space="preserve">  </w:t>
            </w:r>
            <w:r>
              <w:rPr>
                <w:color w:val="0000FF"/>
              </w:rPr>
              <w:t xml:space="preserve">Adaptation by exception </w:t>
            </w:r>
          </w:p>
        </w:tc>
      </w:tr>
      <w:tr w:rsidR="00A04EF3" w:rsidTr="00A23C6E">
        <w:tc>
          <w:tcPr>
            <w:tcW w:w="4547" w:type="dxa"/>
            <w:vMerge/>
          </w:tcPr>
          <w:p w:rsidR="00A04EF3" w:rsidRDefault="00A04EF3" w:rsidP="00A23C6E">
            <w:pPr>
              <w:rPr>
                <w:color w:val="F83514"/>
              </w:rPr>
            </w:pPr>
          </w:p>
        </w:tc>
        <w:tc>
          <w:tcPr>
            <w:tcW w:w="236" w:type="dxa"/>
            <w:vMerge/>
          </w:tcPr>
          <w:p w:rsidR="00A04EF3" w:rsidRDefault="00A04EF3" w:rsidP="00A23C6E">
            <w:pPr>
              <w:rPr>
                <w:color w:val="F83514"/>
              </w:rPr>
            </w:pPr>
          </w:p>
        </w:tc>
        <w:tc>
          <w:tcPr>
            <w:tcW w:w="4793" w:type="dxa"/>
            <w:tcBorders>
              <w:bottom w:val="single" w:sz="4" w:space="0" w:color="auto"/>
              <w:right w:val="single" w:sz="4" w:space="0" w:color="auto"/>
            </w:tcBorders>
          </w:tcPr>
          <w:p w:rsidR="00A04EF3" w:rsidRPr="00847C21" w:rsidRDefault="00A04EF3" w:rsidP="00A23C6E">
            <w:pPr>
              <w:rPr>
                <w:color w:val="0000FF"/>
              </w:rPr>
            </w:pPr>
            <w:r w:rsidRPr="008A696B">
              <w:t>6.</w:t>
            </w:r>
            <w:r>
              <w:rPr>
                <w:color w:val="F83514"/>
              </w:rPr>
              <w:t xml:space="preserve">  </w:t>
            </w:r>
            <w:r>
              <w:rPr>
                <w:color w:val="0000FF"/>
              </w:rPr>
              <w:t>Adjust on professional pay rates</w:t>
            </w:r>
          </w:p>
        </w:tc>
      </w:tr>
      <w:tr w:rsidR="00A04EF3" w:rsidTr="00A23C6E">
        <w:tc>
          <w:tcPr>
            <w:tcW w:w="4547" w:type="dxa"/>
            <w:vMerge/>
          </w:tcPr>
          <w:p w:rsidR="00A04EF3" w:rsidRDefault="00A04EF3" w:rsidP="00A23C6E">
            <w:pPr>
              <w:rPr>
                <w:color w:val="F83514"/>
              </w:rPr>
            </w:pPr>
          </w:p>
        </w:tc>
        <w:tc>
          <w:tcPr>
            <w:tcW w:w="236" w:type="dxa"/>
            <w:vMerge/>
          </w:tcPr>
          <w:p w:rsidR="00A04EF3" w:rsidRDefault="00A04EF3" w:rsidP="00A23C6E">
            <w:pPr>
              <w:rPr>
                <w:color w:val="F83514"/>
              </w:rPr>
            </w:pPr>
          </w:p>
        </w:tc>
        <w:tc>
          <w:tcPr>
            <w:tcW w:w="4793" w:type="dxa"/>
            <w:tcBorders>
              <w:bottom w:val="single" w:sz="4" w:space="0" w:color="auto"/>
              <w:right w:val="single" w:sz="4" w:space="0" w:color="auto"/>
            </w:tcBorders>
          </w:tcPr>
          <w:p w:rsidR="00A04EF3" w:rsidRDefault="00A04EF3" w:rsidP="00A23C6E">
            <w:pPr>
              <w:rPr>
                <w:color w:val="F83514"/>
              </w:rPr>
            </w:pPr>
            <w:r w:rsidRPr="008A696B">
              <w:t>7.</w:t>
            </w:r>
            <w:r>
              <w:rPr>
                <w:color w:val="F83514"/>
              </w:rPr>
              <w:t xml:space="preserve">  </w:t>
            </w:r>
            <w:r w:rsidRPr="00847C21">
              <w:rPr>
                <w:color w:val="0000FF"/>
              </w:rPr>
              <w:t>Translation review process</w:t>
            </w:r>
          </w:p>
        </w:tc>
      </w:tr>
      <w:tr w:rsidR="00A04EF3" w:rsidTr="00A23C6E">
        <w:tc>
          <w:tcPr>
            <w:tcW w:w="4547" w:type="dxa"/>
            <w:vMerge/>
          </w:tcPr>
          <w:p w:rsidR="00A04EF3" w:rsidRDefault="00A04EF3" w:rsidP="00A23C6E">
            <w:pPr>
              <w:rPr>
                <w:color w:val="F83514"/>
              </w:rPr>
            </w:pPr>
          </w:p>
        </w:tc>
        <w:tc>
          <w:tcPr>
            <w:tcW w:w="236" w:type="dxa"/>
            <w:vMerge/>
          </w:tcPr>
          <w:p w:rsidR="00A04EF3" w:rsidRDefault="00A04EF3" w:rsidP="00A23C6E">
            <w:pPr>
              <w:rPr>
                <w:color w:val="F83514"/>
              </w:rPr>
            </w:pPr>
          </w:p>
        </w:tc>
        <w:tc>
          <w:tcPr>
            <w:tcW w:w="4793" w:type="dxa"/>
            <w:tcBorders>
              <w:bottom w:val="single" w:sz="4" w:space="0" w:color="auto"/>
              <w:right w:val="single" w:sz="4" w:space="0" w:color="auto"/>
            </w:tcBorders>
          </w:tcPr>
          <w:p w:rsidR="00A04EF3" w:rsidRDefault="00A04EF3" w:rsidP="00A23C6E">
            <w:pPr>
              <w:rPr>
                <w:color w:val="F83514"/>
              </w:rPr>
            </w:pPr>
            <w:r w:rsidRPr="008A696B">
              <w:t>8.</w:t>
            </w:r>
            <w:r>
              <w:rPr>
                <w:color w:val="F83514"/>
              </w:rPr>
              <w:t xml:space="preserve">  </w:t>
            </w:r>
            <w:r w:rsidRPr="00847C21">
              <w:rPr>
                <w:color w:val="0000FF"/>
              </w:rPr>
              <w:t>Non-member 3</w:t>
            </w:r>
            <w:r w:rsidRPr="00847C21">
              <w:rPr>
                <w:color w:val="0000FF"/>
                <w:vertAlign w:val="superscript"/>
              </w:rPr>
              <w:t>rd</w:t>
            </w:r>
            <w:r w:rsidRPr="00847C21">
              <w:rPr>
                <w:color w:val="0000FF"/>
              </w:rPr>
              <w:t xml:space="preserve"> party for non-doctrinal items</w:t>
            </w:r>
          </w:p>
        </w:tc>
      </w:tr>
      <w:tr w:rsidR="00A04EF3" w:rsidTr="00A23C6E">
        <w:tc>
          <w:tcPr>
            <w:tcW w:w="4547" w:type="dxa"/>
            <w:vMerge/>
            <w:tcBorders>
              <w:bottom w:val="single" w:sz="4" w:space="0" w:color="auto"/>
            </w:tcBorders>
          </w:tcPr>
          <w:p w:rsidR="00A04EF3" w:rsidRDefault="00A04EF3" w:rsidP="00A23C6E">
            <w:pPr>
              <w:rPr>
                <w:color w:val="F83514"/>
              </w:rPr>
            </w:pPr>
          </w:p>
        </w:tc>
        <w:tc>
          <w:tcPr>
            <w:tcW w:w="236" w:type="dxa"/>
            <w:vMerge/>
            <w:tcBorders>
              <w:bottom w:val="single" w:sz="4" w:space="0" w:color="auto"/>
            </w:tcBorders>
          </w:tcPr>
          <w:p w:rsidR="00A04EF3" w:rsidRDefault="00A04EF3" w:rsidP="00A23C6E">
            <w:pPr>
              <w:rPr>
                <w:color w:val="F83514"/>
              </w:rPr>
            </w:pPr>
          </w:p>
        </w:tc>
        <w:tc>
          <w:tcPr>
            <w:tcW w:w="4793" w:type="dxa"/>
            <w:tcBorders>
              <w:bottom w:val="single" w:sz="4" w:space="0" w:color="auto"/>
              <w:right w:val="single" w:sz="4" w:space="0" w:color="auto"/>
            </w:tcBorders>
          </w:tcPr>
          <w:p w:rsidR="00A04EF3" w:rsidRDefault="00A04EF3" w:rsidP="00A23C6E">
            <w:pPr>
              <w:rPr>
                <w:color w:val="F83514"/>
              </w:rPr>
            </w:pPr>
            <w:r w:rsidRPr="008A696B">
              <w:t>9.</w:t>
            </w:r>
            <w:r>
              <w:rPr>
                <w:color w:val="F83514"/>
              </w:rPr>
              <w:t xml:space="preserve">  </w:t>
            </w:r>
            <w:r w:rsidRPr="00847C21">
              <w:rPr>
                <w:color w:val="0000FF"/>
              </w:rPr>
              <w:t>Job status is too slow - PIN</w:t>
            </w:r>
          </w:p>
        </w:tc>
      </w:tr>
    </w:tbl>
    <w:p w:rsidR="00A04EF3" w:rsidRPr="00172ACC" w:rsidRDefault="00A04EF3" w:rsidP="00A04EF3">
      <w:pPr>
        <w:jc w:val="right"/>
        <w:rPr>
          <w:color w:val="0000FF"/>
        </w:rPr>
      </w:pPr>
      <w:r>
        <w:rPr>
          <w:color w:val="0000FF"/>
        </w:rPr>
        <w:t>*Blue indicates process change.</w:t>
      </w:r>
    </w:p>
    <w:p w:rsidR="00A04EF3" w:rsidRDefault="00A04EF3"/>
    <w:p w:rsidR="00A04EF3" w:rsidRDefault="000F7F94">
      <w:pPr>
        <w:rPr>
          <w:color w:val="FF0000"/>
        </w:rPr>
      </w:pPr>
      <w:r>
        <w:rPr>
          <w:color w:val="FF0000"/>
        </w:rPr>
        <w:t>Note on the Process Change Discussion:</w:t>
      </w:r>
    </w:p>
    <w:p w:rsidR="000F7F94" w:rsidRDefault="000F7F94">
      <w:pPr>
        <w:rPr>
          <w:color w:val="FF0000"/>
        </w:rPr>
      </w:pPr>
      <w:r>
        <w:rPr>
          <w:color w:val="FF0000"/>
        </w:rPr>
        <w:t>1.  Hiroko said that although there was a 5 week period, most of the material would come in 2 2-week periods, so the actual translation process would all have to be done within 2 weeks, or 300 new TGP, part of which would have to be translated in one period of two weeks, and the other part of which would have to be translated during the other two weeks.</w:t>
      </w:r>
    </w:p>
    <w:p w:rsidR="000F7F94" w:rsidRDefault="000F7F94" w:rsidP="000F7F94">
      <w:pPr>
        <w:rPr>
          <w:color w:val="FF0000"/>
        </w:rPr>
      </w:pPr>
      <w:r>
        <w:rPr>
          <w:color w:val="FF0000"/>
        </w:rPr>
        <w:lastRenderedPageBreak/>
        <w:t>2.  Stewart said that the Translation Support section couldn't do that many pages that fast.  He suggested sending the work out without adaptation and just answering questions on it.  His suggestion was ONLY FOR THIS 300 TGP of FAMILYSEARCH material.  Marty called this "Adaption by exception" – he had obviously already thought of this suggestion, since he already had a name for it.</w:t>
      </w:r>
    </w:p>
    <w:p w:rsidR="000F7F94" w:rsidRDefault="000F7F94" w:rsidP="000F7F94">
      <w:pPr>
        <w:rPr>
          <w:color w:val="FF0000"/>
        </w:rPr>
      </w:pPr>
      <w:r>
        <w:rPr>
          <w:color w:val="FF0000"/>
        </w:rPr>
        <w:t>3.  I suggested that for only those offices that couldn't find enough worthy translators, other translators or 3</w:t>
      </w:r>
      <w:r w:rsidRPr="000F7F94">
        <w:rPr>
          <w:color w:val="FF0000"/>
          <w:vertAlign w:val="superscript"/>
        </w:rPr>
        <w:t>rd</w:t>
      </w:r>
      <w:r>
        <w:rPr>
          <w:color w:val="FF0000"/>
        </w:rPr>
        <w:t xml:space="preserve"> parties might be use, ONLY FOR THIS 300 TGP of FAMILYSEARCH material.</w:t>
      </w:r>
    </w:p>
    <w:p w:rsidR="000F7F94" w:rsidRDefault="000F7F94" w:rsidP="000F7F94">
      <w:pPr>
        <w:rPr>
          <w:color w:val="FF0000"/>
        </w:rPr>
      </w:pPr>
      <w:r>
        <w:rPr>
          <w:color w:val="FF0000"/>
        </w:rPr>
        <w:t>4.  Marty suggested post-translation review would happen after the given time period.  Even though users of the system would see the material before the post-translation review, it would be reviewed and improved for the next release (at least the part that hadn't changed).  Some suggested giving the customer the rights and authority to make translation changes, but there was no consensus on this.</w:t>
      </w:r>
    </w:p>
    <w:p w:rsidR="000F7F94" w:rsidRDefault="000F7F94" w:rsidP="000F7F94">
      <w:pPr>
        <w:rPr>
          <w:color w:val="FF0000"/>
        </w:rPr>
      </w:pPr>
      <w:r>
        <w:rPr>
          <w:color w:val="FF0000"/>
        </w:rPr>
        <w:t>5.  Machine translation was brought up, but there was never even a request for buy-off on that idea, let alone agreement, for Knowledge Articles or anything else.</w:t>
      </w:r>
    </w:p>
    <w:p w:rsidR="000F7F94" w:rsidRDefault="000F7F94">
      <w:pPr>
        <w:rPr>
          <w:color w:val="FF0000"/>
        </w:rPr>
      </w:pPr>
    </w:p>
    <w:p w:rsidR="000F7F94" w:rsidRPr="000F7F94" w:rsidRDefault="000F7F94">
      <w:pPr>
        <w:rPr>
          <w:color w:val="FF0000"/>
        </w:rPr>
      </w:pPr>
    </w:p>
    <w:p w:rsidR="00D51EE1" w:rsidRDefault="00D51EE1">
      <w:r>
        <w:t>Questions</w:t>
      </w:r>
      <w:r w:rsidR="00DF6141">
        <w:t>:</w:t>
      </w:r>
    </w:p>
    <w:p w:rsidR="00D51EE1" w:rsidRDefault="00D51EE1"/>
    <w:p w:rsidR="00A04EF3" w:rsidRDefault="00D51EE1">
      <w:r>
        <w:t xml:space="preserve">1-  </w:t>
      </w:r>
      <w:r w:rsidR="009728CB">
        <w:t xml:space="preserve">Is this new process for </w:t>
      </w:r>
      <w:r>
        <w:t xml:space="preserve">all jobs, not just Family History?  </w:t>
      </w:r>
    </w:p>
    <w:p w:rsidR="000F7F94" w:rsidRDefault="000F7F94">
      <w:pPr>
        <w:rPr>
          <w:color w:val="FF0000"/>
        </w:rPr>
      </w:pPr>
      <w:r>
        <w:rPr>
          <w:color w:val="FF0000"/>
        </w:rPr>
        <w:t>This was mentioned in passing as a possibility, but there was never buy-off  or even a request for buy-off.</w:t>
      </w:r>
    </w:p>
    <w:p w:rsidR="000F7F94" w:rsidRPr="000F7F94" w:rsidRDefault="000F7F94">
      <w:pPr>
        <w:rPr>
          <w:color w:val="FF0000"/>
        </w:rPr>
      </w:pPr>
    </w:p>
    <w:p w:rsidR="00A04EF3" w:rsidRDefault="00D51EE1" w:rsidP="00A04EF3">
      <w:r>
        <w:t>2-  Do we use 3</w:t>
      </w:r>
      <w:r w:rsidRPr="00D51EE1">
        <w:rPr>
          <w:vertAlign w:val="superscript"/>
        </w:rPr>
        <w:t>rd</w:t>
      </w:r>
      <w:r>
        <w:t xml:space="preserve"> party (non-member) translators for non-doctrinal jobs?</w:t>
      </w:r>
      <w:r w:rsidR="00A04EF3">
        <w:t xml:space="preserve">  This goes against our current policy.</w:t>
      </w:r>
    </w:p>
    <w:p w:rsidR="000F7F94" w:rsidRPr="00432F40" w:rsidRDefault="00432F40" w:rsidP="00A04EF3">
      <w:pPr>
        <w:rPr>
          <w:color w:val="FF0000"/>
        </w:rPr>
      </w:pPr>
      <w:r>
        <w:rPr>
          <w:color w:val="FF0000"/>
        </w:rPr>
        <w:t>Expansion of this to anything but non-doctrinal quarterly 300 TGP of FAMILYSEARCH was never agreed to by the group.</w:t>
      </w:r>
    </w:p>
    <w:p w:rsidR="000F7F94" w:rsidRDefault="000F7F94" w:rsidP="00A04EF3"/>
    <w:p w:rsidR="009728CB" w:rsidRDefault="00D51EE1">
      <w:r>
        <w:t>3-  Do we adjust professional pay rates for translation and review, require certification for technical/specialized work, localization, etc.</w:t>
      </w:r>
      <w:r w:rsidR="008A696B">
        <w:t>?</w:t>
      </w:r>
      <w:r>
        <w:t xml:space="preserve">  There are several skill levels available to translators in the phase 3 languages, but not for lower phases.  Would this require an FTE line to make it work?</w:t>
      </w:r>
    </w:p>
    <w:p w:rsidR="00D51EE1" w:rsidRDefault="005041F5">
      <w:r>
        <w:t>4- Gateway</w:t>
      </w:r>
    </w:p>
    <w:p w:rsidR="00D51EE1" w:rsidRDefault="005041F5">
      <w:r>
        <w:t>5- Work plan/packets/resource planning.</w:t>
      </w:r>
      <w:r w:rsidR="008A696B">
        <w:t xml:space="preserve">  </w:t>
      </w:r>
      <w:r w:rsidR="00D51EE1">
        <w:t xml:space="preserve">Prioritization would be done with our project mangers—Hiroko and John.  </w:t>
      </w:r>
    </w:p>
    <w:p w:rsidR="00A04EF3" w:rsidRDefault="00A04EF3"/>
    <w:p w:rsidR="00432F40" w:rsidRPr="00432F40" w:rsidRDefault="00432F40">
      <w:pPr>
        <w:rPr>
          <w:color w:val="FF0000"/>
        </w:rPr>
      </w:pPr>
      <w:r>
        <w:rPr>
          <w:color w:val="FF0000"/>
        </w:rPr>
        <w:t>I left before the discussions below.</w:t>
      </w:r>
    </w:p>
    <w:p w:rsidR="00A04EF3" w:rsidRPr="00172ACC" w:rsidRDefault="00A04EF3" w:rsidP="00A04EF3">
      <w:pPr>
        <w:rPr>
          <w:b/>
        </w:rPr>
      </w:pPr>
      <w:r w:rsidRPr="00172ACC">
        <w:rPr>
          <w:b/>
          <w:u w:val="single"/>
        </w:rPr>
        <w:t>PROJECT MANAGEMENT OFFICE</w:t>
      </w:r>
      <w:r>
        <w:rPr>
          <w:b/>
        </w:rPr>
        <w:t>:</w:t>
      </w:r>
    </w:p>
    <w:p w:rsidR="00D51EE1" w:rsidRDefault="00D51EE1"/>
    <w:p w:rsidR="00D51EE1" w:rsidRDefault="00D51EE1">
      <w:r>
        <w:t>In Translation, basic concepts today are:</w:t>
      </w:r>
    </w:p>
    <w:p w:rsidR="00D51EE1" w:rsidRDefault="00D51EE1">
      <w:r>
        <w:t>1.  Work (John S and Eric) vs. flow (project managers Hiroko and John K)</w:t>
      </w:r>
    </w:p>
    <w:p w:rsidR="00D51EE1" w:rsidRDefault="00D51EE1">
      <w:r>
        <w:t>2.  Clients at HQ (gateway, salesmen, relationships)</w:t>
      </w:r>
    </w:p>
    <w:p w:rsidR="00D51EE1" w:rsidRDefault="00D51EE1">
      <w:r>
        <w:t>3.  Integrated Process (AV program managers, Print project managers</w:t>
      </w:r>
      <w:r w:rsidR="00A30AD5">
        <w:t>, Translation project managers)</w:t>
      </w:r>
    </w:p>
    <w:p w:rsidR="00A30AD5" w:rsidRDefault="00A30AD5"/>
    <w:p w:rsidR="00A30AD5" w:rsidRDefault="00A30AD5">
      <w:r>
        <w:t xml:space="preserve">Hiroko and John K set up the flow in scoping meetings and explain what </w:t>
      </w:r>
      <w:r w:rsidR="000D57C8">
        <w:t xml:space="preserve">the </w:t>
      </w:r>
      <w:r>
        <w:t xml:space="preserve">Translation Division requires to make the job happen and the time frame </w:t>
      </w:r>
      <w:r w:rsidR="000D57C8">
        <w:t>involved</w:t>
      </w:r>
      <w:r>
        <w:t xml:space="preserve">.  We have to educate the client </w:t>
      </w:r>
      <w:r w:rsidR="000D57C8">
        <w:t xml:space="preserve">on </w:t>
      </w:r>
      <w:r>
        <w:t>appropriate</w:t>
      </w:r>
      <w:r w:rsidR="005041F5">
        <w:t xml:space="preserve"> expectations and help them understand our basic flow </w:t>
      </w:r>
      <w:r w:rsidR="000D57C8">
        <w:t xml:space="preserve">/ </w:t>
      </w:r>
      <w:r w:rsidR="005041F5">
        <w:t xml:space="preserve">time requirements.  Once the flow is agreed upon, the reviews will be established.  Departments </w:t>
      </w:r>
      <w:r w:rsidR="000D57C8">
        <w:t xml:space="preserve">should </w:t>
      </w:r>
      <w:r w:rsidR="005041F5">
        <w:t xml:space="preserve">not bypass Hiroko and go to others for an immediate translation.  If we’re approached for translation assistance, we either take the client to Hiroko or John, or take the job to them ourselves.  We </w:t>
      </w:r>
      <w:r w:rsidR="005041F5">
        <w:lastRenderedPageBreak/>
        <w:t>must be customer service oriented, but we are a</w:t>
      </w:r>
      <w:r w:rsidR="000D57C8">
        <w:t xml:space="preserve"> team, a council which balance </w:t>
      </w:r>
      <w:r w:rsidR="005041F5">
        <w:t xml:space="preserve">and support each other for the good of the customer.    </w:t>
      </w:r>
    </w:p>
    <w:p w:rsidR="007358BD" w:rsidRDefault="007358BD">
      <w:pPr>
        <w:rPr>
          <w:color w:val="F83514"/>
        </w:rPr>
      </w:pPr>
    </w:p>
    <w:p w:rsidR="00172ACC" w:rsidRDefault="007358BD">
      <w:r>
        <w:t xml:space="preserve">Clarity will upgrade project calendars.  It will allow us to </w:t>
      </w:r>
      <w:r w:rsidR="00273DFE">
        <w:t xml:space="preserve">see </w:t>
      </w:r>
      <w:r>
        <w:t>what’s coming with an estimated ar</w:t>
      </w:r>
      <w:r w:rsidR="00273DFE">
        <w:t>rival, time line, and due dates much sooner.  It will give us time to review the job, develop models of how the job will flow</w:t>
      </w:r>
      <w:r w:rsidR="00A23C6E">
        <w:t>,</w:t>
      </w:r>
      <w:r w:rsidR="00273DFE">
        <w:t xml:space="preserve"> and </w:t>
      </w:r>
      <w:r w:rsidR="00A23C6E">
        <w:t>provide feedback</w:t>
      </w:r>
      <w:r w:rsidR="00273DFE">
        <w:t xml:space="preserve"> to the client.  </w:t>
      </w:r>
      <w:r w:rsidR="00EA4B3C">
        <w:t>With this information, Hiroko and John K can be proactive with the customers to reschedule jobs</w:t>
      </w:r>
      <w:r w:rsidR="00A23C6E">
        <w:t xml:space="preserve"> if needed and</w:t>
      </w:r>
      <w:r w:rsidR="00EA4B3C">
        <w:t xml:space="preserve"> educate them </w:t>
      </w:r>
      <w:r w:rsidR="00A23C6E">
        <w:t>about</w:t>
      </w:r>
      <w:r w:rsidR="00EA4B3C">
        <w:t xml:space="preserve"> how delays on their end affect their desired due date.  This will </w:t>
      </w:r>
      <w:r w:rsidR="00A23C6E">
        <w:t xml:space="preserve">also </w:t>
      </w:r>
      <w:r w:rsidR="00EA4B3C">
        <w:t xml:space="preserve">give us the visual </w:t>
      </w:r>
      <w:r w:rsidR="00A23C6E">
        <w:t>documentation which</w:t>
      </w:r>
      <w:r w:rsidR="00EA4B3C">
        <w:t xml:space="preserve"> will allow us to explain why we</w:t>
      </w:r>
      <w:r w:rsidR="007B1439">
        <w:t>’</w:t>
      </w:r>
      <w:r w:rsidR="00EA4B3C">
        <w:t xml:space="preserve">re overloaded at times.  </w:t>
      </w:r>
      <w:r w:rsidR="00273DFE">
        <w:t xml:space="preserve">We’ve committed to Jeff a 10% improvement in either cost avoidance or efficiency in return for funding Clarity.  </w:t>
      </w:r>
      <w:r w:rsidR="00EA4B3C">
        <w:t xml:space="preserve">How this will happen is still being defined, but there is every expectation that we can deliver on this </w:t>
      </w:r>
      <w:r w:rsidR="003D3B52">
        <w:t xml:space="preserve">commitment.  </w:t>
      </w:r>
    </w:p>
    <w:p w:rsidR="00377D2A" w:rsidRDefault="00377D2A"/>
    <w:p w:rsidR="004E4EFB" w:rsidRPr="00840ABF" w:rsidRDefault="004E4EFB">
      <w:r>
        <w:t xml:space="preserve">Hiroko presented the following chart of assignments for approval with the understanding that the assignments are fluid and subject to change.   </w:t>
      </w:r>
    </w:p>
    <w:p w:rsidR="00840ABF" w:rsidRPr="00840ABF" w:rsidRDefault="007B7E04">
      <w:r>
        <w:t xml:space="preserve">                     </w:t>
      </w:r>
      <w:r w:rsidR="00C917F0">
        <w:rPr>
          <w:noProof/>
          <w:lang w:eastAsia="zh-TW"/>
        </w:rPr>
        <w:drawing>
          <wp:inline distT="0" distB="0" distL="0" distR="0">
            <wp:extent cx="4200525" cy="5572125"/>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srcRect/>
                    <a:stretch>
                      <a:fillRect/>
                    </a:stretch>
                  </pic:blipFill>
                  <pic:spPr bwMode="auto">
                    <a:xfrm>
                      <a:off x="0" y="0"/>
                      <a:ext cx="4200525" cy="5572125"/>
                    </a:xfrm>
                    <a:prstGeom prst="rect">
                      <a:avLst/>
                    </a:prstGeom>
                    <a:noFill/>
                    <a:ln w="9525">
                      <a:noFill/>
                      <a:miter lim="800000"/>
                      <a:headEnd/>
                      <a:tailEnd/>
                    </a:ln>
                  </pic:spPr>
                </pic:pic>
              </a:graphicData>
            </a:graphic>
          </wp:inline>
        </w:drawing>
      </w:r>
    </w:p>
    <w:p w:rsidR="00840ABF" w:rsidRDefault="00840ABF"/>
    <w:p w:rsidR="004E4EFB" w:rsidRDefault="004E4EFB"/>
    <w:p w:rsidR="004E4EFB" w:rsidRDefault="004E4EFB"/>
    <w:p w:rsidR="00395E7A" w:rsidRDefault="00395E7A"/>
    <w:p w:rsidR="00395E7A" w:rsidRDefault="00395E7A"/>
    <w:p w:rsidR="00395E7A" w:rsidRDefault="00395E7A"/>
    <w:p w:rsidR="00395E7A" w:rsidRDefault="00395E7A"/>
    <w:p w:rsidR="00395E7A" w:rsidRDefault="00395E7A"/>
    <w:p w:rsidR="00395E7A" w:rsidRDefault="00395E7A"/>
    <w:p w:rsidR="00395E7A" w:rsidRDefault="00395E7A"/>
    <w:p w:rsidR="00395E7A" w:rsidRDefault="00395E7A"/>
    <w:p w:rsidR="00395E7A" w:rsidRDefault="00395E7A"/>
    <w:p w:rsidR="00395E7A" w:rsidRDefault="00395E7A"/>
    <w:p w:rsidR="00395E7A" w:rsidRDefault="00395E7A"/>
    <w:p w:rsidR="00395E7A" w:rsidRPr="00840ABF" w:rsidRDefault="00395E7A"/>
    <w:p w:rsidR="00A04EF3" w:rsidRDefault="00A04EF3">
      <w:pPr>
        <w:rPr>
          <w:b/>
          <w:u w:val="single"/>
        </w:rPr>
      </w:pPr>
    </w:p>
    <w:p w:rsidR="00A04EF3" w:rsidRDefault="00A04EF3">
      <w:pPr>
        <w:rPr>
          <w:b/>
          <w:u w:val="single"/>
        </w:rPr>
      </w:pPr>
    </w:p>
    <w:p w:rsidR="00A04EF3" w:rsidRDefault="00A04EF3">
      <w:pPr>
        <w:rPr>
          <w:b/>
          <w:u w:val="single"/>
        </w:rPr>
      </w:pPr>
    </w:p>
    <w:p w:rsidR="00A04EF3" w:rsidRDefault="00A04EF3">
      <w:pPr>
        <w:rPr>
          <w:b/>
          <w:u w:val="single"/>
        </w:rPr>
      </w:pPr>
    </w:p>
    <w:p w:rsidR="00A04EF3" w:rsidRDefault="00A04EF3">
      <w:pPr>
        <w:rPr>
          <w:b/>
          <w:u w:val="single"/>
        </w:rPr>
      </w:pPr>
    </w:p>
    <w:p w:rsidR="00A04EF3" w:rsidRDefault="00A04EF3">
      <w:pPr>
        <w:rPr>
          <w:b/>
          <w:u w:val="single"/>
        </w:rPr>
      </w:pPr>
    </w:p>
    <w:p w:rsidR="003D3B52" w:rsidRPr="00172ACC" w:rsidRDefault="003D3B52">
      <w:pPr>
        <w:rPr>
          <w:b/>
        </w:rPr>
      </w:pPr>
      <w:r w:rsidRPr="00172ACC">
        <w:rPr>
          <w:b/>
          <w:u w:val="single"/>
        </w:rPr>
        <w:t>CONCLUSION</w:t>
      </w:r>
      <w:r w:rsidRPr="00172ACC">
        <w:rPr>
          <w:b/>
        </w:rPr>
        <w:t>:</w:t>
      </w:r>
    </w:p>
    <w:p w:rsidR="003D3B52" w:rsidRDefault="003D3B52"/>
    <w:p w:rsidR="003D3B52" w:rsidRPr="007358BD" w:rsidRDefault="00B136FA">
      <w:r>
        <w:t xml:space="preserve">Marty shared a PowerPoint presentation shown to the Brethren </w:t>
      </w:r>
      <w:r w:rsidR="00A23C6E">
        <w:t xml:space="preserve">during </w:t>
      </w:r>
      <w:r>
        <w:t>October General Conference.  This is the message they are focusing upon.  It is our opportunity and assignment to assist in any way</w:t>
      </w:r>
      <w:r w:rsidR="00A04EF3">
        <w:t xml:space="preserve"> possible</w:t>
      </w:r>
      <w:r>
        <w:t>.</w:t>
      </w:r>
    </w:p>
    <w:p w:rsidR="007358BD" w:rsidRDefault="007358BD"/>
    <w:p w:rsidR="00B136FA" w:rsidRDefault="0077211A">                             </w:p>
    <w:p w:rsidR="00B136FA" w:rsidRDefault="0077211A">
      <w:r w:rsidRPr="00252EE0">
        <w:object w:dxaOrig="7197" w:dyaOrig="54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99.25pt;height:225pt">
            <v:imagedata r:id="rId6" o:title=""/>
          </v:shape>
        </w:object>
      </w:r>
    </w:p>
    <w:p w:rsidR="0077211A" w:rsidRDefault="0077211A"/>
    <w:p w:rsidR="00B136FA" w:rsidRDefault="00B136FA">
      <w:r w:rsidRPr="00B136FA">
        <w:object w:dxaOrig="7197" w:dyaOrig="5409">
          <v:shape id="_x0000_i1028" type="#_x0000_t75" style="width:299.25pt;height:225pt">
            <v:imagedata r:id="rId7" o:title=""/>
          </v:shape>
        </w:object>
      </w:r>
    </w:p>
    <w:p w:rsidR="00B136FA" w:rsidRDefault="00B136FA"/>
    <w:p w:rsidR="0077211A" w:rsidRDefault="0077211A">
      <w:r w:rsidRPr="0077211A">
        <w:object w:dxaOrig="7197" w:dyaOrig="5409">
          <v:shape id="_x0000_i1029" type="#_x0000_t75" style="width:308.25pt;height:231.75pt">
            <v:imagedata r:id="rId8" o:title=""/>
          </v:shape>
        </w:object>
      </w:r>
    </w:p>
    <w:p w:rsidR="00FC34A4" w:rsidRDefault="00FC34A4"/>
    <w:p w:rsidR="0077211A" w:rsidRDefault="0077211A">
      <w:r w:rsidRPr="0077211A">
        <w:object w:dxaOrig="7197" w:dyaOrig="5409">
          <v:shape id="_x0000_i1030" type="#_x0000_t75" style="width:308.25pt;height:231.75pt">
            <v:imagedata r:id="rId9" o:title=""/>
          </v:shape>
        </w:object>
      </w:r>
    </w:p>
    <w:p w:rsidR="0077211A" w:rsidRDefault="0077211A"/>
    <w:p w:rsidR="0077211A" w:rsidRDefault="00B136FA">
      <w:r w:rsidRPr="0077211A">
        <w:object w:dxaOrig="7197" w:dyaOrig="5409">
          <v:shape id="_x0000_i1031" type="#_x0000_t75" style="width:312pt;height:234.75pt">
            <v:imagedata r:id="rId10" o:title=""/>
          </v:shape>
        </w:object>
      </w:r>
    </w:p>
    <w:p w:rsidR="0077211A" w:rsidRDefault="0077211A"/>
    <w:p w:rsidR="0077211A" w:rsidRDefault="00B136FA">
      <w:r w:rsidRPr="0077211A">
        <w:object w:dxaOrig="7197" w:dyaOrig="5409">
          <v:shape id="_x0000_i1032" type="#_x0000_t75" style="width:312pt;height:234.75pt">
            <v:imagedata r:id="rId11" o:title=""/>
          </v:shape>
        </w:object>
      </w:r>
    </w:p>
    <w:sectPr w:rsidR="0077211A" w:rsidSect="007B7E04">
      <w:pgSz w:w="12240" w:h="15840"/>
      <w:pgMar w:top="1008" w:right="1440" w:bottom="245"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PMingLiU">
    <w:altName w:val="新細明體"/>
    <w:panose1 w:val="02020300000000000000"/>
    <w:charset w:val="88"/>
    <w:family w:val="roman"/>
    <w:pitch w:val="variable"/>
    <w:sig w:usb0="00000003" w:usb1="080E0000" w:usb2="00000016" w:usb3="00000000" w:csb0="0010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20"/>
  <w:drawingGridHorizontalSpacing w:val="187"/>
  <w:drawingGridVerticalSpacing w:val="187"/>
  <w:characterSpacingControl w:val="doNotCompress"/>
  <w:compat/>
  <w:rsids>
    <w:rsidRoot w:val="00DA1374"/>
    <w:rsid w:val="000D57C8"/>
    <w:rsid w:val="000F7F94"/>
    <w:rsid w:val="00172ACC"/>
    <w:rsid w:val="001D3398"/>
    <w:rsid w:val="00252EE0"/>
    <w:rsid w:val="002562C1"/>
    <w:rsid w:val="00273DFE"/>
    <w:rsid w:val="002E2C32"/>
    <w:rsid w:val="00377D2A"/>
    <w:rsid w:val="00395E7A"/>
    <w:rsid w:val="003D3B52"/>
    <w:rsid w:val="00432F40"/>
    <w:rsid w:val="004E4EFB"/>
    <w:rsid w:val="005041F5"/>
    <w:rsid w:val="00583062"/>
    <w:rsid w:val="005A40B9"/>
    <w:rsid w:val="005F4BBC"/>
    <w:rsid w:val="00684113"/>
    <w:rsid w:val="006D6A16"/>
    <w:rsid w:val="006F73D7"/>
    <w:rsid w:val="007358BD"/>
    <w:rsid w:val="00760BB3"/>
    <w:rsid w:val="0077211A"/>
    <w:rsid w:val="007B1439"/>
    <w:rsid w:val="007B7E04"/>
    <w:rsid w:val="0080337F"/>
    <w:rsid w:val="00840ABF"/>
    <w:rsid w:val="00847C21"/>
    <w:rsid w:val="0088040E"/>
    <w:rsid w:val="008A696B"/>
    <w:rsid w:val="00904335"/>
    <w:rsid w:val="00921F83"/>
    <w:rsid w:val="009728CB"/>
    <w:rsid w:val="00A04EF3"/>
    <w:rsid w:val="00A23C6E"/>
    <w:rsid w:val="00A30AD5"/>
    <w:rsid w:val="00B136FA"/>
    <w:rsid w:val="00BE7A19"/>
    <w:rsid w:val="00BF2B78"/>
    <w:rsid w:val="00C0797C"/>
    <w:rsid w:val="00C917F0"/>
    <w:rsid w:val="00CC7484"/>
    <w:rsid w:val="00D27C99"/>
    <w:rsid w:val="00D51EE1"/>
    <w:rsid w:val="00DA1374"/>
    <w:rsid w:val="00DF6141"/>
    <w:rsid w:val="00E919C1"/>
    <w:rsid w:val="00EA4B3C"/>
    <w:rsid w:val="00F768F0"/>
    <w:rsid w:val="00FC34A4"/>
  </w:rsids>
  <m:mathPr>
    <m:mathFont m:val="Cambria Math"/>
    <m:brkBin m:val="before"/>
    <m:brkBinSub m:val="--"/>
    <m:smallFrac m:val="off"/>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zh-TW"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eastAsia="en-US"/>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table" w:styleId="TableGrid">
    <w:name w:val="Table Grid"/>
    <w:basedOn w:val="TableNormal"/>
    <w:rsid w:val="00E919C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365515530">
      <w:bodyDiv w:val="1"/>
      <w:marLeft w:val="0"/>
      <w:marRight w:val="0"/>
      <w:marTop w:val="0"/>
      <w:marBottom w:val="0"/>
      <w:divBdr>
        <w:top w:val="none" w:sz="0" w:space="0" w:color="auto"/>
        <w:left w:val="none" w:sz="0" w:space="0" w:color="auto"/>
        <w:bottom w:val="none" w:sz="0" w:space="0" w:color="auto"/>
        <w:right w:val="none" w:sz="0" w:space="0" w:color="auto"/>
      </w:divBdr>
      <w:divsChild>
        <w:div w:id="329798307">
          <w:marLeft w:val="0"/>
          <w:marRight w:val="0"/>
          <w:marTop w:val="0"/>
          <w:marBottom w:val="0"/>
          <w:divBdr>
            <w:top w:val="none" w:sz="0" w:space="0" w:color="auto"/>
            <w:left w:val="none" w:sz="0" w:space="0" w:color="auto"/>
            <w:bottom w:val="none" w:sz="0" w:space="0" w:color="auto"/>
            <w:right w:val="none" w:sz="0" w:space="0" w:color="auto"/>
          </w:divBdr>
          <w:divsChild>
            <w:div w:id="87847944">
              <w:marLeft w:val="0"/>
              <w:marRight w:val="0"/>
              <w:marTop w:val="0"/>
              <w:marBottom w:val="0"/>
              <w:divBdr>
                <w:top w:val="none" w:sz="0" w:space="0" w:color="auto"/>
                <w:left w:val="single" w:sz="36" w:space="0" w:color="FFFFFF"/>
                <w:bottom w:val="none" w:sz="0" w:space="0" w:color="auto"/>
                <w:right w:val="single" w:sz="36" w:space="0" w:color="FFFFFF"/>
              </w:divBdr>
              <w:divsChild>
                <w:div w:id="1624578507">
                  <w:marLeft w:val="0"/>
                  <w:marRight w:val="0"/>
                  <w:marTop w:val="0"/>
                  <w:marBottom w:val="0"/>
                  <w:divBdr>
                    <w:top w:val="none" w:sz="0" w:space="0" w:color="auto"/>
                    <w:left w:val="none" w:sz="0" w:space="0" w:color="auto"/>
                    <w:bottom w:val="none" w:sz="0" w:space="0" w:color="auto"/>
                    <w:right w:val="none" w:sz="0" w:space="0" w:color="auto"/>
                  </w:divBdr>
                  <w:divsChild>
                    <w:div w:id="339091294">
                      <w:marLeft w:val="0"/>
                      <w:marRight w:val="0"/>
                      <w:marTop w:val="0"/>
                      <w:marBottom w:val="0"/>
                      <w:divBdr>
                        <w:top w:val="none" w:sz="0" w:space="0" w:color="auto"/>
                        <w:left w:val="none" w:sz="0" w:space="0" w:color="auto"/>
                        <w:bottom w:val="none" w:sz="0" w:space="0" w:color="auto"/>
                        <w:right w:val="none" w:sz="0" w:space="0" w:color="auto"/>
                      </w:divBdr>
                      <w:divsChild>
                        <w:div w:id="42592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emf"/><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image" Target="media/image8.emf"/><Relationship Id="rId5" Type="http://schemas.openxmlformats.org/officeDocument/2006/relationships/image" Target="media/image2.emf"/><Relationship Id="rId10" Type="http://schemas.openxmlformats.org/officeDocument/2006/relationships/image" Target="media/image7.emf"/><Relationship Id="rId4" Type="http://schemas.openxmlformats.org/officeDocument/2006/relationships/image" Target="media/image1.emf"/><Relationship Id="rId9"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Pages>
  <Words>1323</Words>
  <Characters>7542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Translation Services Off-Site Meeting</vt:lpstr>
    </vt:vector>
  </TitlesOfParts>
  <Company>LDS Church</Company>
  <LinksUpToDate>false</LinksUpToDate>
  <CharactersWithSpaces>8848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Translation Services Off-Site Meeting</dc:title>
  <dc:subject/>
  <dc:creator>ParkCA</dc:creator>
  <cp:keywords/>
  <dc:description/>
  <cp:lastModifiedBy>Dan Higinbotham</cp:lastModifiedBy>
  <cp:revision>2</cp:revision>
  <dcterms:created xsi:type="dcterms:W3CDTF">2009-03-12T19:23:00Z</dcterms:created>
  <dcterms:modified xsi:type="dcterms:W3CDTF">2009-03-12T19:23:00Z</dcterms:modified>
</cp:coreProperties>
</file>