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1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2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3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4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5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6"/>
          <w:numId w:val="1007"/>
        </w:numPr>
        <w:pStyle w:val="Compact"/>
      </w:pPr>
      <w:r>
        <w:t xml:space="preserve">Удалите файл ~/logfile.</w:t>
      </w:r>
    </w:p>
    <w:p>
      <w:pPr>
        <w:numPr>
          <w:ilvl w:val="7"/>
          <w:numId w:val="1008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8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9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1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11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</w:t>
      </w:r>
    </w:p>
    <w:p>
      <w:pPr>
        <w:pStyle w:val="BodyText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делаетсяс помощью символов &gt;, &gt;&gt;, &lt;, &lt;&lt;.</w:t>
      </w:r>
    </w:p>
    <w:p>
      <w:pPr>
        <w:pStyle w:val="BodyText"/>
      </w:pPr>
      <w:r>
        <w:rPr>
          <w:bCs/>
          <w:b/>
        </w:rPr>
        <w:t xml:space="preserve">Конвейер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BodyText"/>
      </w:pPr>
      <w:r>
        <w:t xml:space="preserve">1 команда 1 | команда 2</w:t>
      </w:r>
    </w:p>
    <w:p>
      <w:pPr>
        <w:pStyle w:val="BodyText"/>
      </w:pPr>
      <w:r>
        <w:t xml:space="preserve">Конвейеры можно группировать в цепочки и выводить с помощью перенаправления в файл, например:</w:t>
      </w:r>
    </w:p>
    <w:p>
      <w:pPr>
        <w:pStyle w:val="BodyText"/>
      </w:pPr>
      <w:r>
        <w:rPr>
          <w:iCs/>
          <w:i/>
        </w:rPr>
        <w:t xml:space="preserve">1 ls -la |sort &gt; sortilg_list</w:t>
      </w:r>
    </w:p>
    <w:p>
      <w:pPr>
        <w:pStyle w:val="BodyText"/>
      </w:pPr>
      <w:r>
        <w:t xml:space="preserve"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p>
      <w:pPr>
        <w:pStyle w:val="BodyText"/>
      </w:pPr>
      <w:r>
        <w:rPr>
          <w:bCs/>
          <w:b/>
        </w:rPr>
        <w:t xml:space="preserve">Поиск файла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rPr>
          <w:iCs/>
          <w:i/>
        </w:rPr>
        <w:t xml:space="preserve">1 find путь [-опции]</w:t>
      </w:r>
    </w:p>
    <w:p>
      <w:pPr>
        <w:pStyle w:val="BodyText"/>
      </w:pPr>
      <w:r>
        <w:t xml:space="preserve">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rPr>
          <w:bCs/>
          <w:b/>
        </w:rPr>
        <w:t xml:space="preserve">Фильтрация текста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rPr>
          <w:iCs/>
          <w:i/>
        </w:rPr>
        <w:t xml:space="preserve">1 grep строка имя_файла</w:t>
      </w:r>
    </w:p>
    <w:p>
      <w:pPr>
        <w:pStyle w:val="BodyText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p>
      <w:pPr>
        <w:pStyle w:val="BodyText"/>
      </w:pPr>
      <w:r>
        <w:rPr>
          <w:bCs/>
          <w:b/>
        </w:rPr>
        <w:t xml:space="preserve">Проверка использования диска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rPr>
          <w:iCs/>
          <w:i/>
        </w:rPr>
        <w:t xml:space="preserve">1 df [-опции] [файловая_система]</w:t>
      </w:r>
    </w:p>
    <w:p>
      <w:pPr>
        <w:pStyle w:val="BodyText"/>
      </w:pPr>
      <w:r>
        <w:rPr>
          <w:bCs/>
          <w:b/>
        </w:rPr>
        <w:t xml:space="preserve">Управление задачами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</w:p>
    <w:p>
      <w:pPr>
        <w:pStyle w:val="BodyText"/>
      </w:pPr>
      <w:r>
        <w:rPr>
          <w:iCs/>
          <w:i/>
        </w:rPr>
        <w:t xml:space="preserve">1 gedit &amp;</w:t>
      </w:r>
    </w:p>
    <w:p>
      <w:pPr>
        <w:pStyle w:val="BodyText"/>
      </w:pPr>
      <w:r>
        <w:t xml:space="preserve">Будет запущен текстовой редактор gedit в фоновом режиме. Консоль при этом не будет заблокирована.</w:t>
      </w:r>
    </w:p>
    <w:p>
      <w:pPr>
        <w:pStyle w:val="BodyTex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pStyle w:val="BodyText"/>
      </w:pPr>
      <w:r>
        <w:t xml:space="preserve">Для завершения задачи необходимо выполнить команду</w:t>
      </w:r>
    </w:p>
    <w:p>
      <w:pPr>
        <w:pStyle w:val="BodyText"/>
      </w:pPr>
      <w:r>
        <w:rPr>
          <w:iCs/>
          <w:i/>
        </w:rPr>
        <w:t xml:space="preserve">1 kill %номер задачи</w:t>
      </w:r>
    </w:p>
    <w:p>
      <w:pPr>
        <w:pStyle w:val="BodyText"/>
      </w:pPr>
      <w:r>
        <w:rPr>
          <w:bCs/>
          <w:b/>
        </w:rPr>
        <w:t xml:space="preserve">Управление процессами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BodyText"/>
      </w:pPr>
      <w:r>
        <w:t xml:space="preserve">Получение информации о процессах</w:t>
      </w:r>
    </w:p>
    <w:p>
      <w:pPr>
        <w:pStyle w:val="BodyText"/>
      </w:pPr>
      <w:r>
        <w:t xml:space="preserve">Команда ps используется для получения информации о процессах.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rPr>
          <w:iCs/>
          <w:i/>
        </w:rPr>
        <w:t xml:space="preserve">1 ps [-опции]</w:t>
      </w:r>
    </w:p>
    <w:p>
      <w:pPr>
        <w:pStyle w:val="BodyText"/>
      </w:pPr>
      <w:r>
        <w:t xml:space="preserve">Для получения информации о процессах, управляемых вами и запущенных v(работающих или остановленных) на вашем терминале, используйте опцию aux.</w:t>
      </w:r>
      <w:r>
        <w:t xml:space="preserve"> </w:t>
      </w:r>
      <w:r>
        <w:t xml:space="preserve">Для запуска команды в фоновом режиме необходимо в конце командной строки указать знак &amp; (амперсанд).</w:t>
      </w:r>
    </w:p>
    <w:p>
      <w:pPr>
        <w:pStyle w:val="BodyText"/>
      </w:pPr>
      <w:r>
        <w:t xml:space="preserve">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BodyText"/>
      </w:pPr>
      <w:r>
        <w:rPr>
          <w:iCs/>
          <w:i/>
        </w:rPr>
        <w:t xml:space="preserve">1 find /var/log -name "</w:t>
      </w:r>
      <w:r>
        <w:t xml:space="preserve">.log" -print &gt; l.log &amp;*</w:t>
      </w:r>
    </w:p>
    <w:bookmarkEnd w:id="22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13"/>
        </w:numPr>
        <w:pStyle w:val="Compact"/>
      </w:pPr>
      <w:r>
        <w:t xml:space="preserve">Я заранее осуществила вход в систему.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ls -a мы берём все файлы, находящиееся в каталоге etc и переносим с помощью &gt;&gt; в файл file.txt.</w:t>
      </w:r>
    </w:p>
    <w:p>
      <w:pPr>
        <w:pStyle w:val="CaptionedFigure"/>
      </w:pPr>
      <w:r>
        <w:drawing>
          <wp:inline>
            <wp:extent cx="2989089" cy="315045"/>
            <wp:effectExtent b="0" l="0" r="0" t="0"/>
            <wp:docPr descr="Рис.1: Перенос файлов из каталога /etc в file.txt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8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Перенос файлов из каталога /etc в file.txt</w:t>
      </w:r>
    </w:p>
    <w:p>
      <w:pPr>
        <w:pStyle w:val="CaptionedFigure"/>
      </w:pPr>
      <w:r>
        <w:drawing>
          <wp:inline>
            <wp:extent cx="4026433" cy="253573"/>
            <wp:effectExtent b="0" l="0" r="0" t="0"/>
            <wp:docPr descr="Рис.2: Перенос файлов из домашненго каталога в file.txt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Перенос файлов из домашненго каталога в file.txt</w:t>
      </w:r>
    </w:p>
    <w:p>
      <w:pPr>
        <w:pStyle w:val="CaptionedFigure"/>
      </w:pPr>
      <w:r>
        <w:drawing>
          <wp:inline>
            <wp:extent cx="3665284" cy="2589519"/>
            <wp:effectExtent b="0" l="0" r="0" t="0"/>
            <wp:docPr descr="Рис.3: Файлы домашней директории в file.txt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Файлы домашней директории в file.txt</w:t>
      </w:r>
    </w:p>
    <w:p>
      <w:pPr>
        <w:pStyle w:val="CaptionedFigure"/>
      </w:pPr>
      <w:r>
        <w:drawing>
          <wp:inline>
            <wp:extent cx="3580759" cy="2627939"/>
            <wp:effectExtent b="0" l="0" r="0" t="0"/>
            <wp:docPr descr="Рис.4: Файлы /etc в file.txt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Файлы /etc в file.txt</w:t>
      </w:r>
    </w:p>
    <w:p>
      <w:pPr>
        <w:numPr>
          <w:ilvl w:val="0"/>
          <w:numId w:val="1015"/>
        </w:numPr>
        <w:pStyle w:val="Compact"/>
      </w:pPr>
      <w:r>
        <w:t xml:space="preserve">С помощью команды grep мы находим в файле file.txt все файлы, которые в названии имеют conf. Затем создаём файл с помощью команды touch conf.txt, куда мы и переносим все файлы с расширением .conf из file.txt.</w:t>
      </w:r>
    </w:p>
    <w:p>
      <w:pPr>
        <w:pStyle w:val="CaptionedFigure"/>
      </w:pPr>
      <w:r>
        <w:drawing>
          <wp:inline>
            <wp:extent cx="4018749" cy="107576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aptionedFigure"/>
      </w:pPr>
      <w:r>
        <w:drawing>
          <wp:inline>
            <wp:extent cx="2750884" cy="2543415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aptionedFigure"/>
      </w:pPr>
      <w:r>
        <w:drawing>
          <wp:inline>
            <wp:extent cx="2981405" cy="99892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3957277" cy="1974796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CaptionedFigure"/>
      </w:pPr>
      <w:r>
        <w:drawing>
          <wp:inline>
            <wp:extent cx="3757492" cy="268941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3142769" cy="253573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16"/>
        </w:numPr>
        <w:pStyle w:val="Compact"/>
      </w:pPr>
      <w:r>
        <w:t xml:space="preserve">С помощью команд ls -a | grep c* и file c* выводим все файлы, названия которых начинаются с символа с.</w:t>
      </w:r>
    </w:p>
    <w:p>
      <w:pPr>
        <w:pStyle w:val="CaptionedFigure"/>
      </w:pPr>
      <w:r>
        <w:drawing>
          <wp:inline>
            <wp:extent cx="3872752" cy="1475334"/>
            <wp:effectExtent b="0" l="0" r="0" t="0"/>
            <wp:docPr descr="Рис.11: Первый способ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2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Рис.11: Первый способ</w:t>
      </w:r>
    </w:p>
    <w:p>
      <w:pPr>
        <w:pStyle w:val="CaptionedFigure"/>
      </w:pPr>
      <w:r>
        <w:drawing>
          <wp:inline>
            <wp:extent cx="1913324" cy="384201"/>
            <wp:effectExtent b="0" l="0" r="0" t="0"/>
            <wp:docPr descr="Рис.12: Второй способ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24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Рис.12: Второй способ</w:t>
      </w:r>
    </w:p>
    <w:p>
      <w:pPr>
        <w:numPr>
          <w:ilvl w:val="0"/>
          <w:numId w:val="1017"/>
        </w:numPr>
        <w:pStyle w:val="Compact"/>
      </w:pPr>
      <w:r>
        <w:t xml:space="preserve">С помощью команды find /etc -name "h*" -print выводим все файлы из каталога /etc, которые начинаются на h.</w:t>
      </w:r>
    </w:p>
    <w:p>
      <w:pPr>
        <w:pStyle w:val="CaptionedFigure"/>
      </w:pPr>
      <w:r>
        <w:drawing>
          <wp:inline>
            <wp:extent cx="2497310" cy="2789304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screen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numPr>
          <w:ilvl w:val="0"/>
          <w:numId w:val="1018"/>
        </w:numPr>
        <w:pStyle w:val="Compact"/>
      </w:pPr>
      <w:r>
        <w:t xml:space="preserve">С помощью команды find / -name "log*" -print &gt; logfile переносим все файлы из домашней директории, которые начинаются с log, в logfile.</w:t>
      </w:r>
    </w:p>
    <w:p>
      <w:pPr>
        <w:pStyle w:val="CaptionedFigure"/>
      </w:pPr>
      <w:r>
        <w:drawing>
          <wp:inline>
            <wp:extent cx="4264638" cy="153680"/>
            <wp:effectExtent b="0" l="0" r="0" t="0"/>
            <wp:docPr descr="Рис.14:" title="" id="1" name="Picture"/>
            <a:graphic>
              <a:graphicData uri="http://schemas.openxmlformats.org/drawingml/2006/picture">
                <pic:pic>
                  <pic:nvPicPr>
                    <pic:cNvPr descr="screen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Рис.14:</w:t>
      </w:r>
    </w:p>
    <w:p>
      <w:pPr>
        <w:pStyle w:val="CaptionedFigure"/>
      </w:pPr>
      <w:r>
        <w:drawing>
          <wp:inline>
            <wp:extent cx="4333794" cy="2796988"/>
            <wp:effectExtent b="0" l="0" r="0" t="0"/>
            <wp:docPr descr="Рис.15:" title="" id="1" name="Picture"/>
            <a:graphic>
              <a:graphicData uri="http://schemas.openxmlformats.org/drawingml/2006/picture">
                <pic:pic>
                  <pic:nvPicPr>
                    <pic:cNvPr descr="screen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94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Рис.15:</w:t>
      </w:r>
    </w:p>
    <w:p>
      <w:pPr>
        <w:pStyle w:val="CaptionedFigure"/>
      </w:pPr>
      <w:r>
        <w:drawing>
          <wp:inline>
            <wp:extent cx="2620255" cy="2766252"/>
            <wp:effectExtent b="0" l="0" r="0" t="0"/>
            <wp:docPr descr="Рис.17: С помощью команды cat проверяем содержимое файла logfile" title="" id="1" name="Picture"/>
            <a:graphic>
              <a:graphicData uri="http://schemas.openxmlformats.org/drawingml/2006/picture">
                <pic:pic>
                  <pic:nvPicPr>
                    <pic:cNvPr descr="screen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Рис.17: С помощью команды cat проверяем содержимое файла logfile</w:t>
      </w:r>
    </w:p>
    <w:p>
      <w:pPr>
        <w:numPr>
          <w:ilvl w:val="0"/>
          <w:numId w:val="1019"/>
        </w:numPr>
        <w:pStyle w:val="Compact"/>
      </w:pPr>
      <w:r>
        <w:t xml:space="preserve">С помощью команды rm удаляем файл logfile.</w:t>
      </w:r>
    </w:p>
    <w:p>
      <w:pPr>
        <w:pStyle w:val="CaptionedFigure"/>
      </w:pPr>
      <w:r>
        <w:drawing>
          <wp:inline>
            <wp:extent cx="4349163" cy="1160289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screen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numPr>
          <w:ilvl w:val="0"/>
          <w:numId w:val="1020"/>
        </w:numPr>
        <w:pStyle w:val="Compact"/>
      </w:pPr>
      <w:r>
        <w:t xml:space="preserve">С помощью &amp; запускаем gedit в фоновом режиме.</w:t>
      </w:r>
    </w:p>
    <w:p>
      <w:pPr>
        <w:pStyle w:val="CaptionedFigure"/>
      </w:pPr>
      <w:r>
        <w:drawing>
          <wp:inline>
            <wp:extent cx="3373290" cy="245889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screen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numPr>
          <w:ilvl w:val="0"/>
          <w:numId w:val="1021"/>
        </w:numPr>
        <w:pStyle w:val="Compact"/>
      </w:pPr>
      <w:r>
        <w:t xml:space="preserve">С помощью команды ps изнаём идентификатор процесса gedit -&gt; 5571.</w:t>
      </w:r>
    </w:p>
    <w:p>
      <w:pPr>
        <w:pStyle w:val="CaptionedFigure"/>
      </w:pPr>
      <w:r>
        <w:drawing>
          <wp:inline>
            <wp:extent cx="2612571" cy="791455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screen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p>
      <w:pPr>
        <w:numPr>
          <w:ilvl w:val="0"/>
          <w:numId w:val="1022"/>
        </w:numPr>
        <w:pStyle w:val="Compact"/>
      </w:pPr>
      <w:r>
        <w:t xml:space="preserve">С помощью команды man мы изучаем информацию о команде kill.</w:t>
      </w:r>
    </w:p>
    <w:p>
      <w:pPr>
        <w:pStyle w:val="CaptionedFigure"/>
      </w:pPr>
      <w:r>
        <w:drawing>
          <wp:inline>
            <wp:extent cx="3019825" cy="169048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screen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</w:t>
      </w:r>
    </w:p>
    <w:p>
      <w:pPr>
        <w:numPr>
          <w:ilvl w:val="0"/>
          <w:numId w:val="1023"/>
        </w:numPr>
        <w:pStyle w:val="Compact"/>
      </w:pPr>
      <w:r>
        <w:t xml:space="preserve">С помощью команды kill прекращаем работу gedit.</w:t>
      </w:r>
    </w:p>
    <w:p>
      <w:pPr>
        <w:pStyle w:val="CaptionedFigure"/>
      </w:pPr>
      <w:r>
        <w:drawing>
          <wp:inline>
            <wp:extent cx="4356847" cy="1967112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screen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</w:t>
      </w:r>
    </w:p>
    <w:p>
      <w:pPr>
        <w:numPr>
          <w:ilvl w:val="0"/>
          <w:numId w:val="1024"/>
        </w:numPr>
        <w:pStyle w:val="Compact"/>
      </w:pPr>
      <w:r>
        <w:t xml:space="preserve">С помощью команды find -type d находим все каталоги нашей домашней директории.</w:t>
      </w:r>
    </w:p>
    <w:p>
      <w:pPr>
        <w:pStyle w:val="CaptionedFigure"/>
      </w:pPr>
      <w:r>
        <w:drawing>
          <wp:inline>
            <wp:extent cx="3880436" cy="122944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screen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</w:t>
      </w:r>
    </w:p>
    <w:p>
      <w:pPr>
        <w:pStyle w:val="CaptionedFigure"/>
      </w:pPr>
      <w:r>
        <w:drawing>
          <wp:inline>
            <wp:extent cx="3211926" cy="2773936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screen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 и</w:t>
      </w:r>
      <w:r>
        <w:t xml:space="preserve"> </w:t>
      </w:r>
      <w:r>
        <w:t xml:space="preserve">приобрела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47"/>
    <w:bookmarkStart w:id="48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Какие потоки ввода вывода вы знаете?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rPr>
          <w:bCs/>
          <w:b/>
        </w:rPr>
        <w:t xml:space="preserve">2. Объясните разницу между операцией &gt; и &gt;&gt;.</w:t>
      </w:r>
    </w:p>
    <w:p>
      <w:pPr>
        <w:pStyle w:val="BodyTex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</w:t>
      </w:r>
    </w:p>
    <w:p>
      <w:pPr>
        <w:pStyle w:val="BodyText"/>
      </w:pPr>
      <w:r>
        <w:rPr>
          <w:bCs/>
          <w:b/>
        </w:rPr>
        <w:t xml:space="preserve">3. Что такое конвейер?</w:t>
      </w:r>
    </w:p>
    <w:p>
      <w:pPr>
        <w:pStyle w:val="BodyText"/>
      </w:pPr>
      <w:r>
        <w:t xml:space="preserve">Направление вывода на вход для следующей команды</w:t>
      </w:r>
    </w:p>
    <w:p>
      <w:pPr>
        <w:pStyle w:val="BodyText"/>
      </w:pPr>
      <w:r>
        <w:rPr>
          <w:bCs/>
          <w:b/>
        </w:rPr>
        <w:t xml:space="preserve">4. Что такое процесс? Чем это понятие отличается от программы?</w:t>
      </w:r>
    </w:p>
    <w:p>
      <w:pPr>
        <w:pStyle w:val="BodyText"/>
      </w:pPr>
      <w:r>
        <w:t xml:space="preserve">Процесс - это исполняемая программа.</w:t>
      </w:r>
    </w:p>
    <w:p>
      <w:pPr>
        <w:pStyle w:val="BodyText"/>
      </w:pPr>
      <w:r>
        <w:t xml:space="preserve">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pStyle w:val="BodyText"/>
      </w:pPr>
      <w:r>
        <w:rPr>
          <w:bCs/>
          <w:b/>
        </w:rPr>
        <w:t xml:space="preserve">5. Что такое PID и GID?</w:t>
      </w:r>
    </w:p>
    <w:p>
      <w:pPr>
        <w:pStyle w:val="BodyText"/>
      </w:pPr>
      <w:r>
        <w:t xml:space="preserve">pid: это идентификатор процесса (PID) процесса, который вы вызываете</w:t>
      </w:r>
    </w:p>
    <w:p>
      <w:pPr>
        <w:pStyle w:val="BodyText"/>
      </w:pP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Гнатюк Анастасия Станиславовна</dc:creator>
  <dc:language>ru-Ru</dc:language>
  <cp:keywords/>
  <dcterms:created xsi:type="dcterms:W3CDTF">2022-05-07T18:39:30Z</dcterms:created>
  <dcterms:modified xsi:type="dcterms:W3CDTF">2022-05-07T18:39:30Z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Поиск файлов. Перенаправление ввода-вывода. Просмотр запущенных процессов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