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F77ED" w14:textId="77777777" w:rsidR="00ED2C32" w:rsidRPr="00ED2C32" w:rsidRDefault="00ED2C32" w:rsidP="00ED2C32">
      <w:r w:rsidRPr="00ED2C32">
        <w:t xml:space="preserve">In AWS (and networking in general), these notations are </w:t>
      </w:r>
      <w:r w:rsidRPr="00ED2C32">
        <w:rPr>
          <w:b/>
          <w:bCs/>
        </w:rPr>
        <w:t>CIDR (Classless Inter-Domain Routing)</w:t>
      </w:r>
      <w:r w:rsidRPr="00ED2C32">
        <w:t xml:space="preserve"> blocks that represent IP address ranges. AWS uses them to define network traffic rules for resources like security groups, VPCs, and subnets. Here’s a breakdown:</w:t>
      </w:r>
    </w:p>
    <w:p w14:paraId="3F188A67" w14:textId="77777777" w:rsidR="00ED2C32" w:rsidRPr="00ED2C32" w:rsidRDefault="00ED2C32" w:rsidP="00ED2C32">
      <w:pPr>
        <w:rPr>
          <w:b/>
          <w:bCs/>
        </w:rPr>
      </w:pPr>
      <w:r w:rsidRPr="00ED2C32">
        <w:rPr>
          <w:b/>
          <w:bCs/>
        </w:rPr>
        <w:t>IPv4 CIDR Notations</w:t>
      </w:r>
    </w:p>
    <w:p w14:paraId="2B8259F3" w14:textId="77777777" w:rsidR="00ED2C32" w:rsidRPr="00ED2C32" w:rsidRDefault="00ED2C32" w:rsidP="00ED2C32">
      <w:pPr>
        <w:numPr>
          <w:ilvl w:val="0"/>
          <w:numId w:val="1"/>
        </w:numPr>
      </w:pPr>
      <w:r w:rsidRPr="00ED2C32">
        <w:rPr>
          <w:b/>
          <w:bCs/>
        </w:rPr>
        <w:t>0.0.0.0/0</w:t>
      </w:r>
      <w:r w:rsidRPr="00ED2C32">
        <w:t>:</w:t>
      </w:r>
    </w:p>
    <w:p w14:paraId="42C19286" w14:textId="77777777" w:rsidR="00ED2C32" w:rsidRPr="00ED2C32" w:rsidRDefault="00ED2C32" w:rsidP="00ED2C32">
      <w:pPr>
        <w:numPr>
          <w:ilvl w:val="1"/>
          <w:numId w:val="1"/>
        </w:numPr>
      </w:pPr>
      <w:r w:rsidRPr="00ED2C32">
        <w:t xml:space="preserve">Represents </w:t>
      </w:r>
      <w:r w:rsidRPr="00ED2C32">
        <w:rPr>
          <w:b/>
          <w:bCs/>
        </w:rPr>
        <w:t>all IPv4 addresses</w:t>
      </w:r>
      <w:r w:rsidRPr="00ED2C32">
        <w:t xml:space="preserve"> (0.0.0.0 to 255.255.255.255).</w:t>
      </w:r>
    </w:p>
    <w:p w14:paraId="171EF0F4" w14:textId="77777777" w:rsidR="00ED2C32" w:rsidRPr="00ED2C32" w:rsidRDefault="00ED2C32" w:rsidP="00ED2C32">
      <w:pPr>
        <w:numPr>
          <w:ilvl w:val="1"/>
          <w:numId w:val="1"/>
        </w:numPr>
      </w:pPr>
      <w:r w:rsidRPr="00ED2C32">
        <w:t>Often used to allow or block traffic from any IPv4 address worldwide.</w:t>
      </w:r>
    </w:p>
    <w:p w14:paraId="190E850E" w14:textId="77777777" w:rsidR="00ED2C32" w:rsidRPr="00ED2C32" w:rsidRDefault="00ED2C32" w:rsidP="00ED2C32">
      <w:pPr>
        <w:numPr>
          <w:ilvl w:val="0"/>
          <w:numId w:val="1"/>
        </w:numPr>
      </w:pPr>
      <w:r w:rsidRPr="00ED2C32">
        <w:rPr>
          <w:b/>
          <w:bCs/>
        </w:rPr>
        <w:t>0.0.0.0/16</w:t>
      </w:r>
      <w:r w:rsidRPr="00ED2C32">
        <w:t>:</w:t>
      </w:r>
    </w:p>
    <w:p w14:paraId="5D131757" w14:textId="77777777" w:rsidR="00ED2C32" w:rsidRPr="00ED2C32" w:rsidRDefault="00ED2C32" w:rsidP="00ED2C32">
      <w:pPr>
        <w:numPr>
          <w:ilvl w:val="1"/>
          <w:numId w:val="1"/>
        </w:numPr>
      </w:pPr>
      <w:r w:rsidRPr="00ED2C32">
        <w:t xml:space="preserve">Covers a smaller range of IPv4 addresses from </w:t>
      </w:r>
      <w:r w:rsidRPr="00ED2C32">
        <w:rPr>
          <w:b/>
          <w:bCs/>
        </w:rPr>
        <w:t>0.0.0.0 to 0.0.255.255</w:t>
      </w:r>
      <w:r w:rsidRPr="00ED2C32">
        <w:t>.</w:t>
      </w:r>
    </w:p>
    <w:p w14:paraId="407359B8" w14:textId="77777777" w:rsidR="00ED2C32" w:rsidRPr="00ED2C32" w:rsidRDefault="00ED2C32" w:rsidP="00ED2C32">
      <w:pPr>
        <w:numPr>
          <w:ilvl w:val="1"/>
          <w:numId w:val="1"/>
        </w:numPr>
      </w:pPr>
      <w:r w:rsidRPr="00ED2C32">
        <w:t>Not commonly used in practical scenarios due to the range's impracticality.</w:t>
      </w:r>
    </w:p>
    <w:p w14:paraId="2445BE03" w14:textId="77777777" w:rsidR="00ED2C32" w:rsidRPr="00ED2C32" w:rsidRDefault="00ED2C32" w:rsidP="00ED2C32">
      <w:pPr>
        <w:numPr>
          <w:ilvl w:val="0"/>
          <w:numId w:val="1"/>
        </w:numPr>
      </w:pPr>
      <w:r w:rsidRPr="00ED2C32">
        <w:rPr>
          <w:b/>
          <w:bCs/>
        </w:rPr>
        <w:t>0.0.0.0/8</w:t>
      </w:r>
      <w:r w:rsidRPr="00ED2C32">
        <w:t>:</w:t>
      </w:r>
    </w:p>
    <w:p w14:paraId="22974E96" w14:textId="77777777" w:rsidR="00ED2C32" w:rsidRPr="00ED2C32" w:rsidRDefault="00ED2C32" w:rsidP="00ED2C32">
      <w:pPr>
        <w:numPr>
          <w:ilvl w:val="1"/>
          <w:numId w:val="1"/>
        </w:numPr>
      </w:pPr>
      <w:r w:rsidRPr="00ED2C32">
        <w:t xml:space="preserve">Represents IPv4 addresses from </w:t>
      </w:r>
      <w:r w:rsidRPr="00ED2C32">
        <w:rPr>
          <w:b/>
          <w:bCs/>
        </w:rPr>
        <w:t>0.0.0.0 to 0.255.255.255</w:t>
      </w:r>
      <w:r w:rsidRPr="00ED2C32">
        <w:t>.</w:t>
      </w:r>
    </w:p>
    <w:p w14:paraId="21AE8DA3" w14:textId="77777777" w:rsidR="00ED2C32" w:rsidRPr="00ED2C32" w:rsidRDefault="00ED2C32" w:rsidP="00ED2C32">
      <w:pPr>
        <w:numPr>
          <w:ilvl w:val="1"/>
          <w:numId w:val="1"/>
        </w:numPr>
      </w:pPr>
      <w:r w:rsidRPr="00ED2C32">
        <w:t>It’s rarely used in production environments as it can open large address ranges.</w:t>
      </w:r>
    </w:p>
    <w:p w14:paraId="407C6215" w14:textId="77777777" w:rsidR="00ED2C32" w:rsidRPr="00ED2C32" w:rsidRDefault="00ED2C32" w:rsidP="00ED2C32">
      <w:pPr>
        <w:numPr>
          <w:ilvl w:val="0"/>
          <w:numId w:val="1"/>
        </w:numPr>
      </w:pPr>
      <w:r w:rsidRPr="00ED2C32">
        <w:rPr>
          <w:b/>
          <w:bCs/>
        </w:rPr>
        <w:t>0.0.0.0/24</w:t>
      </w:r>
      <w:r w:rsidRPr="00ED2C32">
        <w:t>:</w:t>
      </w:r>
    </w:p>
    <w:p w14:paraId="7ECB9E7C" w14:textId="77777777" w:rsidR="00ED2C32" w:rsidRPr="00ED2C32" w:rsidRDefault="00ED2C32" w:rsidP="00ED2C32">
      <w:pPr>
        <w:numPr>
          <w:ilvl w:val="1"/>
          <w:numId w:val="1"/>
        </w:numPr>
      </w:pPr>
      <w:r w:rsidRPr="00ED2C32">
        <w:t xml:space="preserve">Covers </w:t>
      </w:r>
      <w:r w:rsidRPr="00ED2C32">
        <w:rPr>
          <w:b/>
          <w:bCs/>
        </w:rPr>
        <w:t>0.0.0.0 to 0.0.0.255</w:t>
      </w:r>
      <w:r w:rsidRPr="00ED2C32">
        <w:t>.</w:t>
      </w:r>
    </w:p>
    <w:p w14:paraId="648BF999" w14:textId="77777777" w:rsidR="00ED2C32" w:rsidRPr="00ED2C32" w:rsidRDefault="00ED2C32" w:rsidP="00ED2C32">
      <w:pPr>
        <w:numPr>
          <w:ilvl w:val="1"/>
          <w:numId w:val="1"/>
        </w:numPr>
      </w:pPr>
      <w:r w:rsidRPr="00ED2C32">
        <w:t>Also uncommon, as it generally doesn’t represent a specific or usable network.</w:t>
      </w:r>
    </w:p>
    <w:p w14:paraId="68F35AD7" w14:textId="77777777" w:rsidR="00ED2C32" w:rsidRPr="00ED2C32" w:rsidRDefault="00ED2C32" w:rsidP="00ED2C32">
      <w:pPr>
        <w:numPr>
          <w:ilvl w:val="0"/>
          <w:numId w:val="1"/>
        </w:numPr>
      </w:pPr>
      <w:r w:rsidRPr="00ED2C32">
        <w:rPr>
          <w:b/>
          <w:bCs/>
        </w:rPr>
        <w:t>0.0.0.0/32</w:t>
      </w:r>
      <w:r w:rsidRPr="00ED2C32">
        <w:t>:</w:t>
      </w:r>
    </w:p>
    <w:p w14:paraId="5AF0D866" w14:textId="77777777" w:rsidR="00ED2C32" w:rsidRPr="00ED2C32" w:rsidRDefault="00ED2C32" w:rsidP="00ED2C32">
      <w:pPr>
        <w:numPr>
          <w:ilvl w:val="1"/>
          <w:numId w:val="1"/>
        </w:numPr>
      </w:pPr>
      <w:r w:rsidRPr="00ED2C32">
        <w:t xml:space="preserve">Refers to </w:t>
      </w:r>
      <w:r w:rsidRPr="00ED2C32">
        <w:rPr>
          <w:b/>
          <w:bCs/>
        </w:rPr>
        <w:t>a single IPv4 address</w:t>
      </w:r>
      <w:r w:rsidRPr="00ED2C32">
        <w:t>, 0.0.0.0 in this case.</w:t>
      </w:r>
    </w:p>
    <w:p w14:paraId="64AAA947" w14:textId="77777777" w:rsidR="00ED2C32" w:rsidRPr="00ED2C32" w:rsidRDefault="00ED2C32" w:rsidP="00ED2C32">
      <w:pPr>
        <w:numPr>
          <w:ilvl w:val="1"/>
          <w:numId w:val="1"/>
        </w:numPr>
      </w:pPr>
      <w:proofErr w:type="gramStart"/>
      <w:r w:rsidRPr="00ED2C32">
        <w:t>Typically</w:t>
      </w:r>
      <w:proofErr w:type="gramEnd"/>
      <w:r w:rsidRPr="00ED2C32">
        <w:t xml:space="preserve"> not used to allow or block traffic, as 0.0.0.0 generally doesn’t refer to a valid IP in most cases.</w:t>
      </w:r>
    </w:p>
    <w:p w14:paraId="022CFC09" w14:textId="77777777" w:rsidR="00ED2C32" w:rsidRPr="00ED2C32" w:rsidRDefault="00ED2C32" w:rsidP="00ED2C32">
      <w:pPr>
        <w:rPr>
          <w:b/>
          <w:bCs/>
        </w:rPr>
      </w:pPr>
      <w:r w:rsidRPr="00ED2C32">
        <w:rPr>
          <w:b/>
          <w:bCs/>
        </w:rPr>
        <w:t>IPv6 CIDR Notations</w:t>
      </w:r>
    </w:p>
    <w:p w14:paraId="12CDA6AF" w14:textId="77777777" w:rsidR="00ED2C32" w:rsidRPr="00ED2C32" w:rsidRDefault="00ED2C32" w:rsidP="00ED2C32">
      <w:pPr>
        <w:numPr>
          <w:ilvl w:val="0"/>
          <w:numId w:val="2"/>
        </w:numPr>
      </w:pPr>
      <w:proofErr w:type="gramStart"/>
      <w:r w:rsidRPr="00ED2C32">
        <w:rPr>
          <w:b/>
          <w:bCs/>
        </w:rPr>
        <w:t>::/</w:t>
      </w:r>
      <w:proofErr w:type="gramEnd"/>
      <w:r w:rsidRPr="00ED2C32">
        <w:rPr>
          <w:b/>
          <w:bCs/>
        </w:rPr>
        <w:t>0</w:t>
      </w:r>
      <w:r w:rsidRPr="00ED2C32">
        <w:t>:</w:t>
      </w:r>
    </w:p>
    <w:p w14:paraId="76805101" w14:textId="77777777" w:rsidR="00ED2C32" w:rsidRPr="00ED2C32" w:rsidRDefault="00ED2C32" w:rsidP="00ED2C32">
      <w:pPr>
        <w:numPr>
          <w:ilvl w:val="1"/>
          <w:numId w:val="2"/>
        </w:numPr>
      </w:pPr>
      <w:r w:rsidRPr="00ED2C32">
        <w:t xml:space="preserve">Represents </w:t>
      </w:r>
      <w:r w:rsidRPr="00ED2C32">
        <w:rPr>
          <w:b/>
          <w:bCs/>
        </w:rPr>
        <w:t>all IPv6 addresses</w:t>
      </w:r>
      <w:r w:rsidRPr="00ED2C32">
        <w:t xml:space="preserve"> (the IPv6 equivalent of 0.0.0.0/0).</w:t>
      </w:r>
    </w:p>
    <w:p w14:paraId="33B08482" w14:textId="77777777" w:rsidR="00ED2C32" w:rsidRPr="00ED2C32" w:rsidRDefault="00ED2C32" w:rsidP="00ED2C32">
      <w:pPr>
        <w:numPr>
          <w:ilvl w:val="1"/>
          <w:numId w:val="2"/>
        </w:numPr>
      </w:pPr>
      <w:r w:rsidRPr="00ED2C32">
        <w:t>Used to allow or deny all incoming or outgoing IPv6 traffic.</w:t>
      </w:r>
    </w:p>
    <w:p w14:paraId="15D82D7F" w14:textId="77777777" w:rsidR="00ED2C32" w:rsidRPr="00ED2C32" w:rsidRDefault="00ED2C32" w:rsidP="00ED2C32">
      <w:pPr>
        <w:numPr>
          <w:ilvl w:val="0"/>
          <w:numId w:val="2"/>
        </w:numPr>
      </w:pPr>
      <w:proofErr w:type="gramStart"/>
      <w:r w:rsidRPr="00ED2C32">
        <w:rPr>
          <w:b/>
          <w:bCs/>
        </w:rPr>
        <w:t>::/</w:t>
      </w:r>
      <w:proofErr w:type="gramEnd"/>
      <w:r w:rsidRPr="00ED2C32">
        <w:rPr>
          <w:b/>
          <w:bCs/>
        </w:rPr>
        <w:t>16, ::/32, ::/48, ::/64</w:t>
      </w:r>
      <w:r w:rsidRPr="00ED2C32">
        <w:t>:</w:t>
      </w:r>
    </w:p>
    <w:p w14:paraId="21561271" w14:textId="77777777" w:rsidR="00ED2C32" w:rsidRPr="00ED2C32" w:rsidRDefault="00ED2C32" w:rsidP="00ED2C32">
      <w:pPr>
        <w:numPr>
          <w:ilvl w:val="1"/>
          <w:numId w:val="2"/>
        </w:numPr>
      </w:pPr>
      <w:r w:rsidRPr="00ED2C32">
        <w:lastRenderedPageBreak/>
        <w:t>These represent successively smaller ranges of IPv6 addresses:</w:t>
      </w:r>
    </w:p>
    <w:p w14:paraId="7E0E4074" w14:textId="77777777" w:rsidR="00ED2C32" w:rsidRPr="00ED2C32" w:rsidRDefault="00ED2C32" w:rsidP="00ED2C32">
      <w:pPr>
        <w:numPr>
          <w:ilvl w:val="2"/>
          <w:numId w:val="2"/>
        </w:numPr>
      </w:pPr>
      <w:proofErr w:type="gramStart"/>
      <w:r w:rsidRPr="00ED2C32">
        <w:rPr>
          <w:b/>
          <w:bCs/>
        </w:rPr>
        <w:t>::/</w:t>
      </w:r>
      <w:proofErr w:type="gramEnd"/>
      <w:r w:rsidRPr="00ED2C32">
        <w:rPr>
          <w:b/>
          <w:bCs/>
        </w:rPr>
        <w:t>16</w:t>
      </w:r>
      <w:r w:rsidRPr="00ED2C32">
        <w:t>: Covers a large segment of IPv6 addresses.</w:t>
      </w:r>
    </w:p>
    <w:p w14:paraId="03CBA651" w14:textId="77777777" w:rsidR="00ED2C32" w:rsidRPr="00ED2C32" w:rsidRDefault="00ED2C32" w:rsidP="00ED2C32">
      <w:pPr>
        <w:numPr>
          <w:ilvl w:val="2"/>
          <w:numId w:val="2"/>
        </w:numPr>
      </w:pPr>
      <w:proofErr w:type="gramStart"/>
      <w:r w:rsidRPr="00ED2C32">
        <w:rPr>
          <w:b/>
          <w:bCs/>
        </w:rPr>
        <w:t>::/</w:t>
      </w:r>
      <w:proofErr w:type="gramEnd"/>
      <w:r w:rsidRPr="00ED2C32">
        <w:rPr>
          <w:b/>
          <w:bCs/>
        </w:rPr>
        <w:t>32, ::/48, ::/64</w:t>
      </w:r>
      <w:r w:rsidRPr="00ED2C32">
        <w:t>: Cover progressively smaller IPv6 address ranges.</w:t>
      </w:r>
    </w:p>
    <w:p w14:paraId="36B834CA" w14:textId="77777777" w:rsidR="00ED2C32" w:rsidRPr="00ED2C32" w:rsidRDefault="00ED2C32" w:rsidP="00ED2C32">
      <w:pPr>
        <w:numPr>
          <w:ilvl w:val="1"/>
          <w:numId w:val="2"/>
        </w:numPr>
      </w:pPr>
      <w:r w:rsidRPr="00ED2C32">
        <w:t>Each is used based on the level of specificity needed for IPv6 traffic control.</w:t>
      </w:r>
    </w:p>
    <w:p w14:paraId="53CDE82C" w14:textId="77777777" w:rsidR="00ED2C32" w:rsidRPr="00ED2C32" w:rsidRDefault="00ED2C32" w:rsidP="00ED2C32">
      <w:r w:rsidRPr="00ED2C32">
        <w:t xml:space="preserve">In AWS security groups or network ACLs, </w:t>
      </w:r>
      <w:r w:rsidRPr="00ED2C32">
        <w:rPr>
          <w:b/>
          <w:bCs/>
        </w:rPr>
        <w:t>0.0.0.0/0</w:t>
      </w:r>
      <w:r w:rsidRPr="00ED2C32">
        <w:t xml:space="preserve"> </w:t>
      </w:r>
      <w:proofErr w:type="gramStart"/>
      <w:r w:rsidRPr="00ED2C32">
        <w:t xml:space="preserve">and </w:t>
      </w:r>
      <w:r w:rsidRPr="00ED2C32">
        <w:rPr>
          <w:b/>
          <w:bCs/>
        </w:rPr>
        <w:t>:</w:t>
      </w:r>
      <w:proofErr w:type="gramEnd"/>
      <w:r w:rsidRPr="00ED2C32">
        <w:rPr>
          <w:b/>
          <w:bCs/>
        </w:rPr>
        <w:t>:/0</w:t>
      </w:r>
      <w:r w:rsidRPr="00ED2C32">
        <w:t xml:space="preserve"> are common to allow or block all IPv4 or IPv6 traffic, respectively. The others are rarely practical but can sometimes appear for testing or very specific network configurations.</w:t>
      </w:r>
    </w:p>
    <w:p w14:paraId="1D50C211" w14:textId="77777777" w:rsidR="00ED2C32" w:rsidRPr="00ED2C32" w:rsidRDefault="00ED2C32" w:rsidP="00ED2C32">
      <w:r w:rsidRPr="00ED2C32">
        <w:t>4o</w:t>
      </w:r>
    </w:p>
    <w:p w14:paraId="0F22C3EA" w14:textId="77777777" w:rsidR="007329D0" w:rsidRDefault="007329D0"/>
    <w:sectPr w:rsidR="00732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973A2"/>
    <w:multiLevelType w:val="multilevel"/>
    <w:tmpl w:val="B9929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32C45"/>
    <w:multiLevelType w:val="multilevel"/>
    <w:tmpl w:val="0AC0E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9228457">
    <w:abstractNumId w:val="1"/>
  </w:num>
  <w:num w:numId="2" w16cid:durableId="1300649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32"/>
    <w:rsid w:val="004C177B"/>
    <w:rsid w:val="00604309"/>
    <w:rsid w:val="007329D0"/>
    <w:rsid w:val="00ED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307FC"/>
  <w15:chartTrackingRefBased/>
  <w15:docId w15:val="{EDA70CD3-FF31-469B-86B3-C182481B5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C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2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3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7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4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3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2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2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-Ash</dc:creator>
  <cp:keywords/>
  <dc:description/>
  <cp:lastModifiedBy>-Ash</cp:lastModifiedBy>
  <cp:revision>1</cp:revision>
  <dcterms:created xsi:type="dcterms:W3CDTF">2024-10-29T10:34:00Z</dcterms:created>
  <dcterms:modified xsi:type="dcterms:W3CDTF">2024-10-29T10:40:00Z</dcterms:modified>
</cp:coreProperties>
</file>