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9646" w14:textId="50EFA039" w:rsidR="009F48F0" w:rsidRPr="009F48F0" w:rsidRDefault="009F48F0" w:rsidP="009F48F0">
      <w:pPr>
        <w:ind w:firstLine="360"/>
        <w:jc w:val="center"/>
        <w:rPr>
          <w:rFonts w:ascii="Times New Roman" w:hAnsi="Times New Roman" w:cs="Times New Roman"/>
          <w:b/>
          <w:bCs/>
          <w:sz w:val="24"/>
          <w:szCs w:val="24"/>
        </w:rPr>
      </w:pPr>
      <w:r>
        <w:rPr>
          <w:rFonts w:ascii="Times New Roman" w:hAnsi="Times New Roman" w:cs="Times New Roman"/>
          <w:b/>
          <w:bCs/>
          <w:sz w:val="24"/>
          <w:szCs w:val="24"/>
        </w:rPr>
        <w:t>Implementing ABC at</w:t>
      </w:r>
      <w:r w:rsidRPr="009F48F0">
        <w:rPr>
          <w:rFonts w:ascii="Times New Roman" w:hAnsi="Times New Roman" w:cs="Times New Roman"/>
          <w:b/>
          <w:bCs/>
          <w:sz w:val="24"/>
          <w:szCs w:val="24"/>
        </w:rPr>
        <w:t xml:space="preserve"> Tidal Cloud Inc</w:t>
      </w:r>
    </w:p>
    <w:p w14:paraId="7878C5AC" w14:textId="1ABEDD61" w:rsidR="004D7622" w:rsidRDefault="00F37594" w:rsidP="00F37594">
      <w:pPr>
        <w:ind w:firstLine="360"/>
        <w:rPr>
          <w:rFonts w:ascii="Times New Roman" w:hAnsi="Times New Roman" w:cs="Times New Roman"/>
          <w:sz w:val="24"/>
          <w:szCs w:val="24"/>
        </w:rPr>
      </w:pPr>
      <w:r w:rsidRPr="00F37594">
        <w:rPr>
          <w:rFonts w:ascii="Times New Roman" w:hAnsi="Times New Roman" w:cs="Times New Roman"/>
          <w:sz w:val="24"/>
          <w:szCs w:val="24"/>
        </w:rPr>
        <w:t>Tidal Cloud</w:t>
      </w:r>
      <w:r>
        <w:rPr>
          <w:rFonts w:ascii="Times New Roman" w:hAnsi="Times New Roman" w:cs="Times New Roman"/>
          <w:sz w:val="24"/>
          <w:szCs w:val="24"/>
        </w:rPr>
        <w:t xml:space="preserve"> Inc </w:t>
      </w:r>
      <w:r w:rsidR="00AA6331">
        <w:rPr>
          <w:rFonts w:ascii="Times New Roman" w:hAnsi="Times New Roman" w:cs="Times New Roman"/>
          <w:sz w:val="24"/>
          <w:szCs w:val="24"/>
        </w:rPr>
        <w:t xml:space="preserve">(Tidal) </w:t>
      </w:r>
      <w:r>
        <w:rPr>
          <w:rFonts w:ascii="Times New Roman" w:hAnsi="Times New Roman" w:cs="Times New Roman"/>
          <w:sz w:val="24"/>
          <w:szCs w:val="24"/>
        </w:rPr>
        <w:t>is a hosting provider that offers both managed hosting using physical servers as well as cloud-based hosting with two unique service offerings: public cloud and private cloud</w:t>
      </w:r>
      <w:r w:rsidR="00AA6331">
        <w:rPr>
          <w:rFonts w:ascii="Times New Roman" w:hAnsi="Times New Roman" w:cs="Times New Roman"/>
          <w:sz w:val="24"/>
          <w:szCs w:val="24"/>
        </w:rPr>
        <w:t xml:space="preserve"> (</w:t>
      </w:r>
      <w:proofErr w:type="spellStart"/>
      <w:r>
        <w:rPr>
          <w:rFonts w:ascii="Times New Roman" w:hAnsi="Times New Roman" w:cs="Times New Roman"/>
          <w:sz w:val="24"/>
          <w:szCs w:val="24"/>
        </w:rPr>
        <w:t>Marea</w:t>
      </w:r>
      <w:proofErr w:type="spellEnd"/>
      <w:r>
        <w:rPr>
          <w:rFonts w:ascii="Times New Roman" w:hAnsi="Times New Roman" w:cs="Times New Roman"/>
          <w:sz w:val="24"/>
          <w:szCs w:val="24"/>
        </w:rPr>
        <w:t xml:space="preserve"> Cloud</w:t>
      </w:r>
      <w:r w:rsidR="00AA6331">
        <w:rPr>
          <w:rFonts w:ascii="Times New Roman" w:hAnsi="Times New Roman" w:cs="Times New Roman"/>
          <w:sz w:val="24"/>
          <w:szCs w:val="24"/>
        </w:rPr>
        <w:t>)</w:t>
      </w:r>
      <w:r>
        <w:rPr>
          <w:rFonts w:ascii="Times New Roman" w:hAnsi="Times New Roman" w:cs="Times New Roman"/>
          <w:sz w:val="24"/>
          <w:szCs w:val="24"/>
        </w:rPr>
        <w:t>.</w:t>
      </w:r>
      <w:r w:rsidR="00AA6331">
        <w:rPr>
          <w:rFonts w:ascii="Times New Roman" w:hAnsi="Times New Roman" w:cs="Times New Roman"/>
          <w:sz w:val="24"/>
          <w:szCs w:val="24"/>
        </w:rPr>
        <w:t xml:space="preserve"> Public cloud uses shared cloud servers to manage data, while </w:t>
      </w:r>
      <w:proofErr w:type="spellStart"/>
      <w:r w:rsidR="00AA6331">
        <w:rPr>
          <w:rFonts w:ascii="Times New Roman" w:hAnsi="Times New Roman" w:cs="Times New Roman"/>
          <w:sz w:val="24"/>
          <w:szCs w:val="24"/>
        </w:rPr>
        <w:t>Marea</w:t>
      </w:r>
      <w:proofErr w:type="spellEnd"/>
      <w:r w:rsidR="00AA6331">
        <w:rPr>
          <w:rFonts w:ascii="Times New Roman" w:hAnsi="Times New Roman" w:cs="Times New Roman"/>
          <w:sz w:val="24"/>
          <w:szCs w:val="24"/>
        </w:rPr>
        <w:t xml:space="preserve"> Cloud offers private servers for each client, a benefit for clients that need to ensure the privacy and security of their data.</w:t>
      </w:r>
      <w:r>
        <w:rPr>
          <w:rFonts w:ascii="Times New Roman" w:hAnsi="Times New Roman" w:cs="Times New Roman"/>
          <w:sz w:val="24"/>
          <w:szCs w:val="24"/>
        </w:rPr>
        <w:t xml:space="preserve"> This company is facing pressure from its investors to increase profit margins as a means to start creating an exit strategy for the company. The end goal is to </w:t>
      </w:r>
      <w:r w:rsidR="00AA6331">
        <w:rPr>
          <w:rFonts w:ascii="Times New Roman" w:hAnsi="Times New Roman" w:cs="Times New Roman"/>
          <w:sz w:val="24"/>
          <w:szCs w:val="24"/>
        </w:rPr>
        <w:t>demonstrate the best profitability they can</w:t>
      </w:r>
      <w:r>
        <w:rPr>
          <w:rFonts w:ascii="Times New Roman" w:hAnsi="Times New Roman" w:cs="Times New Roman"/>
          <w:sz w:val="24"/>
          <w:szCs w:val="24"/>
        </w:rPr>
        <w:t xml:space="preserve">, to make the most out of selling the company. </w:t>
      </w:r>
      <w:r w:rsidR="00AA6331">
        <w:rPr>
          <w:rFonts w:ascii="Times New Roman" w:hAnsi="Times New Roman" w:cs="Times New Roman"/>
          <w:sz w:val="24"/>
          <w:szCs w:val="24"/>
        </w:rPr>
        <w:t>To help with this process</w:t>
      </w:r>
      <w:r>
        <w:rPr>
          <w:rFonts w:ascii="Times New Roman" w:hAnsi="Times New Roman" w:cs="Times New Roman"/>
          <w:sz w:val="24"/>
          <w:szCs w:val="24"/>
        </w:rPr>
        <w:t xml:space="preserve"> </w:t>
      </w:r>
      <w:r w:rsidR="00AA6331">
        <w:rPr>
          <w:rFonts w:ascii="Times New Roman" w:hAnsi="Times New Roman" w:cs="Times New Roman"/>
          <w:sz w:val="24"/>
          <w:szCs w:val="24"/>
        </w:rPr>
        <w:t>Tidal</w:t>
      </w:r>
      <w:r>
        <w:rPr>
          <w:rFonts w:ascii="Times New Roman" w:hAnsi="Times New Roman" w:cs="Times New Roman"/>
          <w:sz w:val="24"/>
          <w:szCs w:val="24"/>
        </w:rPr>
        <w:t xml:space="preserve"> began heavily investing in cloud infrastructure as that technology became increasingly popular, but their competitors are lowering prices </w:t>
      </w:r>
      <w:r w:rsidR="00AA6331">
        <w:rPr>
          <w:rFonts w:ascii="Times New Roman" w:hAnsi="Times New Roman" w:cs="Times New Roman"/>
          <w:sz w:val="24"/>
          <w:szCs w:val="24"/>
        </w:rPr>
        <w:t xml:space="preserve">on public cloud services </w:t>
      </w:r>
      <w:r>
        <w:rPr>
          <w:rFonts w:ascii="Times New Roman" w:hAnsi="Times New Roman" w:cs="Times New Roman"/>
          <w:sz w:val="24"/>
          <w:szCs w:val="24"/>
        </w:rPr>
        <w:t xml:space="preserve">at a time when </w:t>
      </w:r>
      <w:proofErr w:type="spellStart"/>
      <w:r>
        <w:rPr>
          <w:rFonts w:ascii="Times New Roman" w:hAnsi="Times New Roman" w:cs="Times New Roman"/>
          <w:sz w:val="24"/>
          <w:szCs w:val="24"/>
        </w:rPr>
        <w:t>Tidal’s</w:t>
      </w:r>
      <w:proofErr w:type="spellEnd"/>
      <w:r>
        <w:rPr>
          <w:rFonts w:ascii="Times New Roman" w:hAnsi="Times New Roman" w:cs="Times New Roman"/>
          <w:sz w:val="24"/>
          <w:szCs w:val="24"/>
        </w:rPr>
        <w:t xml:space="preserve"> profit margins on </w:t>
      </w:r>
      <w:r w:rsidR="00AA6331">
        <w:rPr>
          <w:rFonts w:ascii="Times New Roman" w:hAnsi="Times New Roman" w:cs="Times New Roman"/>
          <w:sz w:val="24"/>
          <w:szCs w:val="24"/>
        </w:rPr>
        <w:t>those</w:t>
      </w:r>
      <w:r>
        <w:rPr>
          <w:rFonts w:ascii="Times New Roman" w:hAnsi="Times New Roman" w:cs="Times New Roman"/>
          <w:sz w:val="24"/>
          <w:szCs w:val="24"/>
        </w:rPr>
        <w:t xml:space="preserve"> services are already tight.</w:t>
      </w:r>
      <w:r w:rsidR="00AA6331">
        <w:rPr>
          <w:rFonts w:ascii="Times New Roman" w:hAnsi="Times New Roman" w:cs="Times New Roman"/>
          <w:sz w:val="24"/>
          <w:szCs w:val="24"/>
        </w:rPr>
        <w:t xml:space="preserve"> However, they’ve been able to increase pricing on their private cloud hosting service, </w:t>
      </w:r>
      <w:proofErr w:type="spellStart"/>
      <w:r w:rsidR="00AA6331">
        <w:rPr>
          <w:rFonts w:ascii="Times New Roman" w:hAnsi="Times New Roman" w:cs="Times New Roman"/>
          <w:sz w:val="24"/>
          <w:szCs w:val="24"/>
        </w:rPr>
        <w:t>Marea</w:t>
      </w:r>
      <w:proofErr w:type="spellEnd"/>
      <w:r w:rsidR="00AA6331">
        <w:rPr>
          <w:rFonts w:ascii="Times New Roman" w:hAnsi="Times New Roman" w:cs="Times New Roman"/>
          <w:sz w:val="24"/>
          <w:szCs w:val="24"/>
        </w:rPr>
        <w:t xml:space="preserve"> Cloud, without a drop in customer base. The managed hosting service is essentially in a “set it and forget it” status, where their customer base is stable provided nothing goes wrong, and they’re not looking to increase that service due to concerns around resiliency. </w:t>
      </w:r>
    </w:p>
    <w:p w14:paraId="652F5E38" w14:textId="2F92BB13" w:rsidR="00AA6331" w:rsidRDefault="004D7622" w:rsidP="00F37594">
      <w:pPr>
        <w:ind w:firstLine="360"/>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Tidal’s</w:t>
      </w:r>
      <w:proofErr w:type="spellEnd"/>
      <w:r>
        <w:rPr>
          <w:rFonts w:ascii="Times New Roman" w:hAnsi="Times New Roman" w:cs="Times New Roman"/>
          <w:sz w:val="24"/>
          <w:szCs w:val="24"/>
        </w:rPr>
        <w:t xml:space="preserve"> existing simple cost system, which allocates a percentage of indirect budget expenses to each service according to the number of virtual servers in use at the end of each month per service, while also accounting for direct costs in the form of equipment leasing. Under that cost system, the company is operating at a 2% profit margin, managed hosting operating at a 3% profit margin, public hosting operating at a loss with -5.6% and </w:t>
      </w:r>
      <w:proofErr w:type="spellStart"/>
      <w:r>
        <w:rPr>
          <w:rFonts w:ascii="Times New Roman" w:hAnsi="Times New Roman" w:cs="Times New Roman"/>
          <w:sz w:val="24"/>
          <w:szCs w:val="24"/>
        </w:rPr>
        <w:t>Marea</w:t>
      </w:r>
      <w:proofErr w:type="spellEnd"/>
      <w:r>
        <w:rPr>
          <w:rFonts w:ascii="Times New Roman" w:hAnsi="Times New Roman" w:cs="Times New Roman"/>
          <w:sz w:val="24"/>
          <w:szCs w:val="24"/>
        </w:rPr>
        <w:t xml:space="preserve"> Cloud having the best profit margin of 13.7% (see Appendix I). There are two main issues with this simplified costing method, though. First, the managed services don’t actually use virtual servers and so their operating expenses have to be assumed. Second, allocation of budget is based on virtual machines, but in the public cloud service, virtual machines may be shared while in the private model they are always individual to the company. As such, allocating based on virtual machine does not account for actual expenses. </w:t>
      </w:r>
    </w:p>
    <w:p w14:paraId="749E8972" w14:textId="39FB4245" w:rsidR="004D7622" w:rsidRDefault="004D7622" w:rsidP="00F37594">
      <w:pPr>
        <w:ind w:firstLine="360"/>
        <w:rPr>
          <w:rFonts w:ascii="Times New Roman" w:hAnsi="Times New Roman" w:cs="Times New Roman"/>
          <w:sz w:val="24"/>
          <w:szCs w:val="24"/>
        </w:rPr>
      </w:pPr>
      <w:r>
        <w:rPr>
          <w:rFonts w:ascii="Times New Roman" w:hAnsi="Times New Roman" w:cs="Times New Roman"/>
          <w:sz w:val="24"/>
          <w:szCs w:val="24"/>
        </w:rPr>
        <w:t>By using Activity Based Costing, Tidal would be able to identify true operating costs for each service and get a more accurate picture of their profit margins for each service.</w:t>
      </w:r>
      <w:r w:rsidR="009F48F0">
        <w:rPr>
          <w:rFonts w:ascii="Times New Roman" w:hAnsi="Times New Roman" w:cs="Times New Roman"/>
          <w:sz w:val="24"/>
          <w:szCs w:val="24"/>
        </w:rPr>
        <w:t xml:space="preserve"> Appendix II shows what the activity rate is for each cost driver accounted for within the previously mass-allocated indirect costs, as well as the source data for those rates which shows how many “units” of each cost driver the different products used. When multiplying the activity rates by the units of each rate used per product, you get the ABC method of costing, shown in Appendix III. Using this method, the profit margins look very different, with managed hosting operating at a 14.03% profit margin, public cloud operating with a 5.3% profit margin, and </w:t>
      </w:r>
      <w:proofErr w:type="spellStart"/>
      <w:r w:rsidR="009F48F0">
        <w:rPr>
          <w:rFonts w:ascii="Times New Roman" w:hAnsi="Times New Roman" w:cs="Times New Roman"/>
          <w:sz w:val="24"/>
          <w:szCs w:val="24"/>
        </w:rPr>
        <w:t>Marea</w:t>
      </w:r>
      <w:proofErr w:type="spellEnd"/>
      <w:r w:rsidR="009F48F0">
        <w:rPr>
          <w:rFonts w:ascii="Times New Roman" w:hAnsi="Times New Roman" w:cs="Times New Roman"/>
          <w:sz w:val="24"/>
          <w:szCs w:val="24"/>
        </w:rPr>
        <w:t xml:space="preserve"> Cloud operating at a loss of 11.36%. Using this information, Tidal can make more informed business decisions since </w:t>
      </w:r>
      <w:r w:rsidR="00481832">
        <w:rPr>
          <w:rFonts w:ascii="Times New Roman" w:hAnsi="Times New Roman" w:cs="Times New Roman"/>
          <w:sz w:val="24"/>
          <w:szCs w:val="24"/>
        </w:rPr>
        <w:t xml:space="preserve">what was previously shown as their primary profit driver, </w:t>
      </w:r>
      <w:proofErr w:type="spellStart"/>
      <w:r w:rsidR="00481832">
        <w:rPr>
          <w:rFonts w:ascii="Times New Roman" w:hAnsi="Times New Roman" w:cs="Times New Roman"/>
          <w:sz w:val="24"/>
          <w:szCs w:val="24"/>
        </w:rPr>
        <w:t>Marea</w:t>
      </w:r>
      <w:proofErr w:type="spellEnd"/>
      <w:r w:rsidR="00481832">
        <w:rPr>
          <w:rFonts w:ascii="Times New Roman" w:hAnsi="Times New Roman" w:cs="Times New Roman"/>
          <w:sz w:val="24"/>
          <w:szCs w:val="24"/>
        </w:rPr>
        <w:t xml:space="preserve"> Cloud, is actually their loss leader. </w:t>
      </w:r>
    </w:p>
    <w:p w14:paraId="25B00F96" w14:textId="77777777" w:rsidR="00AA6331" w:rsidRDefault="00AA6331">
      <w:pPr>
        <w:rPr>
          <w:rFonts w:ascii="Times New Roman" w:hAnsi="Times New Roman" w:cs="Times New Roman"/>
          <w:sz w:val="24"/>
          <w:szCs w:val="24"/>
        </w:rPr>
      </w:pPr>
      <w:r>
        <w:rPr>
          <w:rFonts w:ascii="Times New Roman" w:hAnsi="Times New Roman" w:cs="Times New Roman"/>
          <w:sz w:val="24"/>
          <w:szCs w:val="24"/>
        </w:rPr>
        <w:br w:type="page"/>
      </w:r>
    </w:p>
    <w:p w14:paraId="0046FAC7" w14:textId="77777777" w:rsidR="00AA6331" w:rsidRDefault="00AA6331" w:rsidP="00F37594">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Appendix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716"/>
        <w:gridCol w:w="1989"/>
        <w:gridCol w:w="1614"/>
        <w:gridCol w:w="1886"/>
      </w:tblGrid>
      <w:tr w:rsidR="00AA6331" w:rsidRPr="00AA6331" w14:paraId="40421356" w14:textId="77777777" w:rsidTr="00D36BBC">
        <w:trPr>
          <w:trHeight w:val="320"/>
        </w:trPr>
        <w:tc>
          <w:tcPr>
            <w:tcW w:w="9314" w:type="dxa"/>
            <w:gridSpan w:val="5"/>
            <w:shd w:val="clear" w:color="auto" w:fill="auto"/>
            <w:noWrap/>
            <w:vAlign w:val="bottom"/>
            <w:hideMark/>
          </w:tcPr>
          <w:p w14:paraId="31C07B2C"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Product Profitability for Month Ended June 30, 2016</w:t>
            </w:r>
          </w:p>
        </w:tc>
      </w:tr>
      <w:tr w:rsidR="00D36BBC" w:rsidRPr="00AA6331" w14:paraId="53FB910C" w14:textId="77777777" w:rsidTr="00D36BBC">
        <w:trPr>
          <w:trHeight w:val="320"/>
        </w:trPr>
        <w:tc>
          <w:tcPr>
            <w:tcW w:w="2137" w:type="dxa"/>
            <w:shd w:val="clear" w:color="auto" w:fill="auto"/>
            <w:noWrap/>
            <w:vAlign w:val="bottom"/>
            <w:hideMark/>
          </w:tcPr>
          <w:p w14:paraId="41ECA79A"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p>
        </w:tc>
        <w:tc>
          <w:tcPr>
            <w:tcW w:w="1709" w:type="dxa"/>
            <w:shd w:val="clear" w:color="auto" w:fill="auto"/>
            <w:noWrap/>
            <w:vAlign w:val="bottom"/>
            <w:hideMark/>
          </w:tcPr>
          <w:p w14:paraId="2EE6A539"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Company</w:t>
            </w:r>
          </w:p>
        </w:tc>
        <w:tc>
          <w:tcPr>
            <w:tcW w:w="1981" w:type="dxa"/>
            <w:shd w:val="clear" w:color="auto" w:fill="auto"/>
            <w:noWrap/>
            <w:vAlign w:val="bottom"/>
            <w:hideMark/>
          </w:tcPr>
          <w:p w14:paraId="615D5339"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Managed Hosting</w:t>
            </w:r>
          </w:p>
        </w:tc>
        <w:tc>
          <w:tcPr>
            <w:tcW w:w="1608" w:type="dxa"/>
            <w:shd w:val="clear" w:color="auto" w:fill="auto"/>
            <w:noWrap/>
            <w:vAlign w:val="bottom"/>
            <w:hideMark/>
          </w:tcPr>
          <w:p w14:paraId="544E918A"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Public Cloud</w:t>
            </w:r>
          </w:p>
        </w:tc>
        <w:tc>
          <w:tcPr>
            <w:tcW w:w="1879" w:type="dxa"/>
            <w:shd w:val="clear" w:color="auto" w:fill="auto"/>
            <w:noWrap/>
            <w:vAlign w:val="bottom"/>
            <w:hideMark/>
          </w:tcPr>
          <w:p w14:paraId="6532412F"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proofErr w:type="spellStart"/>
            <w:r w:rsidRPr="00AA6331">
              <w:rPr>
                <w:rFonts w:ascii="Calibri" w:eastAsia="Times New Roman" w:hAnsi="Calibri" w:cs="Calibri"/>
                <w:b/>
                <w:bCs/>
                <w:color w:val="000000"/>
                <w:sz w:val="24"/>
                <w:szCs w:val="24"/>
              </w:rPr>
              <w:t>Marea</w:t>
            </w:r>
            <w:proofErr w:type="spellEnd"/>
            <w:r w:rsidRPr="00AA6331">
              <w:rPr>
                <w:rFonts w:ascii="Calibri" w:eastAsia="Times New Roman" w:hAnsi="Calibri" w:cs="Calibri"/>
                <w:b/>
                <w:bCs/>
                <w:color w:val="000000"/>
                <w:sz w:val="24"/>
                <w:szCs w:val="24"/>
              </w:rPr>
              <w:t xml:space="preserve"> Cloud</w:t>
            </w:r>
          </w:p>
        </w:tc>
      </w:tr>
      <w:tr w:rsidR="00D36BBC" w:rsidRPr="00AA6331" w14:paraId="3F753164" w14:textId="77777777" w:rsidTr="00D36BBC">
        <w:trPr>
          <w:trHeight w:val="320"/>
        </w:trPr>
        <w:tc>
          <w:tcPr>
            <w:tcW w:w="2137" w:type="dxa"/>
            <w:shd w:val="clear" w:color="auto" w:fill="auto"/>
            <w:noWrap/>
            <w:vAlign w:val="bottom"/>
            <w:hideMark/>
          </w:tcPr>
          <w:p w14:paraId="74F8658E" w14:textId="77777777" w:rsidR="00AA6331" w:rsidRPr="00AA6331" w:rsidRDefault="00AA6331" w:rsidP="00AA6331">
            <w:pPr>
              <w:spacing w:after="0" w:line="240" w:lineRule="auto"/>
              <w:rPr>
                <w:rFonts w:ascii="Calibri" w:eastAsia="Times New Roman" w:hAnsi="Calibri" w:cs="Calibri"/>
                <w:i/>
                <w:iCs/>
                <w:color w:val="000000"/>
                <w:sz w:val="24"/>
                <w:szCs w:val="24"/>
              </w:rPr>
            </w:pPr>
            <w:r w:rsidRPr="00AA6331">
              <w:rPr>
                <w:rFonts w:ascii="Calibri" w:eastAsia="Times New Roman" w:hAnsi="Calibri" w:cs="Calibri"/>
                <w:i/>
                <w:iCs/>
                <w:color w:val="000000"/>
                <w:sz w:val="24"/>
                <w:szCs w:val="24"/>
              </w:rPr>
              <w:t>Sales</w:t>
            </w:r>
          </w:p>
        </w:tc>
        <w:tc>
          <w:tcPr>
            <w:tcW w:w="1709" w:type="dxa"/>
            <w:shd w:val="clear" w:color="auto" w:fill="auto"/>
            <w:noWrap/>
            <w:vAlign w:val="bottom"/>
            <w:hideMark/>
          </w:tcPr>
          <w:p w14:paraId="785CDD83" w14:textId="00592BDC" w:rsidR="00AA6331" w:rsidRPr="00AA6331" w:rsidRDefault="00AA6331" w:rsidP="00AA6331">
            <w:pPr>
              <w:spacing w:after="0" w:line="240" w:lineRule="auto"/>
              <w:jc w:val="center"/>
              <w:rPr>
                <w:rFonts w:ascii="Calibri" w:eastAsia="Times New Roman" w:hAnsi="Calibri" w:cs="Calibri"/>
                <w:i/>
                <w:iCs/>
                <w:color w:val="000000"/>
                <w:sz w:val="24"/>
                <w:szCs w:val="24"/>
              </w:rPr>
            </w:pPr>
            <w:r>
              <w:rPr>
                <w:rFonts w:ascii="Calibri" w:eastAsia="Times New Roman" w:hAnsi="Calibri" w:cs="Calibri"/>
                <w:i/>
                <w:iCs/>
                <w:color w:val="000000"/>
                <w:sz w:val="24"/>
                <w:szCs w:val="24"/>
              </w:rPr>
              <w:t>$</w:t>
            </w:r>
            <w:r w:rsidRPr="00AA6331">
              <w:rPr>
                <w:rFonts w:ascii="Calibri" w:eastAsia="Times New Roman" w:hAnsi="Calibri" w:cs="Calibri"/>
                <w:i/>
                <w:iCs/>
                <w:color w:val="000000"/>
                <w:sz w:val="24"/>
                <w:szCs w:val="24"/>
              </w:rPr>
              <w:t>950,000</w:t>
            </w:r>
          </w:p>
        </w:tc>
        <w:tc>
          <w:tcPr>
            <w:tcW w:w="1981" w:type="dxa"/>
            <w:shd w:val="clear" w:color="auto" w:fill="auto"/>
            <w:noWrap/>
            <w:vAlign w:val="bottom"/>
            <w:hideMark/>
          </w:tcPr>
          <w:p w14:paraId="1DAADE35" w14:textId="710DC5C7" w:rsidR="00AA6331" w:rsidRPr="00AA6331" w:rsidRDefault="00AA6331" w:rsidP="00AA6331">
            <w:pPr>
              <w:spacing w:after="0" w:line="240" w:lineRule="auto"/>
              <w:jc w:val="center"/>
              <w:rPr>
                <w:rFonts w:ascii="Calibri" w:eastAsia="Times New Roman" w:hAnsi="Calibri" w:cs="Calibri"/>
                <w:i/>
                <w:iCs/>
                <w:color w:val="000000"/>
                <w:sz w:val="24"/>
                <w:szCs w:val="24"/>
              </w:rPr>
            </w:pPr>
            <w:r>
              <w:rPr>
                <w:rFonts w:ascii="Calibri" w:eastAsia="Times New Roman" w:hAnsi="Calibri" w:cs="Calibri"/>
                <w:i/>
                <w:iCs/>
                <w:color w:val="000000"/>
                <w:sz w:val="24"/>
                <w:szCs w:val="24"/>
              </w:rPr>
              <w:t>$</w:t>
            </w:r>
            <w:r w:rsidRPr="00AA6331">
              <w:rPr>
                <w:rFonts w:ascii="Calibri" w:eastAsia="Times New Roman" w:hAnsi="Calibri" w:cs="Calibri"/>
                <w:i/>
                <w:iCs/>
                <w:color w:val="000000"/>
                <w:sz w:val="24"/>
                <w:szCs w:val="24"/>
              </w:rPr>
              <w:t>191,900</w:t>
            </w:r>
          </w:p>
        </w:tc>
        <w:tc>
          <w:tcPr>
            <w:tcW w:w="1608" w:type="dxa"/>
            <w:shd w:val="clear" w:color="auto" w:fill="auto"/>
            <w:noWrap/>
            <w:vAlign w:val="bottom"/>
            <w:hideMark/>
          </w:tcPr>
          <w:p w14:paraId="3F1B5538" w14:textId="3D6E58A5" w:rsidR="00AA6331" w:rsidRPr="00AA6331" w:rsidRDefault="00AA6331" w:rsidP="00AA6331">
            <w:pPr>
              <w:spacing w:after="0" w:line="240" w:lineRule="auto"/>
              <w:jc w:val="center"/>
              <w:rPr>
                <w:rFonts w:ascii="Calibri" w:eastAsia="Times New Roman" w:hAnsi="Calibri" w:cs="Calibri"/>
                <w:i/>
                <w:iCs/>
                <w:color w:val="000000"/>
                <w:sz w:val="24"/>
                <w:szCs w:val="24"/>
              </w:rPr>
            </w:pPr>
            <w:r>
              <w:rPr>
                <w:rFonts w:ascii="Calibri" w:eastAsia="Times New Roman" w:hAnsi="Calibri" w:cs="Calibri"/>
                <w:i/>
                <w:iCs/>
                <w:color w:val="000000"/>
                <w:sz w:val="24"/>
                <w:szCs w:val="24"/>
              </w:rPr>
              <w:t>$</w:t>
            </w:r>
            <w:r w:rsidRPr="00AA6331">
              <w:rPr>
                <w:rFonts w:ascii="Calibri" w:eastAsia="Times New Roman" w:hAnsi="Calibri" w:cs="Calibri"/>
                <w:i/>
                <w:iCs/>
                <w:color w:val="000000"/>
                <w:sz w:val="24"/>
                <w:szCs w:val="24"/>
              </w:rPr>
              <w:t>469,300</w:t>
            </w:r>
          </w:p>
        </w:tc>
        <w:tc>
          <w:tcPr>
            <w:tcW w:w="1879" w:type="dxa"/>
            <w:shd w:val="clear" w:color="auto" w:fill="auto"/>
            <w:noWrap/>
            <w:vAlign w:val="bottom"/>
            <w:hideMark/>
          </w:tcPr>
          <w:p w14:paraId="16A12781" w14:textId="640802CE" w:rsidR="00AA6331" w:rsidRPr="00AA6331" w:rsidRDefault="00AA6331" w:rsidP="00AA6331">
            <w:pPr>
              <w:spacing w:after="0" w:line="240" w:lineRule="auto"/>
              <w:jc w:val="center"/>
              <w:rPr>
                <w:rFonts w:ascii="Calibri" w:eastAsia="Times New Roman" w:hAnsi="Calibri" w:cs="Calibri"/>
                <w:i/>
                <w:iCs/>
                <w:color w:val="000000"/>
                <w:sz w:val="24"/>
                <w:szCs w:val="24"/>
              </w:rPr>
            </w:pPr>
            <w:r w:rsidRPr="00AA6331">
              <w:rPr>
                <w:rFonts w:ascii="Calibri" w:eastAsia="Times New Roman" w:hAnsi="Calibri" w:cs="Calibri"/>
                <w:i/>
                <w:iCs/>
                <w:color w:val="000000"/>
                <w:sz w:val="24"/>
                <w:szCs w:val="24"/>
              </w:rPr>
              <w:t>$   288,800</w:t>
            </w:r>
          </w:p>
        </w:tc>
      </w:tr>
      <w:tr w:rsidR="00D36BBC" w:rsidRPr="00AA6331" w14:paraId="74A00B81" w14:textId="77777777" w:rsidTr="00D36BBC">
        <w:trPr>
          <w:trHeight w:val="320"/>
        </w:trPr>
        <w:tc>
          <w:tcPr>
            <w:tcW w:w="2137" w:type="dxa"/>
            <w:shd w:val="clear" w:color="auto" w:fill="auto"/>
            <w:noWrap/>
            <w:vAlign w:val="bottom"/>
            <w:hideMark/>
          </w:tcPr>
          <w:p w14:paraId="0DF4A5A5" w14:textId="77777777" w:rsidR="00AA6331" w:rsidRPr="00AA6331" w:rsidRDefault="00AA6331" w:rsidP="00AA6331">
            <w:pPr>
              <w:spacing w:after="0" w:line="240" w:lineRule="auto"/>
              <w:rPr>
                <w:rFonts w:ascii="Calibri" w:eastAsia="Times New Roman" w:hAnsi="Calibri" w:cs="Calibri"/>
                <w:color w:val="000000"/>
                <w:sz w:val="24"/>
                <w:szCs w:val="24"/>
              </w:rPr>
            </w:pPr>
            <w:r w:rsidRPr="00AA6331">
              <w:rPr>
                <w:rFonts w:ascii="Calibri" w:eastAsia="Times New Roman" w:hAnsi="Calibri" w:cs="Calibri"/>
                <w:color w:val="000000"/>
                <w:sz w:val="24"/>
                <w:szCs w:val="24"/>
              </w:rPr>
              <w:t>Equipment Leasing</w:t>
            </w:r>
          </w:p>
        </w:tc>
        <w:tc>
          <w:tcPr>
            <w:tcW w:w="1709" w:type="dxa"/>
            <w:shd w:val="clear" w:color="auto" w:fill="auto"/>
            <w:noWrap/>
            <w:vAlign w:val="bottom"/>
            <w:hideMark/>
          </w:tcPr>
          <w:p w14:paraId="7D835606" w14:textId="22607872"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(237,500)</w:t>
            </w:r>
          </w:p>
        </w:tc>
        <w:tc>
          <w:tcPr>
            <w:tcW w:w="1981" w:type="dxa"/>
            <w:shd w:val="clear" w:color="auto" w:fill="auto"/>
            <w:noWrap/>
            <w:vAlign w:val="bottom"/>
            <w:hideMark/>
          </w:tcPr>
          <w:p w14:paraId="32880F07" w14:textId="69F97E8F"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(47,500)</w:t>
            </w:r>
          </w:p>
        </w:tc>
        <w:tc>
          <w:tcPr>
            <w:tcW w:w="1608" w:type="dxa"/>
            <w:shd w:val="clear" w:color="auto" w:fill="auto"/>
            <w:noWrap/>
            <w:vAlign w:val="bottom"/>
            <w:hideMark/>
          </w:tcPr>
          <w:p w14:paraId="28B55A48" w14:textId="2379294A"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(114,000)</w:t>
            </w:r>
          </w:p>
        </w:tc>
        <w:tc>
          <w:tcPr>
            <w:tcW w:w="1879" w:type="dxa"/>
            <w:shd w:val="clear" w:color="auto" w:fill="auto"/>
            <w:noWrap/>
            <w:vAlign w:val="bottom"/>
            <w:hideMark/>
          </w:tcPr>
          <w:p w14:paraId="505554B9" w14:textId="397D62A5"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 xml:space="preserve"> (76,000)</w:t>
            </w:r>
          </w:p>
        </w:tc>
      </w:tr>
      <w:tr w:rsidR="00D36BBC" w:rsidRPr="00AA6331" w14:paraId="20EF70A2" w14:textId="77777777" w:rsidTr="00D36BBC">
        <w:trPr>
          <w:trHeight w:val="320"/>
        </w:trPr>
        <w:tc>
          <w:tcPr>
            <w:tcW w:w="2137" w:type="dxa"/>
            <w:shd w:val="clear" w:color="auto" w:fill="auto"/>
            <w:noWrap/>
            <w:vAlign w:val="bottom"/>
            <w:hideMark/>
          </w:tcPr>
          <w:p w14:paraId="3AE64CF3" w14:textId="77777777" w:rsidR="00AA6331" w:rsidRPr="00AA6331" w:rsidRDefault="00AA6331" w:rsidP="00AA6331">
            <w:pPr>
              <w:spacing w:after="0" w:line="240" w:lineRule="auto"/>
              <w:rPr>
                <w:rFonts w:ascii="Calibri" w:eastAsia="Times New Roman" w:hAnsi="Calibri" w:cs="Calibri"/>
                <w:color w:val="000000"/>
                <w:sz w:val="24"/>
                <w:szCs w:val="24"/>
              </w:rPr>
            </w:pPr>
            <w:r w:rsidRPr="00AA6331">
              <w:rPr>
                <w:rFonts w:ascii="Calibri" w:eastAsia="Times New Roman" w:hAnsi="Calibri" w:cs="Calibri"/>
                <w:color w:val="000000"/>
                <w:sz w:val="24"/>
                <w:szCs w:val="24"/>
              </w:rPr>
              <w:t>Allocated Indirect Costs</w:t>
            </w:r>
          </w:p>
        </w:tc>
        <w:tc>
          <w:tcPr>
            <w:tcW w:w="1709" w:type="dxa"/>
            <w:shd w:val="clear" w:color="auto" w:fill="auto"/>
            <w:noWrap/>
            <w:vAlign w:val="bottom"/>
            <w:hideMark/>
          </w:tcPr>
          <w:p w14:paraId="3022CE23" w14:textId="61B65059"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(693,500)</w:t>
            </w:r>
          </w:p>
        </w:tc>
        <w:tc>
          <w:tcPr>
            <w:tcW w:w="1981" w:type="dxa"/>
            <w:shd w:val="clear" w:color="auto" w:fill="auto"/>
            <w:noWrap/>
            <w:vAlign w:val="bottom"/>
            <w:hideMark/>
          </w:tcPr>
          <w:p w14:paraId="424ACF9C" w14:textId="2A354AF6"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(138,700)</w:t>
            </w:r>
          </w:p>
        </w:tc>
        <w:tc>
          <w:tcPr>
            <w:tcW w:w="1608" w:type="dxa"/>
            <w:shd w:val="clear" w:color="auto" w:fill="auto"/>
            <w:noWrap/>
            <w:vAlign w:val="bottom"/>
            <w:hideMark/>
          </w:tcPr>
          <w:p w14:paraId="4B0B64AB" w14:textId="59899708"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(381,425)</w:t>
            </w:r>
          </w:p>
        </w:tc>
        <w:tc>
          <w:tcPr>
            <w:tcW w:w="1879" w:type="dxa"/>
            <w:shd w:val="clear" w:color="auto" w:fill="auto"/>
            <w:noWrap/>
            <w:vAlign w:val="bottom"/>
            <w:hideMark/>
          </w:tcPr>
          <w:p w14:paraId="0F21DB87" w14:textId="3299092B"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 xml:space="preserve"> (173,375)</w:t>
            </w:r>
          </w:p>
        </w:tc>
      </w:tr>
      <w:tr w:rsidR="00D36BBC" w:rsidRPr="00AA6331" w14:paraId="795A3FAA" w14:textId="77777777" w:rsidTr="00D36BBC">
        <w:trPr>
          <w:trHeight w:val="320"/>
        </w:trPr>
        <w:tc>
          <w:tcPr>
            <w:tcW w:w="2137" w:type="dxa"/>
            <w:tcBorders>
              <w:bottom w:val="double" w:sz="4" w:space="0" w:color="auto"/>
            </w:tcBorders>
            <w:shd w:val="clear" w:color="auto" w:fill="auto"/>
            <w:noWrap/>
            <w:vAlign w:val="bottom"/>
            <w:hideMark/>
          </w:tcPr>
          <w:p w14:paraId="1CC0BF3C" w14:textId="77777777" w:rsidR="00AA6331" w:rsidRPr="00AA6331" w:rsidRDefault="00AA6331" w:rsidP="00AA6331">
            <w:pPr>
              <w:spacing w:after="0" w:line="240" w:lineRule="auto"/>
              <w:rPr>
                <w:rFonts w:ascii="Calibri" w:eastAsia="Times New Roman" w:hAnsi="Calibri" w:cs="Calibri"/>
                <w:color w:val="000000"/>
                <w:sz w:val="24"/>
                <w:szCs w:val="24"/>
              </w:rPr>
            </w:pPr>
            <w:r w:rsidRPr="00AA6331">
              <w:rPr>
                <w:rFonts w:ascii="Calibri" w:eastAsia="Times New Roman" w:hAnsi="Calibri" w:cs="Calibri"/>
                <w:color w:val="000000"/>
                <w:sz w:val="24"/>
                <w:szCs w:val="24"/>
              </w:rPr>
              <w:t>Operating profit before SG&amp;A</w:t>
            </w:r>
          </w:p>
        </w:tc>
        <w:tc>
          <w:tcPr>
            <w:tcW w:w="1709" w:type="dxa"/>
            <w:tcBorders>
              <w:bottom w:val="double" w:sz="4" w:space="0" w:color="auto"/>
            </w:tcBorders>
            <w:shd w:val="clear" w:color="auto" w:fill="auto"/>
            <w:noWrap/>
            <w:vAlign w:val="bottom"/>
            <w:hideMark/>
          </w:tcPr>
          <w:p w14:paraId="2975261B" w14:textId="78988BC0"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19,000</w:t>
            </w:r>
          </w:p>
        </w:tc>
        <w:tc>
          <w:tcPr>
            <w:tcW w:w="1981" w:type="dxa"/>
            <w:tcBorders>
              <w:bottom w:val="double" w:sz="4" w:space="0" w:color="auto"/>
            </w:tcBorders>
            <w:shd w:val="clear" w:color="auto" w:fill="auto"/>
            <w:noWrap/>
            <w:vAlign w:val="bottom"/>
            <w:hideMark/>
          </w:tcPr>
          <w:p w14:paraId="0E43B453" w14:textId="31B222EF"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5,700</w:t>
            </w:r>
          </w:p>
        </w:tc>
        <w:tc>
          <w:tcPr>
            <w:tcW w:w="1608" w:type="dxa"/>
            <w:tcBorders>
              <w:bottom w:val="double" w:sz="4" w:space="0" w:color="auto"/>
            </w:tcBorders>
            <w:shd w:val="clear" w:color="auto" w:fill="auto"/>
            <w:noWrap/>
            <w:vAlign w:val="bottom"/>
            <w:hideMark/>
          </w:tcPr>
          <w:p w14:paraId="566997D0" w14:textId="19F309B0"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(26,125)</w:t>
            </w:r>
          </w:p>
        </w:tc>
        <w:tc>
          <w:tcPr>
            <w:tcW w:w="1879" w:type="dxa"/>
            <w:tcBorders>
              <w:bottom w:val="double" w:sz="4" w:space="0" w:color="auto"/>
            </w:tcBorders>
            <w:shd w:val="clear" w:color="auto" w:fill="auto"/>
            <w:noWrap/>
            <w:vAlign w:val="bottom"/>
            <w:hideMark/>
          </w:tcPr>
          <w:p w14:paraId="2BF1E13A" w14:textId="772FBE0B" w:rsidR="00AA6331" w:rsidRPr="00AA6331" w:rsidRDefault="00AA6331" w:rsidP="00AA63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AA6331">
              <w:rPr>
                <w:rFonts w:ascii="Calibri" w:eastAsia="Times New Roman" w:hAnsi="Calibri" w:cs="Calibri"/>
                <w:color w:val="000000"/>
                <w:sz w:val="24"/>
                <w:szCs w:val="24"/>
              </w:rPr>
              <w:t>39,425</w:t>
            </w:r>
          </w:p>
        </w:tc>
      </w:tr>
      <w:tr w:rsidR="00D36BBC" w:rsidRPr="00AA6331" w14:paraId="0533CD03" w14:textId="77777777" w:rsidTr="00D36BBC">
        <w:trPr>
          <w:trHeight w:val="340"/>
        </w:trPr>
        <w:tc>
          <w:tcPr>
            <w:tcW w:w="213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1649558C" w14:textId="77777777" w:rsidR="00AA6331" w:rsidRPr="00AA6331" w:rsidRDefault="00AA6331" w:rsidP="00AA6331">
            <w:pPr>
              <w:spacing w:after="0" w:line="240" w:lineRule="auto"/>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Profit Margin</w:t>
            </w:r>
          </w:p>
        </w:tc>
        <w:tc>
          <w:tcPr>
            <w:tcW w:w="1709"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166387D8"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2.0%</w:t>
            </w:r>
          </w:p>
        </w:tc>
        <w:tc>
          <w:tcPr>
            <w:tcW w:w="198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035F34DA"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3.0%</w:t>
            </w:r>
          </w:p>
        </w:tc>
        <w:tc>
          <w:tcPr>
            <w:tcW w:w="160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767B3854"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-5.6%</w:t>
            </w:r>
          </w:p>
        </w:tc>
        <w:tc>
          <w:tcPr>
            <w:tcW w:w="1879"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702CE400" w14:textId="77777777" w:rsidR="00AA6331" w:rsidRPr="00AA6331" w:rsidRDefault="00AA6331" w:rsidP="00AA6331">
            <w:pPr>
              <w:spacing w:after="0" w:line="240" w:lineRule="auto"/>
              <w:jc w:val="center"/>
              <w:rPr>
                <w:rFonts w:ascii="Calibri" w:eastAsia="Times New Roman" w:hAnsi="Calibri" w:cs="Calibri"/>
                <w:b/>
                <w:bCs/>
                <w:color w:val="000000"/>
                <w:sz w:val="24"/>
                <w:szCs w:val="24"/>
              </w:rPr>
            </w:pPr>
            <w:r w:rsidRPr="00AA6331">
              <w:rPr>
                <w:rFonts w:ascii="Calibri" w:eastAsia="Times New Roman" w:hAnsi="Calibri" w:cs="Calibri"/>
                <w:b/>
                <w:bCs/>
                <w:color w:val="000000"/>
                <w:sz w:val="24"/>
                <w:szCs w:val="24"/>
              </w:rPr>
              <w:t>13.7%</w:t>
            </w:r>
          </w:p>
        </w:tc>
      </w:tr>
    </w:tbl>
    <w:p w14:paraId="666B062A" w14:textId="42D1A8D6" w:rsidR="00F37594" w:rsidRPr="00F37594" w:rsidRDefault="00F37594" w:rsidP="00F37594">
      <w:pPr>
        <w:ind w:firstLine="360"/>
        <w:rPr>
          <w:rFonts w:ascii="Times New Roman" w:hAnsi="Times New Roman" w:cs="Times New Roman"/>
          <w:sz w:val="24"/>
          <w:szCs w:val="24"/>
        </w:rPr>
      </w:pPr>
      <w:r>
        <w:rPr>
          <w:rFonts w:ascii="Times New Roman" w:hAnsi="Times New Roman" w:cs="Times New Roman"/>
          <w:sz w:val="24"/>
          <w:szCs w:val="24"/>
        </w:rPr>
        <w:t xml:space="preserve">  </w:t>
      </w:r>
    </w:p>
    <w:p w14:paraId="61B0B8A2" w14:textId="77777777" w:rsidR="00D36BBC" w:rsidRDefault="00D36BBC">
      <w:pPr>
        <w:rPr>
          <w:rFonts w:ascii="Times New Roman" w:hAnsi="Times New Roman" w:cs="Times New Roman"/>
          <w:b/>
          <w:bCs/>
          <w:sz w:val="24"/>
          <w:szCs w:val="24"/>
        </w:rPr>
      </w:pPr>
      <w:r>
        <w:rPr>
          <w:rFonts w:ascii="Times New Roman" w:hAnsi="Times New Roman" w:cs="Times New Roman"/>
          <w:b/>
          <w:bCs/>
          <w:sz w:val="24"/>
          <w:szCs w:val="24"/>
        </w:rPr>
        <w:br w:type="page"/>
      </w:r>
    </w:p>
    <w:p w14:paraId="0FB36935" w14:textId="7DE1FCEB" w:rsidR="00F37594" w:rsidRPr="00D36BBC" w:rsidRDefault="00D36BBC" w:rsidP="00F37594">
      <w:pPr>
        <w:rPr>
          <w:rFonts w:ascii="Times New Roman" w:hAnsi="Times New Roman" w:cs="Times New Roman"/>
          <w:b/>
          <w:bCs/>
          <w:sz w:val="24"/>
          <w:szCs w:val="24"/>
        </w:rPr>
      </w:pPr>
      <w:r w:rsidRPr="00D36BBC">
        <w:rPr>
          <w:rFonts w:ascii="Times New Roman" w:hAnsi="Times New Roman" w:cs="Times New Roman"/>
          <w:b/>
          <w:bCs/>
          <w:sz w:val="24"/>
          <w:szCs w:val="24"/>
        </w:rPr>
        <w:lastRenderedPageBreak/>
        <w:t>Appendix 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2880"/>
        <w:gridCol w:w="3208"/>
      </w:tblGrid>
      <w:tr w:rsidR="00D36BBC" w:rsidRPr="00D36BBC" w14:paraId="64C2A438" w14:textId="77777777" w:rsidTr="00D36BBC">
        <w:trPr>
          <w:trHeight w:val="320"/>
        </w:trPr>
        <w:tc>
          <w:tcPr>
            <w:tcW w:w="3560" w:type="dxa"/>
            <w:shd w:val="clear" w:color="auto" w:fill="auto"/>
            <w:noWrap/>
            <w:vAlign w:val="bottom"/>
            <w:hideMark/>
          </w:tcPr>
          <w:p w14:paraId="2B352ED2" w14:textId="77777777"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w:t>
            </w:r>
          </w:p>
        </w:tc>
        <w:tc>
          <w:tcPr>
            <w:tcW w:w="3140" w:type="dxa"/>
            <w:shd w:val="clear" w:color="auto" w:fill="auto"/>
            <w:noWrap/>
            <w:vAlign w:val="bottom"/>
            <w:hideMark/>
          </w:tcPr>
          <w:p w14:paraId="325207D4"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Activity Rate</w:t>
            </w:r>
          </w:p>
        </w:tc>
        <w:tc>
          <w:tcPr>
            <w:tcW w:w="3500" w:type="dxa"/>
            <w:shd w:val="clear" w:color="auto" w:fill="auto"/>
            <w:noWrap/>
            <w:vAlign w:val="bottom"/>
            <w:hideMark/>
          </w:tcPr>
          <w:p w14:paraId="10032C2E"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Unit</w:t>
            </w:r>
          </w:p>
        </w:tc>
      </w:tr>
      <w:tr w:rsidR="00D36BBC" w:rsidRPr="00D36BBC" w14:paraId="5542A2D9" w14:textId="77777777" w:rsidTr="00D36BBC">
        <w:trPr>
          <w:trHeight w:val="320"/>
        </w:trPr>
        <w:tc>
          <w:tcPr>
            <w:tcW w:w="3560" w:type="dxa"/>
            <w:shd w:val="clear" w:color="auto" w:fill="auto"/>
            <w:noWrap/>
            <w:vAlign w:val="bottom"/>
            <w:hideMark/>
          </w:tcPr>
          <w:p w14:paraId="1A22EB70"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Provide Computing Resources</w:t>
            </w:r>
          </w:p>
        </w:tc>
        <w:tc>
          <w:tcPr>
            <w:tcW w:w="3140" w:type="dxa"/>
            <w:shd w:val="clear" w:color="auto" w:fill="auto"/>
            <w:noWrap/>
            <w:vAlign w:val="bottom"/>
            <w:hideMark/>
          </w:tcPr>
          <w:p w14:paraId="48AEDB2A" w14:textId="5EFB9ECE"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6.33 </w:t>
            </w:r>
          </w:p>
        </w:tc>
        <w:tc>
          <w:tcPr>
            <w:tcW w:w="3500" w:type="dxa"/>
            <w:shd w:val="clear" w:color="auto" w:fill="auto"/>
            <w:noWrap/>
            <w:vAlign w:val="bottom"/>
            <w:hideMark/>
          </w:tcPr>
          <w:p w14:paraId="771AABED"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VM</w:t>
            </w:r>
          </w:p>
        </w:tc>
      </w:tr>
      <w:tr w:rsidR="00D36BBC" w:rsidRPr="00D36BBC" w14:paraId="2F16DF8D" w14:textId="77777777" w:rsidTr="00D36BBC">
        <w:trPr>
          <w:trHeight w:val="320"/>
        </w:trPr>
        <w:tc>
          <w:tcPr>
            <w:tcW w:w="3560" w:type="dxa"/>
            <w:shd w:val="clear" w:color="auto" w:fill="auto"/>
            <w:noWrap/>
            <w:vAlign w:val="bottom"/>
            <w:hideMark/>
          </w:tcPr>
          <w:p w14:paraId="786E537E"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Process Payments</w:t>
            </w:r>
          </w:p>
        </w:tc>
        <w:tc>
          <w:tcPr>
            <w:tcW w:w="3140" w:type="dxa"/>
            <w:shd w:val="clear" w:color="auto" w:fill="auto"/>
            <w:noWrap/>
            <w:vAlign w:val="bottom"/>
            <w:hideMark/>
          </w:tcPr>
          <w:p w14:paraId="3B8601DC" w14:textId="30684634"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0.02 </w:t>
            </w:r>
          </w:p>
        </w:tc>
        <w:tc>
          <w:tcPr>
            <w:tcW w:w="3500" w:type="dxa"/>
            <w:shd w:val="clear" w:color="auto" w:fill="auto"/>
            <w:noWrap/>
            <w:vAlign w:val="bottom"/>
            <w:hideMark/>
          </w:tcPr>
          <w:p w14:paraId="1F021CC8"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Dollar Earned</w:t>
            </w:r>
          </w:p>
        </w:tc>
      </w:tr>
      <w:tr w:rsidR="00D36BBC" w:rsidRPr="00D36BBC" w14:paraId="1863B9FD" w14:textId="77777777" w:rsidTr="00D36BBC">
        <w:trPr>
          <w:trHeight w:val="320"/>
        </w:trPr>
        <w:tc>
          <w:tcPr>
            <w:tcW w:w="3560" w:type="dxa"/>
            <w:shd w:val="clear" w:color="auto" w:fill="auto"/>
            <w:noWrap/>
            <w:vAlign w:val="bottom"/>
            <w:hideMark/>
          </w:tcPr>
          <w:p w14:paraId="1B8AF539"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Onboard New Customers</w:t>
            </w:r>
          </w:p>
        </w:tc>
        <w:tc>
          <w:tcPr>
            <w:tcW w:w="3140" w:type="dxa"/>
            <w:shd w:val="clear" w:color="auto" w:fill="auto"/>
            <w:noWrap/>
            <w:vAlign w:val="bottom"/>
            <w:hideMark/>
          </w:tcPr>
          <w:p w14:paraId="3CEE4CBF" w14:textId="5E8A1C02"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72.44 </w:t>
            </w:r>
          </w:p>
        </w:tc>
        <w:tc>
          <w:tcPr>
            <w:tcW w:w="3500" w:type="dxa"/>
            <w:shd w:val="clear" w:color="auto" w:fill="auto"/>
            <w:noWrap/>
            <w:vAlign w:val="bottom"/>
            <w:hideMark/>
          </w:tcPr>
          <w:p w14:paraId="1D030857"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Hour</w:t>
            </w:r>
          </w:p>
        </w:tc>
      </w:tr>
      <w:tr w:rsidR="00D36BBC" w:rsidRPr="00D36BBC" w14:paraId="7F843FCA" w14:textId="77777777" w:rsidTr="00D36BBC">
        <w:trPr>
          <w:trHeight w:val="320"/>
        </w:trPr>
        <w:tc>
          <w:tcPr>
            <w:tcW w:w="3560" w:type="dxa"/>
            <w:shd w:val="clear" w:color="auto" w:fill="auto"/>
            <w:noWrap/>
            <w:vAlign w:val="bottom"/>
            <w:hideMark/>
          </w:tcPr>
          <w:p w14:paraId="44E2E438"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Support Existing Customers</w:t>
            </w:r>
          </w:p>
        </w:tc>
        <w:tc>
          <w:tcPr>
            <w:tcW w:w="3140" w:type="dxa"/>
            <w:shd w:val="clear" w:color="auto" w:fill="auto"/>
            <w:noWrap/>
            <w:vAlign w:val="bottom"/>
            <w:hideMark/>
          </w:tcPr>
          <w:p w14:paraId="4F5A12DB" w14:textId="778F7782"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103.61 </w:t>
            </w:r>
          </w:p>
        </w:tc>
        <w:tc>
          <w:tcPr>
            <w:tcW w:w="3500" w:type="dxa"/>
            <w:shd w:val="clear" w:color="auto" w:fill="auto"/>
            <w:noWrap/>
            <w:vAlign w:val="bottom"/>
            <w:hideMark/>
          </w:tcPr>
          <w:p w14:paraId="4D924595"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Help Ticket</w:t>
            </w:r>
          </w:p>
        </w:tc>
      </w:tr>
      <w:tr w:rsidR="00D36BBC" w:rsidRPr="00D36BBC" w14:paraId="42D12A1E" w14:textId="77777777" w:rsidTr="00D36BBC">
        <w:trPr>
          <w:trHeight w:val="320"/>
        </w:trPr>
        <w:tc>
          <w:tcPr>
            <w:tcW w:w="3560" w:type="dxa"/>
            <w:shd w:val="clear" w:color="auto" w:fill="auto"/>
            <w:noWrap/>
            <w:vAlign w:val="bottom"/>
            <w:hideMark/>
          </w:tcPr>
          <w:p w14:paraId="0F902059"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Build &amp; Improve Products</w:t>
            </w:r>
          </w:p>
        </w:tc>
        <w:tc>
          <w:tcPr>
            <w:tcW w:w="3140" w:type="dxa"/>
            <w:shd w:val="clear" w:color="auto" w:fill="auto"/>
            <w:noWrap/>
            <w:vAlign w:val="bottom"/>
            <w:hideMark/>
          </w:tcPr>
          <w:p w14:paraId="2735A277" w14:textId="5B6C2E8D"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54.15 </w:t>
            </w:r>
          </w:p>
        </w:tc>
        <w:tc>
          <w:tcPr>
            <w:tcW w:w="3500" w:type="dxa"/>
            <w:shd w:val="clear" w:color="auto" w:fill="auto"/>
            <w:noWrap/>
            <w:vAlign w:val="bottom"/>
            <w:hideMark/>
          </w:tcPr>
          <w:p w14:paraId="4FA6888B"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Code Commit</w:t>
            </w:r>
          </w:p>
        </w:tc>
      </w:tr>
      <w:tr w:rsidR="00D36BBC" w:rsidRPr="00D36BBC" w14:paraId="28A51E32" w14:textId="77777777" w:rsidTr="00D36BBC">
        <w:trPr>
          <w:trHeight w:val="320"/>
        </w:trPr>
        <w:tc>
          <w:tcPr>
            <w:tcW w:w="3560" w:type="dxa"/>
            <w:shd w:val="clear" w:color="auto" w:fill="auto"/>
            <w:noWrap/>
            <w:vAlign w:val="bottom"/>
            <w:hideMark/>
          </w:tcPr>
          <w:p w14:paraId="6D4990C5"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Advertise &amp; </w:t>
            </w:r>
            <w:proofErr w:type="gramStart"/>
            <w:r w:rsidRPr="00D36BBC">
              <w:rPr>
                <w:rFonts w:ascii="Calibri" w:eastAsia="Times New Roman" w:hAnsi="Calibri" w:cs="Calibri"/>
                <w:color w:val="000000"/>
                <w:sz w:val="24"/>
                <w:szCs w:val="24"/>
              </w:rPr>
              <w:t>Promote</w:t>
            </w:r>
            <w:proofErr w:type="gramEnd"/>
          </w:p>
        </w:tc>
        <w:tc>
          <w:tcPr>
            <w:tcW w:w="3140" w:type="dxa"/>
            <w:shd w:val="clear" w:color="auto" w:fill="auto"/>
            <w:noWrap/>
            <w:vAlign w:val="bottom"/>
            <w:hideMark/>
          </w:tcPr>
          <w:p w14:paraId="3A43C788" w14:textId="7CA0412D"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855.00 </w:t>
            </w:r>
          </w:p>
        </w:tc>
        <w:tc>
          <w:tcPr>
            <w:tcW w:w="3500" w:type="dxa"/>
            <w:shd w:val="clear" w:color="auto" w:fill="auto"/>
            <w:noWrap/>
            <w:vAlign w:val="bottom"/>
            <w:hideMark/>
          </w:tcPr>
          <w:p w14:paraId="554A90E2"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Percent of Spending</w:t>
            </w:r>
          </w:p>
        </w:tc>
      </w:tr>
    </w:tbl>
    <w:p w14:paraId="019826BB" w14:textId="77777777" w:rsidR="003003AB" w:rsidRDefault="003003AB">
      <w:pPr>
        <w:rPr>
          <w:rFonts w:ascii="Times New Roman" w:hAnsi="Times New Roman" w:cs="Times New Roman"/>
          <w:sz w:val="24"/>
          <w:szCs w:val="24"/>
        </w:rPr>
      </w:pPr>
    </w:p>
    <w:tbl>
      <w:tblPr>
        <w:tblW w:w="5000" w:type="pct"/>
        <w:tblLook w:val="04A0" w:firstRow="1" w:lastRow="0" w:firstColumn="1" w:lastColumn="0" w:noHBand="0" w:noVBand="1"/>
      </w:tblPr>
      <w:tblGrid>
        <w:gridCol w:w="1536"/>
        <w:gridCol w:w="1370"/>
        <w:gridCol w:w="1514"/>
        <w:gridCol w:w="1365"/>
        <w:gridCol w:w="1152"/>
        <w:gridCol w:w="1262"/>
        <w:gridCol w:w="1156"/>
      </w:tblGrid>
      <w:tr w:rsidR="009F48F0" w:rsidRPr="009F48F0" w14:paraId="57B5F72D" w14:textId="77777777" w:rsidTr="009F48F0">
        <w:trPr>
          <w:trHeight w:val="320"/>
        </w:trPr>
        <w:tc>
          <w:tcPr>
            <w:tcW w:w="1541" w:type="dxa"/>
            <w:tcBorders>
              <w:top w:val="nil"/>
              <w:left w:val="nil"/>
              <w:bottom w:val="nil"/>
              <w:right w:val="nil"/>
            </w:tcBorders>
            <w:shd w:val="clear" w:color="auto" w:fill="auto"/>
            <w:noWrap/>
            <w:vAlign w:val="bottom"/>
            <w:hideMark/>
          </w:tcPr>
          <w:p w14:paraId="5ED221BF" w14:textId="77777777" w:rsidR="009F48F0" w:rsidRPr="009F48F0" w:rsidRDefault="009F48F0" w:rsidP="009F48F0">
            <w:pPr>
              <w:spacing w:after="0" w:line="240" w:lineRule="auto"/>
              <w:rPr>
                <w:rFonts w:ascii="Times New Roman" w:eastAsia="Times New Roman" w:hAnsi="Times New Roman" w:cs="Times New Roman"/>
                <w:sz w:val="24"/>
                <w:szCs w:val="24"/>
              </w:rPr>
            </w:pPr>
          </w:p>
        </w:tc>
        <w:tc>
          <w:tcPr>
            <w:tcW w:w="1374" w:type="dxa"/>
            <w:tcBorders>
              <w:top w:val="nil"/>
              <w:left w:val="nil"/>
              <w:bottom w:val="nil"/>
              <w:right w:val="single" w:sz="4" w:space="0" w:color="auto"/>
            </w:tcBorders>
            <w:shd w:val="clear" w:color="auto" w:fill="auto"/>
            <w:noWrap/>
            <w:vAlign w:val="bottom"/>
            <w:hideMark/>
          </w:tcPr>
          <w:p w14:paraId="3E659279" w14:textId="77777777" w:rsidR="009F48F0" w:rsidRPr="009F48F0" w:rsidRDefault="009F48F0" w:rsidP="009F48F0">
            <w:pPr>
              <w:spacing w:after="0" w:line="240" w:lineRule="auto"/>
              <w:rPr>
                <w:rFonts w:ascii="Times New Roman" w:eastAsia="Times New Roman" w:hAnsi="Times New Roman" w:cs="Times New Roman"/>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10FFC" w14:textId="77777777" w:rsidR="009F48F0" w:rsidRPr="009F48F0" w:rsidRDefault="009F48F0" w:rsidP="009F48F0">
            <w:pPr>
              <w:spacing w:after="0" w:line="240" w:lineRule="auto"/>
              <w:rPr>
                <w:rFonts w:ascii="Times New Roman" w:eastAsia="Times New Roman" w:hAnsi="Times New Roman" w:cs="Times New Roman"/>
                <w:sz w:val="20"/>
                <w:szCs w:val="20"/>
              </w:rPr>
            </w:pPr>
          </w:p>
        </w:tc>
        <w:tc>
          <w:tcPr>
            <w:tcW w:w="492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F2331"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Budgeted Quantity of Activity Driver</w:t>
            </w:r>
          </w:p>
        </w:tc>
      </w:tr>
      <w:tr w:rsidR="009F48F0" w:rsidRPr="009F48F0" w14:paraId="12364545"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543B" w14:textId="77777777" w:rsidR="009F48F0" w:rsidRPr="009F48F0" w:rsidRDefault="009F48F0" w:rsidP="009F48F0">
            <w:pPr>
              <w:spacing w:after="0" w:line="240" w:lineRule="auto"/>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Core Activities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4684C"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Budgeted</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1809"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Activity Driver (per month)</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BE60"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Company</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4500D"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Managed Hosting</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FE122"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r w:rsidRPr="009F48F0">
              <w:rPr>
                <w:rFonts w:ascii="Calibri" w:eastAsia="Times New Roman" w:hAnsi="Calibri" w:cs="Calibri"/>
                <w:b/>
                <w:bCs/>
                <w:color w:val="000000"/>
                <w:sz w:val="24"/>
                <w:szCs w:val="24"/>
              </w:rPr>
              <w:t>Public Cloud</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CAA19" w14:textId="77777777" w:rsidR="009F48F0" w:rsidRPr="009F48F0" w:rsidRDefault="009F48F0" w:rsidP="009F48F0">
            <w:pPr>
              <w:spacing w:after="0" w:line="240" w:lineRule="auto"/>
              <w:jc w:val="center"/>
              <w:rPr>
                <w:rFonts w:ascii="Calibri" w:eastAsia="Times New Roman" w:hAnsi="Calibri" w:cs="Calibri"/>
                <w:b/>
                <w:bCs/>
                <w:color w:val="000000"/>
                <w:sz w:val="24"/>
                <w:szCs w:val="24"/>
              </w:rPr>
            </w:pPr>
            <w:proofErr w:type="spellStart"/>
            <w:r w:rsidRPr="009F48F0">
              <w:rPr>
                <w:rFonts w:ascii="Calibri" w:eastAsia="Times New Roman" w:hAnsi="Calibri" w:cs="Calibri"/>
                <w:b/>
                <w:bCs/>
                <w:color w:val="000000"/>
                <w:sz w:val="24"/>
                <w:szCs w:val="24"/>
              </w:rPr>
              <w:t>Marea</w:t>
            </w:r>
            <w:proofErr w:type="spellEnd"/>
            <w:r w:rsidRPr="009F48F0">
              <w:rPr>
                <w:rFonts w:ascii="Calibri" w:eastAsia="Times New Roman" w:hAnsi="Calibri" w:cs="Calibri"/>
                <w:b/>
                <w:bCs/>
                <w:color w:val="000000"/>
                <w:sz w:val="24"/>
                <w:szCs w:val="24"/>
              </w:rPr>
              <w:t xml:space="preserve"> Cloud</w:t>
            </w:r>
          </w:p>
        </w:tc>
      </w:tr>
      <w:tr w:rsidR="009F48F0" w:rsidRPr="009F48F0" w14:paraId="74B647C0"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C26C8"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Provide Computing Resources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8A1C5" w14:textId="25788706"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228,000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2D79C"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Number of VMs at month end</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65BBB"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36,000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9E9AE"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7,200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67C65"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19,800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13C6"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9,000 </w:t>
            </w:r>
          </w:p>
        </w:tc>
      </w:tr>
      <w:tr w:rsidR="009F48F0" w:rsidRPr="009F48F0" w14:paraId="385511D9"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B9321"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Process Payments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81CF2" w14:textId="165878D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19,000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6674"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Sales</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63141" w14:textId="22CA1F16"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950,000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C5E89" w14:textId="7F9F0ABD"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191,900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37208" w14:textId="2DF9E6EA"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469,300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A6298" w14:textId="497D5834"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288,800 </w:t>
            </w:r>
          </w:p>
        </w:tc>
      </w:tr>
      <w:tr w:rsidR="009F48F0" w:rsidRPr="009F48F0" w14:paraId="30E975A7"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A8740"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Onboard New Customers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37EC9" w14:textId="0C4A5B70"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86,925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CB5F"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Hours spent onboarding new VMs</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DA25"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1,200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6A718"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60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4FBB0"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420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88313"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720 </w:t>
            </w:r>
          </w:p>
        </w:tc>
      </w:tr>
      <w:tr w:rsidR="009F48F0" w:rsidRPr="009F48F0" w14:paraId="3F309FAA"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343FD"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Support Existing Customers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3FCDB" w14:textId="475409D3"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165,775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81D06"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Help tickets addressed</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E4341"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1,600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C073"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480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1B939"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640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B8816"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480 </w:t>
            </w:r>
          </w:p>
        </w:tc>
      </w:tr>
      <w:tr w:rsidR="009F48F0" w:rsidRPr="009F48F0" w14:paraId="2EBA0044"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A1759"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Build &amp; Improve Products</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E7BF6" w14:textId="566C9FCF"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108,300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662E8"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Number of </w:t>
            </w:r>
            <w:proofErr w:type="gramStart"/>
            <w:r w:rsidRPr="009F48F0">
              <w:rPr>
                <w:rFonts w:ascii="Calibri" w:eastAsia="Times New Roman" w:hAnsi="Calibri" w:cs="Calibri"/>
                <w:color w:val="000000"/>
                <w:sz w:val="24"/>
                <w:szCs w:val="24"/>
              </w:rPr>
              <w:t>code</w:t>
            </w:r>
            <w:proofErr w:type="gramEnd"/>
            <w:r w:rsidRPr="009F48F0">
              <w:rPr>
                <w:rFonts w:ascii="Calibri" w:eastAsia="Times New Roman" w:hAnsi="Calibri" w:cs="Calibri"/>
                <w:color w:val="000000"/>
                <w:sz w:val="24"/>
                <w:szCs w:val="24"/>
              </w:rPr>
              <w:t xml:space="preserve"> commits</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D569F"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2,000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BA4C"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100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7D9B6"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800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80EBB"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1,100 </w:t>
            </w:r>
          </w:p>
        </w:tc>
      </w:tr>
      <w:tr w:rsidR="009F48F0" w:rsidRPr="009F48F0" w14:paraId="770111A4" w14:textId="77777777" w:rsidTr="009F48F0">
        <w:trPr>
          <w:trHeight w:val="320"/>
        </w:trPr>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8EC7F"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Advertise &amp; </w:t>
            </w:r>
            <w:proofErr w:type="gramStart"/>
            <w:r w:rsidRPr="009F48F0">
              <w:rPr>
                <w:rFonts w:ascii="Calibri" w:eastAsia="Times New Roman" w:hAnsi="Calibri" w:cs="Calibri"/>
                <w:color w:val="000000"/>
                <w:sz w:val="24"/>
                <w:szCs w:val="24"/>
              </w:rPr>
              <w:t>Promote</w:t>
            </w:r>
            <w:proofErr w:type="gramEnd"/>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59C07" w14:textId="298239CA"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9F48F0">
              <w:rPr>
                <w:rFonts w:ascii="Calibri" w:eastAsia="Times New Roman" w:hAnsi="Calibri" w:cs="Calibri"/>
                <w:color w:val="000000"/>
                <w:sz w:val="24"/>
                <w:szCs w:val="24"/>
              </w:rPr>
              <w:t xml:space="preserve">85,500 </w:t>
            </w:r>
          </w:p>
        </w:tc>
        <w:tc>
          <w:tcPr>
            <w:tcW w:w="1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F94DB"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Targeted ratio of spending</w:t>
            </w:r>
          </w:p>
        </w:tc>
        <w:tc>
          <w:tcPr>
            <w:tcW w:w="1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E6701"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100 </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27C37"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10 </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3FE35"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65 </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C01E2" w14:textId="77777777" w:rsidR="009F48F0" w:rsidRPr="009F48F0" w:rsidRDefault="009F48F0" w:rsidP="009F48F0">
            <w:pPr>
              <w:spacing w:after="0" w:line="240" w:lineRule="auto"/>
              <w:rPr>
                <w:rFonts w:ascii="Calibri" w:eastAsia="Times New Roman" w:hAnsi="Calibri" w:cs="Calibri"/>
                <w:color w:val="000000"/>
                <w:sz w:val="24"/>
                <w:szCs w:val="24"/>
              </w:rPr>
            </w:pPr>
            <w:r w:rsidRPr="009F48F0">
              <w:rPr>
                <w:rFonts w:ascii="Calibri" w:eastAsia="Times New Roman" w:hAnsi="Calibri" w:cs="Calibri"/>
                <w:color w:val="000000"/>
                <w:sz w:val="24"/>
                <w:szCs w:val="24"/>
              </w:rPr>
              <w:t xml:space="preserve">                               25 </w:t>
            </w:r>
          </w:p>
        </w:tc>
      </w:tr>
    </w:tbl>
    <w:p w14:paraId="4AACB688" w14:textId="77777777" w:rsidR="009F48F0" w:rsidRDefault="009F48F0">
      <w:pPr>
        <w:rPr>
          <w:rFonts w:ascii="Times New Roman" w:hAnsi="Times New Roman" w:cs="Times New Roman"/>
          <w:sz w:val="24"/>
          <w:szCs w:val="24"/>
        </w:rPr>
      </w:pPr>
    </w:p>
    <w:p w14:paraId="24A8E18F" w14:textId="77777777" w:rsidR="00D36BBC" w:rsidRDefault="00D36BBC">
      <w:pPr>
        <w:rPr>
          <w:rFonts w:ascii="Times New Roman" w:hAnsi="Times New Roman" w:cs="Times New Roman"/>
          <w:b/>
          <w:bCs/>
          <w:sz w:val="24"/>
          <w:szCs w:val="24"/>
        </w:rPr>
      </w:pPr>
      <w:r>
        <w:rPr>
          <w:rFonts w:ascii="Times New Roman" w:hAnsi="Times New Roman" w:cs="Times New Roman"/>
          <w:b/>
          <w:bCs/>
          <w:sz w:val="24"/>
          <w:szCs w:val="24"/>
        </w:rPr>
        <w:br w:type="page"/>
      </w:r>
    </w:p>
    <w:p w14:paraId="2E2869E1" w14:textId="625CFED3" w:rsidR="00D36BBC" w:rsidRDefault="00D36BBC">
      <w:pPr>
        <w:rPr>
          <w:rFonts w:ascii="Times New Roman" w:hAnsi="Times New Roman" w:cs="Times New Roman"/>
          <w:b/>
          <w:bCs/>
          <w:sz w:val="24"/>
          <w:szCs w:val="24"/>
        </w:rPr>
      </w:pPr>
      <w:r w:rsidRPr="00D36BBC">
        <w:rPr>
          <w:rFonts w:ascii="Times New Roman" w:hAnsi="Times New Roman" w:cs="Times New Roman"/>
          <w:b/>
          <w:bCs/>
          <w:sz w:val="24"/>
          <w:szCs w:val="24"/>
        </w:rPr>
        <w:lastRenderedPageBreak/>
        <w:t>Appendix III</w:t>
      </w:r>
    </w:p>
    <w:tbl>
      <w:tblPr>
        <w:tblW w:w="5000" w:type="pct"/>
        <w:tblLook w:val="04A0" w:firstRow="1" w:lastRow="0" w:firstColumn="1" w:lastColumn="0" w:noHBand="0" w:noVBand="1"/>
      </w:tblPr>
      <w:tblGrid>
        <w:gridCol w:w="1885"/>
        <w:gridCol w:w="1976"/>
        <w:gridCol w:w="2012"/>
        <w:gridCol w:w="1793"/>
        <w:gridCol w:w="1684"/>
      </w:tblGrid>
      <w:tr w:rsidR="00D36BBC" w:rsidRPr="00D36BBC" w14:paraId="7DF5F5A6"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CF6505C"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Cost Drivers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0759D61"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Managed Hosting</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2388C7"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Public Cloud</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D42FB68"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proofErr w:type="spellStart"/>
            <w:r w:rsidRPr="00D36BBC">
              <w:rPr>
                <w:rFonts w:ascii="Calibri" w:eastAsia="Times New Roman" w:hAnsi="Calibri" w:cs="Calibri"/>
                <w:b/>
                <w:bCs/>
                <w:color w:val="000000"/>
                <w:sz w:val="24"/>
                <w:szCs w:val="24"/>
              </w:rPr>
              <w:t>Marea</w:t>
            </w:r>
            <w:proofErr w:type="spellEnd"/>
            <w:r w:rsidRPr="00D36BBC">
              <w:rPr>
                <w:rFonts w:ascii="Calibri" w:eastAsia="Times New Roman" w:hAnsi="Calibri" w:cs="Calibri"/>
                <w:b/>
                <w:bCs/>
                <w:color w:val="000000"/>
                <w:sz w:val="24"/>
                <w:szCs w:val="24"/>
              </w:rPr>
              <w:t xml:space="preserve"> Cloud</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B398B3"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Company</w:t>
            </w:r>
          </w:p>
        </w:tc>
      </w:tr>
      <w:tr w:rsidR="00D36BBC" w:rsidRPr="00D36BBC" w14:paraId="518A9343"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FDDCD5A"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Equipment Leasing (Direct)</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B1BCCD6" w14:textId="0660B86C"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(47,500)</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48E1119" w14:textId="2F01A57A"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(114,000)</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932C060" w14:textId="4BE37C16"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(76,000)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B0B09FA" w14:textId="70490BDC"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(237,500)</w:t>
            </w:r>
          </w:p>
        </w:tc>
      </w:tr>
      <w:tr w:rsidR="00D36BBC" w:rsidRPr="00D36BBC" w14:paraId="4629F0CF"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C404A34"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Provide Computing Resources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6B9710" w14:textId="04452190" w:rsidR="00D36BBC" w:rsidRPr="00D36BBC" w:rsidRDefault="00D36BBC" w:rsidP="00D36BBC">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 (45,600.00)</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F8F296A" w14:textId="3722D661"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(125,400.00)</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23490DE" w14:textId="63AA734A"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(57,000.00)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5A64175" w14:textId="16A6340D"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(228,000)</w:t>
            </w:r>
          </w:p>
        </w:tc>
      </w:tr>
      <w:tr w:rsidR="00D36BBC" w:rsidRPr="00D36BBC" w14:paraId="7B051626"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20814BB"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Process Payments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103A7A" w14:textId="1B715EED"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(3,838.00)</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8A02D6A" w14:textId="555DBE80"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(9,386.00)</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3FB2635" w14:textId="65B48030"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(5,776.00)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4F58BE8" w14:textId="65D66DB9"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(19,000)</w:t>
            </w:r>
          </w:p>
        </w:tc>
      </w:tr>
      <w:tr w:rsidR="00D36BBC" w:rsidRPr="00D36BBC" w14:paraId="7C30F925"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D2FABF7"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Onboard New Customers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E4D574" w14:textId="0D432849"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(4,346.25)</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DDC237" w14:textId="41018B48"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(30,423.75)</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F70BA95" w14:textId="09BB2324"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(52,155.00)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2B2B0AE" w14:textId="1719327D"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(86,925)</w:t>
            </w:r>
          </w:p>
        </w:tc>
      </w:tr>
      <w:tr w:rsidR="00D36BBC" w:rsidRPr="00D36BBC" w14:paraId="0946D003"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D2FCE5"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Support Existing Customers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23CD228" w14:textId="4CC495B8"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(49,732.50)</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25710D7" w14:textId="50DC4F0F"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(66,310.00)</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2DC672" w14:textId="07B46729"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(49,732.50)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422E20C" w14:textId="2A948EA8"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(165,775)</w:t>
            </w:r>
          </w:p>
        </w:tc>
      </w:tr>
      <w:tr w:rsidR="00D36BBC" w:rsidRPr="00D36BBC" w14:paraId="007E9DD2" w14:textId="77777777" w:rsidTr="00D36BBC">
        <w:trPr>
          <w:trHeight w:val="320"/>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CA6BAE8"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Build &amp; Improve Products</w:t>
            </w:r>
          </w:p>
        </w:tc>
        <w:tc>
          <w:tcPr>
            <w:tcW w:w="19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35D62D9" w14:textId="0E65EB29"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(5,415.00)</w:t>
            </w:r>
          </w:p>
        </w:tc>
        <w:tc>
          <w:tcPr>
            <w:tcW w:w="201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0A5EF61" w14:textId="471E7953"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(43,320.00)</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8DD4032" w14:textId="54A1CEF0"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(59,565.00)</w:t>
            </w:r>
          </w:p>
        </w:tc>
        <w:tc>
          <w:tcPr>
            <w:tcW w:w="16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AF47D7B" w14:textId="27034F39"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(108,300)</w:t>
            </w:r>
          </w:p>
        </w:tc>
      </w:tr>
      <w:tr w:rsidR="00D36BBC" w:rsidRPr="00D36BBC" w14:paraId="72FDECDE" w14:textId="77777777" w:rsidTr="00D36BBC">
        <w:trPr>
          <w:trHeight w:val="320"/>
        </w:trPr>
        <w:tc>
          <w:tcPr>
            <w:tcW w:w="1885" w:type="dxa"/>
            <w:tcBorders>
              <w:top w:val="single" w:sz="4" w:space="0" w:color="auto"/>
              <w:left w:val="single" w:sz="4" w:space="0" w:color="auto"/>
              <w:bottom w:val="double" w:sz="4" w:space="0" w:color="auto"/>
              <w:right w:val="single" w:sz="4" w:space="0" w:color="auto"/>
            </w:tcBorders>
            <w:shd w:val="clear" w:color="auto" w:fill="FFFFFF" w:themeFill="background1"/>
            <w:noWrap/>
            <w:vAlign w:val="bottom"/>
            <w:hideMark/>
          </w:tcPr>
          <w:p w14:paraId="1479355E"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Advertise &amp; </w:t>
            </w:r>
            <w:proofErr w:type="gramStart"/>
            <w:r w:rsidRPr="00D36BBC">
              <w:rPr>
                <w:rFonts w:ascii="Calibri" w:eastAsia="Times New Roman" w:hAnsi="Calibri" w:cs="Calibri"/>
                <w:color w:val="000000"/>
                <w:sz w:val="24"/>
                <w:szCs w:val="24"/>
              </w:rPr>
              <w:t>Promote</w:t>
            </w:r>
            <w:proofErr w:type="gramEnd"/>
          </w:p>
        </w:tc>
        <w:tc>
          <w:tcPr>
            <w:tcW w:w="1976" w:type="dxa"/>
            <w:tcBorders>
              <w:top w:val="single" w:sz="4" w:space="0" w:color="auto"/>
              <w:left w:val="single" w:sz="4" w:space="0" w:color="auto"/>
              <w:bottom w:val="double" w:sz="4" w:space="0" w:color="auto"/>
              <w:right w:val="single" w:sz="4" w:space="0" w:color="auto"/>
            </w:tcBorders>
            <w:shd w:val="clear" w:color="auto" w:fill="FFFFFF" w:themeFill="background1"/>
            <w:noWrap/>
            <w:vAlign w:val="bottom"/>
            <w:hideMark/>
          </w:tcPr>
          <w:p w14:paraId="090113D8" w14:textId="1F627F5B"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(8,550.00)</w:t>
            </w:r>
          </w:p>
        </w:tc>
        <w:tc>
          <w:tcPr>
            <w:tcW w:w="2012" w:type="dxa"/>
            <w:tcBorders>
              <w:top w:val="single" w:sz="4" w:space="0" w:color="auto"/>
              <w:left w:val="single" w:sz="4" w:space="0" w:color="auto"/>
              <w:bottom w:val="double" w:sz="4" w:space="0" w:color="auto"/>
              <w:right w:val="single" w:sz="4" w:space="0" w:color="auto"/>
            </w:tcBorders>
            <w:shd w:val="clear" w:color="auto" w:fill="FFFFFF" w:themeFill="background1"/>
            <w:noWrap/>
            <w:vAlign w:val="bottom"/>
            <w:hideMark/>
          </w:tcPr>
          <w:p w14:paraId="09630965" w14:textId="7E52179B"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(55,575.00)</w:t>
            </w:r>
          </w:p>
        </w:tc>
        <w:tc>
          <w:tcPr>
            <w:tcW w:w="1793" w:type="dxa"/>
            <w:tcBorders>
              <w:top w:val="single" w:sz="4" w:space="0" w:color="auto"/>
              <w:left w:val="single" w:sz="4" w:space="0" w:color="auto"/>
              <w:bottom w:val="double" w:sz="4" w:space="0" w:color="auto"/>
              <w:right w:val="single" w:sz="4" w:space="0" w:color="auto"/>
            </w:tcBorders>
            <w:shd w:val="clear" w:color="auto" w:fill="FFFFFF" w:themeFill="background1"/>
            <w:noWrap/>
            <w:vAlign w:val="bottom"/>
            <w:hideMark/>
          </w:tcPr>
          <w:p w14:paraId="376C2133" w14:textId="57E1A755"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(21,375.00)</w:t>
            </w:r>
          </w:p>
        </w:tc>
        <w:tc>
          <w:tcPr>
            <w:tcW w:w="1684" w:type="dxa"/>
            <w:tcBorders>
              <w:top w:val="single" w:sz="4" w:space="0" w:color="auto"/>
              <w:left w:val="single" w:sz="4" w:space="0" w:color="auto"/>
              <w:bottom w:val="double" w:sz="4" w:space="0" w:color="auto"/>
              <w:right w:val="single" w:sz="4" w:space="0" w:color="auto"/>
            </w:tcBorders>
            <w:shd w:val="clear" w:color="auto" w:fill="FFFFFF" w:themeFill="background1"/>
            <w:noWrap/>
            <w:vAlign w:val="bottom"/>
            <w:hideMark/>
          </w:tcPr>
          <w:p w14:paraId="4A4277E2" w14:textId="0E9FF40A"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(85,500)</w:t>
            </w:r>
          </w:p>
        </w:tc>
      </w:tr>
      <w:tr w:rsidR="00D36BBC" w:rsidRPr="00D36BBC" w14:paraId="144B7C96" w14:textId="77777777" w:rsidTr="00D36BBC">
        <w:trPr>
          <w:trHeight w:val="340"/>
        </w:trPr>
        <w:tc>
          <w:tcPr>
            <w:tcW w:w="1885" w:type="dxa"/>
            <w:tcBorders>
              <w:top w:val="double" w:sz="4" w:space="0" w:color="auto"/>
              <w:left w:val="double" w:sz="4" w:space="0" w:color="auto"/>
              <w:bottom w:val="double" w:sz="4" w:space="0" w:color="auto"/>
              <w:right w:val="double" w:sz="4" w:space="0" w:color="auto"/>
            </w:tcBorders>
            <w:shd w:val="clear" w:color="auto" w:fill="FFFFFF" w:themeFill="background1"/>
            <w:noWrap/>
            <w:vAlign w:val="bottom"/>
            <w:hideMark/>
          </w:tcPr>
          <w:p w14:paraId="127503B3" w14:textId="77777777" w:rsidR="00D36BBC" w:rsidRPr="00D36BBC" w:rsidRDefault="00D36BBC" w:rsidP="00D36BBC">
            <w:pPr>
              <w:spacing w:after="0" w:line="240" w:lineRule="auto"/>
              <w:rPr>
                <w:rFonts w:ascii="Calibri" w:eastAsia="Times New Roman" w:hAnsi="Calibri" w:cs="Calibri"/>
                <w:i/>
                <w:iCs/>
                <w:color w:val="000000"/>
                <w:sz w:val="24"/>
                <w:szCs w:val="24"/>
              </w:rPr>
            </w:pPr>
            <w:r w:rsidRPr="00D36BBC">
              <w:rPr>
                <w:rFonts w:ascii="Calibri" w:eastAsia="Times New Roman" w:hAnsi="Calibri" w:cs="Calibri"/>
                <w:i/>
                <w:iCs/>
                <w:color w:val="000000"/>
                <w:sz w:val="24"/>
                <w:szCs w:val="24"/>
              </w:rPr>
              <w:t>Total</w:t>
            </w:r>
          </w:p>
        </w:tc>
        <w:tc>
          <w:tcPr>
            <w:tcW w:w="1976" w:type="dxa"/>
            <w:tcBorders>
              <w:top w:val="double" w:sz="4" w:space="0" w:color="auto"/>
              <w:left w:val="double" w:sz="4" w:space="0" w:color="auto"/>
              <w:bottom w:val="double" w:sz="4" w:space="0" w:color="auto"/>
              <w:right w:val="double" w:sz="4" w:space="0" w:color="auto"/>
            </w:tcBorders>
            <w:shd w:val="clear" w:color="auto" w:fill="FFFFFF" w:themeFill="background1"/>
            <w:noWrap/>
            <w:vAlign w:val="bottom"/>
            <w:hideMark/>
          </w:tcPr>
          <w:p w14:paraId="2E1BB807" w14:textId="171070F5"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(164,982)</w:t>
            </w:r>
          </w:p>
        </w:tc>
        <w:tc>
          <w:tcPr>
            <w:tcW w:w="2012" w:type="dxa"/>
            <w:tcBorders>
              <w:top w:val="double" w:sz="4" w:space="0" w:color="auto"/>
              <w:left w:val="double" w:sz="4" w:space="0" w:color="auto"/>
              <w:bottom w:val="double" w:sz="4" w:space="0" w:color="auto"/>
              <w:right w:val="double" w:sz="4" w:space="0" w:color="auto"/>
            </w:tcBorders>
            <w:shd w:val="clear" w:color="auto" w:fill="FFFFFF" w:themeFill="background1"/>
            <w:noWrap/>
            <w:vAlign w:val="bottom"/>
            <w:hideMark/>
          </w:tcPr>
          <w:p w14:paraId="786FC1C0" w14:textId="68C2EF7B"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(444,415)</w:t>
            </w:r>
          </w:p>
        </w:tc>
        <w:tc>
          <w:tcPr>
            <w:tcW w:w="1793" w:type="dxa"/>
            <w:tcBorders>
              <w:top w:val="double" w:sz="4" w:space="0" w:color="auto"/>
              <w:left w:val="double" w:sz="4" w:space="0" w:color="auto"/>
              <w:bottom w:val="double" w:sz="4" w:space="0" w:color="auto"/>
              <w:right w:val="double" w:sz="4" w:space="0" w:color="auto"/>
            </w:tcBorders>
            <w:shd w:val="clear" w:color="auto" w:fill="FFFFFF" w:themeFill="background1"/>
            <w:noWrap/>
            <w:vAlign w:val="bottom"/>
            <w:hideMark/>
          </w:tcPr>
          <w:p w14:paraId="7268E173" w14:textId="37D0EF8E"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(321,604)</w:t>
            </w:r>
          </w:p>
        </w:tc>
        <w:tc>
          <w:tcPr>
            <w:tcW w:w="1684" w:type="dxa"/>
            <w:tcBorders>
              <w:top w:val="double" w:sz="4" w:space="0" w:color="auto"/>
              <w:left w:val="double" w:sz="4" w:space="0" w:color="auto"/>
              <w:bottom w:val="double" w:sz="4" w:space="0" w:color="auto"/>
              <w:right w:val="double" w:sz="4" w:space="0" w:color="auto"/>
            </w:tcBorders>
            <w:shd w:val="clear" w:color="auto" w:fill="FFFFFF" w:themeFill="background1"/>
            <w:noWrap/>
            <w:vAlign w:val="bottom"/>
            <w:hideMark/>
          </w:tcPr>
          <w:p w14:paraId="3C9DFEF9" w14:textId="298BDE96"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(931,000)</w:t>
            </w:r>
          </w:p>
        </w:tc>
      </w:tr>
      <w:tr w:rsidR="00D36BBC" w:rsidRPr="00D36BBC" w14:paraId="3335D900" w14:textId="77777777" w:rsidTr="00D36BBC">
        <w:trPr>
          <w:trHeight w:val="340"/>
        </w:trPr>
        <w:tc>
          <w:tcPr>
            <w:tcW w:w="1885" w:type="dxa"/>
            <w:tcBorders>
              <w:top w:val="double" w:sz="4" w:space="0" w:color="auto"/>
              <w:left w:val="nil"/>
              <w:bottom w:val="single" w:sz="6" w:space="0" w:color="auto"/>
              <w:right w:val="nil"/>
            </w:tcBorders>
            <w:shd w:val="clear" w:color="auto" w:fill="auto"/>
            <w:noWrap/>
            <w:vAlign w:val="bottom"/>
            <w:hideMark/>
          </w:tcPr>
          <w:p w14:paraId="2EF75013" w14:textId="77777777" w:rsidR="00D36BBC" w:rsidRPr="00D36BBC" w:rsidRDefault="00D36BBC" w:rsidP="00D36BBC">
            <w:pPr>
              <w:spacing w:after="0" w:line="240" w:lineRule="auto"/>
              <w:rPr>
                <w:rFonts w:ascii="Calibri" w:eastAsia="Times New Roman" w:hAnsi="Calibri" w:cs="Calibri"/>
                <w:color w:val="000000"/>
                <w:sz w:val="24"/>
                <w:szCs w:val="24"/>
              </w:rPr>
            </w:pPr>
          </w:p>
        </w:tc>
        <w:tc>
          <w:tcPr>
            <w:tcW w:w="1976" w:type="dxa"/>
            <w:tcBorders>
              <w:top w:val="double" w:sz="4" w:space="0" w:color="auto"/>
              <w:left w:val="nil"/>
              <w:bottom w:val="single" w:sz="6" w:space="0" w:color="auto"/>
              <w:right w:val="nil"/>
            </w:tcBorders>
            <w:shd w:val="clear" w:color="auto" w:fill="auto"/>
            <w:noWrap/>
            <w:vAlign w:val="bottom"/>
            <w:hideMark/>
          </w:tcPr>
          <w:p w14:paraId="60C7AA9D" w14:textId="77777777" w:rsidR="00D36BBC" w:rsidRPr="00D36BBC" w:rsidRDefault="00D36BBC" w:rsidP="00D36BBC">
            <w:pPr>
              <w:spacing w:after="0" w:line="240" w:lineRule="auto"/>
              <w:rPr>
                <w:rFonts w:ascii="Times New Roman" w:eastAsia="Times New Roman" w:hAnsi="Times New Roman" w:cs="Times New Roman"/>
                <w:sz w:val="20"/>
                <w:szCs w:val="20"/>
              </w:rPr>
            </w:pPr>
          </w:p>
        </w:tc>
        <w:tc>
          <w:tcPr>
            <w:tcW w:w="2012" w:type="dxa"/>
            <w:tcBorders>
              <w:top w:val="double" w:sz="4" w:space="0" w:color="auto"/>
              <w:left w:val="nil"/>
              <w:bottom w:val="single" w:sz="6" w:space="0" w:color="auto"/>
              <w:right w:val="nil"/>
            </w:tcBorders>
            <w:shd w:val="clear" w:color="auto" w:fill="auto"/>
            <w:noWrap/>
            <w:vAlign w:val="bottom"/>
            <w:hideMark/>
          </w:tcPr>
          <w:p w14:paraId="66E92E56" w14:textId="77777777" w:rsidR="00D36BBC" w:rsidRPr="00D36BBC" w:rsidRDefault="00D36BBC" w:rsidP="00D36BBC">
            <w:pPr>
              <w:spacing w:after="0" w:line="240" w:lineRule="auto"/>
              <w:rPr>
                <w:rFonts w:ascii="Times New Roman" w:eastAsia="Times New Roman" w:hAnsi="Times New Roman" w:cs="Times New Roman"/>
                <w:sz w:val="20"/>
                <w:szCs w:val="20"/>
              </w:rPr>
            </w:pPr>
          </w:p>
        </w:tc>
        <w:tc>
          <w:tcPr>
            <w:tcW w:w="1793" w:type="dxa"/>
            <w:tcBorders>
              <w:top w:val="double" w:sz="4" w:space="0" w:color="auto"/>
              <w:left w:val="nil"/>
              <w:bottom w:val="single" w:sz="6" w:space="0" w:color="auto"/>
              <w:right w:val="nil"/>
            </w:tcBorders>
            <w:shd w:val="clear" w:color="auto" w:fill="auto"/>
            <w:noWrap/>
            <w:vAlign w:val="bottom"/>
            <w:hideMark/>
          </w:tcPr>
          <w:p w14:paraId="1AA38943" w14:textId="77777777" w:rsidR="00D36BBC" w:rsidRPr="00D36BBC" w:rsidRDefault="00D36BBC" w:rsidP="00D36BBC">
            <w:pPr>
              <w:spacing w:after="0" w:line="240" w:lineRule="auto"/>
              <w:rPr>
                <w:rFonts w:ascii="Times New Roman" w:eastAsia="Times New Roman" w:hAnsi="Times New Roman" w:cs="Times New Roman"/>
                <w:sz w:val="20"/>
                <w:szCs w:val="20"/>
              </w:rPr>
            </w:pPr>
          </w:p>
        </w:tc>
        <w:tc>
          <w:tcPr>
            <w:tcW w:w="1684" w:type="dxa"/>
            <w:tcBorders>
              <w:top w:val="double" w:sz="4" w:space="0" w:color="auto"/>
              <w:left w:val="nil"/>
              <w:bottom w:val="single" w:sz="6" w:space="0" w:color="auto"/>
              <w:right w:val="nil"/>
            </w:tcBorders>
            <w:shd w:val="clear" w:color="auto" w:fill="auto"/>
            <w:noWrap/>
            <w:vAlign w:val="bottom"/>
            <w:hideMark/>
          </w:tcPr>
          <w:p w14:paraId="0ED59806" w14:textId="77777777" w:rsidR="00D36BBC" w:rsidRPr="00D36BBC" w:rsidRDefault="00D36BBC" w:rsidP="00D36BBC">
            <w:pPr>
              <w:spacing w:after="0" w:line="240" w:lineRule="auto"/>
              <w:rPr>
                <w:rFonts w:ascii="Times New Roman" w:eastAsia="Times New Roman" w:hAnsi="Times New Roman" w:cs="Times New Roman"/>
                <w:sz w:val="20"/>
                <w:szCs w:val="20"/>
              </w:rPr>
            </w:pPr>
          </w:p>
        </w:tc>
      </w:tr>
      <w:tr w:rsidR="00D36BBC" w:rsidRPr="00D36BBC" w14:paraId="50A690CA" w14:textId="77777777" w:rsidTr="00D36BBC">
        <w:trPr>
          <w:trHeight w:val="320"/>
        </w:trPr>
        <w:tc>
          <w:tcPr>
            <w:tcW w:w="188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D29F08"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w:t>
            </w:r>
          </w:p>
        </w:tc>
        <w:tc>
          <w:tcPr>
            <w:tcW w:w="197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2BBB11"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Managed Hosting</w:t>
            </w:r>
          </w:p>
        </w:tc>
        <w:tc>
          <w:tcPr>
            <w:tcW w:w="201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447C0"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Public Cloud</w:t>
            </w:r>
          </w:p>
        </w:tc>
        <w:tc>
          <w:tcPr>
            <w:tcW w:w="17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318303"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proofErr w:type="spellStart"/>
            <w:r w:rsidRPr="00D36BBC">
              <w:rPr>
                <w:rFonts w:ascii="Calibri" w:eastAsia="Times New Roman" w:hAnsi="Calibri" w:cs="Calibri"/>
                <w:b/>
                <w:bCs/>
                <w:color w:val="000000"/>
                <w:sz w:val="24"/>
                <w:szCs w:val="24"/>
              </w:rPr>
              <w:t>Marea</w:t>
            </w:r>
            <w:proofErr w:type="spellEnd"/>
            <w:r w:rsidRPr="00D36BBC">
              <w:rPr>
                <w:rFonts w:ascii="Calibri" w:eastAsia="Times New Roman" w:hAnsi="Calibri" w:cs="Calibri"/>
                <w:b/>
                <w:bCs/>
                <w:color w:val="000000"/>
                <w:sz w:val="24"/>
                <w:szCs w:val="24"/>
              </w:rPr>
              <w:t xml:space="preserve"> Cloud</w:t>
            </w:r>
          </w:p>
        </w:tc>
        <w:tc>
          <w:tcPr>
            <w:tcW w:w="168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7C0A5E" w14:textId="77777777" w:rsidR="00D36BBC" w:rsidRPr="00D36BBC" w:rsidRDefault="00D36BBC" w:rsidP="00D36BBC">
            <w:pPr>
              <w:spacing w:after="0" w:line="240" w:lineRule="auto"/>
              <w:jc w:val="center"/>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Company</w:t>
            </w:r>
          </w:p>
        </w:tc>
      </w:tr>
      <w:tr w:rsidR="00D36BBC" w:rsidRPr="00D36BBC" w14:paraId="25D9D77C" w14:textId="77777777" w:rsidTr="00D36BBC">
        <w:trPr>
          <w:trHeight w:val="320"/>
        </w:trPr>
        <w:tc>
          <w:tcPr>
            <w:tcW w:w="1885" w:type="dxa"/>
            <w:tcBorders>
              <w:top w:val="single" w:sz="6" w:space="0" w:color="auto"/>
              <w:left w:val="single" w:sz="6" w:space="0" w:color="auto"/>
              <w:bottom w:val="double" w:sz="4" w:space="0" w:color="auto"/>
              <w:right w:val="single" w:sz="6" w:space="0" w:color="auto"/>
            </w:tcBorders>
            <w:shd w:val="clear" w:color="auto" w:fill="auto"/>
            <w:noWrap/>
            <w:vAlign w:val="bottom"/>
            <w:hideMark/>
          </w:tcPr>
          <w:p w14:paraId="210D6AA7"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Sales</w:t>
            </w:r>
          </w:p>
        </w:tc>
        <w:tc>
          <w:tcPr>
            <w:tcW w:w="1976" w:type="dxa"/>
            <w:tcBorders>
              <w:top w:val="single" w:sz="6" w:space="0" w:color="auto"/>
              <w:left w:val="single" w:sz="6" w:space="0" w:color="auto"/>
              <w:bottom w:val="double" w:sz="4" w:space="0" w:color="auto"/>
              <w:right w:val="single" w:sz="6" w:space="0" w:color="auto"/>
            </w:tcBorders>
            <w:shd w:val="clear" w:color="auto" w:fill="auto"/>
            <w:noWrap/>
            <w:vAlign w:val="bottom"/>
            <w:hideMark/>
          </w:tcPr>
          <w:p w14:paraId="1AC15745" w14:textId="6F891E20"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191,900 </w:t>
            </w:r>
          </w:p>
        </w:tc>
        <w:tc>
          <w:tcPr>
            <w:tcW w:w="2012" w:type="dxa"/>
            <w:tcBorders>
              <w:top w:val="single" w:sz="6" w:space="0" w:color="auto"/>
              <w:left w:val="single" w:sz="6" w:space="0" w:color="auto"/>
              <w:bottom w:val="double" w:sz="4" w:space="0" w:color="auto"/>
              <w:right w:val="single" w:sz="6" w:space="0" w:color="auto"/>
            </w:tcBorders>
            <w:shd w:val="clear" w:color="auto" w:fill="auto"/>
            <w:noWrap/>
            <w:vAlign w:val="bottom"/>
            <w:hideMark/>
          </w:tcPr>
          <w:p w14:paraId="063DBA4D" w14:textId="4405A1B5"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469,300 </w:t>
            </w:r>
          </w:p>
        </w:tc>
        <w:tc>
          <w:tcPr>
            <w:tcW w:w="1793" w:type="dxa"/>
            <w:tcBorders>
              <w:top w:val="single" w:sz="6" w:space="0" w:color="auto"/>
              <w:left w:val="single" w:sz="6" w:space="0" w:color="auto"/>
              <w:bottom w:val="double" w:sz="4" w:space="0" w:color="auto"/>
              <w:right w:val="single" w:sz="6" w:space="0" w:color="auto"/>
            </w:tcBorders>
            <w:shd w:val="clear" w:color="auto" w:fill="auto"/>
            <w:noWrap/>
            <w:vAlign w:val="bottom"/>
            <w:hideMark/>
          </w:tcPr>
          <w:p w14:paraId="0920D359" w14:textId="43419E93"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t>
            </w:r>
            <w:r w:rsidRPr="00D36BBC">
              <w:rPr>
                <w:rFonts w:ascii="Calibri" w:eastAsia="Times New Roman" w:hAnsi="Calibri" w:cs="Calibri"/>
                <w:color w:val="000000"/>
                <w:sz w:val="24"/>
                <w:szCs w:val="24"/>
              </w:rPr>
              <w:t xml:space="preserve">288,800 </w:t>
            </w:r>
          </w:p>
        </w:tc>
        <w:tc>
          <w:tcPr>
            <w:tcW w:w="1684" w:type="dxa"/>
            <w:tcBorders>
              <w:top w:val="single" w:sz="6" w:space="0" w:color="auto"/>
              <w:left w:val="single" w:sz="6" w:space="0" w:color="auto"/>
              <w:bottom w:val="double" w:sz="4" w:space="0" w:color="auto"/>
              <w:right w:val="single" w:sz="6" w:space="0" w:color="auto"/>
            </w:tcBorders>
            <w:shd w:val="clear" w:color="auto" w:fill="auto"/>
            <w:noWrap/>
            <w:vAlign w:val="bottom"/>
            <w:hideMark/>
          </w:tcPr>
          <w:p w14:paraId="4B58B9B9" w14:textId="729AC082"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w:t>
            </w:r>
            <w:r w:rsidRPr="00D36BBC">
              <w:rPr>
                <w:rFonts w:ascii="Calibri" w:eastAsia="Times New Roman" w:hAnsi="Calibri" w:cs="Calibri"/>
                <w:b/>
                <w:bCs/>
                <w:color w:val="000000"/>
                <w:sz w:val="24"/>
                <w:szCs w:val="24"/>
              </w:rPr>
              <w:t xml:space="preserve">950,000 </w:t>
            </w:r>
          </w:p>
        </w:tc>
      </w:tr>
      <w:tr w:rsidR="00D36BBC" w:rsidRPr="00D36BBC" w14:paraId="598FF13C" w14:textId="77777777" w:rsidTr="00D36BBC">
        <w:trPr>
          <w:trHeight w:val="340"/>
        </w:trPr>
        <w:tc>
          <w:tcPr>
            <w:tcW w:w="188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312C6B64" w14:textId="77777777"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Operating profit</w:t>
            </w:r>
          </w:p>
        </w:tc>
        <w:tc>
          <w:tcPr>
            <w:tcW w:w="1976"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1020AFC7" w14:textId="3FC59B1D"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w:t>
            </w:r>
            <w:r w:rsidRPr="00D36BBC">
              <w:rPr>
                <w:rFonts w:ascii="Calibri" w:eastAsia="Times New Roman" w:hAnsi="Calibri" w:cs="Calibri"/>
                <w:b/>
                <w:bCs/>
                <w:color w:val="000000"/>
                <w:sz w:val="24"/>
                <w:szCs w:val="24"/>
              </w:rPr>
              <w:t xml:space="preserve">26,918 </w:t>
            </w:r>
          </w:p>
        </w:tc>
        <w:tc>
          <w:tcPr>
            <w:tcW w:w="201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51040D9B" w14:textId="193687B9"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w:t>
            </w:r>
            <w:r w:rsidRPr="00D36BBC">
              <w:rPr>
                <w:rFonts w:ascii="Calibri" w:eastAsia="Times New Roman" w:hAnsi="Calibri" w:cs="Calibri"/>
                <w:b/>
                <w:bCs/>
                <w:color w:val="000000"/>
                <w:sz w:val="24"/>
                <w:szCs w:val="24"/>
              </w:rPr>
              <w:t xml:space="preserve">24,885 </w:t>
            </w:r>
          </w:p>
        </w:tc>
        <w:tc>
          <w:tcPr>
            <w:tcW w:w="179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238AC283" w14:textId="3E5691E3"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w:t>
            </w:r>
            <w:r w:rsidRPr="00D36BBC">
              <w:rPr>
                <w:rFonts w:ascii="Calibri" w:eastAsia="Times New Roman" w:hAnsi="Calibri" w:cs="Calibri"/>
                <w:b/>
                <w:bCs/>
                <w:color w:val="000000"/>
                <w:sz w:val="24"/>
                <w:szCs w:val="24"/>
              </w:rPr>
              <w:t>(32,804)</w:t>
            </w:r>
          </w:p>
        </w:tc>
        <w:tc>
          <w:tcPr>
            <w:tcW w:w="168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1D54CED8" w14:textId="781E17C4" w:rsidR="00D36BBC" w:rsidRPr="00D36BBC" w:rsidRDefault="00D36BBC" w:rsidP="00D36BBC">
            <w:pPr>
              <w:spacing w:after="0" w:line="240" w:lineRule="auto"/>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w:t>
            </w:r>
            <w:r w:rsidRPr="00D36BBC">
              <w:rPr>
                <w:rFonts w:ascii="Calibri" w:eastAsia="Times New Roman" w:hAnsi="Calibri" w:cs="Calibri"/>
                <w:b/>
                <w:bCs/>
                <w:color w:val="000000"/>
                <w:sz w:val="24"/>
                <w:szCs w:val="24"/>
              </w:rPr>
              <w:t xml:space="preserve">19,000 </w:t>
            </w:r>
          </w:p>
        </w:tc>
      </w:tr>
      <w:tr w:rsidR="00D36BBC" w:rsidRPr="00D36BBC" w14:paraId="0C8D5E78" w14:textId="77777777" w:rsidTr="00D36BBC">
        <w:trPr>
          <w:trHeight w:val="340"/>
        </w:trPr>
        <w:tc>
          <w:tcPr>
            <w:tcW w:w="1885" w:type="dxa"/>
            <w:tcBorders>
              <w:top w:val="double" w:sz="4" w:space="0" w:color="auto"/>
              <w:left w:val="single" w:sz="6" w:space="0" w:color="auto"/>
              <w:bottom w:val="single" w:sz="6" w:space="0" w:color="auto"/>
              <w:right w:val="single" w:sz="6" w:space="0" w:color="auto"/>
            </w:tcBorders>
            <w:shd w:val="clear" w:color="auto" w:fill="auto"/>
            <w:noWrap/>
            <w:vAlign w:val="bottom"/>
            <w:hideMark/>
          </w:tcPr>
          <w:p w14:paraId="0226708E" w14:textId="77777777" w:rsidR="00D36BBC" w:rsidRPr="00D36BBC" w:rsidRDefault="00D36BBC" w:rsidP="00D36BBC">
            <w:pPr>
              <w:spacing w:after="0" w:line="240" w:lineRule="auto"/>
              <w:rPr>
                <w:rFonts w:ascii="Calibri" w:eastAsia="Times New Roman" w:hAnsi="Calibri" w:cs="Calibri"/>
                <w:color w:val="000000"/>
                <w:sz w:val="24"/>
                <w:szCs w:val="24"/>
              </w:rPr>
            </w:pPr>
            <w:r w:rsidRPr="00D36BBC">
              <w:rPr>
                <w:rFonts w:ascii="Calibri" w:eastAsia="Times New Roman" w:hAnsi="Calibri" w:cs="Calibri"/>
                <w:color w:val="000000"/>
                <w:sz w:val="24"/>
                <w:szCs w:val="24"/>
              </w:rPr>
              <w:t>Profit margin</w:t>
            </w:r>
          </w:p>
        </w:tc>
        <w:tc>
          <w:tcPr>
            <w:tcW w:w="1976" w:type="dxa"/>
            <w:tcBorders>
              <w:top w:val="double" w:sz="4" w:space="0" w:color="auto"/>
              <w:left w:val="single" w:sz="6" w:space="0" w:color="auto"/>
              <w:bottom w:val="single" w:sz="6" w:space="0" w:color="auto"/>
              <w:right w:val="single" w:sz="6" w:space="0" w:color="auto"/>
            </w:tcBorders>
            <w:shd w:val="clear" w:color="auto" w:fill="auto"/>
            <w:noWrap/>
            <w:vAlign w:val="bottom"/>
            <w:hideMark/>
          </w:tcPr>
          <w:p w14:paraId="17B89E54" w14:textId="77777777" w:rsidR="00D36BBC" w:rsidRPr="00D36BBC" w:rsidRDefault="00D36BBC" w:rsidP="00D36BBC">
            <w:pPr>
              <w:spacing w:after="0" w:line="240" w:lineRule="auto"/>
              <w:jc w:val="right"/>
              <w:rPr>
                <w:rFonts w:ascii="Calibri" w:eastAsia="Times New Roman" w:hAnsi="Calibri" w:cs="Calibri"/>
                <w:color w:val="000000"/>
                <w:sz w:val="24"/>
                <w:szCs w:val="24"/>
              </w:rPr>
            </w:pPr>
            <w:r w:rsidRPr="00D36BBC">
              <w:rPr>
                <w:rFonts w:ascii="Calibri" w:eastAsia="Times New Roman" w:hAnsi="Calibri" w:cs="Calibri"/>
                <w:color w:val="000000"/>
                <w:sz w:val="24"/>
                <w:szCs w:val="24"/>
              </w:rPr>
              <w:t>14.03%</w:t>
            </w:r>
          </w:p>
        </w:tc>
        <w:tc>
          <w:tcPr>
            <w:tcW w:w="2012" w:type="dxa"/>
            <w:tcBorders>
              <w:top w:val="double" w:sz="4" w:space="0" w:color="auto"/>
              <w:left w:val="single" w:sz="6" w:space="0" w:color="auto"/>
              <w:bottom w:val="single" w:sz="6" w:space="0" w:color="auto"/>
              <w:right w:val="single" w:sz="6" w:space="0" w:color="auto"/>
            </w:tcBorders>
            <w:shd w:val="clear" w:color="auto" w:fill="auto"/>
            <w:noWrap/>
            <w:vAlign w:val="bottom"/>
            <w:hideMark/>
          </w:tcPr>
          <w:p w14:paraId="209EAC79" w14:textId="77777777" w:rsidR="00D36BBC" w:rsidRPr="00D36BBC" w:rsidRDefault="00D36BBC" w:rsidP="00D36BBC">
            <w:pPr>
              <w:spacing w:after="0" w:line="240" w:lineRule="auto"/>
              <w:jc w:val="right"/>
              <w:rPr>
                <w:rFonts w:ascii="Calibri" w:eastAsia="Times New Roman" w:hAnsi="Calibri" w:cs="Calibri"/>
                <w:color w:val="000000"/>
                <w:sz w:val="24"/>
                <w:szCs w:val="24"/>
              </w:rPr>
            </w:pPr>
            <w:r w:rsidRPr="00D36BBC">
              <w:rPr>
                <w:rFonts w:ascii="Calibri" w:eastAsia="Times New Roman" w:hAnsi="Calibri" w:cs="Calibri"/>
                <w:color w:val="000000"/>
                <w:sz w:val="24"/>
                <w:szCs w:val="24"/>
              </w:rPr>
              <w:t>5.30%</w:t>
            </w:r>
          </w:p>
        </w:tc>
        <w:tc>
          <w:tcPr>
            <w:tcW w:w="1793" w:type="dxa"/>
            <w:tcBorders>
              <w:top w:val="double" w:sz="4" w:space="0" w:color="auto"/>
              <w:left w:val="single" w:sz="6" w:space="0" w:color="auto"/>
              <w:bottom w:val="single" w:sz="6" w:space="0" w:color="auto"/>
              <w:right w:val="single" w:sz="6" w:space="0" w:color="auto"/>
            </w:tcBorders>
            <w:shd w:val="clear" w:color="auto" w:fill="auto"/>
            <w:noWrap/>
            <w:vAlign w:val="bottom"/>
            <w:hideMark/>
          </w:tcPr>
          <w:p w14:paraId="024B7208" w14:textId="77777777" w:rsidR="00D36BBC" w:rsidRPr="00D36BBC" w:rsidRDefault="00D36BBC" w:rsidP="00D36BBC">
            <w:pPr>
              <w:spacing w:after="0" w:line="240" w:lineRule="auto"/>
              <w:jc w:val="right"/>
              <w:rPr>
                <w:rFonts w:ascii="Calibri" w:eastAsia="Times New Roman" w:hAnsi="Calibri" w:cs="Calibri"/>
                <w:color w:val="000000"/>
                <w:sz w:val="24"/>
                <w:szCs w:val="24"/>
              </w:rPr>
            </w:pPr>
            <w:r w:rsidRPr="00D36BBC">
              <w:rPr>
                <w:rFonts w:ascii="Calibri" w:eastAsia="Times New Roman" w:hAnsi="Calibri" w:cs="Calibri"/>
                <w:color w:val="000000"/>
                <w:sz w:val="24"/>
                <w:szCs w:val="24"/>
              </w:rPr>
              <w:t>-11.36%</w:t>
            </w:r>
          </w:p>
        </w:tc>
        <w:tc>
          <w:tcPr>
            <w:tcW w:w="1684" w:type="dxa"/>
            <w:tcBorders>
              <w:top w:val="double" w:sz="4" w:space="0" w:color="auto"/>
              <w:left w:val="single" w:sz="6" w:space="0" w:color="auto"/>
              <w:bottom w:val="single" w:sz="6" w:space="0" w:color="auto"/>
              <w:right w:val="single" w:sz="6" w:space="0" w:color="auto"/>
            </w:tcBorders>
            <w:shd w:val="clear" w:color="auto" w:fill="auto"/>
            <w:noWrap/>
            <w:vAlign w:val="bottom"/>
            <w:hideMark/>
          </w:tcPr>
          <w:p w14:paraId="236248BE" w14:textId="77777777" w:rsidR="00D36BBC" w:rsidRPr="00D36BBC" w:rsidRDefault="00D36BBC" w:rsidP="00D36BBC">
            <w:pPr>
              <w:spacing w:after="0" w:line="240" w:lineRule="auto"/>
              <w:jc w:val="right"/>
              <w:rPr>
                <w:rFonts w:ascii="Calibri" w:eastAsia="Times New Roman" w:hAnsi="Calibri" w:cs="Calibri"/>
                <w:b/>
                <w:bCs/>
                <w:color w:val="000000"/>
                <w:sz w:val="24"/>
                <w:szCs w:val="24"/>
              </w:rPr>
            </w:pPr>
            <w:r w:rsidRPr="00D36BBC">
              <w:rPr>
                <w:rFonts w:ascii="Calibri" w:eastAsia="Times New Roman" w:hAnsi="Calibri" w:cs="Calibri"/>
                <w:b/>
                <w:bCs/>
                <w:color w:val="000000"/>
                <w:sz w:val="24"/>
                <w:szCs w:val="24"/>
              </w:rPr>
              <w:t>2.00%</w:t>
            </w:r>
          </w:p>
        </w:tc>
      </w:tr>
    </w:tbl>
    <w:p w14:paraId="5B07DAEF" w14:textId="77777777" w:rsidR="00D36BBC" w:rsidRPr="00D36BBC" w:rsidRDefault="00D36BBC">
      <w:pPr>
        <w:rPr>
          <w:rFonts w:ascii="Times New Roman" w:hAnsi="Times New Roman" w:cs="Times New Roman"/>
          <w:b/>
          <w:bCs/>
          <w:sz w:val="24"/>
          <w:szCs w:val="24"/>
        </w:rPr>
      </w:pPr>
    </w:p>
    <w:sectPr w:rsidR="00D36BBC" w:rsidRPr="00D36B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2494" w14:textId="77777777" w:rsidR="004D1045" w:rsidRDefault="004D1045" w:rsidP="00F37594">
      <w:pPr>
        <w:spacing w:after="0" w:line="240" w:lineRule="auto"/>
      </w:pPr>
      <w:r>
        <w:separator/>
      </w:r>
    </w:p>
  </w:endnote>
  <w:endnote w:type="continuationSeparator" w:id="0">
    <w:p w14:paraId="4B39FB0E" w14:textId="77777777" w:rsidR="004D1045" w:rsidRDefault="004D1045" w:rsidP="00F3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BA2D" w14:textId="77777777" w:rsidR="004D1045" w:rsidRDefault="004D1045" w:rsidP="00F37594">
      <w:pPr>
        <w:spacing w:after="0" w:line="240" w:lineRule="auto"/>
      </w:pPr>
      <w:r>
        <w:separator/>
      </w:r>
    </w:p>
  </w:footnote>
  <w:footnote w:type="continuationSeparator" w:id="0">
    <w:p w14:paraId="230D4020" w14:textId="77777777" w:rsidR="004D1045" w:rsidRDefault="004D1045" w:rsidP="00F37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D804" w14:textId="3FCB1D49" w:rsidR="00F37594" w:rsidRPr="00F37594" w:rsidRDefault="00F37594" w:rsidP="00F37594">
    <w:pPr>
      <w:pStyle w:val="Header"/>
      <w:jc w:val="right"/>
      <w:rPr>
        <w:rFonts w:ascii="Times New Roman" w:hAnsi="Times New Roman" w:cs="Times New Roman"/>
        <w:sz w:val="24"/>
        <w:szCs w:val="24"/>
      </w:rPr>
    </w:pPr>
    <w:r w:rsidRPr="00F37594">
      <w:rPr>
        <w:rFonts w:ascii="Times New Roman" w:hAnsi="Times New Roman" w:cs="Times New Roman"/>
        <w:sz w:val="24"/>
        <w:szCs w:val="24"/>
      </w:rPr>
      <w:t xml:space="preserve">Ashley </w:t>
    </w:r>
    <w:proofErr w:type="spellStart"/>
    <w:r w:rsidRPr="00F37594">
      <w:rPr>
        <w:rFonts w:ascii="Times New Roman" w:hAnsi="Times New Roman" w:cs="Times New Roman"/>
        <w:sz w:val="24"/>
        <w:szCs w:val="24"/>
      </w:rPr>
      <w:t>Nilson</w:t>
    </w:r>
    <w:proofErr w:type="spellEnd"/>
  </w:p>
  <w:p w14:paraId="1588B8AD" w14:textId="77777777" w:rsidR="00F37594" w:rsidRPr="00F37594" w:rsidRDefault="00F37594" w:rsidP="00F37594">
    <w:pPr>
      <w:spacing w:after="0"/>
      <w:jc w:val="right"/>
      <w:rPr>
        <w:rFonts w:ascii="Times New Roman" w:hAnsi="Times New Roman" w:cs="Times New Roman"/>
        <w:bCs/>
        <w:sz w:val="24"/>
        <w:szCs w:val="24"/>
      </w:rPr>
    </w:pPr>
    <w:r w:rsidRPr="00F37594">
      <w:rPr>
        <w:rFonts w:ascii="Times New Roman" w:hAnsi="Times New Roman" w:cs="Times New Roman"/>
        <w:bCs/>
        <w:sz w:val="24"/>
        <w:szCs w:val="24"/>
      </w:rPr>
      <w:t>GSC 512 – Management &amp; Cost Accounting</w:t>
    </w:r>
  </w:p>
  <w:p w14:paraId="57A91D7C" w14:textId="62BD91D7" w:rsidR="00F37594" w:rsidRPr="00F37594" w:rsidRDefault="00F37594" w:rsidP="00F37594">
    <w:pPr>
      <w:spacing w:after="0"/>
      <w:jc w:val="right"/>
      <w:rPr>
        <w:rFonts w:ascii="Times New Roman" w:hAnsi="Times New Roman" w:cs="Times New Roman"/>
        <w:bCs/>
        <w:sz w:val="24"/>
        <w:szCs w:val="24"/>
      </w:rPr>
    </w:pPr>
    <w:r w:rsidRPr="00F37594">
      <w:rPr>
        <w:rFonts w:ascii="Times New Roman" w:hAnsi="Times New Roman" w:cs="Times New Roman"/>
        <w:bCs/>
        <w:sz w:val="24"/>
        <w:szCs w:val="24"/>
      </w:rPr>
      <w:t>Week 3 Prework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F6B23"/>
    <w:rsid w:val="003003AB"/>
    <w:rsid w:val="00481832"/>
    <w:rsid w:val="004D1045"/>
    <w:rsid w:val="004D7622"/>
    <w:rsid w:val="009F48F0"/>
    <w:rsid w:val="00AA6331"/>
    <w:rsid w:val="00D233B8"/>
    <w:rsid w:val="00D36BBC"/>
    <w:rsid w:val="00D85718"/>
    <w:rsid w:val="00DC2790"/>
    <w:rsid w:val="00F3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94AD"/>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ind w:left="720"/>
      <w:contextualSpacing/>
    </w:pPr>
  </w:style>
  <w:style w:type="paragraph" w:styleId="Header">
    <w:name w:val="header"/>
    <w:basedOn w:val="Normal"/>
    <w:link w:val="HeaderChar"/>
    <w:uiPriority w:val="99"/>
    <w:unhideWhenUsed/>
    <w:rsid w:val="00F37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94"/>
  </w:style>
  <w:style w:type="paragraph" w:styleId="Footer">
    <w:name w:val="footer"/>
    <w:basedOn w:val="Normal"/>
    <w:link w:val="FooterChar"/>
    <w:uiPriority w:val="99"/>
    <w:unhideWhenUsed/>
    <w:rsid w:val="00F37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13267">
      <w:bodyDiv w:val="1"/>
      <w:marLeft w:val="0"/>
      <w:marRight w:val="0"/>
      <w:marTop w:val="0"/>
      <w:marBottom w:val="0"/>
      <w:divBdr>
        <w:top w:val="none" w:sz="0" w:space="0" w:color="auto"/>
        <w:left w:val="none" w:sz="0" w:space="0" w:color="auto"/>
        <w:bottom w:val="none" w:sz="0" w:space="0" w:color="auto"/>
        <w:right w:val="none" w:sz="0" w:space="0" w:color="auto"/>
      </w:divBdr>
    </w:div>
    <w:div w:id="1099565198">
      <w:bodyDiv w:val="1"/>
      <w:marLeft w:val="0"/>
      <w:marRight w:val="0"/>
      <w:marTop w:val="0"/>
      <w:marBottom w:val="0"/>
      <w:divBdr>
        <w:top w:val="none" w:sz="0" w:space="0" w:color="auto"/>
        <w:left w:val="none" w:sz="0" w:space="0" w:color="auto"/>
        <w:bottom w:val="none" w:sz="0" w:space="0" w:color="auto"/>
        <w:right w:val="none" w:sz="0" w:space="0" w:color="auto"/>
      </w:divBdr>
    </w:div>
    <w:div w:id="1858225498">
      <w:bodyDiv w:val="1"/>
      <w:marLeft w:val="0"/>
      <w:marRight w:val="0"/>
      <w:marTop w:val="0"/>
      <w:marBottom w:val="0"/>
      <w:divBdr>
        <w:top w:val="none" w:sz="0" w:space="0" w:color="auto"/>
        <w:left w:val="none" w:sz="0" w:space="0" w:color="auto"/>
        <w:bottom w:val="none" w:sz="0" w:space="0" w:color="auto"/>
        <w:right w:val="none" w:sz="0" w:space="0" w:color="auto"/>
      </w:divBdr>
    </w:div>
    <w:div w:id="194530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2</cp:revision>
  <dcterms:created xsi:type="dcterms:W3CDTF">2023-04-20T00:43:00Z</dcterms:created>
  <dcterms:modified xsi:type="dcterms:W3CDTF">2023-04-20T00:43:00Z</dcterms:modified>
</cp:coreProperties>
</file>