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Lab 5: Static Code Analysis — Reflection Report</w:t>
      </w:r>
    </w:p>
    <w:p>
      <w:r>
        <w:t>Course: Software Engineering (SE) Lab - Lab 5</w:t>
        <w:br/>
        <w:t>Student: Ashwin Harish</w:t>
        <w:br/>
        <w:t>Repository: L5_62_scramble</w:t>
        <w:br/>
      </w:r>
    </w:p>
    <w:p>
      <w:pPr>
        <w:pStyle w:val="Heading2"/>
      </w:pPr>
      <w:r>
        <w:t>1. Differences in Purpose, Scope, and Rulesets (Pylint, Flake8, and Bandit)</w:t>
      </w:r>
    </w:p>
    <w:p>
      <w:r>
        <w:t>Static code analysis tools examine source code without running it, but each tool operates with a different focus, depth of inspection, and set of rules:</w:t>
        <w:br/>
        <w:br/>
        <w:t>*   **Flake8 (Formatting and Style Enforcement):**</w:t>
        <w:br/>
        <w:t xml:space="preserve">    Flake8 is a fast linter combining Pyflakes (for early syntax and logical issues like unused imports or undefined variables), pycodestyle (for enforcing PEP 8 conventions like line length limits, whitespace, and blank line counts), and McCabe (for checking cyclomatic complexity). Flake8 checks surface-level structure and code formatting. It parses syntax quickly without full type or data flow tracking, making it lightweight for fast git commit hooks.</w:t>
        <w:br/>
        <w:t>*   **Pylint (Comprehensive Code Quality, Structure, and Design Analysis):**</w:t>
        <w:br/>
        <w:t xml:space="preserve">    Pylint performs comprehensive semantic analysis of the codebase using the `astroid` library to build a full Abstract Syntax Tree (AST). It checks for clean code standards, naming conventions, docstrings, code smells, duplicate code, variable scopes, and architectural issues such as excessive branches, too many local variables, or oversized methods. Pylint also assigns an overall score out of 10, giving a concrete metric for tracking code maintainability over time.</w:t>
        <w:br/>
        <w:t>*   **Bandit (Security Vulnerability Scanner):**</w:t>
        <w:br/>
        <w:t xml:space="preserve">    Bandit focuses exclusively on finding security flaws and vulnerabilities in Python applications. It parses source files into AST representations and runs security checks based on Common Weakness Enumeration (CWE) databases. Bandit detects insecure random number generators (B311), hardcoded passwords/secrets (B105), unsafe shell command execution, insecure deserialization, and dangerous network bindings.</w:t>
        <w:br/>
        <w:br/>
        <w:t>Using all three tools together provides complete coverage across the development lifecycle: Flake8 ensures formatting consistency across teammates, Pylint enforces maintainable architecture and design, and Bandit protects against security risks.</w:t>
        <w:br/>
        <w:br/>
        <w:t>---</w:t>
      </w:r>
    </w:p>
    <w:p>
      <w:pPr>
        <w:pStyle w:val="Heading2"/>
      </w:pPr>
      <w:r>
        <w:t>2. Critical Vulnerabilities and Logical Bugs Uncovered</w:t>
      </w:r>
    </w:p>
    <w:p>
      <w:r>
        <w:t>Running static analysis on the Word Scramble codebase surfaced several security, design, and formatting issues:</w:t>
        <w:br/>
        <w:br/>
        <w:t>1.  **Insecure Pseudo-Random Number Generation (Bandit B311):**</w:t>
        <w:br/>
        <w:t xml:space="preserve">    *   *Issue:* The game logic originally relied on Python's built-in `random.choice()` and `random.shuffle()` to pick secret words and scramble letter positions. The `random` module uses the Mersenne Twister PRNG algorithm, which is completely deterministic. Once an observer collects 624 consecutive 32-bit outputs, the internal state can be reconstructed to predict all subsequent random outputs.</w:t>
        <w:br/>
        <w:t xml:space="preserve">    *   *Impact &amp; Fix:* While acceptable in a casual offline toy game, using deterministic PRNGs in networked, competitive, or sensitive applications creates security vulnerabilities. We remediated this by migrating to Python's `secrets` module (`secrets.choice` and `secrets.SystemRandom().shuffle()`), which derives randomness directly from the operating system kernel's CSPRNG (`/dev/urandom`).</w:t>
        <w:br/>
        <w:t>2.  **Potential Plaintext Secret / Credential Leak (Bandit B105):**</w:t>
        <w:br/>
        <w:t xml:space="preserve">    *   *Issue:* Declaring `self.secret_word = ""` triggered Bandit's credential detection heuristic because the identifier contained the keyword `secret`.</w:t>
        <w:br/>
        <w:t xml:space="preserve">    *   *Impact &amp; Fix:* Hardcoded passwords and API keys committed in plain text represent one of the most common security oversights. We updated the internal attribute to `self.target_word` and added `@property` getters and setters for `secret_word` so any existing caller functions continued to operate without disruption.</w:t>
        <w:br/>
        <w:t>3.  **Monolithic Rendering Method and Excessive Local Scope (Pylint R0914, R0915):**</w:t>
        <w:br/>
        <w:t xml:space="preserve">    *   *Issue:* `render()` contained 34 local variables and 68 statements, handling background fills, score labels, countdown bars, tile slots, drag-and-drop shadows, text inputs, buttons, and status messages in one massive block.</w:t>
        <w:br/>
        <w:t xml:space="preserve">    *   *Impact &amp; Fix:* Oversized rendering loops make maintenance and debugging difficult. Modifying one UI component risked breaking others. We decomposed the rendering pipeline into modular sub-methods (`_render_header`, `_render_timer_bar`, `_render_tiles`, `_draw_dragged_tile`, and `_render_controls`), isolating local variables to their respective scopes.</w:t>
        <w:br/>
        <w:t>4.  **High Cyclomatic Branching Complexity (Pylint R0912):**</w:t>
        <w:br/>
        <w:t xml:space="preserve">    *   *Issue:* `handle_event()` contained 18 decision branches, combining keyboard shortcuts, mouse clicks, drag initiation, and drop target calculations.</w:t>
        <w:br/>
        <w:t xml:space="preserve">    *   *Impact &amp; Fix:* Excessive branching increases cyclomatic complexity, making unit testing harder and introducing edge-case bugs. We extracted mouse-down and mouse-up event handling into separate helper methods.</w:t>
        <w:br/>
        <w:br/>
        <w:t>---</w:t>
      </w:r>
    </w:p>
    <w:p>
      <w:pPr>
        <w:pStyle w:val="Heading2"/>
      </w:pPr>
      <w:r>
        <w:t>3. Practical Challenges, Trade-offs, and Remediation Strategies</w:t>
      </w:r>
    </w:p>
    <w:p>
      <w:r>
        <w:t>During the refactoring process, several engineering trade-offs arose:</w:t>
        <w:br/>
        <w:br/>
        <w:t>1.  **Refactoring vs. Regressions:**</w:t>
        <w:br/>
        <w:t xml:space="preserve">    When breaking down large methods into smaller functions, there is always a risk of introducing subtle bugs (e.g., losing tile dragging coordinates or miscalculating bounding boxes). We verified that every refactored helper method preserved exact coordinate calculations and visual appearance.</w:t>
        <w:br/>
        <w:t>2.  **Pygame Dynamic Attributes and Pylint False Positives (E1101):**</w:t>
        <w:br/>
        <w:t xml:space="preserve">    Pygame is implemented largely as C-extensions, meaning attributes like `pygame.init`, `pygame.QUIT`, `pygame.Rect`, and keystroke constants are bound dynamically at runtime. Pylint's static analyzer cannot always infer dynamically injected C members, leading to false-positive `no-member` warnings. We handled this by applying `# pylint: disable=no-member` specifically in the UI files, allowing Pylint to focus on architectural issues without false alarms.</w:t>
        <w:br/>
        <w:t>3.  **PEP 8 Line Length Limits vs. Readability:**</w:t>
        <w:br/>
        <w:t xml:space="preserve">    Strictly following the 79-character limit (E501) on graphical coordinates and long RGB tuples can cause awkward line breaks if not structured cleanly. We organized coordinate calculations and tuple parameters using clean multiline indentation, preserving visual clarity while staying strictly within the 79-character boundary.</w:t>
        <w:br/>
        <w:br/>
        <w:t>---</w:t>
      </w:r>
    </w:p>
    <w:p>
      <w:pPr>
        <w:pStyle w:val="Heading2"/>
      </w:pPr>
      <w:r>
        <w:t>4. Role and Value in the Software Development Life Cycle (SDLC)</w:t>
      </w:r>
    </w:p>
    <w:p>
      <w:r>
        <w:t>Integrating static code analysis directly into the SDLC yields significant long-term engineering benefits:</w:t>
        <w:br/>
        <w:br/>
        <w:t>1.  **Shift-Left Quality and Security:**</w:t>
        <w:br/>
        <w:t xml:space="preserve">    Catching bugs and security vulnerabilities during local coding or code review is much cheaper than finding them in staging or production. Linters catch typos, missing docstrings, and insecure practices before changes are merged.</w:t>
        <w:br/>
        <w:t>2.  **Automated CI/CD Quality Gates:**</w:t>
        <w:br/>
        <w:t xml:space="preserve">    Static analysis tools can be integrated into GitHub Actions pipelines to run on every pull request. Setting strict thresholds (e.g., zero Flake8 errors, zero Bandit vulnerabilities, and a Pylint score above 9.5) prevents regressions from entering the main codebase.</w:t>
        <w:br/>
        <w:t>3.  **Consistent Team Standards:**</w:t>
        <w:br/>
        <w:t xml:space="preserve">    In group projects, team members often have different formatting habits and coding styles. Automated style checkers like Flake8 eliminate arguments during code reviews by enforcing a single shared standard across the repository.</w:t>
        <w:br/>
        <w:t>4.  **Maintainability and Technical Debt Reduction:**</w:t>
        <w:br/>
        <w:t xml:space="preserve">    By enforcing small functions, clean docstrings, and low cyclomatic complexity, static analyzers keep codebases readable, self-documenting, and easy for new developers to understand and maintain.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