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7AD29" w14:textId="77777777" w:rsidR="00716C69" w:rsidRPr="00066BC4" w:rsidRDefault="00000000">
      <w:pPr>
        <w:spacing w:before="1400"/>
        <w:jc w:val="center"/>
        <w:rPr>
          <w:sz w:val="28"/>
          <w:szCs w:val="28"/>
        </w:rPr>
      </w:pPr>
      <w:r w:rsidRPr="00066BC4">
        <w:rPr>
          <w:b/>
          <w:bCs/>
          <w:color w:val="1F3B57"/>
          <w:sz w:val="96"/>
          <w:szCs w:val="96"/>
        </w:rPr>
        <w:t>DATA MODELING</w:t>
      </w:r>
    </w:p>
    <w:p w14:paraId="06BAB725" w14:textId="77777777" w:rsidR="00716C69" w:rsidRPr="00066BC4" w:rsidRDefault="00000000">
      <w:pPr>
        <w:spacing w:before="120" w:after="40"/>
        <w:jc w:val="center"/>
        <w:rPr>
          <w:sz w:val="28"/>
          <w:szCs w:val="28"/>
        </w:rPr>
      </w:pPr>
      <w:r w:rsidRPr="00066BC4">
        <w:rPr>
          <w:b/>
          <w:bCs/>
          <w:color w:val="2E7D6B"/>
          <w:sz w:val="40"/>
          <w:szCs w:val="40"/>
        </w:rPr>
        <w:t>for Analytics &amp; Data Warehousing</w:t>
      </w:r>
    </w:p>
    <w:p w14:paraId="4410B13A" w14:textId="77777777" w:rsidR="00716C69" w:rsidRPr="00066BC4" w:rsidRDefault="00000000">
      <w:pPr>
        <w:spacing w:before="260"/>
        <w:jc w:val="center"/>
        <w:rPr>
          <w:sz w:val="28"/>
          <w:szCs w:val="28"/>
        </w:rPr>
      </w:pPr>
      <w:r w:rsidRPr="00066BC4">
        <w:rPr>
          <w:i/>
          <w:iCs/>
          <w:color w:val="607080"/>
          <w:sz w:val="32"/>
          <w:szCs w:val="32"/>
        </w:rPr>
        <w:t>A 1-Hour Teaching Session</w:t>
      </w:r>
    </w:p>
    <w:p w14:paraId="4F6BCD0B" w14:textId="77777777" w:rsidR="00716C69" w:rsidRPr="00066BC4" w:rsidRDefault="00000000">
      <w:pPr>
        <w:spacing w:before="40"/>
        <w:jc w:val="center"/>
        <w:rPr>
          <w:sz w:val="28"/>
          <w:szCs w:val="28"/>
        </w:rPr>
      </w:pPr>
      <w:r w:rsidRPr="00066BC4">
        <w:rPr>
          <w:color w:val="607080"/>
          <w:sz w:val="24"/>
          <w:szCs w:val="24"/>
        </w:rPr>
        <w:t xml:space="preserve">Star &amp; Snowflake </w:t>
      </w:r>
      <w:proofErr w:type="gramStart"/>
      <w:r w:rsidRPr="00066BC4">
        <w:rPr>
          <w:color w:val="607080"/>
          <w:sz w:val="24"/>
          <w:szCs w:val="24"/>
        </w:rPr>
        <w:t>Schemas  ·</w:t>
      </w:r>
      <w:proofErr w:type="gramEnd"/>
      <w:r w:rsidRPr="00066BC4">
        <w:rPr>
          <w:color w:val="607080"/>
          <w:sz w:val="24"/>
          <w:szCs w:val="24"/>
        </w:rPr>
        <w:t xml:space="preserve">  Fact &amp; Dimension </w:t>
      </w:r>
      <w:proofErr w:type="gramStart"/>
      <w:r w:rsidRPr="00066BC4">
        <w:rPr>
          <w:color w:val="607080"/>
          <w:sz w:val="24"/>
          <w:szCs w:val="24"/>
        </w:rPr>
        <w:t>Tables  ·</w:t>
      </w:r>
      <w:proofErr w:type="gramEnd"/>
      <w:r w:rsidRPr="00066BC4">
        <w:rPr>
          <w:color w:val="607080"/>
          <w:sz w:val="24"/>
          <w:szCs w:val="24"/>
        </w:rPr>
        <w:t xml:space="preserve">  Slowly Changing Dimensions</w:t>
      </w:r>
    </w:p>
    <w:p w14:paraId="75A60A11" w14:textId="77777777" w:rsidR="00716C69" w:rsidRPr="00066BC4" w:rsidRDefault="00000000">
      <w:pPr>
        <w:spacing w:before="10"/>
        <w:jc w:val="center"/>
        <w:rPr>
          <w:sz w:val="28"/>
          <w:szCs w:val="28"/>
        </w:rPr>
      </w:pPr>
      <w:r w:rsidRPr="00066BC4">
        <w:rPr>
          <w:color w:val="607080"/>
          <w:sz w:val="24"/>
          <w:szCs w:val="24"/>
        </w:rPr>
        <w:t xml:space="preserve">Granularity &amp; Surrogate </w:t>
      </w:r>
      <w:proofErr w:type="gramStart"/>
      <w:r w:rsidRPr="00066BC4">
        <w:rPr>
          <w:color w:val="607080"/>
          <w:sz w:val="24"/>
          <w:szCs w:val="24"/>
        </w:rPr>
        <w:t>Keys  ·</w:t>
      </w:r>
      <w:proofErr w:type="gramEnd"/>
      <w:r w:rsidRPr="00066BC4">
        <w:rPr>
          <w:color w:val="607080"/>
          <w:sz w:val="24"/>
          <w:szCs w:val="24"/>
        </w:rPr>
        <w:t xml:space="preserve">  Normalization vs. Denormalization</w:t>
      </w:r>
    </w:p>
    <w:p w14:paraId="7DDD1DAA" w14:textId="77777777" w:rsidR="00716C69" w:rsidRPr="00066BC4" w:rsidRDefault="00716C69">
      <w:pPr>
        <w:spacing w:after="500"/>
        <w:rPr>
          <w:sz w:val="28"/>
          <w:szCs w:val="28"/>
        </w:rPr>
      </w:pPr>
    </w:p>
    <w:p w14:paraId="26C80DC0" w14:textId="77777777" w:rsidR="00716C69" w:rsidRPr="00066BC4" w:rsidRDefault="00000000">
      <w:pPr>
        <w:spacing w:after="40"/>
        <w:jc w:val="center"/>
        <w:rPr>
          <w:sz w:val="28"/>
          <w:szCs w:val="28"/>
        </w:rPr>
      </w:pPr>
      <w:r w:rsidRPr="00066BC4">
        <w:rPr>
          <w:b/>
          <w:bCs/>
          <w:sz w:val="24"/>
          <w:szCs w:val="24"/>
        </w:rPr>
        <w:t>Worked example used throughout: "</w:t>
      </w:r>
      <w:proofErr w:type="spellStart"/>
      <w:r w:rsidRPr="00066BC4">
        <w:rPr>
          <w:b/>
          <w:bCs/>
          <w:sz w:val="24"/>
          <w:szCs w:val="24"/>
        </w:rPr>
        <w:t>BrightMart</w:t>
      </w:r>
      <w:proofErr w:type="spellEnd"/>
      <w:r w:rsidRPr="00066BC4">
        <w:rPr>
          <w:b/>
          <w:bCs/>
          <w:sz w:val="24"/>
          <w:szCs w:val="24"/>
        </w:rPr>
        <w:t>" retail sales dataset</w:t>
      </w:r>
    </w:p>
    <w:p w14:paraId="63C4567D" w14:textId="77777777" w:rsidR="00716C69" w:rsidRPr="00066BC4" w:rsidRDefault="00000000">
      <w:pPr>
        <w:jc w:val="center"/>
        <w:rPr>
          <w:sz w:val="28"/>
          <w:szCs w:val="28"/>
        </w:rPr>
      </w:pPr>
      <w:proofErr w:type="gramStart"/>
      <w:r w:rsidRPr="00066BC4">
        <w:rPr>
          <w:sz w:val="24"/>
          <w:szCs w:val="24"/>
        </w:rPr>
        <w:t>Theory  +</w:t>
      </w:r>
      <w:proofErr w:type="gramEnd"/>
      <w:r w:rsidRPr="00066BC4">
        <w:rPr>
          <w:sz w:val="24"/>
          <w:szCs w:val="24"/>
        </w:rPr>
        <w:t xml:space="preserve">  Visual </w:t>
      </w:r>
      <w:proofErr w:type="gramStart"/>
      <w:r w:rsidRPr="00066BC4">
        <w:rPr>
          <w:sz w:val="24"/>
          <w:szCs w:val="24"/>
        </w:rPr>
        <w:t>Diagrams  +</w:t>
      </w:r>
      <w:proofErr w:type="gramEnd"/>
      <w:r w:rsidRPr="00066BC4">
        <w:rPr>
          <w:sz w:val="24"/>
          <w:szCs w:val="24"/>
        </w:rPr>
        <w:t xml:space="preserve">  Hands-on Practical Exercises</w:t>
      </w:r>
    </w:p>
    <w:p w14:paraId="7E36EE25" w14:textId="77777777" w:rsidR="00716C69" w:rsidRPr="00066BC4" w:rsidRDefault="00000000">
      <w:pPr>
        <w:rPr>
          <w:sz w:val="28"/>
          <w:szCs w:val="28"/>
        </w:rPr>
      </w:pPr>
      <w:r w:rsidRPr="00066BC4">
        <w:rPr>
          <w:sz w:val="28"/>
          <w:szCs w:val="28"/>
        </w:rPr>
        <w:br w:type="page"/>
      </w:r>
    </w:p>
    <w:p w14:paraId="1C5B017F" w14:textId="77777777" w:rsidR="00716C69" w:rsidRPr="00066BC4" w:rsidRDefault="00000000">
      <w:pPr>
        <w:pStyle w:val="Heading1"/>
        <w:rPr>
          <w:sz w:val="40"/>
          <w:szCs w:val="40"/>
        </w:rPr>
      </w:pPr>
      <w:r w:rsidRPr="00066BC4">
        <w:rPr>
          <w:sz w:val="40"/>
          <w:szCs w:val="40"/>
        </w:rPr>
        <w:lastRenderedPageBreak/>
        <w:t>Contents</w:t>
      </w:r>
    </w:p>
    <w:p w14:paraId="6A5528F2" w14:textId="77777777" w:rsidR="00716C69" w:rsidRPr="00066BC4" w:rsidRDefault="00000000">
      <w:pPr>
        <w:tabs>
          <w:tab w:val="right" w:leader="dot" w:pos="10080"/>
        </w:tabs>
        <w:spacing w:after="140"/>
        <w:rPr>
          <w:sz w:val="28"/>
          <w:szCs w:val="28"/>
        </w:rPr>
      </w:pPr>
      <w:r w:rsidRPr="00066BC4">
        <w:rPr>
          <w:sz w:val="28"/>
          <w:szCs w:val="28"/>
        </w:rPr>
        <w:t>1.  Why Data Modeling Matters</w:t>
      </w:r>
      <w:r w:rsidRPr="00066BC4">
        <w:rPr>
          <w:sz w:val="28"/>
          <w:szCs w:val="28"/>
        </w:rPr>
        <w:tab/>
        <w:t>4</w:t>
      </w:r>
    </w:p>
    <w:p w14:paraId="6010B483" w14:textId="77777777" w:rsidR="00716C69" w:rsidRPr="00066BC4" w:rsidRDefault="00000000">
      <w:pPr>
        <w:tabs>
          <w:tab w:val="right" w:leader="dot" w:pos="10080"/>
        </w:tabs>
        <w:spacing w:after="140"/>
        <w:rPr>
          <w:sz w:val="28"/>
          <w:szCs w:val="28"/>
        </w:rPr>
      </w:pPr>
      <w:r w:rsidRPr="00066BC4">
        <w:rPr>
          <w:sz w:val="28"/>
          <w:szCs w:val="28"/>
        </w:rPr>
        <w:t>2.  Fact and Dimension Tables</w:t>
      </w:r>
      <w:r w:rsidRPr="00066BC4">
        <w:rPr>
          <w:sz w:val="28"/>
          <w:szCs w:val="28"/>
        </w:rPr>
        <w:tab/>
        <w:t>4</w:t>
      </w:r>
    </w:p>
    <w:p w14:paraId="7BE9F54E" w14:textId="77777777" w:rsidR="00716C69" w:rsidRPr="00066BC4" w:rsidRDefault="00000000">
      <w:pPr>
        <w:tabs>
          <w:tab w:val="right" w:leader="dot" w:pos="10080"/>
        </w:tabs>
        <w:spacing w:after="140"/>
        <w:rPr>
          <w:sz w:val="28"/>
          <w:szCs w:val="28"/>
        </w:rPr>
      </w:pPr>
      <w:r w:rsidRPr="00066BC4">
        <w:rPr>
          <w:sz w:val="28"/>
          <w:szCs w:val="28"/>
        </w:rPr>
        <w:t>3.  Star Schema vs. Snowflake Schema</w:t>
      </w:r>
      <w:r w:rsidRPr="00066BC4">
        <w:rPr>
          <w:sz w:val="28"/>
          <w:szCs w:val="28"/>
        </w:rPr>
        <w:tab/>
        <w:t>6</w:t>
      </w:r>
    </w:p>
    <w:p w14:paraId="5974AADE" w14:textId="77777777" w:rsidR="00716C69" w:rsidRPr="00066BC4" w:rsidRDefault="00000000">
      <w:pPr>
        <w:tabs>
          <w:tab w:val="right" w:leader="dot" w:pos="10080"/>
        </w:tabs>
        <w:spacing w:after="140"/>
        <w:rPr>
          <w:sz w:val="28"/>
          <w:szCs w:val="28"/>
        </w:rPr>
      </w:pPr>
      <w:r w:rsidRPr="00066BC4">
        <w:rPr>
          <w:sz w:val="28"/>
          <w:szCs w:val="28"/>
        </w:rPr>
        <w:t>4.  Granularity and Surrogate Keys</w:t>
      </w:r>
      <w:r w:rsidRPr="00066BC4">
        <w:rPr>
          <w:sz w:val="28"/>
          <w:szCs w:val="28"/>
        </w:rPr>
        <w:tab/>
        <w:t>8</w:t>
      </w:r>
    </w:p>
    <w:p w14:paraId="6BCBF876" w14:textId="77777777" w:rsidR="00716C69" w:rsidRPr="00066BC4" w:rsidRDefault="00000000">
      <w:pPr>
        <w:tabs>
          <w:tab w:val="right" w:leader="dot" w:pos="10080"/>
        </w:tabs>
        <w:spacing w:after="140"/>
        <w:rPr>
          <w:sz w:val="28"/>
          <w:szCs w:val="28"/>
        </w:rPr>
      </w:pPr>
      <w:r w:rsidRPr="00066BC4">
        <w:rPr>
          <w:sz w:val="28"/>
          <w:szCs w:val="28"/>
        </w:rPr>
        <w:t>5.  Slowly Changing Dimensions (SCD)</w:t>
      </w:r>
      <w:r w:rsidRPr="00066BC4">
        <w:rPr>
          <w:sz w:val="28"/>
          <w:szCs w:val="28"/>
        </w:rPr>
        <w:tab/>
        <w:t>10</w:t>
      </w:r>
    </w:p>
    <w:p w14:paraId="0B07C3B4" w14:textId="77777777" w:rsidR="00716C69" w:rsidRPr="00066BC4" w:rsidRDefault="00000000">
      <w:pPr>
        <w:tabs>
          <w:tab w:val="right" w:leader="dot" w:pos="10080"/>
        </w:tabs>
        <w:spacing w:after="140"/>
        <w:rPr>
          <w:sz w:val="28"/>
          <w:szCs w:val="28"/>
        </w:rPr>
      </w:pPr>
      <w:r w:rsidRPr="00066BC4">
        <w:rPr>
          <w:sz w:val="28"/>
          <w:szCs w:val="28"/>
        </w:rPr>
        <w:t>6.  Normalization vs. Denormalization</w:t>
      </w:r>
      <w:r w:rsidRPr="00066BC4">
        <w:rPr>
          <w:sz w:val="28"/>
          <w:szCs w:val="28"/>
        </w:rPr>
        <w:tab/>
        <w:t>13</w:t>
      </w:r>
    </w:p>
    <w:p w14:paraId="43EB752E" w14:textId="77777777" w:rsidR="00716C69" w:rsidRPr="00066BC4" w:rsidRDefault="00000000">
      <w:pPr>
        <w:tabs>
          <w:tab w:val="right" w:leader="dot" w:pos="10080"/>
        </w:tabs>
        <w:spacing w:after="140"/>
        <w:rPr>
          <w:sz w:val="28"/>
          <w:szCs w:val="28"/>
        </w:rPr>
      </w:pPr>
      <w:r w:rsidRPr="00066BC4">
        <w:rPr>
          <w:sz w:val="28"/>
          <w:szCs w:val="28"/>
        </w:rPr>
        <w:t>7.  Practical Exercises</w:t>
      </w:r>
      <w:r w:rsidRPr="00066BC4">
        <w:rPr>
          <w:sz w:val="28"/>
          <w:szCs w:val="28"/>
        </w:rPr>
        <w:tab/>
        <w:t>15</w:t>
      </w:r>
    </w:p>
    <w:p w14:paraId="3AFB46AB" w14:textId="77777777" w:rsidR="00716C69" w:rsidRPr="00066BC4" w:rsidRDefault="00000000">
      <w:pPr>
        <w:tabs>
          <w:tab w:val="right" w:leader="dot" w:pos="10080"/>
        </w:tabs>
        <w:spacing w:after="140"/>
        <w:rPr>
          <w:sz w:val="28"/>
          <w:szCs w:val="28"/>
        </w:rPr>
      </w:pPr>
      <w:r w:rsidRPr="00066BC4">
        <w:rPr>
          <w:sz w:val="28"/>
          <w:szCs w:val="28"/>
        </w:rPr>
        <w:t>8.  Answer Key (Instructor Reference)</w:t>
      </w:r>
      <w:r w:rsidRPr="00066BC4">
        <w:rPr>
          <w:sz w:val="28"/>
          <w:szCs w:val="28"/>
        </w:rPr>
        <w:tab/>
        <w:t>16</w:t>
      </w:r>
    </w:p>
    <w:p w14:paraId="54D2E99C" w14:textId="77777777" w:rsidR="00716C69" w:rsidRPr="00066BC4" w:rsidRDefault="00000000">
      <w:pPr>
        <w:tabs>
          <w:tab w:val="right" w:leader="dot" w:pos="10080"/>
        </w:tabs>
        <w:spacing w:after="140"/>
        <w:rPr>
          <w:sz w:val="28"/>
          <w:szCs w:val="28"/>
        </w:rPr>
      </w:pPr>
      <w:r w:rsidRPr="00066BC4">
        <w:rPr>
          <w:sz w:val="28"/>
          <w:szCs w:val="28"/>
        </w:rPr>
        <w:t>9.  One-Page Cheat Sheet</w:t>
      </w:r>
      <w:r w:rsidRPr="00066BC4">
        <w:rPr>
          <w:sz w:val="28"/>
          <w:szCs w:val="28"/>
        </w:rPr>
        <w:tab/>
        <w:t>18</w:t>
      </w:r>
    </w:p>
    <w:p w14:paraId="3A58D732" w14:textId="77777777" w:rsidR="00716C69" w:rsidRPr="00066BC4" w:rsidRDefault="00000000">
      <w:pPr>
        <w:rPr>
          <w:sz w:val="28"/>
          <w:szCs w:val="28"/>
        </w:rPr>
      </w:pPr>
      <w:r w:rsidRPr="00066BC4">
        <w:rPr>
          <w:sz w:val="28"/>
          <w:szCs w:val="28"/>
        </w:rPr>
        <w:br w:type="page"/>
      </w:r>
    </w:p>
    <w:p w14:paraId="7D44649D" w14:textId="77777777" w:rsidR="00716C69" w:rsidRPr="00066BC4" w:rsidRDefault="00000000">
      <w:pPr>
        <w:pStyle w:val="Heading1"/>
        <w:rPr>
          <w:sz w:val="40"/>
          <w:szCs w:val="40"/>
        </w:rPr>
      </w:pPr>
      <w:r w:rsidRPr="00066BC4">
        <w:rPr>
          <w:sz w:val="40"/>
          <w:szCs w:val="40"/>
        </w:rPr>
        <w:lastRenderedPageBreak/>
        <w:t>Session Agenda (60 minutes)</w:t>
      </w:r>
    </w:p>
    <w:p w14:paraId="43D4D7DE" w14:textId="278AA3B3" w:rsidR="00716C69" w:rsidRPr="00066BC4" w:rsidRDefault="00716C69">
      <w:pPr>
        <w:spacing w:after="160" w:line="276" w:lineRule="auto"/>
        <w:rPr>
          <w:sz w:val="28"/>
          <w:szCs w:val="28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700"/>
        <w:gridCol w:w="2380"/>
      </w:tblGrid>
      <w:tr w:rsidR="00716C69" w:rsidRPr="00066BC4" w14:paraId="3FC39B4D" w14:textId="77777777">
        <w:trPr>
          <w:tblHeader/>
        </w:trPr>
        <w:tc>
          <w:tcPr>
            <w:tcW w:w="20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A2AC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Time</w:t>
            </w:r>
          </w:p>
        </w:tc>
        <w:tc>
          <w:tcPr>
            <w:tcW w:w="57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8DB6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Topic</w:t>
            </w:r>
          </w:p>
        </w:tc>
        <w:tc>
          <w:tcPr>
            <w:tcW w:w="23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6E673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Format</w:t>
            </w:r>
          </w:p>
        </w:tc>
      </w:tr>
      <w:tr w:rsidR="00716C69" w:rsidRPr="00066BC4" w14:paraId="18E412BC" w14:textId="77777777"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29A46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0:00 – 0:05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95C01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Why data modeling matters</w:t>
            </w:r>
          </w:p>
        </w:tc>
        <w:tc>
          <w:tcPr>
            <w:tcW w:w="23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F6172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Discussion</w:t>
            </w:r>
          </w:p>
        </w:tc>
      </w:tr>
      <w:tr w:rsidR="00716C69" w:rsidRPr="00066BC4" w14:paraId="0DC862B3" w14:textId="77777777"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AF73A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0:05 – 0:18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F5118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Fact &amp; dimension tables, Star vs Snowflake schema</w:t>
            </w:r>
          </w:p>
        </w:tc>
        <w:tc>
          <w:tcPr>
            <w:tcW w:w="23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AE60E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Theory + diagrams</w:t>
            </w:r>
          </w:p>
        </w:tc>
      </w:tr>
      <w:tr w:rsidR="00716C69" w:rsidRPr="00066BC4" w14:paraId="4D2DD5F4" w14:textId="77777777"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7F2C4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0:18 – 0:28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D2123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Granularity &amp; surrogate keys</w:t>
            </w:r>
          </w:p>
        </w:tc>
        <w:tc>
          <w:tcPr>
            <w:tcW w:w="23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123FF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Theory + diagram</w:t>
            </w:r>
          </w:p>
        </w:tc>
      </w:tr>
      <w:tr w:rsidR="00716C69" w:rsidRPr="00066BC4" w14:paraId="0BCF041F" w14:textId="77777777"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75D40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0:28 – 0:48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53B09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Slowly Changing Dimensions — Types 1, 2, 3</w:t>
            </w:r>
          </w:p>
        </w:tc>
        <w:tc>
          <w:tcPr>
            <w:tcW w:w="23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AB46F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Theory + worked examples</w:t>
            </w:r>
          </w:p>
        </w:tc>
      </w:tr>
      <w:tr w:rsidR="00716C69" w:rsidRPr="00066BC4" w14:paraId="7B787522" w14:textId="77777777"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DDD35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0:48 – 0:56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0134F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Normalization vs denormalization</w:t>
            </w:r>
          </w:p>
        </w:tc>
        <w:tc>
          <w:tcPr>
            <w:tcW w:w="23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593CA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Theory + diagrams</w:t>
            </w:r>
          </w:p>
        </w:tc>
      </w:tr>
      <w:tr w:rsidR="00716C69" w:rsidRPr="00066BC4" w14:paraId="487A2709" w14:textId="77777777"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32887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0:56 – 1:00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AA4BD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Wrap-up, cheat sheet, hand out exercises</w:t>
            </w:r>
          </w:p>
        </w:tc>
        <w:tc>
          <w:tcPr>
            <w:tcW w:w="23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2B842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Recap + Q&amp;A</w:t>
            </w:r>
          </w:p>
        </w:tc>
      </w:tr>
    </w:tbl>
    <w:p w14:paraId="11384DB4" w14:textId="77777777" w:rsidR="00716C69" w:rsidRPr="00066BC4" w:rsidRDefault="00716C69">
      <w:pPr>
        <w:spacing w:after="200"/>
        <w:rPr>
          <w:sz w:val="28"/>
          <w:szCs w:val="28"/>
        </w:rPr>
      </w:pPr>
    </w:p>
    <w:p w14:paraId="231E29C0" w14:textId="77777777" w:rsidR="00716C69" w:rsidRPr="00066BC4" w:rsidRDefault="00000000">
      <w:pPr>
        <w:rPr>
          <w:sz w:val="28"/>
          <w:szCs w:val="28"/>
        </w:rPr>
      </w:pPr>
      <w:r w:rsidRPr="00066BC4">
        <w:rPr>
          <w:sz w:val="28"/>
          <w:szCs w:val="28"/>
        </w:rPr>
        <w:br w:type="page"/>
      </w:r>
    </w:p>
    <w:p w14:paraId="5734686A" w14:textId="77777777" w:rsidR="00716C69" w:rsidRPr="00066BC4" w:rsidRDefault="00000000">
      <w:pPr>
        <w:pStyle w:val="Heading1"/>
        <w:rPr>
          <w:sz w:val="40"/>
          <w:szCs w:val="40"/>
        </w:rPr>
      </w:pPr>
      <w:r w:rsidRPr="00066BC4">
        <w:rPr>
          <w:sz w:val="40"/>
          <w:szCs w:val="40"/>
        </w:rPr>
        <w:lastRenderedPageBreak/>
        <w:t>1. Why Data Modeling Matters</w:t>
      </w:r>
    </w:p>
    <w:p w14:paraId="73F93EDA" w14:textId="77777777" w:rsid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 xml:space="preserve">A data model is the blueprint for how data is </w:t>
      </w:r>
      <w:r w:rsidRPr="00066BC4">
        <w:rPr>
          <w:b/>
          <w:bCs/>
          <w:sz w:val="28"/>
          <w:szCs w:val="28"/>
        </w:rPr>
        <w:t>organized, stored, and related</w:t>
      </w:r>
      <w:r w:rsidRPr="00066BC4">
        <w:rPr>
          <w:sz w:val="28"/>
          <w:szCs w:val="28"/>
        </w:rPr>
        <w:t xml:space="preserve">. </w:t>
      </w:r>
    </w:p>
    <w:p w14:paraId="10969728" w14:textId="79029ACA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In analytics, a good model means analysts write simple queries and get consistent numbers; a bad model means every report calculates "revenue" a little differently.</w:t>
      </w:r>
    </w:p>
    <w:p w14:paraId="7C319B8A" w14:textId="77777777" w:rsidR="00716C69" w:rsidRPr="00066BC4" w:rsidRDefault="00000000">
      <w:pPr>
        <w:pStyle w:val="Heading3"/>
        <w:rPr>
          <w:sz w:val="28"/>
          <w:szCs w:val="28"/>
        </w:rPr>
      </w:pPr>
      <w:r w:rsidRPr="00066BC4">
        <w:rPr>
          <w:sz w:val="28"/>
          <w:szCs w:val="28"/>
        </w:rPr>
        <w:t>What good data modeling gives you</w:t>
      </w:r>
    </w:p>
    <w:p w14:paraId="1628FE50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Query performance — fewer, simpler JOINs for the queries the business runs most often.</w:t>
      </w:r>
    </w:p>
    <w:p w14:paraId="3DB0FC3C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A shared business vocabulary — "customer", "order", "region" mean the same thing everywhere.</w:t>
      </w:r>
    </w:p>
    <w:p w14:paraId="49C953FA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Predictable structure — BI tools (Power BI, Tableau, Looker) can auto-detect facts and dimensions.</w:t>
      </w:r>
    </w:p>
    <w:p w14:paraId="4BA770EA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Controlled history — you decide, deliberately, what changes are tracked over time and what isn't.</w:t>
      </w:r>
    </w:p>
    <w:p w14:paraId="71A3ABB4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The techniques in this session — dimensional modeling, grain, surrogate keys, SCDs, and normalization trade-offs — are the standard toolkit for designing analytical (OLAP) data models, as popularized by Ralph Kimball's dimensional modeling methodology.</w:t>
      </w:r>
    </w:p>
    <w:p w14:paraId="2EFF0B68" w14:textId="77777777" w:rsidR="00716C69" w:rsidRPr="00066BC4" w:rsidRDefault="00000000">
      <w:pPr>
        <w:pStyle w:val="Heading1"/>
        <w:rPr>
          <w:sz w:val="40"/>
          <w:szCs w:val="40"/>
        </w:rPr>
      </w:pPr>
      <w:r w:rsidRPr="00066BC4">
        <w:rPr>
          <w:sz w:val="40"/>
          <w:szCs w:val="40"/>
        </w:rPr>
        <w:t>2. Fact and Dimension Tables</w:t>
      </w:r>
    </w:p>
    <w:p w14:paraId="096567BB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Dimensional modeling organizes data into two kinds of tables:</w:t>
      </w:r>
    </w:p>
    <w:p w14:paraId="12492756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Fact tables</w:t>
      </w:r>
    </w:p>
    <w:p w14:paraId="1B76BCC6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Store the measurements/events of the business — things that happened. Rows are typically numeric, additive, and high in volume.</w:t>
      </w:r>
    </w:p>
    <w:p w14:paraId="3534CA0D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Contain measures: quantities that can be summed, averaged, counted (e.g. </w:t>
      </w:r>
      <w:proofErr w:type="spellStart"/>
      <w:r w:rsidRPr="00066BC4">
        <w:rPr>
          <w:sz w:val="28"/>
          <w:szCs w:val="28"/>
        </w:rPr>
        <w:t>sales_amount</w:t>
      </w:r>
      <w:proofErr w:type="spellEnd"/>
      <w:r w:rsidRPr="00066BC4">
        <w:rPr>
          <w:sz w:val="28"/>
          <w:szCs w:val="28"/>
        </w:rPr>
        <w:t>, quantity).</w:t>
      </w:r>
    </w:p>
    <w:p w14:paraId="4538318F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Contain foreign keys to every relevant dimension (</w:t>
      </w:r>
      <w:proofErr w:type="spellStart"/>
      <w:r w:rsidRPr="00066BC4">
        <w:rPr>
          <w:sz w:val="28"/>
          <w:szCs w:val="28"/>
        </w:rPr>
        <w:t>date_key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store_key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product_key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customer_key</w:t>
      </w:r>
      <w:proofErr w:type="spellEnd"/>
      <w:r w:rsidRPr="00066BC4">
        <w:rPr>
          <w:sz w:val="28"/>
          <w:szCs w:val="28"/>
        </w:rPr>
        <w:t>).</w:t>
      </w:r>
    </w:p>
    <w:p w14:paraId="17D216D0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Grow continuously — one row per event, so millions/billions of rows are normal.</w:t>
      </w:r>
    </w:p>
    <w:p w14:paraId="7ECA962A" w14:textId="7F2D5B30" w:rsidR="00BB0036" w:rsidRPr="00BB0036" w:rsidRDefault="00000000" w:rsidP="00BB0036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Are narrow (few columns) but very tall (many rows).</w:t>
      </w:r>
    </w:p>
    <w:p w14:paraId="5DDB8E40" w14:textId="77777777" w:rsidR="00B633B5" w:rsidRDefault="00B633B5">
      <w:pPr>
        <w:pStyle w:val="Heading2"/>
        <w:rPr>
          <w:sz w:val="32"/>
          <w:szCs w:val="32"/>
        </w:rPr>
      </w:pPr>
    </w:p>
    <w:p w14:paraId="03B6FDB4" w14:textId="77777777" w:rsidR="00B633B5" w:rsidRDefault="00B633B5">
      <w:pPr>
        <w:pStyle w:val="Heading2"/>
        <w:rPr>
          <w:sz w:val="32"/>
          <w:szCs w:val="32"/>
        </w:rPr>
      </w:pPr>
    </w:p>
    <w:p w14:paraId="39432C86" w14:textId="4AED1121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lastRenderedPageBreak/>
        <w:t>Dimension tables</w:t>
      </w:r>
    </w:p>
    <w:p w14:paraId="610FE905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Store the descriptive context that explains the facts — the who/what/where/when. Rows are textual, describe attributes, and are used to filter, group, and label reports.</w:t>
      </w:r>
    </w:p>
    <w:p w14:paraId="3A6B4493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Contain descriptive attributes (</w:t>
      </w:r>
      <w:proofErr w:type="spellStart"/>
      <w:r w:rsidRPr="00066BC4">
        <w:rPr>
          <w:sz w:val="28"/>
          <w:szCs w:val="28"/>
        </w:rPr>
        <w:t>product_name</w:t>
      </w:r>
      <w:proofErr w:type="spellEnd"/>
      <w:r w:rsidRPr="00066BC4">
        <w:rPr>
          <w:sz w:val="28"/>
          <w:szCs w:val="28"/>
        </w:rPr>
        <w:t xml:space="preserve">, category, city, </w:t>
      </w:r>
      <w:proofErr w:type="spellStart"/>
      <w:r w:rsidRPr="00066BC4">
        <w:rPr>
          <w:sz w:val="28"/>
          <w:szCs w:val="28"/>
        </w:rPr>
        <w:t>loyalty_tier</w:t>
      </w:r>
      <w:proofErr w:type="spellEnd"/>
      <w:r w:rsidRPr="00066BC4">
        <w:rPr>
          <w:sz w:val="28"/>
          <w:szCs w:val="28"/>
        </w:rPr>
        <w:t>).</w:t>
      </w:r>
    </w:p>
    <w:p w14:paraId="40329A7D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Are wide (many columns) but comparatively short (few thousand to few million rows).</w:t>
      </w:r>
    </w:p>
    <w:p w14:paraId="705D7424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Change slowly over time — this is exactly the problem </w:t>
      </w:r>
      <w:r w:rsidRPr="00BB0036">
        <w:rPr>
          <w:b/>
          <w:bCs/>
          <w:sz w:val="28"/>
          <w:szCs w:val="28"/>
        </w:rPr>
        <w:t>Slowly Changing Dimensions</w:t>
      </w:r>
      <w:r w:rsidRPr="00066BC4">
        <w:rPr>
          <w:sz w:val="28"/>
          <w:szCs w:val="28"/>
        </w:rPr>
        <w:t xml:space="preserve"> (Section 6) solves.</w:t>
      </w:r>
    </w:p>
    <w:p w14:paraId="4C3D74E6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Are joined to the fact table via keys — ideally surrogate keys (Section 5).</w:t>
      </w:r>
    </w:p>
    <w:p w14:paraId="6CBA8414" w14:textId="77777777" w:rsidR="00716C69" w:rsidRPr="00066BC4" w:rsidRDefault="00716C69">
      <w:pPr>
        <w:spacing w:after="100"/>
        <w:rPr>
          <w:sz w:val="28"/>
          <w:szCs w:val="28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880"/>
      </w:tblGrid>
      <w:tr w:rsidR="00716C69" w:rsidRPr="00066BC4" w14:paraId="309B8143" w14:textId="77777777">
        <w:trPr>
          <w:tblHeader/>
        </w:trPr>
        <w:tc>
          <w:tcPr>
            <w:tcW w:w="22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9DC0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Aspect</w:t>
            </w:r>
          </w:p>
        </w:tc>
        <w:tc>
          <w:tcPr>
            <w:tcW w:w="40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A5CE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Fact Table</w:t>
            </w:r>
          </w:p>
        </w:tc>
        <w:tc>
          <w:tcPr>
            <w:tcW w:w="38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A960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Dimension Table</w:t>
            </w:r>
          </w:p>
        </w:tc>
      </w:tr>
      <w:tr w:rsidR="00716C69" w:rsidRPr="00066BC4" w14:paraId="4AC241A0" w14:textId="77777777"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BAA993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Contains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085C2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Measures / metrics</w:t>
            </w:r>
          </w:p>
        </w:tc>
        <w:tc>
          <w:tcPr>
            <w:tcW w:w="3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C2E46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Descriptive attributes</w:t>
            </w:r>
          </w:p>
        </w:tc>
      </w:tr>
      <w:tr w:rsidR="00716C69" w:rsidRPr="00066BC4" w14:paraId="5B957166" w14:textId="77777777"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5C860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Shape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8E411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 xml:space="preserve">Narrow &amp; tall (few </w:t>
            </w:r>
            <w:proofErr w:type="spellStart"/>
            <w:r w:rsidRPr="00066BC4">
              <w:rPr>
                <w:sz w:val="24"/>
                <w:szCs w:val="24"/>
              </w:rPr>
              <w:t>cols</w:t>
            </w:r>
            <w:proofErr w:type="spellEnd"/>
            <w:r w:rsidRPr="00066BC4">
              <w:rPr>
                <w:sz w:val="24"/>
                <w:szCs w:val="24"/>
              </w:rPr>
              <w:t>, many rows)</w:t>
            </w:r>
          </w:p>
        </w:tc>
        <w:tc>
          <w:tcPr>
            <w:tcW w:w="3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62D51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 xml:space="preserve">Wide &amp; short (many </w:t>
            </w:r>
            <w:proofErr w:type="spellStart"/>
            <w:r w:rsidRPr="00066BC4">
              <w:rPr>
                <w:sz w:val="24"/>
                <w:szCs w:val="24"/>
              </w:rPr>
              <w:t>cols</w:t>
            </w:r>
            <w:proofErr w:type="spellEnd"/>
            <w:r w:rsidRPr="00066BC4">
              <w:rPr>
                <w:sz w:val="24"/>
                <w:szCs w:val="24"/>
              </w:rPr>
              <w:t>, fewer rows)</w:t>
            </w:r>
          </w:p>
        </w:tc>
      </w:tr>
      <w:tr w:rsidR="00716C69" w:rsidRPr="00066BC4" w14:paraId="64167A0F" w14:textId="77777777"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2C500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Changes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075E6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Append-only (new events)</w:t>
            </w:r>
          </w:p>
        </w:tc>
        <w:tc>
          <w:tcPr>
            <w:tcW w:w="3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BCABC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Attributes updated over time</w:t>
            </w:r>
          </w:p>
        </w:tc>
      </w:tr>
      <w:tr w:rsidR="00716C69" w:rsidRPr="00066BC4" w14:paraId="241C8E34" w14:textId="77777777"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5574F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Example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7496D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FACT_SALES</w:t>
            </w:r>
          </w:p>
        </w:tc>
        <w:tc>
          <w:tcPr>
            <w:tcW w:w="3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CCC7D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DIM_CUSTOMER, DIM_PRODUCT, DIM_STORE</w:t>
            </w:r>
          </w:p>
        </w:tc>
      </w:tr>
      <w:tr w:rsidR="00716C69" w:rsidRPr="00066BC4" w14:paraId="5FF6D36D" w14:textId="77777777"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8832B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Used for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0E577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"How much / how many"</w:t>
            </w:r>
          </w:p>
        </w:tc>
        <w:tc>
          <w:tcPr>
            <w:tcW w:w="3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3D767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"By whom / where / when / what kind"</w:t>
            </w:r>
          </w:p>
        </w:tc>
      </w:tr>
    </w:tbl>
    <w:p w14:paraId="693727F7" w14:textId="77777777" w:rsidR="001663C6" w:rsidRDefault="001663C6">
      <w:pPr>
        <w:pStyle w:val="Heading2"/>
        <w:rPr>
          <w:sz w:val="32"/>
          <w:szCs w:val="32"/>
        </w:rPr>
      </w:pPr>
    </w:p>
    <w:p w14:paraId="2DF196B5" w14:textId="77777777" w:rsidR="00EC4496" w:rsidRDefault="00EC4496">
      <w:pPr>
        <w:pStyle w:val="Heading2"/>
        <w:rPr>
          <w:sz w:val="32"/>
          <w:szCs w:val="32"/>
        </w:rPr>
      </w:pPr>
    </w:p>
    <w:p w14:paraId="1B19E3C7" w14:textId="7FBDC312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 xml:space="preserve">Practical: </w:t>
      </w:r>
      <w:r w:rsidR="00B633B5">
        <w:rPr>
          <w:sz w:val="32"/>
          <w:szCs w:val="32"/>
        </w:rPr>
        <w:t>T</w:t>
      </w:r>
      <w:r w:rsidRPr="00066BC4">
        <w:rPr>
          <w:sz w:val="32"/>
          <w:szCs w:val="32"/>
        </w:rPr>
        <w:t xml:space="preserve">he </w:t>
      </w:r>
      <w:proofErr w:type="spellStart"/>
      <w:r w:rsidRPr="00066BC4">
        <w:rPr>
          <w:sz w:val="32"/>
          <w:szCs w:val="32"/>
        </w:rPr>
        <w:t>BrightMart</w:t>
      </w:r>
      <w:proofErr w:type="spellEnd"/>
      <w:r w:rsidRPr="00066BC4">
        <w:rPr>
          <w:sz w:val="32"/>
          <w:szCs w:val="32"/>
        </w:rPr>
        <w:t xml:space="preserve"> sample dataset</w:t>
      </w:r>
    </w:p>
    <w:p w14:paraId="4B440157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 xml:space="preserve">We'll use one consistent scenario throughout this session: </w:t>
      </w:r>
      <w:proofErr w:type="spellStart"/>
      <w:r w:rsidRPr="00066BC4">
        <w:rPr>
          <w:sz w:val="28"/>
          <w:szCs w:val="28"/>
        </w:rPr>
        <w:t>BrightMart</w:t>
      </w:r>
      <w:proofErr w:type="spellEnd"/>
      <w:r w:rsidRPr="00066BC4">
        <w:rPr>
          <w:sz w:val="28"/>
          <w:szCs w:val="28"/>
        </w:rPr>
        <w:t>, a small electronics retailer with three stores. This is the fact table at line-item grain, and its four dimensions.</w:t>
      </w:r>
    </w:p>
    <w:p w14:paraId="3B828824" w14:textId="77777777" w:rsidR="00EC4496" w:rsidRDefault="00EC4496">
      <w:pPr>
        <w:pStyle w:val="Heading3"/>
        <w:rPr>
          <w:sz w:val="28"/>
          <w:szCs w:val="28"/>
        </w:rPr>
      </w:pPr>
    </w:p>
    <w:p w14:paraId="3262BFA7" w14:textId="77777777" w:rsidR="00EC4496" w:rsidRDefault="00EC4496">
      <w:pPr>
        <w:pStyle w:val="Heading3"/>
        <w:rPr>
          <w:sz w:val="28"/>
          <w:szCs w:val="28"/>
        </w:rPr>
      </w:pPr>
    </w:p>
    <w:p w14:paraId="0D0FB686" w14:textId="77777777" w:rsidR="00EC4496" w:rsidRDefault="00EC4496">
      <w:pPr>
        <w:pStyle w:val="Heading3"/>
        <w:rPr>
          <w:sz w:val="28"/>
          <w:szCs w:val="28"/>
        </w:rPr>
      </w:pPr>
    </w:p>
    <w:p w14:paraId="7AFFFFF0" w14:textId="77777777" w:rsidR="00EC4496" w:rsidRDefault="00EC4496">
      <w:pPr>
        <w:pStyle w:val="Heading3"/>
        <w:rPr>
          <w:sz w:val="28"/>
          <w:szCs w:val="28"/>
        </w:rPr>
      </w:pPr>
    </w:p>
    <w:p w14:paraId="12F749E8" w14:textId="77777777" w:rsidR="00EC4496" w:rsidRDefault="00EC4496">
      <w:pPr>
        <w:pStyle w:val="Heading3"/>
        <w:rPr>
          <w:sz w:val="28"/>
          <w:szCs w:val="28"/>
        </w:rPr>
      </w:pPr>
    </w:p>
    <w:p w14:paraId="0AF43B5A" w14:textId="33DB0992" w:rsidR="00716C69" w:rsidRPr="00066BC4" w:rsidRDefault="00000000">
      <w:pPr>
        <w:pStyle w:val="Heading3"/>
        <w:rPr>
          <w:sz w:val="28"/>
          <w:szCs w:val="28"/>
        </w:rPr>
      </w:pPr>
      <w:r w:rsidRPr="00066BC4">
        <w:rPr>
          <w:sz w:val="28"/>
          <w:szCs w:val="28"/>
        </w:rPr>
        <w:lastRenderedPageBreak/>
        <w:t>FACT_SALES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9"/>
        <w:gridCol w:w="1194"/>
        <w:gridCol w:w="1204"/>
        <w:gridCol w:w="1474"/>
        <w:gridCol w:w="1628"/>
        <w:gridCol w:w="546"/>
        <w:gridCol w:w="1234"/>
        <w:gridCol w:w="1613"/>
      </w:tblGrid>
      <w:tr w:rsidR="00716C69" w:rsidRPr="00066BC4" w14:paraId="0A4A0362" w14:textId="77777777">
        <w:trPr>
          <w:tblHeader/>
        </w:trPr>
        <w:tc>
          <w:tcPr>
            <w:tcW w:w="10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5AFE1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sales_key</w:t>
            </w:r>
            <w:proofErr w:type="spellEnd"/>
          </w:p>
        </w:tc>
        <w:tc>
          <w:tcPr>
            <w:tcW w:w="10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92FD1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date_key</w:t>
            </w:r>
            <w:proofErr w:type="spellEnd"/>
          </w:p>
        </w:tc>
        <w:tc>
          <w:tcPr>
            <w:tcW w:w="10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C4009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store_key</w:t>
            </w:r>
            <w:proofErr w:type="spellEnd"/>
          </w:p>
        </w:tc>
        <w:tc>
          <w:tcPr>
            <w:tcW w:w="114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194AE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product_key</w:t>
            </w:r>
            <w:proofErr w:type="spellEnd"/>
          </w:p>
        </w:tc>
        <w:tc>
          <w:tcPr>
            <w:tcW w:w="126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190FB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customer_key</w:t>
            </w:r>
            <w:proofErr w:type="spellEnd"/>
          </w:p>
        </w:tc>
        <w:tc>
          <w:tcPr>
            <w:tcW w:w="7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3C8B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qty</w:t>
            </w:r>
          </w:p>
        </w:tc>
        <w:tc>
          <w:tcPr>
            <w:tcW w:w="11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91FE1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unit_price</w:t>
            </w:r>
            <w:proofErr w:type="spellEnd"/>
          </w:p>
        </w:tc>
        <w:tc>
          <w:tcPr>
            <w:tcW w:w="156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8C212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sales_amount</w:t>
            </w:r>
            <w:proofErr w:type="spellEnd"/>
          </w:p>
        </w:tc>
      </w:tr>
      <w:tr w:rsidR="00716C69" w:rsidRPr="00066BC4" w14:paraId="35A01706" w14:textId="77777777"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708E1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07A06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20260601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A19B63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</w:t>
            </w:r>
          </w:p>
        </w:tc>
        <w:tc>
          <w:tcPr>
            <w:tcW w:w="11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D2E42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86A48C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501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63718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</w:t>
            </w:r>
          </w:p>
        </w:tc>
        <w:tc>
          <w:tcPr>
            <w:tcW w:w="11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079D7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2499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2FB78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4998</w:t>
            </w:r>
          </w:p>
        </w:tc>
      </w:tr>
      <w:tr w:rsidR="00716C69" w:rsidRPr="00066BC4" w14:paraId="63EE17FD" w14:textId="77777777"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A0136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142DA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20260601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2943F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</w:t>
            </w:r>
          </w:p>
        </w:tc>
        <w:tc>
          <w:tcPr>
            <w:tcW w:w="11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20B61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3</w:t>
            </w:r>
          </w:p>
        </w:tc>
        <w:tc>
          <w:tcPr>
            <w:tcW w:w="12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F67103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501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5A661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</w:t>
            </w:r>
          </w:p>
        </w:tc>
        <w:tc>
          <w:tcPr>
            <w:tcW w:w="11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0A7C43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1299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4DC0E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1299</w:t>
            </w:r>
          </w:p>
        </w:tc>
      </w:tr>
      <w:tr w:rsidR="00716C69" w:rsidRPr="00066BC4" w14:paraId="6DE84B3D" w14:textId="77777777"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1B217C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3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E068A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20260602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1C1AB3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</w:t>
            </w:r>
          </w:p>
        </w:tc>
        <w:tc>
          <w:tcPr>
            <w:tcW w:w="11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390FE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4</w:t>
            </w:r>
          </w:p>
        </w:tc>
        <w:tc>
          <w:tcPr>
            <w:tcW w:w="12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23162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502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16F50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</w:t>
            </w:r>
          </w:p>
        </w:tc>
        <w:tc>
          <w:tcPr>
            <w:tcW w:w="11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C39D6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13999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79922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13999</w:t>
            </w:r>
          </w:p>
        </w:tc>
      </w:tr>
      <w:tr w:rsidR="00716C69" w:rsidRPr="00066BC4" w14:paraId="127CBE74" w14:textId="77777777"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9B4D0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4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E71F1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20260606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9FD65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3</w:t>
            </w:r>
          </w:p>
        </w:tc>
        <w:tc>
          <w:tcPr>
            <w:tcW w:w="11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EEE1E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5C74F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502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FF133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3</w:t>
            </w:r>
          </w:p>
        </w:tc>
        <w:tc>
          <w:tcPr>
            <w:tcW w:w="11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914B1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2499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FACC4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7497</w:t>
            </w:r>
          </w:p>
        </w:tc>
      </w:tr>
      <w:tr w:rsidR="00716C69" w:rsidRPr="00066BC4" w14:paraId="6483FAAE" w14:textId="77777777"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A3341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5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1343C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20260615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1C242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</w:t>
            </w:r>
          </w:p>
        </w:tc>
        <w:tc>
          <w:tcPr>
            <w:tcW w:w="11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A4A7F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</w:t>
            </w:r>
          </w:p>
        </w:tc>
        <w:tc>
          <w:tcPr>
            <w:tcW w:w="12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CD865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501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A804A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</w:t>
            </w:r>
          </w:p>
        </w:tc>
        <w:tc>
          <w:tcPr>
            <w:tcW w:w="11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C88D2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2799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DD153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2799</w:t>
            </w:r>
          </w:p>
        </w:tc>
      </w:tr>
      <w:tr w:rsidR="00716C69" w:rsidRPr="00066BC4" w14:paraId="686838F8" w14:textId="77777777"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34D04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6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2749A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20260701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4149E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</w:t>
            </w:r>
          </w:p>
        </w:tc>
        <w:tc>
          <w:tcPr>
            <w:tcW w:w="11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BE2D7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3</w:t>
            </w:r>
          </w:p>
        </w:tc>
        <w:tc>
          <w:tcPr>
            <w:tcW w:w="12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E4022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502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347C8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</w:t>
            </w:r>
          </w:p>
        </w:tc>
        <w:tc>
          <w:tcPr>
            <w:tcW w:w="11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99E40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1299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CE38D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2598</w:t>
            </w:r>
          </w:p>
        </w:tc>
      </w:tr>
    </w:tbl>
    <w:p w14:paraId="015E7543" w14:textId="77777777" w:rsidR="00716C69" w:rsidRPr="00066BC4" w:rsidRDefault="00716C69">
      <w:pPr>
        <w:spacing w:after="160"/>
        <w:rPr>
          <w:sz w:val="28"/>
          <w:szCs w:val="28"/>
        </w:rPr>
      </w:pPr>
    </w:p>
    <w:p w14:paraId="63B953A3" w14:textId="77777777" w:rsidR="00066BC4" w:rsidRDefault="00066BC4">
      <w:pPr>
        <w:pStyle w:val="Heading3"/>
        <w:rPr>
          <w:sz w:val="28"/>
          <w:szCs w:val="28"/>
        </w:rPr>
      </w:pPr>
    </w:p>
    <w:p w14:paraId="1FC545C9" w14:textId="20B1E560" w:rsidR="00716C69" w:rsidRPr="00066BC4" w:rsidRDefault="00000000">
      <w:pPr>
        <w:pStyle w:val="Heading3"/>
        <w:rPr>
          <w:sz w:val="28"/>
          <w:szCs w:val="28"/>
        </w:rPr>
      </w:pPr>
      <w:r w:rsidRPr="00066BC4">
        <w:rPr>
          <w:sz w:val="28"/>
          <w:szCs w:val="28"/>
        </w:rPr>
        <w:t>DIM_DATE, DIM_STORE, DIM_PRODUCT, DIM_CUSTOMER (star-schema / flattened versions)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900"/>
        <w:gridCol w:w="1700"/>
        <w:gridCol w:w="1700"/>
        <w:gridCol w:w="1400"/>
        <w:gridCol w:w="1780"/>
      </w:tblGrid>
      <w:tr w:rsidR="00716C69" w:rsidRPr="00066BC4" w14:paraId="66542F38" w14:textId="77777777">
        <w:trPr>
          <w:tblHeader/>
        </w:trPr>
        <w:tc>
          <w:tcPr>
            <w:tcW w:w="16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2FD92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date_key</w:t>
            </w:r>
            <w:proofErr w:type="spellEnd"/>
          </w:p>
        </w:tc>
        <w:tc>
          <w:tcPr>
            <w:tcW w:w="19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6AF4D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full_date</w:t>
            </w:r>
            <w:proofErr w:type="spellEnd"/>
          </w:p>
        </w:tc>
        <w:tc>
          <w:tcPr>
            <w:tcW w:w="17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01CB9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day_name</w:t>
            </w:r>
            <w:proofErr w:type="spellEnd"/>
          </w:p>
        </w:tc>
        <w:tc>
          <w:tcPr>
            <w:tcW w:w="17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AD9C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month</w:t>
            </w:r>
          </w:p>
        </w:tc>
        <w:tc>
          <w:tcPr>
            <w:tcW w:w="14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232D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quarter</w:t>
            </w:r>
          </w:p>
        </w:tc>
        <w:tc>
          <w:tcPr>
            <w:tcW w:w="17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6144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year</w:t>
            </w:r>
          </w:p>
        </w:tc>
      </w:tr>
      <w:tr w:rsidR="00716C69" w:rsidRPr="00066BC4" w14:paraId="3BFF2A07" w14:textId="77777777"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A4723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20260601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BEF0B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2026-06-01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25679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Monday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02B2F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June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9780C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Q2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34E34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</w:t>
            </w:r>
          </w:p>
        </w:tc>
      </w:tr>
      <w:tr w:rsidR="00716C69" w:rsidRPr="00066BC4" w14:paraId="2FDABCA0" w14:textId="77777777"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FC1A3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20260602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86C1B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2026-06-02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C26E7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Tuesday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155F3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June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F1B3F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Q2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91EA6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</w:t>
            </w:r>
          </w:p>
        </w:tc>
      </w:tr>
      <w:tr w:rsidR="00716C69" w:rsidRPr="00066BC4" w14:paraId="60881ADD" w14:textId="77777777"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8310F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20260606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2F324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2026-06-06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A846D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Saturday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B1EA9C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June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825A7C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Q2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D60B9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</w:t>
            </w:r>
          </w:p>
        </w:tc>
      </w:tr>
    </w:tbl>
    <w:p w14:paraId="607B7D28" w14:textId="77777777" w:rsidR="00716C69" w:rsidRDefault="00716C69">
      <w:pPr>
        <w:spacing w:after="140"/>
        <w:rPr>
          <w:sz w:val="28"/>
          <w:szCs w:val="28"/>
        </w:rPr>
      </w:pPr>
    </w:p>
    <w:p w14:paraId="0ECB4E11" w14:textId="77777777" w:rsidR="00EC4496" w:rsidRPr="00066BC4" w:rsidRDefault="00EC4496">
      <w:pPr>
        <w:spacing w:after="140"/>
        <w:rPr>
          <w:sz w:val="28"/>
          <w:szCs w:val="28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4"/>
        <w:gridCol w:w="1300"/>
        <w:gridCol w:w="2998"/>
        <w:gridCol w:w="1600"/>
        <w:gridCol w:w="1299"/>
        <w:gridCol w:w="1679"/>
      </w:tblGrid>
      <w:tr w:rsidR="00716C69" w:rsidRPr="00066BC4" w14:paraId="0D503BD1" w14:textId="77777777">
        <w:trPr>
          <w:tblHeader/>
        </w:trPr>
        <w:tc>
          <w:tcPr>
            <w:tcW w:w="12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D3E72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store_key</w:t>
            </w:r>
            <w:proofErr w:type="spellEnd"/>
          </w:p>
        </w:tc>
        <w:tc>
          <w:tcPr>
            <w:tcW w:w="13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1903A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store_id</w:t>
            </w:r>
            <w:proofErr w:type="spellEnd"/>
          </w:p>
        </w:tc>
        <w:tc>
          <w:tcPr>
            <w:tcW w:w="30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6E1CD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store_name</w:t>
            </w:r>
            <w:proofErr w:type="spellEnd"/>
          </w:p>
        </w:tc>
        <w:tc>
          <w:tcPr>
            <w:tcW w:w="16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1627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city</w:t>
            </w:r>
          </w:p>
        </w:tc>
        <w:tc>
          <w:tcPr>
            <w:tcW w:w="13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C60A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region</w:t>
            </w:r>
          </w:p>
        </w:tc>
        <w:tc>
          <w:tcPr>
            <w:tcW w:w="16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3C6D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country</w:t>
            </w:r>
          </w:p>
        </w:tc>
      </w:tr>
      <w:tr w:rsidR="00716C69" w:rsidRPr="00066BC4" w14:paraId="22688FD2" w14:textId="77777777"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13714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ECAA8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ST-101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569D57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sz w:val="24"/>
                <w:szCs w:val="24"/>
              </w:rPr>
              <w:t>BrightMart</w:t>
            </w:r>
            <w:proofErr w:type="spellEnd"/>
            <w:r w:rsidRPr="00066BC4">
              <w:rPr>
                <w:sz w:val="24"/>
                <w:szCs w:val="24"/>
              </w:rPr>
              <w:t xml:space="preserve"> Andheri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DED11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Mumbai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08724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West</w:t>
            </w:r>
          </w:p>
        </w:tc>
        <w:tc>
          <w:tcPr>
            <w:tcW w:w="16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15624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India</w:t>
            </w:r>
          </w:p>
        </w:tc>
      </w:tr>
      <w:tr w:rsidR="00716C69" w:rsidRPr="00066BC4" w14:paraId="49A40E9A" w14:textId="77777777"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62242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120D9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ST-102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9F30E3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sz w:val="24"/>
                <w:szCs w:val="24"/>
              </w:rPr>
              <w:t>BrightMart</w:t>
            </w:r>
            <w:proofErr w:type="spellEnd"/>
            <w:r w:rsidRPr="00066BC4">
              <w:rPr>
                <w:sz w:val="24"/>
                <w:szCs w:val="24"/>
              </w:rPr>
              <w:t xml:space="preserve"> Koramangala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23841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Bengaluru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8FBB3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South</w:t>
            </w:r>
          </w:p>
        </w:tc>
        <w:tc>
          <w:tcPr>
            <w:tcW w:w="16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0E7B7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India</w:t>
            </w:r>
          </w:p>
        </w:tc>
      </w:tr>
      <w:tr w:rsidR="00716C69" w:rsidRPr="00066BC4" w14:paraId="1F845122" w14:textId="77777777"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D1108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3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73B1B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ST-103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753C1A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sz w:val="24"/>
                <w:szCs w:val="24"/>
              </w:rPr>
              <w:t>BrightMart</w:t>
            </w:r>
            <w:proofErr w:type="spellEnd"/>
            <w:r w:rsidRPr="00066BC4">
              <w:rPr>
                <w:sz w:val="24"/>
                <w:szCs w:val="24"/>
              </w:rPr>
              <w:t xml:space="preserve"> Salt Lake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8F98F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Kolkata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ED498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East</w:t>
            </w:r>
          </w:p>
        </w:tc>
        <w:tc>
          <w:tcPr>
            <w:tcW w:w="16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2A802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India</w:t>
            </w:r>
          </w:p>
        </w:tc>
      </w:tr>
    </w:tbl>
    <w:p w14:paraId="322958D3" w14:textId="77777777" w:rsidR="00716C69" w:rsidRDefault="00716C69">
      <w:pPr>
        <w:spacing w:after="140"/>
        <w:rPr>
          <w:sz w:val="28"/>
          <w:szCs w:val="28"/>
        </w:rPr>
      </w:pPr>
    </w:p>
    <w:p w14:paraId="1AE11D9C" w14:textId="77777777" w:rsidR="00EC4496" w:rsidRPr="00066BC4" w:rsidRDefault="00EC4496">
      <w:pPr>
        <w:spacing w:after="140"/>
        <w:rPr>
          <w:sz w:val="28"/>
          <w:szCs w:val="28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5"/>
        <w:gridCol w:w="1417"/>
        <w:gridCol w:w="2846"/>
        <w:gridCol w:w="1634"/>
        <w:gridCol w:w="1497"/>
        <w:gridCol w:w="1211"/>
      </w:tblGrid>
      <w:tr w:rsidR="00716C69" w:rsidRPr="00066BC4" w14:paraId="4100B0F6" w14:textId="77777777">
        <w:trPr>
          <w:tblHeader/>
        </w:trPr>
        <w:tc>
          <w:tcPr>
            <w:tcW w:w="135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15776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product_key</w:t>
            </w:r>
            <w:proofErr w:type="spellEnd"/>
          </w:p>
        </w:tc>
        <w:tc>
          <w:tcPr>
            <w:tcW w:w="145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54EA4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sku</w:t>
            </w:r>
            <w:proofErr w:type="spellEnd"/>
          </w:p>
        </w:tc>
        <w:tc>
          <w:tcPr>
            <w:tcW w:w="29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6BE52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165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03A5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15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ADA5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subcategory</w:t>
            </w:r>
          </w:p>
        </w:tc>
        <w:tc>
          <w:tcPr>
            <w:tcW w:w="123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656E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brand</w:t>
            </w:r>
          </w:p>
        </w:tc>
      </w:tr>
      <w:tr w:rsidR="00716C69" w:rsidRPr="00066BC4" w14:paraId="162AB93F" w14:textId="77777777">
        <w:tc>
          <w:tcPr>
            <w:tcW w:w="13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91AD6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B7033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SKU-5001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024B6A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sz w:val="24"/>
                <w:szCs w:val="24"/>
              </w:rPr>
              <w:t>AeroBuds</w:t>
            </w:r>
            <w:proofErr w:type="spellEnd"/>
            <w:r w:rsidRPr="00066BC4">
              <w:rPr>
                <w:sz w:val="24"/>
                <w:szCs w:val="24"/>
              </w:rPr>
              <w:t xml:space="preserve"> Pro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13E87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Electronics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C9F79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Audio</w:t>
            </w:r>
          </w:p>
        </w:tc>
        <w:tc>
          <w:tcPr>
            <w:tcW w:w="123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2C5E4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Aero</w:t>
            </w:r>
          </w:p>
        </w:tc>
      </w:tr>
      <w:tr w:rsidR="00716C69" w:rsidRPr="00066BC4" w14:paraId="5285187A" w14:textId="77777777">
        <w:tc>
          <w:tcPr>
            <w:tcW w:w="13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11506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3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4525F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SKU-6010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CEBD03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sz w:val="24"/>
                <w:szCs w:val="24"/>
              </w:rPr>
              <w:t>VoltCharge</w:t>
            </w:r>
            <w:proofErr w:type="spellEnd"/>
            <w:r w:rsidRPr="00066BC4">
              <w:rPr>
                <w:sz w:val="24"/>
                <w:szCs w:val="24"/>
              </w:rPr>
              <w:t xml:space="preserve"> 65W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3617B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Electronics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38E2F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Power</w:t>
            </w:r>
          </w:p>
        </w:tc>
        <w:tc>
          <w:tcPr>
            <w:tcW w:w="123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67A72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Volt</w:t>
            </w:r>
          </w:p>
        </w:tc>
      </w:tr>
      <w:tr w:rsidR="00716C69" w:rsidRPr="00066BC4" w14:paraId="60C83A54" w14:textId="77777777">
        <w:tc>
          <w:tcPr>
            <w:tcW w:w="13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08E3E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4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1BD7C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SKU-7020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30E1DA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sz w:val="24"/>
                <w:szCs w:val="24"/>
              </w:rPr>
              <w:t>PixelView</w:t>
            </w:r>
            <w:proofErr w:type="spellEnd"/>
            <w:r w:rsidRPr="00066BC4">
              <w:rPr>
                <w:sz w:val="24"/>
                <w:szCs w:val="24"/>
              </w:rPr>
              <w:t xml:space="preserve"> 24 Monitor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5540C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Electronics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A2472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Computing</w:t>
            </w:r>
          </w:p>
        </w:tc>
        <w:tc>
          <w:tcPr>
            <w:tcW w:w="123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9002CC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Pixel</w:t>
            </w:r>
          </w:p>
        </w:tc>
      </w:tr>
    </w:tbl>
    <w:p w14:paraId="7C7289C5" w14:textId="77777777" w:rsidR="00716C69" w:rsidRPr="00066BC4" w:rsidRDefault="00000000">
      <w:pPr>
        <w:rPr>
          <w:sz w:val="28"/>
          <w:szCs w:val="28"/>
        </w:rPr>
      </w:pPr>
      <w:r w:rsidRPr="00066BC4">
        <w:rPr>
          <w:sz w:val="28"/>
          <w:szCs w:val="28"/>
        </w:rPr>
        <w:br w:type="page"/>
      </w:r>
    </w:p>
    <w:p w14:paraId="511C41ED" w14:textId="77777777" w:rsidR="00716C69" w:rsidRPr="00066BC4" w:rsidRDefault="00000000">
      <w:pPr>
        <w:pStyle w:val="Heading1"/>
        <w:rPr>
          <w:sz w:val="40"/>
          <w:szCs w:val="40"/>
        </w:rPr>
      </w:pPr>
      <w:r w:rsidRPr="00066BC4">
        <w:rPr>
          <w:sz w:val="40"/>
          <w:szCs w:val="40"/>
        </w:rPr>
        <w:lastRenderedPageBreak/>
        <w:t>3. Star Schema vs. Snowflake Schema</w:t>
      </w:r>
    </w:p>
    <w:p w14:paraId="441A0893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These are the two classic ways to arrange a fact table and its dimensions.</w:t>
      </w:r>
    </w:p>
    <w:p w14:paraId="35C7C353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Star schema</w:t>
      </w:r>
    </w:p>
    <w:p w14:paraId="4B9D0B69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Each dimension is a single, flattened (denormalized) table directly connected to the fact table. Every attribute of a dimension — however hierarchical it conceptually is (city → region → country) — lives in one wide row.</w:t>
      </w:r>
    </w:p>
    <w:p w14:paraId="62CBA730" w14:textId="77777777" w:rsidR="00716C69" w:rsidRPr="00066BC4" w:rsidRDefault="00000000">
      <w:pPr>
        <w:spacing w:before="120" w:after="60"/>
        <w:jc w:val="center"/>
        <w:rPr>
          <w:sz w:val="28"/>
          <w:szCs w:val="28"/>
        </w:rPr>
      </w:pPr>
      <w:r w:rsidRPr="00066BC4">
        <w:rPr>
          <w:noProof/>
          <w:sz w:val="28"/>
          <w:szCs w:val="28"/>
        </w:rPr>
        <w:drawing>
          <wp:inline distT="0" distB="0" distL="0" distR="0" wp14:anchorId="7438B4D3" wp14:editId="12777DF6">
            <wp:extent cx="6984886" cy="4675367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929" cy="468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D9CB" w14:textId="77777777" w:rsidR="00716C69" w:rsidRPr="00066BC4" w:rsidRDefault="00000000">
      <w:pPr>
        <w:spacing w:after="220"/>
        <w:jc w:val="center"/>
        <w:rPr>
          <w:sz w:val="28"/>
          <w:szCs w:val="28"/>
        </w:rPr>
      </w:pPr>
      <w:r w:rsidRPr="00066BC4">
        <w:rPr>
          <w:i/>
          <w:iCs/>
          <w:color w:val="607080"/>
        </w:rPr>
        <w:t>Figure 1 — Star schema: FACT_SALES surrounded by four flattened dimension tables.</w:t>
      </w:r>
    </w:p>
    <w:p w14:paraId="75851629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Snowflake schema</w:t>
      </w:r>
    </w:p>
    <w:p w14:paraId="0F3CDA9C" w14:textId="77777777" w:rsid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 xml:space="preserve">One or more dimensions are further normalized into sub-dimensions. </w:t>
      </w:r>
    </w:p>
    <w:p w14:paraId="5194860C" w14:textId="77777777" w:rsidR="00BB0036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 xml:space="preserve">Here, DIM_STORE is split into City → Region → Country, and </w:t>
      </w:r>
    </w:p>
    <w:p w14:paraId="0DB025CC" w14:textId="0D27F952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lastRenderedPageBreak/>
        <w:t>DIM_PRODUCT into Subcategory → Category — removing repeated text but requiring extra JOINs to reach it.</w:t>
      </w:r>
    </w:p>
    <w:p w14:paraId="39A6C32C" w14:textId="77777777" w:rsidR="00716C69" w:rsidRPr="00066BC4" w:rsidRDefault="00000000">
      <w:pPr>
        <w:spacing w:before="120" w:after="60"/>
        <w:jc w:val="center"/>
        <w:rPr>
          <w:sz w:val="28"/>
          <w:szCs w:val="28"/>
        </w:rPr>
      </w:pPr>
      <w:r w:rsidRPr="00066BC4">
        <w:rPr>
          <w:noProof/>
          <w:sz w:val="28"/>
          <w:szCs w:val="28"/>
        </w:rPr>
        <w:drawing>
          <wp:inline distT="0" distB="0" distL="0" distR="0" wp14:anchorId="042EF2A6" wp14:editId="3F68367D">
            <wp:extent cx="6668825" cy="4797252"/>
            <wp:effectExtent l="0" t="0" r="0" b="3810"/>
            <wp:docPr id="482454544" name="Picture 482454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511" cy="480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5470" w14:textId="77777777" w:rsidR="00716C69" w:rsidRPr="00066BC4" w:rsidRDefault="00000000">
      <w:pPr>
        <w:spacing w:after="220"/>
        <w:jc w:val="center"/>
        <w:rPr>
          <w:sz w:val="28"/>
          <w:szCs w:val="28"/>
        </w:rPr>
      </w:pPr>
      <w:r w:rsidRPr="00066BC4">
        <w:rPr>
          <w:i/>
          <w:iCs/>
          <w:color w:val="607080"/>
        </w:rPr>
        <w:t>Figure 2 — Snowflake schema: the same fact table, but Store and Product dimensions are normalized into chains of smaller tables.</w:t>
      </w:r>
    </w:p>
    <w:p w14:paraId="34A62448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Choosing between them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880"/>
      </w:tblGrid>
      <w:tr w:rsidR="00716C69" w:rsidRPr="00066BC4" w14:paraId="6B00D6D7" w14:textId="77777777">
        <w:trPr>
          <w:tblHeader/>
        </w:trPr>
        <w:tc>
          <w:tcPr>
            <w:tcW w:w="22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A9E9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Aspect</w:t>
            </w:r>
          </w:p>
        </w:tc>
        <w:tc>
          <w:tcPr>
            <w:tcW w:w="40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30F2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Star Schema</w:t>
            </w:r>
          </w:p>
        </w:tc>
        <w:tc>
          <w:tcPr>
            <w:tcW w:w="38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90E2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Snowflake Schema</w:t>
            </w:r>
          </w:p>
        </w:tc>
      </w:tr>
      <w:tr w:rsidR="00716C69" w:rsidRPr="00066BC4" w14:paraId="1E16F98B" w14:textId="77777777"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3EECC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Dimension structure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0EF6C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Denormalized (flat, wide)</w:t>
            </w:r>
          </w:p>
        </w:tc>
        <w:tc>
          <w:tcPr>
            <w:tcW w:w="3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1EBBC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Normalized into sub-dimensions</w:t>
            </w:r>
          </w:p>
        </w:tc>
      </w:tr>
      <w:tr w:rsidR="00716C69" w:rsidRPr="00066BC4" w14:paraId="0E1A8844" w14:textId="77777777"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70161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Joins per query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0BA2C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Fewer (1 hop to any attribute)</w:t>
            </w:r>
          </w:p>
        </w:tc>
        <w:tc>
          <w:tcPr>
            <w:tcW w:w="3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7192D3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More (multi-hop through sub-tables)</w:t>
            </w:r>
          </w:p>
        </w:tc>
      </w:tr>
      <w:tr w:rsidR="00716C69" w:rsidRPr="00066BC4" w14:paraId="2B9A510E" w14:textId="77777777"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EA437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Query simplicity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2BE16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Simpler for BI tools &amp; analysts</w:t>
            </w:r>
          </w:p>
        </w:tc>
        <w:tc>
          <w:tcPr>
            <w:tcW w:w="3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7257A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More complex SQL</w:t>
            </w:r>
          </w:p>
        </w:tc>
      </w:tr>
      <w:tr w:rsidR="00716C69" w:rsidRPr="00066BC4" w14:paraId="25311B78" w14:textId="77777777"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244B5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Storage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6A5C5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Some redundant text (e.g. "India" repeated)</w:t>
            </w:r>
          </w:p>
        </w:tc>
        <w:tc>
          <w:tcPr>
            <w:tcW w:w="3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65170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Less redundancy, smaller dimension tables</w:t>
            </w:r>
          </w:p>
        </w:tc>
      </w:tr>
      <w:tr w:rsidR="00716C69" w:rsidRPr="00066BC4" w14:paraId="422F6CFE" w14:textId="77777777"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F79FB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lastRenderedPageBreak/>
              <w:t>Typical use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B6F02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Most data warehouses / BI layers</w:t>
            </w:r>
          </w:p>
        </w:tc>
        <w:tc>
          <w:tcPr>
            <w:tcW w:w="3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278BE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Very large, deeply hierarchical dimensions</w:t>
            </w:r>
          </w:p>
        </w:tc>
      </w:tr>
    </w:tbl>
    <w:p w14:paraId="30753613" w14:textId="77777777" w:rsidR="00716C69" w:rsidRDefault="00716C69">
      <w:pPr>
        <w:spacing w:after="120"/>
        <w:rPr>
          <w:sz w:val="28"/>
          <w:szCs w:val="28"/>
        </w:rPr>
      </w:pPr>
    </w:p>
    <w:p w14:paraId="5D96BDB0" w14:textId="77777777" w:rsidR="00066BC4" w:rsidRDefault="00066BC4">
      <w:pPr>
        <w:spacing w:after="120"/>
        <w:rPr>
          <w:sz w:val="28"/>
          <w:szCs w:val="28"/>
        </w:rPr>
      </w:pPr>
    </w:p>
    <w:p w14:paraId="15F1395E" w14:textId="77777777" w:rsidR="00066BC4" w:rsidRPr="00066BC4" w:rsidRDefault="00066BC4">
      <w:pPr>
        <w:spacing w:after="120"/>
        <w:rPr>
          <w:sz w:val="28"/>
          <w:szCs w:val="28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16C69" w:rsidRPr="00066BC4" w14:paraId="111459CB" w14:textId="77777777">
        <w:tc>
          <w:tcPr>
            <w:tcW w:w="10080" w:type="dxa"/>
            <w:tcBorders>
              <w:top w:val="single" w:sz="16" w:space="0" w:color="2E7D6B"/>
              <w:left w:val="single" w:sz="16" w:space="0" w:color="2E7D6B"/>
              <w:bottom w:val="single" w:sz="4" w:space="0" w:color="CFD8DC"/>
              <w:right w:val="single" w:sz="4" w:space="0" w:color="CFD8DC"/>
            </w:tcBorders>
            <w:shd w:val="clear" w:color="auto" w:fill="EDF3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BA853AB" w14:textId="77777777" w:rsidR="00716C69" w:rsidRPr="00066BC4" w:rsidRDefault="00000000">
            <w:pPr>
              <w:spacing w:after="60"/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2E7D6B"/>
                <w:sz w:val="28"/>
                <w:szCs w:val="28"/>
              </w:rPr>
              <w:t>Rule of thumb</w:t>
            </w:r>
          </w:p>
          <w:p w14:paraId="24D54F4D" w14:textId="77777777" w:rsid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8"/>
                <w:szCs w:val="28"/>
              </w:rPr>
              <w:t xml:space="preserve">Default to a star schema. </w:t>
            </w:r>
          </w:p>
          <w:p w14:paraId="239E75A7" w14:textId="3C4E59BC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8"/>
                <w:szCs w:val="28"/>
              </w:rPr>
              <w:t>Snowflake only where a dimension is huge and its hierarchy is reused independently elsewhere — the JOIN cost usually isn't worth it just to save disk space.</w:t>
            </w:r>
          </w:p>
        </w:tc>
      </w:tr>
    </w:tbl>
    <w:p w14:paraId="54C57738" w14:textId="77777777" w:rsidR="00716C69" w:rsidRPr="00066BC4" w:rsidRDefault="00000000">
      <w:pPr>
        <w:rPr>
          <w:sz w:val="28"/>
          <w:szCs w:val="28"/>
        </w:rPr>
      </w:pPr>
      <w:r w:rsidRPr="00066BC4">
        <w:rPr>
          <w:sz w:val="28"/>
          <w:szCs w:val="28"/>
        </w:rPr>
        <w:br w:type="page"/>
      </w:r>
    </w:p>
    <w:p w14:paraId="367B7B35" w14:textId="77777777" w:rsidR="00716C69" w:rsidRPr="00066BC4" w:rsidRDefault="00000000">
      <w:pPr>
        <w:pStyle w:val="Heading1"/>
        <w:rPr>
          <w:sz w:val="40"/>
          <w:szCs w:val="40"/>
        </w:rPr>
      </w:pPr>
      <w:r w:rsidRPr="00066BC4">
        <w:rPr>
          <w:sz w:val="40"/>
          <w:szCs w:val="40"/>
        </w:rPr>
        <w:lastRenderedPageBreak/>
        <w:t>4. Granularity and Surrogate Keys</w:t>
      </w:r>
    </w:p>
    <w:p w14:paraId="3A326E41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Granularity ("grain")</w:t>
      </w:r>
    </w:p>
    <w:p w14:paraId="3BBC90D3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The grain of a fact table is the precise definition of what a single row represents. It must be decided before choosing measures or dimensions — everything else follows from it.</w:t>
      </w:r>
    </w:p>
    <w:p w14:paraId="4C0CC6FE" w14:textId="77777777" w:rsidR="00716C69" w:rsidRPr="00066BC4" w:rsidRDefault="00000000">
      <w:pPr>
        <w:spacing w:before="120" w:after="60"/>
        <w:jc w:val="center"/>
        <w:rPr>
          <w:sz w:val="28"/>
          <w:szCs w:val="28"/>
        </w:rPr>
      </w:pPr>
      <w:r w:rsidRPr="00066BC4">
        <w:rPr>
          <w:noProof/>
          <w:sz w:val="28"/>
          <w:szCs w:val="28"/>
        </w:rPr>
        <w:drawing>
          <wp:inline distT="0" distB="0" distL="0" distR="0" wp14:anchorId="0DAA367E" wp14:editId="60640E29">
            <wp:extent cx="6949974" cy="3665551"/>
            <wp:effectExtent l="0" t="0" r="3810" b="0"/>
            <wp:docPr id="399888019" name="Picture 399888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7462" cy="366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DE09" w14:textId="77777777" w:rsidR="00716C69" w:rsidRPr="00066BC4" w:rsidRDefault="00000000">
      <w:pPr>
        <w:spacing w:after="220"/>
        <w:jc w:val="center"/>
        <w:rPr>
          <w:sz w:val="28"/>
          <w:szCs w:val="28"/>
        </w:rPr>
      </w:pPr>
      <w:r w:rsidRPr="00066BC4">
        <w:rPr>
          <w:i/>
          <w:iCs/>
          <w:color w:val="607080"/>
        </w:rPr>
        <w:t>Figure 3 — The same underlying sales data at three different grains.</w:t>
      </w:r>
    </w:p>
    <w:p w14:paraId="6A64B7FD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Finer grain (e.g. one row per product line) = maximum flexibility, more rows, more storage.</w:t>
      </w:r>
    </w:p>
    <w:p w14:paraId="34F35202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Coarser grain (e.g. one row per store per day) = smaller table, faster simple reports, but detail is lost forever.</w:t>
      </w:r>
    </w:p>
    <w:p w14:paraId="759DDC2F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b/>
          <w:bCs/>
          <w:sz w:val="28"/>
          <w:szCs w:val="28"/>
        </w:rPr>
        <w:t xml:space="preserve">Golden rule: </w:t>
      </w:r>
      <w:r w:rsidRPr="00066BC4">
        <w:rPr>
          <w:sz w:val="28"/>
          <w:szCs w:val="28"/>
        </w:rPr>
        <w:t>declare the grain in one sentence before modeling — e.g. “one row per product sold, per transaction line.”</w:t>
      </w:r>
    </w:p>
    <w:p w14:paraId="4414DF86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Surrogate keys</w:t>
      </w:r>
    </w:p>
    <w:p w14:paraId="6FCFF99C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A surrogate key is a system-generated identifier (usually a simple auto-incrementing integer) used as the primary key of a dimension table, instead of the business's own "natural" key (SKU, email, national ID, etc.).</w:t>
      </w:r>
    </w:p>
    <w:p w14:paraId="18A7BF06" w14:textId="77777777" w:rsidR="00716C69" w:rsidRPr="00066BC4" w:rsidRDefault="00000000">
      <w:pPr>
        <w:spacing w:before="120" w:after="60"/>
        <w:jc w:val="center"/>
        <w:rPr>
          <w:sz w:val="28"/>
          <w:szCs w:val="28"/>
        </w:rPr>
      </w:pPr>
      <w:r w:rsidRPr="00066BC4">
        <w:rPr>
          <w:noProof/>
          <w:sz w:val="28"/>
          <w:szCs w:val="28"/>
        </w:rPr>
        <w:lastRenderedPageBreak/>
        <w:drawing>
          <wp:inline distT="0" distB="0" distL="0" distR="0" wp14:anchorId="5460CDB9" wp14:editId="76A0D155">
            <wp:extent cx="7313706" cy="2512612"/>
            <wp:effectExtent l="0" t="0" r="1905" b="2540"/>
            <wp:docPr id="1372272522" name="Picture 1372272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2514" cy="251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0BA3" w14:textId="77777777" w:rsidR="00716C69" w:rsidRPr="00066BC4" w:rsidRDefault="00000000">
      <w:pPr>
        <w:spacing w:after="220"/>
        <w:jc w:val="center"/>
        <w:rPr>
          <w:sz w:val="28"/>
          <w:szCs w:val="28"/>
        </w:rPr>
      </w:pPr>
      <w:r w:rsidRPr="00066BC4">
        <w:rPr>
          <w:i/>
          <w:iCs/>
          <w:color w:val="607080"/>
        </w:rPr>
        <w:t>Figure 4 — Natural key vs. surrogate key.</w:t>
      </w:r>
    </w:p>
    <w:p w14:paraId="2AC370D7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Surrogate keys are immune to source-system changes (a SKU gets renamed, an email changes).</w:t>
      </w:r>
    </w:p>
    <w:p w14:paraId="26CCAF10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They are required to implement SCD Type 2 — the same natural key (SKU-5001) can then have two rows (surrogate keys 1 and 2) representing two versions over time.</w:t>
      </w:r>
    </w:p>
    <w:p w14:paraId="1564D32E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Integer joins are faster than string / composite-key joins.</w:t>
      </w:r>
    </w:p>
    <w:p w14:paraId="5806416F" w14:textId="77777777" w:rsidR="00716C69" w:rsidRPr="00066BC4" w:rsidRDefault="00000000">
      <w:pPr>
        <w:rPr>
          <w:sz w:val="28"/>
          <w:szCs w:val="28"/>
        </w:rPr>
      </w:pPr>
      <w:r w:rsidRPr="00066BC4">
        <w:rPr>
          <w:sz w:val="28"/>
          <w:szCs w:val="28"/>
        </w:rPr>
        <w:br w:type="page"/>
      </w:r>
    </w:p>
    <w:p w14:paraId="0309223C" w14:textId="77777777" w:rsidR="00716C69" w:rsidRPr="00066BC4" w:rsidRDefault="00000000">
      <w:pPr>
        <w:pStyle w:val="Heading1"/>
        <w:rPr>
          <w:sz w:val="40"/>
          <w:szCs w:val="40"/>
        </w:rPr>
      </w:pPr>
      <w:r w:rsidRPr="00066BC4">
        <w:rPr>
          <w:sz w:val="40"/>
          <w:szCs w:val="40"/>
        </w:rPr>
        <w:lastRenderedPageBreak/>
        <w:t>5. Slowly Changing Dimensions (SCD)</w:t>
      </w:r>
    </w:p>
    <w:p w14:paraId="10730249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Dimension attributes are not permanent — a customer moves city, a product gets recategorized, a store gets renamed. An SCD strategy is the deliberate policy for how a dimension table reacts when a source attribute changes.</w:t>
      </w:r>
    </w:p>
    <w:p w14:paraId="272B5DA0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Worked scenario used below: customer Arjun Mehta (CUST-02) relocates from Pune to Mumbai on 2026-07-10.</w:t>
      </w:r>
    </w:p>
    <w:p w14:paraId="45B388F5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Type 1 — Overwrite (no history)</w:t>
      </w:r>
    </w:p>
    <w:p w14:paraId="139A03EF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The changed attribute is simply updated in place. The old value is gone.</w:t>
      </w:r>
    </w:p>
    <w:p w14:paraId="1695B501" w14:textId="77777777" w:rsidR="00716C69" w:rsidRPr="00066BC4" w:rsidRDefault="00000000">
      <w:pPr>
        <w:spacing w:before="120" w:after="60"/>
        <w:jc w:val="center"/>
        <w:rPr>
          <w:sz w:val="28"/>
          <w:szCs w:val="28"/>
        </w:rPr>
      </w:pPr>
      <w:r w:rsidRPr="00066BC4">
        <w:rPr>
          <w:noProof/>
          <w:sz w:val="28"/>
          <w:szCs w:val="28"/>
        </w:rPr>
        <w:drawing>
          <wp:inline distT="0" distB="0" distL="0" distR="0" wp14:anchorId="29E68F4D" wp14:editId="4B995050">
            <wp:extent cx="6983895" cy="3514476"/>
            <wp:effectExtent l="0" t="0" r="7620" b="0"/>
            <wp:docPr id="1511338424" name="Picture 1511338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864" cy="351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9E4A" w14:textId="77777777" w:rsidR="00716C69" w:rsidRPr="00066BC4" w:rsidRDefault="00000000">
      <w:pPr>
        <w:spacing w:after="220"/>
        <w:jc w:val="center"/>
        <w:rPr>
          <w:sz w:val="28"/>
          <w:szCs w:val="28"/>
        </w:rPr>
      </w:pPr>
      <w:r w:rsidRPr="00066BC4">
        <w:rPr>
          <w:i/>
          <w:iCs/>
          <w:color w:val="607080"/>
        </w:rPr>
        <w:t>Figure 5 — SCD Type 1: the row is overwritten; 'Pune' is lost.</w:t>
      </w:r>
    </w:p>
    <w:p w14:paraId="24BE35D5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Use when: the old value has no analytical value, or correcting bad data (e.g. fixing a typo).</w:t>
      </w:r>
    </w:p>
    <w:p w14:paraId="3023E1A7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Downside: any report that used the old value historically will silently change — you cannot answer “what did sales by city look like last quarter” correctly.</w:t>
      </w:r>
    </w:p>
    <w:p w14:paraId="6B94A320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Type 2 — New row (full history)</w:t>
      </w:r>
    </w:p>
    <w:p w14:paraId="4042EC33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 xml:space="preserve">The existing row is “closed” (its </w:t>
      </w:r>
      <w:proofErr w:type="spellStart"/>
      <w:r w:rsidRPr="00066BC4">
        <w:rPr>
          <w:sz w:val="28"/>
          <w:szCs w:val="28"/>
        </w:rPr>
        <w:t>end_date</w:t>
      </w:r>
      <w:proofErr w:type="spellEnd"/>
      <w:r w:rsidRPr="00066BC4">
        <w:rPr>
          <w:sz w:val="28"/>
          <w:szCs w:val="28"/>
        </w:rPr>
        <w:t xml:space="preserve"> is set and </w:t>
      </w:r>
      <w:proofErr w:type="spellStart"/>
      <w:r w:rsidRPr="00066BC4">
        <w:rPr>
          <w:sz w:val="28"/>
          <w:szCs w:val="28"/>
        </w:rPr>
        <w:t>is_current</w:t>
      </w:r>
      <w:proofErr w:type="spellEnd"/>
      <w:r w:rsidRPr="00066BC4">
        <w:rPr>
          <w:sz w:val="28"/>
          <w:szCs w:val="28"/>
        </w:rPr>
        <w:t xml:space="preserve"> flips to 'N'), and a </w:t>
      </w:r>
      <w:proofErr w:type="gramStart"/>
      <w:r w:rsidRPr="00066BC4">
        <w:rPr>
          <w:sz w:val="28"/>
          <w:szCs w:val="28"/>
        </w:rPr>
        <w:t>brand new</w:t>
      </w:r>
      <w:proofErr w:type="gramEnd"/>
      <w:r w:rsidRPr="00066BC4">
        <w:rPr>
          <w:sz w:val="28"/>
          <w:szCs w:val="28"/>
        </w:rPr>
        <w:t xml:space="preserve"> row is inserted with a new surrogate key holding the new value.</w:t>
      </w:r>
    </w:p>
    <w:p w14:paraId="626C37D1" w14:textId="77777777" w:rsidR="00716C69" w:rsidRPr="00066BC4" w:rsidRDefault="00000000">
      <w:pPr>
        <w:spacing w:before="120" w:after="60"/>
        <w:jc w:val="center"/>
        <w:rPr>
          <w:sz w:val="28"/>
          <w:szCs w:val="28"/>
        </w:rPr>
      </w:pPr>
      <w:r w:rsidRPr="00066BC4">
        <w:rPr>
          <w:noProof/>
          <w:sz w:val="28"/>
          <w:szCs w:val="28"/>
        </w:rPr>
        <w:lastRenderedPageBreak/>
        <w:drawing>
          <wp:inline distT="0" distB="0" distL="0" distR="0" wp14:anchorId="5AFDD8AA" wp14:editId="231BB3DC">
            <wp:extent cx="7454417" cy="3474720"/>
            <wp:effectExtent l="0" t="0" r="0" b="0"/>
            <wp:docPr id="1096255332" name="Picture 1096255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9944" cy="348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3E37" w14:textId="77777777" w:rsidR="00716C69" w:rsidRPr="00066BC4" w:rsidRDefault="00000000">
      <w:pPr>
        <w:spacing w:after="220"/>
        <w:jc w:val="center"/>
        <w:rPr>
          <w:sz w:val="28"/>
          <w:szCs w:val="28"/>
        </w:rPr>
      </w:pPr>
      <w:r w:rsidRPr="00066BC4">
        <w:rPr>
          <w:i/>
          <w:iCs/>
          <w:color w:val="607080"/>
        </w:rPr>
        <w:t>Figure 6 — SCD Type 2: old row is expired, a new row with a new surrogate key is inserted.</w:t>
      </w:r>
    </w:p>
    <w:p w14:paraId="40ADB665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Requires a surrogate key (natural key CUST-02 now maps to two rows: 502 and 901).</w:t>
      </w:r>
    </w:p>
    <w:p w14:paraId="633B289D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Typical tracking columns: </w:t>
      </w:r>
      <w:proofErr w:type="spellStart"/>
      <w:r w:rsidRPr="00066BC4">
        <w:rPr>
          <w:sz w:val="28"/>
          <w:szCs w:val="28"/>
        </w:rPr>
        <w:t>start_date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end_date</w:t>
      </w:r>
      <w:proofErr w:type="spellEnd"/>
      <w:r w:rsidRPr="00066BC4">
        <w:rPr>
          <w:sz w:val="28"/>
          <w:szCs w:val="28"/>
        </w:rPr>
        <w:t xml:space="preserve"> (or </w:t>
      </w:r>
      <w:proofErr w:type="spellStart"/>
      <w:r w:rsidRPr="00066BC4">
        <w:rPr>
          <w:sz w:val="28"/>
          <w:szCs w:val="28"/>
        </w:rPr>
        <w:t>valid_from</w:t>
      </w:r>
      <w:proofErr w:type="spellEnd"/>
      <w:r w:rsidRPr="00066BC4">
        <w:rPr>
          <w:sz w:val="28"/>
          <w:szCs w:val="28"/>
        </w:rPr>
        <w:t xml:space="preserve"> / </w:t>
      </w:r>
      <w:proofErr w:type="spellStart"/>
      <w:r w:rsidRPr="00066BC4">
        <w:rPr>
          <w:sz w:val="28"/>
          <w:szCs w:val="28"/>
        </w:rPr>
        <w:t>valid_to</w:t>
      </w:r>
      <w:proofErr w:type="spellEnd"/>
      <w:r w:rsidRPr="00066BC4">
        <w:rPr>
          <w:sz w:val="28"/>
          <w:szCs w:val="28"/>
        </w:rPr>
        <w:t xml:space="preserve">), and </w:t>
      </w:r>
      <w:proofErr w:type="spellStart"/>
      <w:r w:rsidRPr="00066BC4">
        <w:rPr>
          <w:sz w:val="28"/>
          <w:szCs w:val="28"/>
        </w:rPr>
        <w:t>is_current</w:t>
      </w:r>
      <w:proofErr w:type="spellEnd"/>
      <w:r w:rsidRPr="00066BC4">
        <w:rPr>
          <w:sz w:val="28"/>
          <w:szCs w:val="28"/>
        </w:rPr>
        <w:t xml:space="preserve"> (or a </w:t>
      </w:r>
      <w:proofErr w:type="spellStart"/>
      <w:r w:rsidRPr="00066BC4">
        <w:rPr>
          <w:sz w:val="28"/>
          <w:szCs w:val="28"/>
        </w:rPr>
        <w:t>version_number</w:t>
      </w:r>
      <w:proofErr w:type="spellEnd"/>
      <w:r w:rsidRPr="00066BC4">
        <w:rPr>
          <w:sz w:val="28"/>
          <w:szCs w:val="28"/>
        </w:rPr>
        <w:t>).</w:t>
      </w:r>
    </w:p>
    <w:p w14:paraId="6F920CC3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Fact rows loaded before the change keep pointing at the old surrogate key, so historical reports stay accurate — this is the main reason Type 2 is the default choice in most warehouses.</w:t>
      </w:r>
    </w:p>
    <w:p w14:paraId="51008D19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Downside: dimension table grows over time; queries needing “current view only” must filter </w:t>
      </w:r>
      <w:proofErr w:type="spellStart"/>
      <w:r w:rsidRPr="00066BC4">
        <w:rPr>
          <w:sz w:val="28"/>
          <w:szCs w:val="28"/>
        </w:rPr>
        <w:t>is_current</w:t>
      </w:r>
      <w:proofErr w:type="spellEnd"/>
      <w:r w:rsidRPr="00066BC4">
        <w:rPr>
          <w:sz w:val="28"/>
          <w:szCs w:val="28"/>
        </w:rPr>
        <w:t xml:space="preserve"> = 'Y'.</w:t>
      </w:r>
    </w:p>
    <w:p w14:paraId="1D31E674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Type 3 — New column (limited history)</w:t>
      </w:r>
    </w:p>
    <w:p w14:paraId="1E62B8F9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The row itself is not duplicated. Instead, a new column stores the immediately-previous value alongside the current one.</w:t>
      </w:r>
    </w:p>
    <w:p w14:paraId="4C5EF136" w14:textId="77777777" w:rsidR="00716C69" w:rsidRPr="00066BC4" w:rsidRDefault="00000000">
      <w:pPr>
        <w:spacing w:before="120" w:after="60"/>
        <w:jc w:val="center"/>
        <w:rPr>
          <w:sz w:val="28"/>
          <w:szCs w:val="28"/>
        </w:rPr>
      </w:pPr>
      <w:r w:rsidRPr="00066BC4">
        <w:rPr>
          <w:noProof/>
          <w:sz w:val="28"/>
          <w:szCs w:val="28"/>
        </w:rPr>
        <w:lastRenderedPageBreak/>
        <w:drawing>
          <wp:inline distT="0" distB="0" distL="0" distR="0" wp14:anchorId="2A3C9D5A" wp14:editId="6CE4CF28">
            <wp:extent cx="7240149" cy="3538331"/>
            <wp:effectExtent l="0" t="0" r="0" b="5080"/>
            <wp:docPr id="1333680094" name="Picture 1333680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4716" cy="354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8CC4" w14:textId="77777777" w:rsidR="00716C69" w:rsidRPr="00066BC4" w:rsidRDefault="00000000">
      <w:pPr>
        <w:spacing w:after="220"/>
        <w:jc w:val="center"/>
        <w:rPr>
          <w:sz w:val="28"/>
          <w:szCs w:val="28"/>
        </w:rPr>
      </w:pPr>
      <w:r w:rsidRPr="00066BC4">
        <w:rPr>
          <w:i/>
          <w:iCs/>
          <w:color w:val="607080"/>
        </w:rPr>
        <w:t>Figure 7 — SCD Type 3: the row stays the same; '</w:t>
      </w:r>
      <w:proofErr w:type="spellStart"/>
      <w:r w:rsidRPr="00066BC4">
        <w:rPr>
          <w:i/>
          <w:iCs/>
          <w:color w:val="607080"/>
        </w:rPr>
        <w:t>previous_city</w:t>
      </w:r>
      <w:proofErr w:type="spellEnd"/>
      <w:r w:rsidRPr="00066BC4">
        <w:rPr>
          <w:i/>
          <w:iCs/>
          <w:color w:val="607080"/>
        </w:rPr>
        <w:t>' captures one step of history.</w:t>
      </w:r>
    </w:p>
    <w:p w14:paraId="6D1D2779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Use when you only ever need to compare “current vs. prior” (e.g. “previous sales region” for a one-time reorg).</w:t>
      </w:r>
    </w:p>
    <w:p w14:paraId="128038EF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Downside: only keeps one (or a fixed number of) prior values — a second change overwrites the “previous” column too.</w:t>
      </w:r>
    </w:p>
    <w:p w14:paraId="5C14D28F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Choosing a type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600"/>
        <w:gridCol w:w="2900"/>
        <w:gridCol w:w="2500"/>
      </w:tblGrid>
      <w:tr w:rsidR="00716C69" w:rsidRPr="00066BC4" w14:paraId="73DC7A86" w14:textId="77777777">
        <w:trPr>
          <w:tblHeader/>
        </w:trPr>
        <w:tc>
          <w:tcPr>
            <w:tcW w:w="20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E9875" w14:textId="77777777" w:rsidR="00716C69" w:rsidRPr="00066BC4" w:rsidRDefault="00716C69">
            <w:pPr>
              <w:rPr>
                <w:sz w:val="28"/>
                <w:szCs w:val="28"/>
              </w:rPr>
            </w:pPr>
          </w:p>
        </w:tc>
        <w:tc>
          <w:tcPr>
            <w:tcW w:w="26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B988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Type 1: Overwrite</w:t>
            </w:r>
          </w:p>
        </w:tc>
        <w:tc>
          <w:tcPr>
            <w:tcW w:w="29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7F6B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Type 2: New Row</w:t>
            </w:r>
          </w:p>
        </w:tc>
        <w:tc>
          <w:tcPr>
            <w:tcW w:w="25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1C69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Type 3: New Column</w:t>
            </w:r>
          </w:p>
        </w:tc>
      </w:tr>
      <w:tr w:rsidR="00716C69" w:rsidRPr="00066BC4" w14:paraId="15A03792" w14:textId="77777777">
        <w:tc>
          <w:tcPr>
            <w:tcW w:w="2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55678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History kept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729C9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None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EEE76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Full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307FB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One prior value</w:t>
            </w:r>
          </w:p>
        </w:tc>
      </w:tr>
      <w:tr w:rsidR="00716C69" w:rsidRPr="00066BC4" w14:paraId="4EB4240B" w14:textId="77777777">
        <w:tc>
          <w:tcPr>
            <w:tcW w:w="2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80965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New surrogate key?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1420D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No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3D539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Yes, per change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BBABA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No</w:t>
            </w:r>
          </w:p>
        </w:tc>
      </w:tr>
      <w:tr w:rsidR="00716C69" w:rsidRPr="00066BC4" w14:paraId="78E87763" w14:textId="77777777">
        <w:tc>
          <w:tcPr>
            <w:tcW w:w="2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D78AB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Table grows?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09A3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No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58273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Yes (new row per change)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E6160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No</w:t>
            </w:r>
          </w:p>
        </w:tc>
      </w:tr>
      <w:tr w:rsidR="00716C69" w:rsidRPr="00066BC4" w14:paraId="1420E1FD" w14:textId="77777777">
        <w:tc>
          <w:tcPr>
            <w:tcW w:w="2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39178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Query complexity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48C54C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Simplest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C5EF5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 xml:space="preserve">Needs </w:t>
            </w:r>
            <w:proofErr w:type="spellStart"/>
            <w:r w:rsidRPr="00066BC4">
              <w:rPr>
                <w:sz w:val="24"/>
                <w:szCs w:val="24"/>
              </w:rPr>
              <w:t>is_current</w:t>
            </w:r>
            <w:proofErr w:type="spellEnd"/>
            <w:r w:rsidRPr="00066BC4">
              <w:rPr>
                <w:sz w:val="24"/>
                <w:szCs w:val="24"/>
              </w:rPr>
              <w:t xml:space="preserve"> / date filter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7BCAD3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Simple, but limited</w:t>
            </w:r>
          </w:p>
        </w:tc>
      </w:tr>
      <w:tr w:rsidR="00716C69" w:rsidRPr="00066BC4" w14:paraId="67D0E64C" w14:textId="77777777">
        <w:tc>
          <w:tcPr>
            <w:tcW w:w="2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8A5883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Typical use case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727CD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Fixing errors, low-value attributes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2D445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Customer address, product category, price tier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A3827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Sales territory realignment, one-off comparisons</w:t>
            </w:r>
          </w:p>
        </w:tc>
      </w:tr>
    </w:tbl>
    <w:p w14:paraId="541FCDFF" w14:textId="77777777" w:rsidR="00716C69" w:rsidRDefault="00716C69">
      <w:pPr>
        <w:spacing w:after="120"/>
        <w:rPr>
          <w:sz w:val="28"/>
          <w:szCs w:val="28"/>
        </w:rPr>
      </w:pPr>
    </w:p>
    <w:p w14:paraId="644997A1" w14:textId="77777777" w:rsidR="00066BC4" w:rsidRDefault="00066BC4">
      <w:pPr>
        <w:spacing w:after="120"/>
        <w:rPr>
          <w:sz w:val="28"/>
          <w:szCs w:val="28"/>
        </w:rPr>
      </w:pPr>
    </w:p>
    <w:p w14:paraId="30C9DEF9" w14:textId="77777777" w:rsidR="00066BC4" w:rsidRDefault="00066BC4">
      <w:pPr>
        <w:spacing w:after="120"/>
        <w:rPr>
          <w:sz w:val="28"/>
          <w:szCs w:val="28"/>
        </w:rPr>
      </w:pPr>
    </w:p>
    <w:p w14:paraId="6518A621" w14:textId="77777777" w:rsidR="00066BC4" w:rsidRPr="00066BC4" w:rsidRDefault="00066BC4">
      <w:pPr>
        <w:spacing w:after="120"/>
        <w:rPr>
          <w:sz w:val="28"/>
          <w:szCs w:val="28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16C69" w:rsidRPr="00066BC4" w14:paraId="55A9B3BD" w14:textId="77777777">
        <w:tc>
          <w:tcPr>
            <w:tcW w:w="10080" w:type="dxa"/>
            <w:tcBorders>
              <w:top w:val="single" w:sz="16" w:space="0" w:color="C0392B"/>
              <w:left w:val="single" w:sz="16" w:space="0" w:color="C0392B"/>
              <w:bottom w:val="single" w:sz="4" w:space="0" w:color="CFD8DC"/>
              <w:right w:val="single" w:sz="4" w:space="0" w:color="CFD8DC"/>
            </w:tcBorders>
            <w:shd w:val="clear" w:color="auto" w:fill="EDF3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2E880D" w14:textId="77777777" w:rsidR="00716C69" w:rsidRPr="00066BC4" w:rsidRDefault="00000000">
            <w:pPr>
              <w:spacing w:after="60"/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C0392B"/>
                <w:sz w:val="28"/>
                <w:szCs w:val="28"/>
              </w:rPr>
              <w:t>Good to know</w:t>
            </w:r>
          </w:p>
          <w:p w14:paraId="0B26417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8"/>
                <w:szCs w:val="28"/>
              </w:rPr>
              <w:t>Types 0, 4, and 6 also exist: Type 0 = attribute never changes (e.g. date of birth); Type 4 = current values stay in the dimension, history moves to a separate historical table; Type 6 = a hybrid of 1+2+3. Types 1, 2, and 3 cover the vast majority of real-world cases and are the ones worth mastering first.</w:t>
            </w:r>
          </w:p>
        </w:tc>
      </w:tr>
    </w:tbl>
    <w:p w14:paraId="6A614721" w14:textId="77777777" w:rsidR="00716C69" w:rsidRPr="00066BC4" w:rsidRDefault="00000000">
      <w:pPr>
        <w:rPr>
          <w:sz w:val="28"/>
          <w:szCs w:val="28"/>
        </w:rPr>
      </w:pPr>
      <w:r w:rsidRPr="00066BC4">
        <w:rPr>
          <w:sz w:val="28"/>
          <w:szCs w:val="28"/>
        </w:rPr>
        <w:br w:type="page"/>
      </w:r>
    </w:p>
    <w:p w14:paraId="30F2A54A" w14:textId="77777777" w:rsidR="00716C69" w:rsidRPr="00066BC4" w:rsidRDefault="00000000">
      <w:pPr>
        <w:pStyle w:val="Heading1"/>
        <w:rPr>
          <w:sz w:val="40"/>
          <w:szCs w:val="40"/>
        </w:rPr>
      </w:pPr>
      <w:r w:rsidRPr="00066BC4">
        <w:rPr>
          <w:sz w:val="40"/>
          <w:szCs w:val="40"/>
        </w:rPr>
        <w:lastRenderedPageBreak/>
        <w:t>6. Normalization vs. Denormalization</w:t>
      </w:r>
    </w:p>
    <w:p w14:paraId="67BBDBBA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Normalization</w:t>
      </w:r>
    </w:p>
    <w:p w14:paraId="2CE9523A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Normalization organizes data to remove redundancy: every fact is stored exactly once, and tables are split so that non-key attributes depend only on the whole primary key (this is, informally, what 3rd Normal Form / 3NF aims for). It is the default design approach for transactional (OLTP) systems — the systems that run the business day-to-day.</w:t>
      </w:r>
    </w:p>
    <w:p w14:paraId="0E0444E1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Denormalization</w:t>
      </w:r>
    </w:p>
    <w:p w14:paraId="54D31BFE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Denormalization deliberately re-introduces redundancy — merging tables or repeating attributes — to make reads faster and queries simpler. This is exactly what a star schema's flattened dimension tables do.</w:t>
      </w:r>
    </w:p>
    <w:p w14:paraId="41E5B837" w14:textId="77777777" w:rsidR="00716C69" w:rsidRPr="00066BC4" w:rsidRDefault="00000000">
      <w:pPr>
        <w:spacing w:before="120" w:after="60"/>
        <w:jc w:val="center"/>
        <w:rPr>
          <w:sz w:val="28"/>
          <w:szCs w:val="28"/>
        </w:rPr>
      </w:pPr>
      <w:r w:rsidRPr="00066BC4">
        <w:rPr>
          <w:noProof/>
          <w:sz w:val="32"/>
          <w:szCs w:val="32"/>
        </w:rPr>
        <w:drawing>
          <wp:inline distT="0" distB="0" distL="0" distR="0" wp14:anchorId="6492EF02" wp14:editId="07088402">
            <wp:extent cx="7479128" cy="3522428"/>
            <wp:effectExtent l="0" t="0" r="7620" b="1905"/>
            <wp:docPr id="1302696362" name="Picture 1302696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571" cy="354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E0C3" w14:textId="77777777" w:rsidR="00716C69" w:rsidRPr="00066BC4" w:rsidRDefault="00000000">
      <w:pPr>
        <w:spacing w:after="220"/>
        <w:jc w:val="center"/>
        <w:rPr>
          <w:sz w:val="28"/>
          <w:szCs w:val="28"/>
        </w:rPr>
      </w:pPr>
      <w:r w:rsidRPr="00066BC4">
        <w:rPr>
          <w:i/>
          <w:iCs/>
          <w:color w:val="607080"/>
        </w:rPr>
        <w:t>Figure 8 — Denormalized: customer details repeat on every order row.</w:t>
      </w:r>
    </w:p>
    <w:p w14:paraId="2F3356F5" w14:textId="77777777" w:rsidR="00716C69" w:rsidRPr="00066BC4" w:rsidRDefault="00000000">
      <w:pPr>
        <w:spacing w:before="120" w:after="60"/>
        <w:jc w:val="center"/>
        <w:rPr>
          <w:sz w:val="28"/>
          <w:szCs w:val="28"/>
        </w:rPr>
      </w:pPr>
      <w:r w:rsidRPr="00066BC4">
        <w:rPr>
          <w:noProof/>
          <w:sz w:val="28"/>
          <w:szCs w:val="28"/>
        </w:rPr>
        <w:lastRenderedPageBreak/>
        <w:drawing>
          <wp:inline distT="0" distB="0" distL="0" distR="0" wp14:anchorId="255281DE" wp14:editId="1A3DAD51">
            <wp:extent cx="7316710" cy="3729162"/>
            <wp:effectExtent l="0" t="0" r="0" b="5080"/>
            <wp:docPr id="583582624" name="Picture 583582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4876" cy="374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BEBB" w14:textId="77777777" w:rsidR="00716C69" w:rsidRPr="00066BC4" w:rsidRDefault="00000000">
      <w:pPr>
        <w:spacing w:after="220"/>
        <w:jc w:val="center"/>
        <w:rPr>
          <w:sz w:val="28"/>
          <w:szCs w:val="28"/>
        </w:rPr>
      </w:pPr>
      <w:r w:rsidRPr="00066BC4">
        <w:rPr>
          <w:i/>
          <w:iCs/>
          <w:color w:val="607080"/>
        </w:rPr>
        <w:t xml:space="preserve">Figure 9 — Normalized (3NF): customer details stored once, referenced by </w:t>
      </w:r>
      <w:proofErr w:type="spellStart"/>
      <w:r w:rsidRPr="00066BC4">
        <w:rPr>
          <w:i/>
          <w:iCs/>
          <w:color w:val="607080"/>
        </w:rPr>
        <w:t>customer_id</w:t>
      </w:r>
      <w:proofErr w:type="spellEnd"/>
      <w:r w:rsidRPr="00066BC4">
        <w:rPr>
          <w:i/>
          <w:iCs/>
          <w:color w:val="607080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000"/>
        <w:gridCol w:w="4180"/>
      </w:tblGrid>
      <w:tr w:rsidR="00716C69" w:rsidRPr="00066BC4" w14:paraId="54B1F473" w14:textId="77777777">
        <w:trPr>
          <w:tblHeader/>
        </w:trPr>
        <w:tc>
          <w:tcPr>
            <w:tcW w:w="19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101F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Aspect</w:t>
            </w:r>
          </w:p>
        </w:tc>
        <w:tc>
          <w:tcPr>
            <w:tcW w:w="40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47DF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Normalized</w:t>
            </w:r>
          </w:p>
        </w:tc>
        <w:tc>
          <w:tcPr>
            <w:tcW w:w="41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1AA6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Denormalized</w:t>
            </w:r>
          </w:p>
        </w:tc>
      </w:tr>
      <w:tr w:rsidR="00716C69" w:rsidRPr="00066BC4" w14:paraId="316DA18D" w14:textId="77777777"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FBB5D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Redundancy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7CFA8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Minimal — each fact stored once</w:t>
            </w:r>
          </w:p>
        </w:tc>
        <w:tc>
          <w:tcPr>
            <w:tcW w:w="41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A4416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Deliberate — attributes repeated</w:t>
            </w:r>
          </w:p>
        </w:tc>
      </w:tr>
      <w:tr w:rsidR="00716C69" w:rsidRPr="00066BC4" w14:paraId="0DCE6337" w14:textId="77777777"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DB5A3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Update anomalies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21C2F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Avoided</w:t>
            </w:r>
          </w:p>
        </w:tc>
        <w:tc>
          <w:tcPr>
            <w:tcW w:w="41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4100F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Possible if not carefully managed</w:t>
            </w:r>
          </w:p>
        </w:tc>
      </w:tr>
      <w:tr w:rsidR="00716C69" w:rsidRPr="00066BC4" w14:paraId="049F1F54" w14:textId="77777777"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C0EEE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Read (query) speed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99D70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Slower — needs JOINs</w:t>
            </w:r>
          </w:p>
        </w:tc>
        <w:tc>
          <w:tcPr>
            <w:tcW w:w="41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DC045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Faster — fewer/no JOINs</w:t>
            </w:r>
          </w:p>
        </w:tc>
      </w:tr>
      <w:tr w:rsidR="00716C69" w:rsidRPr="00066BC4" w14:paraId="75437176" w14:textId="77777777"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8182F3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Write consistency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898F4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Easy — one place to update</w:t>
            </w:r>
          </w:p>
        </w:tc>
        <w:tc>
          <w:tcPr>
            <w:tcW w:w="41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4A58F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Harder — must update every copy</w:t>
            </w:r>
          </w:p>
        </w:tc>
      </w:tr>
      <w:tr w:rsidR="00716C69" w:rsidRPr="00066BC4" w14:paraId="180C47B3" w14:textId="77777777"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64C07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Typical system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3968B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OLTP (transactional apps)</w:t>
            </w:r>
          </w:p>
        </w:tc>
        <w:tc>
          <w:tcPr>
            <w:tcW w:w="41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73A84C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OLAP / data warehouse dimensions</w:t>
            </w:r>
          </w:p>
        </w:tc>
      </w:tr>
    </w:tbl>
    <w:p w14:paraId="2A275A92" w14:textId="77777777" w:rsidR="00716C69" w:rsidRPr="00066BC4" w:rsidRDefault="00716C69">
      <w:pPr>
        <w:spacing w:after="120"/>
        <w:rPr>
          <w:sz w:val="28"/>
          <w:szCs w:val="28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16C69" w:rsidRPr="00066BC4" w14:paraId="290383A8" w14:textId="77777777">
        <w:tc>
          <w:tcPr>
            <w:tcW w:w="10080" w:type="dxa"/>
            <w:tcBorders>
              <w:top w:val="single" w:sz="16" w:space="0" w:color="2E7D6B"/>
              <w:left w:val="single" w:sz="16" w:space="0" w:color="2E7D6B"/>
              <w:bottom w:val="single" w:sz="4" w:space="0" w:color="CFD8DC"/>
              <w:right w:val="single" w:sz="4" w:space="0" w:color="CFD8DC"/>
            </w:tcBorders>
            <w:shd w:val="clear" w:color="auto" w:fill="EDF3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2CA63E3" w14:textId="77777777" w:rsidR="00716C69" w:rsidRPr="00066BC4" w:rsidRDefault="00000000">
            <w:pPr>
              <w:spacing w:after="60"/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2E7D6B"/>
                <w:sz w:val="28"/>
                <w:szCs w:val="28"/>
              </w:rPr>
              <w:t>How this ties back to Section 3</w:t>
            </w:r>
          </w:p>
          <w:p w14:paraId="6966D4E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8"/>
                <w:szCs w:val="28"/>
              </w:rPr>
              <w:t>A star schema's dimension tables are intentionally denormalized (fast reads for BI tools). A snowflake schema pushes those same dimensions back toward normalization (less redundancy, more JOINs). Neither is “right” — it's a trade-off between read speed and redundancy, chosen based on query patterns.</w:t>
            </w:r>
          </w:p>
        </w:tc>
      </w:tr>
    </w:tbl>
    <w:p w14:paraId="06DE8BAB" w14:textId="77777777" w:rsidR="00716C69" w:rsidRPr="00066BC4" w:rsidRDefault="00000000">
      <w:pPr>
        <w:rPr>
          <w:sz w:val="28"/>
          <w:szCs w:val="28"/>
        </w:rPr>
      </w:pPr>
      <w:r w:rsidRPr="00066BC4">
        <w:rPr>
          <w:sz w:val="28"/>
          <w:szCs w:val="28"/>
        </w:rPr>
        <w:br w:type="page"/>
      </w:r>
    </w:p>
    <w:p w14:paraId="22A0C51D" w14:textId="77777777" w:rsidR="00716C69" w:rsidRPr="00066BC4" w:rsidRDefault="00000000">
      <w:pPr>
        <w:pStyle w:val="Heading1"/>
        <w:rPr>
          <w:sz w:val="40"/>
          <w:szCs w:val="40"/>
        </w:rPr>
      </w:pPr>
      <w:r w:rsidRPr="00066BC4">
        <w:rPr>
          <w:sz w:val="40"/>
          <w:szCs w:val="40"/>
        </w:rPr>
        <w:lastRenderedPageBreak/>
        <w:t>7. Practical Exercises</w:t>
      </w:r>
    </w:p>
    <w:p w14:paraId="0CB6A089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 xml:space="preserve">Use the </w:t>
      </w:r>
      <w:proofErr w:type="spellStart"/>
      <w:r w:rsidRPr="00066BC4">
        <w:rPr>
          <w:sz w:val="28"/>
          <w:szCs w:val="28"/>
        </w:rPr>
        <w:t>BrightMart</w:t>
      </w:r>
      <w:proofErr w:type="spellEnd"/>
      <w:r w:rsidRPr="00066BC4">
        <w:rPr>
          <w:sz w:val="28"/>
          <w:szCs w:val="28"/>
        </w:rPr>
        <w:t xml:space="preserve"> dataset from Section 2 (or your own) for all exercises below. Suggested: do Exercise 1 together in class; assign the rest as homework. An answer key follows in Section 8.</w:t>
      </w:r>
    </w:p>
    <w:p w14:paraId="553967AF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Exercise 1 — Identify the grain</w:t>
      </w:r>
    </w:p>
    <w:p w14:paraId="164B7C18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proofErr w:type="spellStart"/>
      <w:r w:rsidRPr="00066BC4">
        <w:rPr>
          <w:sz w:val="28"/>
          <w:szCs w:val="28"/>
        </w:rPr>
        <w:t>BrightMart's</w:t>
      </w:r>
      <w:proofErr w:type="spellEnd"/>
      <w:r w:rsidRPr="00066BC4">
        <w:rPr>
          <w:sz w:val="28"/>
          <w:szCs w:val="28"/>
        </w:rPr>
        <w:t xml:space="preserve"> warehouse team gives you a raw export with these columns: </w:t>
      </w:r>
      <w:proofErr w:type="spellStart"/>
      <w:r w:rsidRPr="00066BC4">
        <w:rPr>
          <w:sz w:val="28"/>
          <w:szCs w:val="28"/>
        </w:rPr>
        <w:t>transaction_id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transaction_line_no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store_id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product_sku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customer_id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sale_date</w:t>
      </w:r>
      <w:proofErr w:type="spellEnd"/>
      <w:r w:rsidRPr="00066BC4">
        <w:rPr>
          <w:sz w:val="28"/>
          <w:szCs w:val="28"/>
        </w:rPr>
        <w:t xml:space="preserve">, quantity, </w:t>
      </w:r>
      <w:proofErr w:type="spellStart"/>
      <w:r w:rsidRPr="00066BC4">
        <w:rPr>
          <w:sz w:val="28"/>
          <w:szCs w:val="28"/>
        </w:rPr>
        <w:t>line_amount</w:t>
      </w:r>
      <w:proofErr w:type="spellEnd"/>
      <w:r w:rsidRPr="00066BC4">
        <w:rPr>
          <w:sz w:val="28"/>
          <w:szCs w:val="28"/>
        </w:rPr>
        <w:t>.</w:t>
      </w:r>
    </w:p>
    <w:p w14:paraId="68E45E30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In one sentence, state the grain of a fact table built directly from this export.</w:t>
      </w:r>
    </w:p>
    <w:p w14:paraId="1BFE3D7E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If your finance team only ever asks “total revenue by store by month,” would you model the fact table at this grain, or coarser? Justify your answer.</w:t>
      </w:r>
    </w:p>
    <w:p w14:paraId="0389CD64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Name one question you could answer at the fine grain that you could NOT answer if you pre-aggregated to store-by-month.</w:t>
      </w:r>
    </w:p>
    <w:p w14:paraId="589914CC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Exercise 2 — Design a star schema</w:t>
      </w:r>
    </w:p>
    <w:p w14:paraId="03BFBB0B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Scenario: a hospital wants to analyze appointments. Each appointment has: a patient, a doctor, a clinic location, an appointment date/time, a duration in minutes, and a billed amount.</w:t>
      </w:r>
    </w:p>
    <w:p w14:paraId="6D773BCE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List the fact table and its measures.</w:t>
      </w:r>
    </w:p>
    <w:p w14:paraId="123E517D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List each dimension table and 3–4 attributes it should hold.</w:t>
      </w:r>
    </w:p>
    <w:p w14:paraId="7BC8E16D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Draw (on paper or in a tool) the star schema, showing foreign keys from the fact table to each dimension.</w:t>
      </w:r>
    </w:p>
    <w:p w14:paraId="647D1B91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Would </w:t>
      </w:r>
      <w:proofErr w:type="gramStart"/>
      <w:r w:rsidRPr="00066BC4">
        <w:rPr>
          <w:sz w:val="28"/>
          <w:szCs w:val="28"/>
        </w:rPr>
        <w:t>you</w:t>
      </w:r>
      <w:proofErr w:type="gramEnd"/>
      <w:r w:rsidRPr="00066BC4">
        <w:rPr>
          <w:sz w:val="28"/>
          <w:szCs w:val="28"/>
        </w:rPr>
        <w:t xml:space="preserve"> snowflake the “clinic location” dimension into City → Region? Under what condition would that be worth it?</w:t>
      </w:r>
    </w:p>
    <w:p w14:paraId="2E976504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Exercise 3 — Apply an SCD</w:t>
      </w:r>
    </w:p>
    <w:p w14:paraId="010B0E0B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proofErr w:type="spellStart"/>
      <w:r w:rsidRPr="00066BC4">
        <w:rPr>
          <w:sz w:val="28"/>
          <w:szCs w:val="28"/>
        </w:rPr>
        <w:t>BrightMart's</w:t>
      </w:r>
      <w:proofErr w:type="spellEnd"/>
      <w:r w:rsidRPr="00066BC4">
        <w:rPr>
          <w:sz w:val="28"/>
          <w:szCs w:val="28"/>
        </w:rPr>
        <w:t xml:space="preserve"> DIM_PRODUCT has: </w:t>
      </w:r>
      <w:proofErr w:type="spellStart"/>
      <w:r w:rsidRPr="00066BC4">
        <w:rPr>
          <w:sz w:val="28"/>
          <w:szCs w:val="28"/>
        </w:rPr>
        <w:t>product_key</w:t>
      </w:r>
      <w:proofErr w:type="spellEnd"/>
      <w:r w:rsidRPr="00066BC4">
        <w:rPr>
          <w:sz w:val="28"/>
          <w:szCs w:val="28"/>
        </w:rPr>
        <w:t xml:space="preserve"> 4, </w:t>
      </w:r>
      <w:proofErr w:type="spellStart"/>
      <w:r w:rsidRPr="00066BC4">
        <w:rPr>
          <w:sz w:val="28"/>
          <w:szCs w:val="28"/>
        </w:rPr>
        <w:t>sku</w:t>
      </w:r>
      <w:proofErr w:type="spellEnd"/>
      <w:r w:rsidRPr="00066BC4">
        <w:rPr>
          <w:sz w:val="28"/>
          <w:szCs w:val="28"/>
        </w:rPr>
        <w:t xml:space="preserve"> SKU-7020, </w:t>
      </w:r>
      <w:proofErr w:type="spellStart"/>
      <w:r w:rsidRPr="00066BC4">
        <w:rPr>
          <w:sz w:val="28"/>
          <w:szCs w:val="28"/>
        </w:rPr>
        <w:t>product_name</w:t>
      </w:r>
      <w:proofErr w:type="spellEnd"/>
      <w:r w:rsidRPr="00066BC4">
        <w:rPr>
          <w:sz w:val="28"/>
          <w:szCs w:val="28"/>
        </w:rPr>
        <w:t xml:space="preserve"> “</w:t>
      </w:r>
      <w:proofErr w:type="spellStart"/>
      <w:r w:rsidRPr="00066BC4">
        <w:rPr>
          <w:sz w:val="28"/>
          <w:szCs w:val="28"/>
        </w:rPr>
        <w:t>PixelView</w:t>
      </w:r>
      <w:proofErr w:type="spellEnd"/>
      <w:r w:rsidRPr="00066BC4">
        <w:rPr>
          <w:sz w:val="28"/>
          <w:szCs w:val="28"/>
        </w:rPr>
        <w:t xml:space="preserve"> 24 Monitor”, category “Electronics”, brand “Pixel”. On 2026-08-01, the product is reclassified from category “Electronics” to a new category “Computing Accessories”.</w:t>
      </w:r>
    </w:p>
    <w:p w14:paraId="20266954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Write out the resulting row(s) if you apply SCD Type 1.</w:t>
      </w:r>
    </w:p>
    <w:p w14:paraId="7CA3913B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Write out the resulting row(s) if you apply SCD Type 2 (include </w:t>
      </w:r>
      <w:proofErr w:type="spellStart"/>
      <w:r w:rsidRPr="00066BC4">
        <w:rPr>
          <w:sz w:val="28"/>
          <w:szCs w:val="28"/>
        </w:rPr>
        <w:t>start_date</w:t>
      </w:r>
      <w:proofErr w:type="spellEnd"/>
      <w:r w:rsidRPr="00066BC4">
        <w:rPr>
          <w:sz w:val="28"/>
          <w:szCs w:val="28"/>
        </w:rPr>
        <w:t xml:space="preserve"> / </w:t>
      </w:r>
      <w:proofErr w:type="spellStart"/>
      <w:r w:rsidRPr="00066BC4">
        <w:rPr>
          <w:sz w:val="28"/>
          <w:szCs w:val="28"/>
        </w:rPr>
        <w:t>end_date</w:t>
      </w:r>
      <w:proofErr w:type="spellEnd"/>
      <w:r w:rsidRPr="00066BC4">
        <w:rPr>
          <w:sz w:val="28"/>
          <w:szCs w:val="28"/>
        </w:rPr>
        <w:t xml:space="preserve"> / </w:t>
      </w:r>
      <w:proofErr w:type="spellStart"/>
      <w:r w:rsidRPr="00066BC4">
        <w:rPr>
          <w:sz w:val="28"/>
          <w:szCs w:val="28"/>
        </w:rPr>
        <w:t>is_current</w:t>
      </w:r>
      <w:proofErr w:type="spellEnd"/>
      <w:r w:rsidRPr="00066BC4">
        <w:rPr>
          <w:sz w:val="28"/>
          <w:szCs w:val="28"/>
        </w:rPr>
        <w:t>, and a new surrogate key).</w:t>
      </w:r>
    </w:p>
    <w:p w14:paraId="2A078859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Write out the resulting row if you apply SCD Type 3 (include a </w:t>
      </w:r>
      <w:proofErr w:type="spellStart"/>
      <w:r w:rsidRPr="00066BC4">
        <w:rPr>
          <w:sz w:val="28"/>
          <w:szCs w:val="28"/>
        </w:rPr>
        <w:t>previous_category</w:t>
      </w:r>
      <w:proofErr w:type="spellEnd"/>
      <w:r w:rsidRPr="00066BC4">
        <w:rPr>
          <w:sz w:val="28"/>
          <w:szCs w:val="28"/>
        </w:rPr>
        <w:t xml:space="preserve"> column).</w:t>
      </w:r>
    </w:p>
    <w:p w14:paraId="7E067C98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lastRenderedPageBreak/>
        <w:t>Which type would you recommend for a “product category” attribute at a retail chain, and why?</w:t>
      </w:r>
    </w:p>
    <w:p w14:paraId="59E6D13F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Exercise 4 — Normalize a flat table</w:t>
      </w:r>
    </w:p>
    <w:p w14:paraId="06F64BCF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 xml:space="preserve">You are given one wide CSV export with columns: </w:t>
      </w:r>
      <w:proofErr w:type="spellStart"/>
      <w:r w:rsidRPr="00066BC4">
        <w:rPr>
          <w:sz w:val="28"/>
          <w:szCs w:val="28"/>
        </w:rPr>
        <w:t>order_id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customer_name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customer_phone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customer_city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store_name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store_city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product_name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product_category</w:t>
      </w:r>
      <w:proofErr w:type="spellEnd"/>
      <w:r w:rsidRPr="00066BC4">
        <w:rPr>
          <w:sz w:val="28"/>
          <w:szCs w:val="28"/>
        </w:rPr>
        <w:t>, quantity, price.</w:t>
      </w:r>
    </w:p>
    <w:p w14:paraId="31C70996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Identify which columns are repeated/redundant across rows for the same customer, store, or product.</w:t>
      </w:r>
    </w:p>
    <w:p w14:paraId="3BC77A9C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Split this into a normalized set of tables (aim for something close to 3NF): list each table and its columns, including primary/foreign keys.</w:t>
      </w:r>
    </w:p>
    <w:p w14:paraId="6EB79892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Name one update anomaly that the original flat table was at risk of, that your normalized design fixes.</w:t>
      </w:r>
    </w:p>
    <w:p w14:paraId="14651A71" w14:textId="77777777" w:rsidR="00716C69" w:rsidRPr="00066BC4" w:rsidRDefault="00000000">
      <w:pPr>
        <w:rPr>
          <w:sz w:val="28"/>
          <w:szCs w:val="28"/>
        </w:rPr>
      </w:pPr>
      <w:r w:rsidRPr="00066BC4">
        <w:rPr>
          <w:sz w:val="28"/>
          <w:szCs w:val="28"/>
        </w:rPr>
        <w:br w:type="page"/>
      </w:r>
    </w:p>
    <w:p w14:paraId="05B42F34" w14:textId="77777777" w:rsidR="00716C69" w:rsidRPr="00066BC4" w:rsidRDefault="00000000">
      <w:pPr>
        <w:pStyle w:val="Heading1"/>
        <w:rPr>
          <w:sz w:val="40"/>
          <w:szCs w:val="40"/>
        </w:rPr>
      </w:pPr>
      <w:r w:rsidRPr="00066BC4">
        <w:rPr>
          <w:sz w:val="40"/>
          <w:szCs w:val="40"/>
        </w:rPr>
        <w:lastRenderedPageBreak/>
        <w:t>8. Answer Key (Instructor Reference)</w:t>
      </w:r>
    </w:p>
    <w:p w14:paraId="6C83A2AC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Exercise 1 — Grain</w:t>
      </w:r>
    </w:p>
    <w:p w14:paraId="110496F3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Grain: “One row per product line within a transaction” (finest available grain in the export).</w:t>
      </w:r>
    </w:p>
    <w:p w14:paraId="781FA27E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For “total revenue by store by month” only, a coarser grain would technically answer today's question — but modeling at the fine grain is still recommended, since you can always aggregate up in a query. If you model coarse and a new requirement appears (e.g. “top products per store”), you'd need to reload history from source, which may no longer be available.</w:t>
      </w:r>
    </w:p>
    <w:p w14:paraId="70A9C125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Fine grain lets you answer: “what is the average number of items per transaction,” “which products are commonly bought together,” or “revenue per SKU” — all impossible once rows are pre-summed to store-month.</w:t>
      </w:r>
    </w:p>
    <w:p w14:paraId="3B638E92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Exercise 2 — Hospital star schema</w:t>
      </w:r>
    </w:p>
    <w:p w14:paraId="756140B1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FACT_APPOINTMENTS — measures: </w:t>
      </w:r>
      <w:proofErr w:type="spellStart"/>
      <w:r w:rsidRPr="00066BC4">
        <w:rPr>
          <w:sz w:val="28"/>
          <w:szCs w:val="28"/>
        </w:rPr>
        <w:t>duration_minutes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billed_amount</w:t>
      </w:r>
      <w:proofErr w:type="spellEnd"/>
      <w:r w:rsidRPr="00066BC4">
        <w:rPr>
          <w:sz w:val="28"/>
          <w:szCs w:val="28"/>
        </w:rPr>
        <w:t xml:space="preserve">, count (1 per appointment). FKs: </w:t>
      </w:r>
      <w:proofErr w:type="spellStart"/>
      <w:r w:rsidRPr="00066BC4">
        <w:rPr>
          <w:sz w:val="28"/>
          <w:szCs w:val="28"/>
        </w:rPr>
        <w:t>date_key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patient_key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doctor_key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clinic_key</w:t>
      </w:r>
      <w:proofErr w:type="spellEnd"/>
      <w:r w:rsidRPr="00066BC4">
        <w:rPr>
          <w:sz w:val="28"/>
          <w:szCs w:val="28"/>
        </w:rPr>
        <w:t>.</w:t>
      </w:r>
    </w:p>
    <w:p w14:paraId="2EFBB559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DIM_PATIENT: </w:t>
      </w:r>
      <w:proofErr w:type="spellStart"/>
      <w:r w:rsidRPr="00066BC4">
        <w:rPr>
          <w:sz w:val="28"/>
          <w:szCs w:val="28"/>
        </w:rPr>
        <w:t>patient_key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patient_id</w:t>
      </w:r>
      <w:proofErr w:type="spellEnd"/>
      <w:r w:rsidRPr="00066BC4">
        <w:rPr>
          <w:sz w:val="28"/>
          <w:szCs w:val="28"/>
        </w:rPr>
        <w:t xml:space="preserve">, name, </w:t>
      </w:r>
      <w:proofErr w:type="spellStart"/>
      <w:r w:rsidRPr="00066BC4">
        <w:rPr>
          <w:sz w:val="28"/>
          <w:szCs w:val="28"/>
        </w:rPr>
        <w:t>date_of_birth</w:t>
      </w:r>
      <w:proofErr w:type="spellEnd"/>
      <w:r w:rsidRPr="00066BC4">
        <w:rPr>
          <w:sz w:val="28"/>
          <w:szCs w:val="28"/>
        </w:rPr>
        <w:t xml:space="preserve">, gender, </w:t>
      </w:r>
      <w:proofErr w:type="spellStart"/>
      <w:r w:rsidRPr="00066BC4">
        <w:rPr>
          <w:sz w:val="28"/>
          <w:szCs w:val="28"/>
        </w:rPr>
        <w:t>insurance_plan</w:t>
      </w:r>
      <w:proofErr w:type="spellEnd"/>
      <w:r w:rsidRPr="00066BC4">
        <w:rPr>
          <w:sz w:val="28"/>
          <w:szCs w:val="28"/>
        </w:rPr>
        <w:t>.</w:t>
      </w:r>
    </w:p>
    <w:p w14:paraId="0968D24E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DIM_DOCTOR: </w:t>
      </w:r>
      <w:proofErr w:type="spellStart"/>
      <w:r w:rsidRPr="00066BC4">
        <w:rPr>
          <w:sz w:val="28"/>
          <w:szCs w:val="28"/>
        </w:rPr>
        <w:t>doctor_key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doctor_id</w:t>
      </w:r>
      <w:proofErr w:type="spellEnd"/>
      <w:r w:rsidRPr="00066BC4">
        <w:rPr>
          <w:sz w:val="28"/>
          <w:szCs w:val="28"/>
        </w:rPr>
        <w:t xml:space="preserve">, name, specialization, </w:t>
      </w:r>
      <w:proofErr w:type="spellStart"/>
      <w:r w:rsidRPr="00066BC4">
        <w:rPr>
          <w:sz w:val="28"/>
          <w:szCs w:val="28"/>
        </w:rPr>
        <w:t>years_experience</w:t>
      </w:r>
      <w:proofErr w:type="spellEnd"/>
      <w:r w:rsidRPr="00066BC4">
        <w:rPr>
          <w:sz w:val="28"/>
          <w:szCs w:val="28"/>
        </w:rPr>
        <w:t>.</w:t>
      </w:r>
    </w:p>
    <w:p w14:paraId="1558ABF1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DIM_CLINIC: </w:t>
      </w:r>
      <w:proofErr w:type="spellStart"/>
      <w:r w:rsidRPr="00066BC4">
        <w:rPr>
          <w:sz w:val="28"/>
          <w:szCs w:val="28"/>
        </w:rPr>
        <w:t>clinic_key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clinic_name</w:t>
      </w:r>
      <w:proofErr w:type="spellEnd"/>
      <w:r w:rsidRPr="00066BC4">
        <w:rPr>
          <w:sz w:val="28"/>
          <w:szCs w:val="28"/>
        </w:rPr>
        <w:t>, city, region.</w:t>
      </w:r>
    </w:p>
    <w:p w14:paraId="05C8F979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DIM_DATE: </w:t>
      </w:r>
      <w:proofErr w:type="spellStart"/>
      <w:r w:rsidRPr="00066BC4">
        <w:rPr>
          <w:sz w:val="28"/>
          <w:szCs w:val="28"/>
        </w:rPr>
        <w:t>date_key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full_date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day_name</w:t>
      </w:r>
      <w:proofErr w:type="spellEnd"/>
      <w:r w:rsidRPr="00066BC4">
        <w:rPr>
          <w:sz w:val="28"/>
          <w:szCs w:val="28"/>
        </w:rPr>
        <w:t>, month, quarter, year.</w:t>
      </w:r>
    </w:p>
    <w:p w14:paraId="0A173DEC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Snowflaking clinic into City → Region is worth it only if the hospital network is large (hundreds of clinics) and City/Region are reused as their own reporting dimension elsewhere — otherwise keep it flat (star).</w:t>
      </w:r>
    </w:p>
    <w:p w14:paraId="38AF4B98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Exercise 3 — SCD on product category</w:t>
      </w:r>
    </w:p>
    <w:p w14:paraId="37F3DD49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Type 1: </w:t>
      </w:r>
      <w:proofErr w:type="spellStart"/>
      <w:r w:rsidRPr="00066BC4">
        <w:rPr>
          <w:sz w:val="28"/>
          <w:szCs w:val="28"/>
        </w:rPr>
        <w:t>product_key</w:t>
      </w:r>
      <w:proofErr w:type="spellEnd"/>
      <w:r w:rsidRPr="00066BC4">
        <w:rPr>
          <w:sz w:val="28"/>
          <w:szCs w:val="28"/>
        </w:rPr>
        <w:t xml:space="preserve"> 4 row is updated in place — category becomes “Computing Accessories”; the fact that it was ever “Electronics” is lost.</w:t>
      </w:r>
    </w:p>
    <w:p w14:paraId="217D15E9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Type 2: existing row (key 4) gets </w:t>
      </w:r>
      <w:proofErr w:type="spellStart"/>
      <w:r w:rsidRPr="00066BC4">
        <w:rPr>
          <w:sz w:val="28"/>
          <w:szCs w:val="28"/>
        </w:rPr>
        <w:t>end_date</w:t>
      </w:r>
      <w:proofErr w:type="spellEnd"/>
      <w:r w:rsidRPr="00066BC4">
        <w:rPr>
          <w:sz w:val="28"/>
          <w:szCs w:val="28"/>
        </w:rPr>
        <w:t xml:space="preserve"> = 2026-07-31, </w:t>
      </w:r>
      <w:proofErr w:type="spellStart"/>
      <w:r w:rsidRPr="00066BC4">
        <w:rPr>
          <w:sz w:val="28"/>
          <w:szCs w:val="28"/>
        </w:rPr>
        <w:t>is_current</w:t>
      </w:r>
      <w:proofErr w:type="spellEnd"/>
      <w:r w:rsidRPr="00066BC4">
        <w:rPr>
          <w:sz w:val="28"/>
          <w:szCs w:val="28"/>
        </w:rPr>
        <w:t xml:space="preserve"> = 'N'. A new row is inserted, e.g. key 40, </w:t>
      </w:r>
      <w:proofErr w:type="spellStart"/>
      <w:r w:rsidRPr="00066BC4">
        <w:rPr>
          <w:sz w:val="28"/>
          <w:szCs w:val="28"/>
        </w:rPr>
        <w:t>sku</w:t>
      </w:r>
      <w:proofErr w:type="spellEnd"/>
      <w:r w:rsidRPr="00066BC4">
        <w:rPr>
          <w:sz w:val="28"/>
          <w:szCs w:val="28"/>
        </w:rPr>
        <w:t xml:space="preserve"> SKU-7020, category “Computing Accessories”, </w:t>
      </w:r>
      <w:proofErr w:type="spellStart"/>
      <w:r w:rsidRPr="00066BC4">
        <w:rPr>
          <w:sz w:val="28"/>
          <w:szCs w:val="28"/>
        </w:rPr>
        <w:t>start_date</w:t>
      </w:r>
      <w:proofErr w:type="spellEnd"/>
      <w:r w:rsidRPr="00066BC4">
        <w:rPr>
          <w:sz w:val="28"/>
          <w:szCs w:val="28"/>
        </w:rPr>
        <w:t xml:space="preserve"> = 2026-08-01, </w:t>
      </w:r>
      <w:proofErr w:type="spellStart"/>
      <w:r w:rsidRPr="00066BC4">
        <w:rPr>
          <w:sz w:val="28"/>
          <w:szCs w:val="28"/>
        </w:rPr>
        <w:t>end_date</w:t>
      </w:r>
      <w:proofErr w:type="spellEnd"/>
      <w:r w:rsidRPr="00066BC4">
        <w:rPr>
          <w:sz w:val="28"/>
          <w:szCs w:val="28"/>
        </w:rPr>
        <w:t xml:space="preserve"> = 9999-12-31, </w:t>
      </w:r>
      <w:proofErr w:type="spellStart"/>
      <w:r w:rsidRPr="00066BC4">
        <w:rPr>
          <w:sz w:val="28"/>
          <w:szCs w:val="28"/>
        </w:rPr>
        <w:t>is_current</w:t>
      </w:r>
      <w:proofErr w:type="spellEnd"/>
      <w:r w:rsidRPr="00066BC4">
        <w:rPr>
          <w:sz w:val="28"/>
          <w:szCs w:val="28"/>
        </w:rPr>
        <w:t xml:space="preserve"> = 'Y'.</w:t>
      </w:r>
    </w:p>
    <w:p w14:paraId="56BE3DB2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Type 3: row (key 4) keeps its key; category becomes “Computing Accessories” and a new column </w:t>
      </w:r>
      <w:proofErr w:type="spellStart"/>
      <w:r w:rsidRPr="00066BC4">
        <w:rPr>
          <w:sz w:val="28"/>
          <w:szCs w:val="28"/>
        </w:rPr>
        <w:t>previous_category</w:t>
      </w:r>
      <w:proofErr w:type="spellEnd"/>
      <w:r w:rsidRPr="00066BC4">
        <w:rPr>
          <w:sz w:val="28"/>
          <w:szCs w:val="28"/>
        </w:rPr>
        <w:t xml:space="preserve"> = “Electronics” is populated.</w:t>
      </w:r>
    </w:p>
    <w:p w14:paraId="5B51BC64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Recommended: Type 2. Category changes affect how historical revenue rolls up by category — you want old fact rows to still report under “Electronics” for periods before the reclassification, and new rows under “Computing Accessories.”</w:t>
      </w:r>
    </w:p>
    <w:p w14:paraId="69B5234A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lastRenderedPageBreak/>
        <w:t>Exercise 4 — Normalizing the flat export</w:t>
      </w:r>
    </w:p>
    <w:p w14:paraId="6517BB5A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Redundant columns: </w:t>
      </w:r>
      <w:proofErr w:type="spellStart"/>
      <w:r w:rsidRPr="00066BC4">
        <w:rPr>
          <w:sz w:val="28"/>
          <w:szCs w:val="28"/>
        </w:rPr>
        <w:t>customer_name</w:t>
      </w:r>
      <w:proofErr w:type="spellEnd"/>
      <w:r w:rsidRPr="00066BC4">
        <w:rPr>
          <w:sz w:val="28"/>
          <w:szCs w:val="28"/>
        </w:rPr>
        <w:t xml:space="preserve">/phone/city repeat for every order by the same customer; </w:t>
      </w:r>
      <w:proofErr w:type="spellStart"/>
      <w:r w:rsidRPr="00066BC4">
        <w:rPr>
          <w:sz w:val="28"/>
          <w:szCs w:val="28"/>
        </w:rPr>
        <w:t>store_name</w:t>
      </w:r>
      <w:proofErr w:type="spellEnd"/>
      <w:r w:rsidRPr="00066BC4">
        <w:rPr>
          <w:sz w:val="28"/>
          <w:szCs w:val="28"/>
        </w:rPr>
        <w:t xml:space="preserve">/city repeat for every order at that store; </w:t>
      </w:r>
      <w:proofErr w:type="spellStart"/>
      <w:r w:rsidRPr="00066BC4">
        <w:rPr>
          <w:sz w:val="28"/>
          <w:szCs w:val="28"/>
        </w:rPr>
        <w:t>product_name</w:t>
      </w:r>
      <w:proofErr w:type="spellEnd"/>
      <w:r w:rsidRPr="00066BC4">
        <w:rPr>
          <w:sz w:val="28"/>
          <w:szCs w:val="28"/>
        </w:rPr>
        <w:t>/category repeat for every order of that product.</w:t>
      </w:r>
    </w:p>
    <w:p w14:paraId="5A7B53FF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proofErr w:type="gramStart"/>
      <w:r w:rsidRPr="00066BC4">
        <w:rPr>
          <w:b/>
          <w:bCs/>
          <w:sz w:val="28"/>
          <w:szCs w:val="28"/>
        </w:rPr>
        <w:t>ORDERS</w:t>
      </w:r>
      <w:r w:rsidRPr="00066BC4">
        <w:rPr>
          <w:sz w:val="28"/>
          <w:szCs w:val="28"/>
        </w:rPr>
        <w:t>(</w:t>
      </w:r>
      <w:proofErr w:type="spellStart"/>
      <w:proofErr w:type="gramEnd"/>
      <w:r w:rsidRPr="00066BC4">
        <w:rPr>
          <w:sz w:val="28"/>
          <w:szCs w:val="28"/>
        </w:rPr>
        <w:t>order_id</w:t>
      </w:r>
      <w:proofErr w:type="spellEnd"/>
      <w:r w:rsidRPr="00066BC4">
        <w:rPr>
          <w:sz w:val="28"/>
          <w:szCs w:val="28"/>
        </w:rPr>
        <w:t xml:space="preserve"> PK, </w:t>
      </w:r>
      <w:proofErr w:type="spellStart"/>
      <w:r w:rsidRPr="00066BC4">
        <w:rPr>
          <w:sz w:val="28"/>
          <w:szCs w:val="28"/>
        </w:rPr>
        <w:t>customer_id</w:t>
      </w:r>
      <w:proofErr w:type="spellEnd"/>
      <w:r w:rsidRPr="00066BC4">
        <w:rPr>
          <w:sz w:val="28"/>
          <w:szCs w:val="28"/>
        </w:rPr>
        <w:t xml:space="preserve"> FK, </w:t>
      </w:r>
      <w:proofErr w:type="spellStart"/>
      <w:r w:rsidRPr="00066BC4">
        <w:rPr>
          <w:sz w:val="28"/>
          <w:szCs w:val="28"/>
        </w:rPr>
        <w:t>store_id</w:t>
      </w:r>
      <w:proofErr w:type="spellEnd"/>
      <w:r w:rsidRPr="00066BC4">
        <w:rPr>
          <w:sz w:val="28"/>
          <w:szCs w:val="28"/>
        </w:rPr>
        <w:t xml:space="preserve"> FK, </w:t>
      </w:r>
      <w:proofErr w:type="spellStart"/>
      <w:r w:rsidRPr="00066BC4">
        <w:rPr>
          <w:sz w:val="28"/>
          <w:szCs w:val="28"/>
        </w:rPr>
        <w:t>product_id</w:t>
      </w:r>
      <w:proofErr w:type="spellEnd"/>
      <w:r w:rsidRPr="00066BC4">
        <w:rPr>
          <w:sz w:val="28"/>
          <w:szCs w:val="28"/>
        </w:rPr>
        <w:t xml:space="preserve"> FK, quantity, price)</w:t>
      </w:r>
    </w:p>
    <w:p w14:paraId="4852317B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proofErr w:type="gramStart"/>
      <w:r w:rsidRPr="00066BC4">
        <w:rPr>
          <w:b/>
          <w:bCs/>
          <w:sz w:val="28"/>
          <w:szCs w:val="28"/>
        </w:rPr>
        <w:t>CUSTOMERS</w:t>
      </w:r>
      <w:r w:rsidRPr="00066BC4">
        <w:rPr>
          <w:sz w:val="28"/>
          <w:szCs w:val="28"/>
        </w:rPr>
        <w:t>(</w:t>
      </w:r>
      <w:proofErr w:type="spellStart"/>
      <w:proofErr w:type="gramEnd"/>
      <w:r w:rsidRPr="00066BC4">
        <w:rPr>
          <w:sz w:val="28"/>
          <w:szCs w:val="28"/>
        </w:rPr>
        <w:t>customer_id</w:t>
      </w:r>
      <w:proofErr w:type="spellEnd"/>
      <w:r w:rsidRPr="00066BC4">
        <w:rPr>
          <w:sz w:val="28"/>
          <w:szCs w:val="28"/>
        </w:rPr>
        <w:t xml:space="preserve"> PK, </w:t>
      </w:r>
      <w:proofErr w:type="spellStart"/>
      <w:r w:rsidRPr="00066BC4">
        <w:rPr>
          <w:sz w:val="28"/>
          <w:szCs w:val="28"/>
        </w:rPr>
        <w:t>customer_name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customer_phone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customer_city</w:t>
      </w:r>
      <w:proofErr w:type="spellEnd"/>
      <w:r w:rsidRPr="00066BC4">
        <w:rPr>
          <w:sz w:val="28"/>
          <w:szCs w:val="28"/>
        </w:rPr>
        <w:t>)</w:t>
      </w:r>
    </w:p>
    <w:p w14:paraId="14411F57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proofErr w:type="gramStart"/>
      <w:r w:rsidRPr="00066BC4">
        <w:rPr>
          <w:b/>
          <w:bCs/>
          <w:sz w:val="28"/>
          <w:szCs w:val="28"/>
        </w:rPr>
        <w:t>STORES</w:t>
      </w:r>
      <w:r w:rsidRPr="00066BC4">
        <w:rPr>
          <w:sz w:val="28"/>
          <w:szCs w:val="28"/>
        </w:rPr>
        <w:t>(</w:t>
      </w:r>
      <w:proofErr w:type="spellStart"/>
      <w:proofErr w:type="gramEnd"/>
      <w:r w:rsidRPr="00066BC4">
        <w:rPr>
          <w:sz w:val="28"/>
          <w:szCs w:val="28"/>
        </w:rPr>
        <w:t>store_id</w:t>
      </w:r>
      <w:proofErr w:type="spellEnd"/>
      <w:r w:rsidRPr="00066BC4">
        <w:rPr>
          <w:sz w:val="28"/>
          <w:szCs w:val="28"/>
        </w:rPr>
        <w:t xml:space="preserve"> PK, </w:t>
      </w:r>
      <w:proofErr w:type="spellStart"/>
      <w:r w:rsidRPr="00066BC4">
        <w:rPr>
          <w:sz w:val="28"/>
          <w:szCs w:val="28"/>
        </w:rPr>
        <w:t>store_name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store_city</w:t>
      </w:r>
      <w:proofErr w:type="spellEnd"/>
      <w:r w:rsidRPr="00066BC4">
        <w:rPr>
          <w:sz w:val="28"/>
          <w:szCs w:val="28"/>
        </w:rPr>
        <w:t>)</w:t>
      </w:r>
    </w:p>
    <w:p w14:paraId="215C1669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proofErr w:type="gramStart"/>
      <w:r w:rsidRPr="00066BC4">
        <w:rPr>
          <w:b/>
          <w:bCs/>
          <w:sz w:val="28"/>
          <w:szCs w:val="28"/>
        </w:rPr>
        <w:t>PRODUCTS</w:t>
      </w:r>
      <w:r w:rsidRPr="00066BC4">
        <w:rPr>
          <w:sz w:val="28"/>
          <w:szCs w:val="28"/>
        </w:rPr>
        <w:t>(</w:t>
      </w:r>
      <w:proofErr w:type="spellStart"/>
      <w:proofErr w:type="gramEnd"/>
      <w:r w:rsidRPr="00066BC4">
        <w:rPr>
          <w:sz w:val="28"/>
          <w:szCs w:val="28"/>
        </w:rPr>
        <w:t>product_id</w:t>
      </w:r>
      <w:proofErr w:type="spellEnd"/>
      <w:r w:rsidRPr="00066BC4">
        <w:rPr>
          <w:sz w:val="28"/>
          <w:szCs w:val="28"/>
        </w:rPr>
        <w:t xml:space="preserve"> PK, </w:t>
      </w:r>
      <w:proofErr w:type="spellStart"/>
      <w:r w:rsidRPr="00066BC4">
        <w:rPr>
          <w:sz w:val="28"/>
          <w:szCs w:val="28"/>
        </w:rPr>
        <w:t>product_name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product_category</w:t>
      </w:r>
      <w:proofErr w:type="spellEnd"/>
      <w:r w:rsidRPr="00066BC4">
        <w:rPr>
          <w:sz w:val="28"/>
          <w:szCs w:val="28"/>
        </w:rPr>
        <w:t>)</w:t>
      </w:r>
    </w:p>
    <w:p w14:paraId="64D490C2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Update anomaly fixed: previously, if a customer's phone number changed, every historical order row for that customer needed updating — miss one, and the customer now has two different phone numbers on file. Now it's stored once in CUSTOMERS.</w:t>
      </w:r>
    </w:p>
    <w:p w14:paraId="49C261C8" w14:textId="77777777" w:rsidR="00716C69" w:rsidRPr="00066BC4" w:rsidRDefault="00000000">
      <w:pPr>
        <w:rPr>
          <w:sz w:val="28"/>
          <w:szCs w:val="28"/>
        </w:rPr>
      </w:pPr>
      <w:r w:rsidRPr="00066BC4">
        <w:rPr>
          <w:sz w:val="28"/>
          <w:szCs w:val="28"/>
        </w:rPr>
        <w:br w:type="page"/>
      </w:r>
    </w:p>
    <w:p w14:paraId="412E006F" w14:textId="77777777" w:rsidR="00716C69" w:rsidRPr="00066BC4" w:rsidRDefault="00000000">
      <w:pPr>
        <w:pStyle w:val="Heading1"/>
        <w:rPr>
          <w:sz w:val="40"/>
          <w:szCs w:val="40"/>
        </w:rPr>
      </w:pPr>
      <w:r w:rsidRPr="00066BC4">
        <w:rPr>
          <w:sz w:val="40"/>
          <w:szCs w:val="40"/>
        </w:rPr>
        <w:lastRenderedPageBreak/>
        <w:t>9. One-Page Cheat Sheet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716C69" w:rsidRPr="00066BC4" w14:paraId="3AF0C853" w14:textId="77777777">
        <w:trPr>
          <w:tblHeader/>
        </w:trPr>
        <w:tc>
          <w:tcPr>
            <w:tcW w:w="26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386C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Concept</w:t>
            </w:r>
          </w:p>
        </w:tc>
        <w:tc>
          <w:tcPr>
            <w:tcW w:w="74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7569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In one line</w:t>
            </w:r>
          </w:p>
        </w:tc>
      </w:tr>
      <w:tr w:rsidR="00716C69" w:rsidRPr="00066BC4" w14:paraId="01E0467F" w14:textId="77777777"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41F54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Fact table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6BE94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Numeric events/measures + FKs to dimensions. Tall &amp; narrow.</w:t>
            </w:r>
          </w:p>
        </w:tc>
      </w:tr>
      <w:tr w:rsidR="00716C69" w:rsidRPr="00066BC4" w14:paraId="7A9D85ED" w14:textId="77777777"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FD2E9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Dimension table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EFF52C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Descriptive attributes for filtering/grouping. Wide &amp; shorter.</w:t>
            </w:r>
          </w:p>
        </w:tc>
      </w:tr>
      <w:tr w:rsidR="00716C69" w:rsidRPr="00066BC4" w14:paraId="6A71E914" w14:textId="77777777"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27D98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Star schema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CFB57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Fact + flattened (denormalized) dimensions. Fewer JOINs.</w:t>
            </w:r>
          </w:p>
        </w:tc>
      </w:tr>
      <w:tr w:rsidR="00716C69" w:rsidRPr="00066BC4" w14:paraId="6BC34733" w14:textId="77777777"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07838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Snowflake schema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4C9A2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Fact + normalized, multi-level dimensions. More JOINs, less redundancy.</w:t>
            </w:r>
          </w:p>
        </w:tc>
      </w:tr>
      <w:tr w:rsidR="00716C69" w:rsidRPr="00066BC4" w14:paraId="56045943" w14:textId="77777777"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8F58B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Grain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4BB24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What one fact row represents — decide this first, before anything else.</w:t>
            </w:r>
          </w:p>
        </w:tc>
      </w:tr>
      <w:tr w:rsidR="00716C69" w:rsidRPr="00066BC4" w14:paraId="4AAB7CD9" w14:textId="77777777"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E1540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Surrogate key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607D1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System-generated PK for a dimension; stable, fast, enables SCD Type 2.</w:t>
            </w:r>
          </w:p>
        </w:tc>
      </w:tr>
      <w:tr w:rsidR="00716C69" w:rsidRPr="00066BC4" w14:paraId="7493B564" w14:textId="77777777"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E1721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SCD Type 1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E2C45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Overwrite. No history.</w:t>
            </w:r>
          </w:p>
        </w:tc>
      </w:tr>
      <w:tr w:rsidR="00716C69" w:rsidRPr="00066BC4" w14:paraId="49017605" w14:textId="77777777"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A2B18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SCD Type 2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81F0D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New row + new surrogate key. Full history.</w:t>
            </w:r>
          </w:p>
        </w:tc>
      </w:tr>
      <w:tr w:rsidR="00716C69" w:rsidRPr="00066BC4" w14:paraId="655C523F" w14:textId="77777777"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1978B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SCD Type 3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3877E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New column for prior value. One step of history.</w:t>
            </w:r>
          </w:p>
        </w:tc>
      </w:tr>
      <w:tr w:rsidR="00716C69" w:rsidRPr="00066BC4" w14:paraId="1296C43B" w14:textId="77777777"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CC34B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Normalization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0F5E0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Remove redundancy; each fact stored once. Standard for OLTP.</w:t>
            </w:r>
          </w:p>
        </w:tc>
      </w:tr>
      <w:tr w:rsidR="00716C69" w:rsidRPr="00066BC4" w14:paraId="19815641" w14:textId="77777777"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F2B9D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Denormalization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CF4B1C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Add redundancy back for read speed. Standard for OLAP dimensions.</w:t>
            </w:r>
          </w:p>
        </w:tc>
      </w:tr>
    </w:tbl>
    <w:p w14:paraId="11D6B05E" w14:textId="77777777" w:rsidR="00344382" w:rsidRPr="00066BC4" w:rsidRDefault="00344382">
      <w:pPr>
        <w:rPr>
          <w:sz w:val="28"/>
          <w:szCs w:val="28"/>
        </w:rPr>
      </w:pPr>
    </w:p>
    <w:sectPr w:rsidR="00344382" w:rsidRPr="00066BC4" w:rsidSect="00066BC4">
      <w:headerReference w:type="default" r:id="rId16"/>
      <w:footerReference w:type="default" r:id="rId17"/>
      <w:pgSz w:w="12240" w:h="15840"/>
      <w:pgMar w:top="1080" w:right="720" w:bottom="1260" w:left="3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AD910" w14:textId="77777777" w:rsidR="00556B59" w:rsidRDefault="00556B59">
      <w:r>
        <w:separator/>
      </w:r>
    </w:p>
  </w:endnote>
  <w:endnote w:type="continuationSeparator" w:id="0">
    <w:p w14:paraId="49C4F90D" w14:textId="77777777" w:rsidR="00556B59" w:rsidRDefault="00556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4C128" w14:textId="77777777" w:rsidR="00716C69" w:rsidRDefault="00000000">
    <w:pPr>
      <w:jc w:val="center"/>
    </w:pPr>
    <w:r>
      <w:rPr>
        <w:color w:val="607080"/>
        <w:sz w:val="16"/>
        <w:szCs w:val="16"/>
      </w:rPr>
      <w:t xml:space="preserve">Page </w:t>
    </w:r>
    <w:r>
      <w:rPr>
        <w:color w:val="607080"/>
        <w:sz w:val="16"/>
        <w:szCs w:val="16"/>
      </w:rPr>
      <w:fldChar w:fldCharType="begin"/>
    </w:r>
    <w:r>
      <w:rPr>
        <w:color w:val="607080"/>
        <w:sz w:val="16"/>
        <w:szCs w:val="16"/>
      </w:rPr>
      <w:instrText>PAGE</w:instrText>
    </w:r>
    <w:r>
      <w:rPr>
        <w:color w:val="607080"/>
        <w:sz w:val="16"/>
        <w:szCs w:val="16"/>
      </w:rPr>
      <w:fldChar w:fldCharType="separate"/>
    </w:r>
    <w:r w:rsidR="00066BC4">
      <w:rPr>
        <w:noProof/>
        <w:color w:val="607080"/>
        <w:sz w:val="16"/>
        <w:szCs w:val="16"/>
      </w:rPr>
      <w:t>1</w:t>
    </w:r>
    <w:r>
      <w:rPr>
        <w:color w:val="607080"/>
        <w:sz w:val="16"/>
        <w:szCs w:val="16"/>
      </w:rPr>
      <w:fldChar w:fldCharType="end"/>
    </w:r>
    <w:r>
      <w:rPr>
        <w:color w:val="607080"/>
        <w:sz w:val="16"/>
        <w:szCs w:val="16"/>
      </w:rPr>
      <w:t xml:space="preserve"> of </w:t>
    </w:r>
    <w:r>
      <w:rPr>
        <w:color w:val="607080"/>
        <w:sz w:val="16"/>
        <w:szCs w:val="16"/>
      </w:rPr>
      <w:fldChar w:fldCharType="begin"/>
    </w:r>
    <w:r>
      <w:rPr>
        <w:color w:val="607080"/>
        <w:sz w:val="16"/>
        <w:szCs w:val="16"/>
      </w:rPr>
      <w:instrText>NUMPAGES</w:instrText>
    </w:r>
    <w:r>
      <w:rPr>
        <w:color w:val="607080"/>
        <w:sz w:val="16"/>
        <w:szCs w:val="16"/>
      </w:rPr>
      <w:fldChar w:fldCharType="separate"/>
    </w:r>
    <w:r w:rsidR="00066BC4">
      <w:rPr>
        <w:noProof/>
        <w:color w:val="607080"/>
        <w:sz w:val="16"/>
        <w:szCs w:val="16"/>
      </w:rPr>
      <w:t>2</w:t>
    </w:r>
    <w:r>
      <w:rPr>
        <w:color w:val="607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51083" w14:textId="77777777" w:rsidR="00556B59" w:rsidRDefault="00556B59">
      <w:r>
        <w:separator/>
      </w:r>
    </w:p>
  </w:footnote>
  <w:footnote w:type="continuationSeparator" w:id="0">
    <w:p w14:paraId="3C383CBE" w14:textId="77777777" w:rsidR="00556B59" w:rsidRDefault="00556B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72E4A" w14:textId="77777777" w:rsidR="00716C69" w:rsidRDefault="00000000">
    <w:pPr>
      <w:jc w:val="right"/>
    </w:pPr>
    <w:r>
      <w:rPr>
        <w:color w:val="607080"/>
        <w:sz w:val="16"/>
        <w:szCs w:val="16"/>
      </w:rPr>
      <w:t>Data Modeling — 1-Hour Session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5050D"/>
    <w:multiLevelType w:val="hybridMultilevel"/>
    <w:tmpl w:val="E9DC4014"/>
    <w:lvl w:ilvl="0" w:tplc="BD68ED9E">
      <w:start w:val="1"/>
      <w:numFmt w:val="bullet"/>
      <w:lvlText w:val="•"/>
      <w:lvlJc w:val="left"/>
      <w:pPr>
        <w:ind w:left="460" w:hanging="260"/>
      </w:pPr>
    </w:lvl>
    <w:lvl w:ilvl="1" w:tplc="824ACF98">
      <w:start w:val="1"/>
      <w:numFmt w:val="bullet"/>
      <w:lvlText w:val="◦"/>
      <w:lvlJc w:val="left"/>
      <w:pPr>
        <w:ind w:left="900" w:hanging="260"/>
      </w:pPr>
    </w:lvl>
    <w:lvl w:ilvl="2" w:tplc="94CE4852">
      <w:numFmt w:val="decimal"/>
      <w:lvlText w:val=""/>
      <w:lvlJc w:val="left"/>
    </w:lvl>
    <w:lvl w:ilvl="3" w:tplc="CCBE3FA0">
      <w:numFmt w:val="decimal"/>
      <w:lvlText w:val=""/>
      <w:lvlJc w:val="left"/>
    </w:lvl>
    <w:lvl w:ilvl="4" w:tplc="2DDCD18C">
      <w:numFmt w:val="decimal"/>
      <w:lvlText w:val=""/>
      <w:lvlJc w:val="left"/>
    </w:lvl>
    <w:lvl w:ilvl="5" w:tplc="9C0628C2">
      <w:numFmt w:val="decimal"/>
      <w:lvlText w:val=""/>
      <w:lvlJc w:val="left"/>
    </w:lvl>
    <w:lvl w:ilvl="6" w:tplc="2958886E">
      <w:numFmt w:val="decimal"/>
      <w:lvlText w:val=""/>
      <w:lvlJc w:val="left"/>
    </w:lvl>
    <w:lvl w:ilvl="7" w:tplc="47FE5388">
      <w:numFmt w:val="decimal"/>
      <w:lvlText w:val=""/>
      <w:lvlJc w:val="left"/>
    </w:lvl>
    <w:lvl w:ilvl="8" w:tplc="017E91D8">
      <w:numFmt w:val="decimal"/>
      <w:lvlText w:val=""/>
      <w:lvlJc w:val="left"/>
    </w:lvl>
  </w:abstractNum>
  <w:abstractNum w:abstractNumId="1" w15:restartNumberingAfterBreak="0">
    <w:nsid w:val="41CB54ED"/>
    <w:multiLevelType w:val="hybridMultilevel"/>
    <w:tmpl w:val="2DD00AEC"/>
    <w:lvl w:ilvl="0" w:tplc="6D0E45D6">
      <w:start w:val="1"/>
      <w:numFmt w:val="bullet"/>
      <w:lvlText w:val="●"/>
      <w:lvlJc w:val="left"/>
      <w:pPr>
        <w:ind w:left="720" w:hanging="360"/>
      </w:pPr>
    </w:lvl>
    <w:lvl w:ilvl="1" w:tplc="95EC269A">
      <w:start w:val="1"/>
      <w:numFmt w:val="bullet"/>
      <w:lvlText w:val="○"/>
      <w:lvlJc w:val="left"/>
      <w:pPr>
        <w:ind w:left="1440" w:hanging="360"/>
      </w:pPr>
    </w:lvl>
    <w:lvl w:ilvl="2" w:tplc="45DC965A">
      <w:start w:val="1"/>
      <w:numFmt w:val="bullet"/>
      <w:lvlText w:val="■"/>
      <w:lvlJc w:val="left"/>
      <w:pPr>
        <w:ind w:left="2160" w:hanging="360"/>
      </w:pPr>
    </w:lvl>
    <w:lvl w:ilvl="3" w:tplc="A6B03374">
      <w:start w:val="1"/>
      <w:numFmt w:val="bullet"/>
      <w:lvlText w:val="●"/>
      <w:lvlJc w:val="left"/>
      <w:pPr>
        <w:ind w:left="2880" w:hanging="360"/>
      </w:pPr>
    </w:lvl>
    <w:lvl w:ilvl="4" w:tplc="40627C00">
      <w:start w:val="1"/>
      <w:numFmt w:val="bullet"/>
      <w:lvlText w:val="○"/>
      <w:lvlJc w:val="left"/>
      <w:pPr>
        <w:ind w:left="3600" w:hanging="360"/>
      </w:pPr>
    </w:lvl>
    <w:lvl w:ilvl="5" w:tplc="7200E84A">
      <w:start w:val="1"/>
      <w:numFmt w:val="bullet"/>
      <w:lvlText w:val="■"/>
      <w:lvlJc w:val="left"/>
      <w:pPr>
        <w:ind w:left="4320" w:hanging="360"/>
      </w:pPr>
    </w:lvl>
    <w:lvl w:ilvl="6" w:tplc="F7AE8668">
      <w:start w:val="1"/>
      <w:numFmt w:val="bullet"/>
      <w:lvlText w:val="●"/>
      <w:lvlJc w:val="left"/>
      <w:pPr>
        <w:ind w:left="5040" w:hanging="360"/>
      </w:pPr>
    </w:lvl>
    <w:lvl w:ilvl="7" w:tplc="DE9C8F1A">
      <w:start w:val="1"/>
      <w:numFmt w:val="bullet"/>
      <w:lvlText w:val="●"/>
      <w:lvlJc w:val="left"/>
      <w:pPr>
        <w:ind w:left="5760" w:hanging="360"/>
      </w:pPr>
    </w:lvl>
    <w:lvl w:ilvl="8" w:tplc="5B82E4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912DBF"/>
    <w:multiLevelType w:val="hybridMultilevel"/>
    <w:tmpl w:val="8BA6CAF4"/>
    <w:lvl w:ilvl="0" w:tplc="78E2E2E8">
      <w:start w:val="1"/>
      <w:numFmt w:val="decimal"/>
      <w:lvlText w:val="%1."/>
      <w:lvlJc w:val="left"/>
      <w:pPr>
        <w:ind w:left="460" w:hanging="260"/>
      </w:pPr>
    </w:lvl>
    <w:lvl w:ilvl="1" w:tplc="6A7A4414">
      <w:numFmt w:val="decimal"/>
      <w:lvlText w:val=""/>
      <w:lvlJc w:val="left"/>
    </w:lvl>
    <w:lvl w:ilvl="2" w:tplc="05F838DE">
      <w:numFmt w:val="decimal"/>
      <w:lvlText w:val=""/>
      <w:lvlJc w:val="left"/>
    </w:lvl>
    <w:lvl w:ilvl="3" w:tplc="F4FC3094">
      <w:numFmt w:val="decimal"/>
      <w:lvlText w:val=""/>
      <w:lvlJc w:val="left"/>
    </w:lvl>
    <w:lvl w:ilvl="4" w:tplc="0A68B810">
      <w:numFmt w:val="decimal"/>
      <w:lvlText w:val=""/>
      <w:lvlJc w:val="left"/>
    </w:lvl>
    <w:lvl w:ilvl="5" w:tplc="D5663DB2">
      <w:numFmt w:val="decimal"/>
      <w:lvlText w:val=""/>
      <w:lvlJc w:val="left"/>
    </w:lvl>
    <w:lvl w:ilvl="6" w:tplc="484CFDDE">
      <w:numFmt w:val="decimal"/>
      <w:lvlText w:val=""/>
      <w:lvlJc w:val="left"/>
    </w:lvl>
    <w:lvl w:ilvl="7" w:tplc="C37A9C08">
      <w:numFmt w:val="decimal"/>
      <w:lvlText w:val=""/>
      <w:lvlJc w:val="left"/>
    </w:lvl>
    <w:lvl w:ilvl="8" w:tplc="6D8AE2EC">
      <w:numFmt w:val="decimal"/>
      <w:lvlText w:val=""/>
      <w:lvlJc w:val="left"/>
    </w:lvl>
  </w:abstractNum>
  <w:num w:numId="1" w16cid:durableId="922493985">
    <w:abstractNumId w:val="1"/>
    <w:lvlOverride w:ilvl="0">
      <w:startOverride w:val="1"/>
    </w:lvlOverride>
  </w:num>
  <w:num w:numId="2" w16cid:durableId="1257442901">
    <w:abstractNumId w:val="0"/>
    <w:lvlOverride w:ilvl="0">
      <w:startOverride w:val="1"/>
    </w:lvlOverride>
  </w:num>
  <w:num w:numId="3" w16cid:durableId="59822427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C69"/>
    <w:rsid w:val="00066BC4"/>
    <w:rsid w:val="001663C6"/>
    <w:rsid w:val="00344382"/>
    <w:rsid w:val="00556B59"/>
    <w:rsid w:val="005908D3"/>
    <w:rsid w:val="00716C69"/>
    <w:rsid w:val="00964E30"/>
    <w:rsid w:val="00B2386B"/>
    <w:rsid w:val="00B633B5"/>
    <w:rsid w:val="00BB0036"/>
    <w:rsid w:val="00CE5018"/>
    <w:rsid w:val="00EC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CEC36"/>
  <w15:docId w15:val="{FC906197-3B14-4E16-9BD6-21052AE0C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1F3B57"/>
      </w:pBdr>
      <w:spacing w:before="320" w:after="160"/>
      <w:outlineLvl w:val="0"/>
    </w:pPr>
    <w:rPr>
      <w:b/>
      <w:bCs/>
      <w:color w:val="1F3B5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D6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55A6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2683</Words>
  <Characters>15296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Ashwani Kumar</cp:lastModifiedBy>
  <cp:revision>9</cp:revision>
  <dcterms:created xsi:type="dcterms:W3CDTF">2026-08-18T04:27:00Z</dcterms:created>
  <dcterms:modified xsi:type="dcterms:W3CDTF">2026-09-25T11:29:00Z</dcterms:modified>
</cp:coreProperties>
</file>