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E7B9" w14:textId="77777777" w:rsidR="00664E3D" w:rsidRPr="00792D1B" w:rsidRDefault="00664E3D">
      <w:pPr>
        <w:spacing w:before="1600"/>
        <w:rPr>
          <w:sz w:val="28"/>
          <w:szCs w:val="28"/>
        </w:rPr>
      </w:pPr>
    </w:p>
    <w:p w14:paraId="49DC56EF" w14:textId="77777777" w:rsidR="00664E3D" w:rsidRPr="00792D1B" w:rsidRDefault="00000000">
      <w:pPr>
        <w:jc w:val="center"/>
        <w:rPr>
          <w:sz w:val="28"/>
          <w:szCs w:val="28"/>
        </w:rPr>
      </w:pPr>
      <w:r w:rsidRPr="00792D1B">
        <w:rPr>
          <w:b/>
          <w:bCs/>
          <w:color w:val="1F3864"/>
          <w:sz w:val="72"/>
          <w:szCs w:val="72"/>
        </w:rPr>
        <w:t>AI IN FINANCE &amp; CORPORATE MANAGEMENT</w:t>
      </w:r>
    </w:p>
    <w:p w14:paraId="24FFE78B" w14:textId="77777777" w:rsidR="00664E3D" w:rsidRPr="00792D1B" w:rsidRDefault="00000000">
      <w:pPr>
        <w:spacing w:before="200" w:after="100"/>
        <w:jc w:val="center"/>
        <w:rPr>
          <w:sz w:val="28"/>
          <w:szCs w:val="28"/>
        </w:rPr>
      </w:pPr>
      <w:r w:rsidRPr="00792D1B">
        <w:rPr>
          <w:i/>
          <w:iCs/>
          <w:color w:val="B08B2E"/>
          <w:sz w:val="36"/>
          <w:szCs w:val="36"/>
        </w:rPr>
        <w:t>An Executive Training Program</w:t>
      </w:r>
    </w:p>
    <w:p w14:paraId="0796E3E2" w14:textId="6D94618B" w:rsidR="00664E3D" w:rsidRDefault="00000000" w:rsidP="00792D1B">
      <w:pPr>
        <w:spacing w:before="600"/>
        <w:jc w:val="center"/>
        <w:rPr>
          <w:sz w:val="28"/>
          <w:szCs w:val="28"/>
        </w:rPr>
      </w:pPr>
      <w:r w:rsidRPr="00792D1B">
        <w:rPr>
          <w:color w:val="595959"/>
          <w:sz w:val="32"/>
          <w:szCs w:val="32"/>
        </w:rPr>
        <w:t>5-Day Program | 4 Hours per Day | 20 Hours Total</w:t>
      </w:r>
    </w:p>
    <w:p w14:paraId="31F1B2DF" w14:textId="77777777" w:rsidR="00792D1B" w:rsidRPr="00792D1B" w:rsidRDefault="00792D1B" w:rsidP="00792D1B">
      <w:pPr>
        <w:spacing w:before="600"/>
        <w:jc w:val="center"/>
        <w:rPr>
          <w:sz w:val="28"/>
          <w:szCs w:val="28"/>
        </w:rPr>
      </w:pPr>
    </w:p>
    <w:p w14:paraId="42B108F4" w14:textId="77777777" w:rsidR="00664E3D" w:rsidRPr="00792D1B" w:rsidRDefault="00664E3D">
      <w:pPr>
        <w:pBdr>
          <w:top w:val="single" w:sz="12" w:space="10" w:color="B08B2E"/>
        </w:pBdr>
        <w:jc w:val="center"/>
        <w:rPr>
          <w:sz w:val="28"/>
          <w:szCs w:val="28"/>
        </w:rPr>
      </w:pPr>
    </w:p>
    <w:p w14:paraId="1CB146CB" w14:textId="77777777" w:rsidR="00664E3D" w:rsidRPr="00792D1B" w:rsidRDefault="00000000">
      <w:pPr>
        <w:rPr>
          <w:sz w:val="28"/>
          <w:szCs w:val="28"/>
        </w:rPr>
      </w:pPr>
      <w:r w:rsidRPr="00792D1B">
        <w:rPr>
          <w:sz w:val="28"/>
          <w:szCs w:val="28"/>
        </w:rPr>
        <w:br w:type="page"/>
      </w:r>
    </w:p>
    <w:p w14:paraId="57F59E87" w14:textId="77777777" w:rsidR="00664E3D" w:rsidRPr="00792D1B" w:rsidRDefault="00000000">
      <w:pPr>
        <w:pStyle w:val="Heading1"/>
        <w:spacing w:before="360" w:after="160"/>
        <w:rPr>
          <w:sz w:val="40"/>
          <w:szCs w:val="40"/>
        </w:rPr>
      </w:pPr>
      <w:r w:rsidRPr="00792D1B">
        <w:rPr>
          <w:b/>
          <w:bCs/>
          <w:color w:val="1F3864"/>
          <w:sz w:val="40"/>
          <w:szCs w:val="40"/>
        </w:rPr>
        <w:lastRenderedPageBreak/>
        <w:t>Program Overview</w:t>
      </w:r>
    </w:p>
    <w:p w14:paraId="04CF9782" w14:textId="03FFCFC0" w:rsidR="00664E3D" w:rsidRPr="00792D1B" w:rsidRDefault="00000000">
      <w:pPr>
        <w:spacing w:after="120" w:line="276" w:lineRule="auto"/>
        <w:rPr>
          <w:sz w:val="28"/>
          <w:szCs w:val="28"/>
        </w:rPr>
      </w:pPr>
      <w:r w:rsidRPr="00792D1B">
        <w:rPr>
          <w:sz w:val="28"/>
          <w:szCs w:val="28"/>
        </w:rPr>
        <w:t>Finance executives need to understand how AI impacts the P&amp;L, how to manage execution risk, and how to structure governance around AI adoption. This program is built strictly around strategic ROI, risk mitigation, and resource allocation</w:t>
      </w:r>
      <w:r w:rsidR="00496E43">
        <w:rPr>
          <w:sz w:val="28"/>
          <w:szCs w:val="28"/>
        </w:rPr>
        <w:t xml:space="preserve"> and use of AI tools</w:t>
      </w:r>
      <w:r w:rsidR="0076088A">
        <w:rPr>
          <w:sz w:val="28"/>
          <w:szCs w:val="28"/>
        </w:rPr>
        <w:t>.</w:t>
      </w:r>
    </w:p>
    <w:p w14:paraId="2AF4105F" w14:textId="77777777" w:rsidR="00664E3D" w:rsidRPr="00792D1B" w:rsidRDefault="00664E3D">
      <w:pPr>
        <w:spacing w:before="100" w:after="260"/>
        <w:rPr>
          <w:sz w:val="28"/>
          <w:szCs w:val="28"/>
        </w:rPr>
      </w:pP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060"/>
      </w:tblGrid>
      <w:tr w:rsidR="00664E3D" w:rsidRPr="00792D1B" w14:paraId="6969EE4F" w14:textId="77777777">
        <w:tc>
          <w:tcPr>
            <w:tcW w:w="2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4E48D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1F3864"/>
                <w:sz w:val="24"/>
                <w:szCs w:val="24"/>
              </w:rPr>
              <w:t>Audience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0DF78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Finance executives and corporate management leadership</w:t>
            </w:r>
          </w:p>
        </w:tc>
      </w:tr>
      <w:tr w:rsidR="00664E3D" w:rsidRPr="00792D1B" w14:paraId="70DDA8F9" w14:textId="77777777">
        <w:tc>
          <w:tcPr>
            <w:tcW w:w="2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8463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1F3864"/>
                <w:sz w:val="24"/>
                <w:szCs w:val="24"/>
              </w:rPr>
              <w:t>Duration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B371A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5 days, 4 hours per day (20 hours total)</w:t>
            </w:r>
          </w:p>
        </w:tc>
      </w:tr>
      <w:tr w:rsidR="00664E3D" w:rsidRPr="00792D1B" w14:paraId="405C680F" w14:textId="77777777">
        <w:tc>
          <w:tcPr>
            <w:tcW w:w="2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85212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1F3864"/>
                <w:sz w:val="24"/>
                <w:szCs w:val="24"/>
              </w:rPr>
              <w:t>Programming Language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12886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Python — basic level only, no prior coding experience required</w:t>
            </w:r>
          </w:p>
        </w:tc>
      </w:tr>
      <w:tr w:rsidR="00664E3D" w:rsidRPr="00792D1B" w14:paraId="021AF980" w14:textId="77777777">
        <w:tc>
          <w:tcPr>
            <w:tcW w:w="2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10EDF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1F3864"/>
                <w:sz w:val="24"/>
                <w:szCs w:val="24"/>
              </w:rPr>
              <w:t>AI Tools Used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56FB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 xml:space="preserve">Julius AI, Claude, ChatGPT, Google Gemini, </w:t>
            </w:r>
            <w:proofErr w:type="spellStart"/>
            <w:r w:rsidRPr="00792D1B">
              <w:rPr>
                <w:sz w:val="24"/>
                <w:szCs w:val="24"/>
              </w:rPr>
              <w:t>NotebookLM</w:t>
            </w:r>
            <w:proofErr w:type="spellEnd"/>
          </w:p>
        </w:tc>
      </w:tr>
      <w:tr w:rsidR="00664E3D" w:rsidRPr="00792D1B" w14:paraId="2C3D20B5" w14:textId="77777777">
        <w:tc>
          <w:tcPr>
            <w:tcW w:w="24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26450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1F3864"/>
                <w:sz w:val="24"/>
                <w:szCs w:val="24"/>
              </w:rPr>
              <w:t>Delivery Format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F2F7A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Facilitated lecture, live tool demonstrations, guided hands-on labs, case-based discussion</w:t>
            </w:r>
          </w:p>
        </w:tc>
      </w:tr>
    </w:tbl>
    <w:p w14:paraId="5ECA886F" w14:textId="77777777" w:rsidR="00664E3D" w:rsidRPr="00792D1B" w:rsidRDefault="00664E3D">
      <w:pPr>
        <w:spacing w:after="200"/>
        <w:rPr>
          <w:sz w:val="28"/>
          <w:szCs w:val="28"/>
        </w:rPr>
      </w:pPr>
    </w:p>
    <w:p w14:paraId="1AE0EE82" w14:textId="77777777" w:rsidR="00664E3D" w:rsidRPr="00792D1B" w:rsidRDefault="00000000">
      <w:pPr>
        <w:pStyle w:val="Heading1"/>
        <w:spacing w:before="360" w:after="160"/>
        <w:rPr>
          <w:sz w:val="40"/>
          <w:szCs w:val="40"/>
        </w:rPr>
      </w:pPr>
      <w:r w:rsidRPr="00792D1B">
        <w:rPr>
          <w:b/>
          <w:bCs/>
          <w:color w:val="1F3864"/>
          <w:sz w:val="40"/>
          <w:szCs w:val="40"/>
        </w:rPr>
        <w:t>Executive Framework Template</w:t>
      </w:r>
    </w:p>
    <w:p w14:paraId="422A9F15" w14:textId="77777777" w:rsidR="00664E3D" w:rsidRPr="00792D1B" w:rsidRDefault="00000000">
      <w:pPr>
        <w:spacing w:after="120" w:line="276" w:lineRule="auto"/>
        <w:rPr>
          <w:sz w:val="28"/>
          <w:szCs w:val="28"/>
        </w:rPr>
      </w:pPr>
      <w:r w:rsidRPr="00792D1B">
        <w:rPr>
          <w:sz w:val="28"/>
          <w:szCs w:val="28"/>
        </w:rPr>
        <w:t>Every use case across all five days is presented and discussed using this four-dimension matrix, so participants leave with a repeatable structure for evaluating any future AI proposal.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860"/>
      </w:tblGrid>
      <w:tr w:rsidR="00664E3D" w:rsidRPr="00792D1B" w14:paraId="2AAF940F" w14:textId="77777777">
        <w:trPr>
          <w:tblHeader/>
        </w:trPr>
        <w:tc>
          <w:tcPr>
            <w:tcW w:w="2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5C8C2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Dimension</w:t>
            </w:r>
          </w:p>
        </w:tc>
        <w:tc>
          <w:tcPr>
            <w:tcW w:w="68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3BC67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Executive Focus</w:t>
            </w:r>
          </w:p>
        </w:tc>
      </w:tr>
      <w:tr w:rsidR="00664E3D" w:rsidRPr="00792D1B" w14:paraId="40D7B2A5" w14:textId="77777777">
        <w:tc>
          <w:tcPr>
            <w:tcW w:w="2600" w:type="dxa"/>
            <w:shd w:val="clear" w:color="auto" w:fill="FBF3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FD8B8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1F3864"/>
                <w:sz w:val="24"/>
                <w:szCs w:val="24"/>
              </w:rPr>
              <w:t>The Value Proposition</w:t>
            </w:r>
          </w:p>
        </w:tc>
        <w:tc>
          <w:tcPr>
            <w:tcW w:w="6860" w:type="dxa"/>
            <w:shd w:val="clear" w:color="auto" w:fill="FBF3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9D972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Direct impact on EBITDA, working capital efficiency, or risk reduction.</w:t>
            </w:r>
          </w:p>
        </w:tc>
      </w:tr>
      <w:tr w:rsidR="00664E3D" w:rsidRPr="00792D1B" w14:paraId="723C3938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D41AE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1F3864"/>
                <w:sz w:val="24"/>
                <w:szCs w:val="24"/>
              </w:rPr>
              <w:t>Current vs. Future State</w:t>
            </w:r>
          </w:p>
        </w:tc>
        <w:tc>
          <w:tcPr>
            <w:tcW w:w="68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D6C9B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Manual spreadsheet cycles vs. automated, exception-based oversight.</w:t>
            </w:r>
          </w:p>
        </w:tc>
      </w:tr>
      <w:tr w:rsidR="00664E3D" w:rsidRPr="00792D1B" w14:paraId="1987F677" w14:textId="77777777">
        <w:tc>
          <w:tcPr>
            <w:tcW w:w="2600" w:type="dxa"/>
            <w:shd w:val="clear" w:color="auto" w:fill="FBF3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BFB0E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1F3864"/>
                <w:sz w:val="24"/>
                <w:szCs w:val="24"/>
              </w:rPr>
              <w:t>Key Execution Risks</w:t>
            </w:r>
          </w:p>
        </w:tc>
        <w:tc>
          <w:tcPr>
            <w:tcW w:w="6860" w:type="dxa"/>
            <w:shd w:val="clear" w:color="auto" w:fill="FBF3D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B0D3F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Data quality bottlenecks, legacy system integration, and change management.</w:t>
            </w:r>
          </w:p>
        </w:tc>
      </w:tr>
      <w:tr w:rsidR="00664E3D" w:rsidRPr="00792D1B" w14:paraId="1B492A59" w14:textId="77777777"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6FF23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1F3864"/>
                <w:sz w:val="24"/>
                <w:szCs w:val="24"/>
              </w:rPr>
              <w:t>Metric of Success</w:t>
            </w:r>
          </w:p>
        </w:tc>
        <w:tc>
          <w:tcPr>
            <w:tcW w:w="68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69543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Reduction in Days Sales Outstanding (DSO), hours saved on close, or forecast variance reduction.</w:t>
            </w:r>
          </w:p>
        </w:tc>
      </w:tr>
    </w:tbl>
    <w:p w14:paraId="60EA474F" w14:textId="77777777" w:rsidR="00664E3D" w:rsidRPr="00792D1B" w:rsidRDefault="00664E3D">
      <w:pPr>
        <w:spacing w:after="200"/>
        <w:rPr>
          <w:sz w:val="28"/>
          <w:szCs w:val="28"/>
        </w:rPr>
      </w:pPr>
    </w:p>
    <w:p w14:paraId="29B213F7" w14:textId="6D1DD9C9" w:rsidR="00664E3D" w:rsidRPr="00792D1B" w:rsidRDefault="00000000" w:rsidP="000A7511">
      <w:pPr>
        <w:rPr>
          <w:sz w:val="28"/>
          <w:szCs w:val="28"/>
        </w:rPr>
      </w:pPr>
      <w:r w:rsidRPr="00792D1B">
        <w:rPr>
          <w:sz w:val="28"/>
          <w:szCs w:val="28"/>
        </w:rPr>
        <w:br w:type="page"/>
      </w:r>
      <w:r w:rsidRPr="00792D1B">
        <w:rPr>
          <w:b/>
          <w:bCs/>
          <w:color w:val="B08B2E"/>
          <w:sz w:val="32"/>
          <w:szCs w:val="32"/>
        </w:rPr>
        <w:lastRenderedPageBreak/>
        <w:t xml:space="preserve">  DAY 1   </w:t>
      </w:r>
      <w:r w:rsidRPr="00792D1B">
        <w:rPr>
          <w:b/>
          <w:bCs/>
          <w:color w:val="FFFFFF"/>
          <w:sz w:val="32"/>
          <w:szCs w:val="32"/>
        </w:rPr>
        <w:t>Driving Alpha: Advanced Financial Forecasting</w:t>
      </w:r>
    </w:p>
    <w:p w14:paraId="2FB4A27A" w14:textId="77777777" w:rsidR="00664E3D" w:rsidRPr="00792D1B" w:rsidRDefault="00000000">
      <w:pPr>
        <w:spacing w:before="80" w:after="200"/>
        <w:rPr>
          <w:sz w:val="28"/>
          <w:szCs w:val="28"/>
        </w:rPr>
      </w:pPr>
      <w:r w:rsidRPr="00792D1B">
        <w:rPr>
          <w:i/>
          <w:iCs/>
          <w:color w:val="595959"/>
          <w:sz w:val="24"/>
          <w:szCs w:val="24"/>
        </w:rPr>
        <w:t>Framing AI as a tool for precision and competitive advantage, not just an upgrade to Excel.</w:t>
      </w:r>
    </w:p>
    <w:p w14:paraId="3FCA018E" w14:textId="77777777" w:rsidR="00664E3D" w:rsidRPr="00792D1B" w:rsidRDefault="00000000">
      <w:pPr>
        <w:pBdr>
          <w:left w:val="single" w:sz="18" w:space="8" w:color="B08B2E"/>
        </w:pBdr>
        <w:spacing w:before="60" w:after="200"/>
        <w:rPr>
          <w:sz w:val="28"/>
          <w:szCs w:val="28"/>
        </w:rPr>
      </w:pPr>
      <w:r w:rsidRPr="00792D1B">
        <w:rPr>
          <w:b/>
          <w:bCs/>
          <w:color w:val="1F3864"/>
          <w:sz w:val="28"/>
          <w:szCs w:val="28"/>
        </w:rPr>
        <w:t xml:space="preserve">Objective:  </w:t>
      </w:r>
      <w:r w:rsidRPr="00792D1B">
        <w:rPr>
          <w:sz w:val="28"/>
          <w:szCs w:val="28"/>
        </w:rPr>
        <w:t>Equip executives to evaluate ML-driven forecasting, real-time liquidity models, and scenario stress-testing as strategic capabilities.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1500"/>
        <w:gridCol w:w="4260"/>
      </w:tblGrid>
      <w:tr w:rsidR="00664E3D" w:rsidRPr="00792D1B" w14:paraId="6A295439" w14:textId="77777777"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A7941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A9631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Session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0BF01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Format</w:t>
            </w:r>
          </w:p>
        </w:tc>
        <w:tc>
          <w:tcPr>
            <w:tcW w:w="42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C3DBD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664E3D" w:rsidRPr="00792D1B" w14:paraId="4E9FAB3F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1035F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09:00–09:10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B263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Welcome &amp; Program Orientation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693A6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B4EE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Program goals, agenda walkthrough, introduction of the Executive Framework Template.</w:t>
            </w:r>
          </w:p>
        </w:tc>
      </w:tr>
      <w:tr w:rsidR="00664E3D" w:rsidRPr="00792D1B" w14:paraId="64C73048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95EEF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09:10–10:10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BE8DD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1. Precision Forecasting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151A9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Discussion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67F1D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Contrast rigid linear models with ML models that ingest macro indicators, inflation trends, and external pipeline data.</w:t>
            </w:r>
          </w:p>
        </w:tc>
      </w:tr>
      <w:tr w:rsidR="00664E3D" w:rsidRPr="00792D1B" w14:paraId="7620000F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43590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10:10–10:20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7B55E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Break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5D21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—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A327F" w14:textId="77777777" w:rsidR="00664E3D" w:rsidRPr="00792D1B" w:rsidRDefault="00664E3D">
            <w:pPr>
              <w:rPr>
                <w:sz w:val="28"/>
                <w:szCs w:val="28"/>
              </w:rPr>
            </w:pPr>
          </w:p>
        </w:tc>
      </w:tr>
      <w:tr w:rsidR="00664E3D" w:rsidRPr="00792D1B" w14:paraId="6B876587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F3C0E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10:20–11:20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FC1A0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2. Real-Time Liquidity Management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D3D71D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Demo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05205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Pivoting cash flow analysis from historical monthly reporting to forward-looking, real-time liquidity predictive models.</w:t>
            </w:r>
          </w:p>
        </w:tc>
      </w:tr>
      <w:tr w:rsidR="00664E3D" w:rsidRPr="00792D1B" w14:paraId="505B7066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ED278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11:20–11:30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ED2B20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Break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C22D3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—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0B4F7" w14:textId="77777777" w:rsidR="00664E3D" w:rsidRPr="00792D1B" w:rsidRDefault="00664E3D">
            <w:pPr>
              <w:rPr>
                <w:sz w:val="28"/>
                <w:szCs w:val="28"/>
              </w:rPr>
            </w:pPr>
          </w:p>
        </w:tc>
      </w:tr>
      <w:tr w:rsidR="00664E3D" w:rsidRPr="00792D1B" w14:paraId="2AE439B2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3DEE1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11:30–12:30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A582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3. Strategic Scenario Stress-Testing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5622F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Live Demo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46284" w14:textId="77777777" w:rsidR="00664E3D" w:rsidRPr="00792D1B" w:rsidRDefault="00000000">
            <w:pPr>
              <w:rPr>
                <w:sz w:val="28"/>
                <w:szCs w:val="28"/>
              </w:rPr>
            </w:pPr>
            <w:proofErr w:type="gramStart"/>
            <w:r w:rsidRPr="00792D1B">
              <w:rPr>
                <w:sz w:val="24"/>
                <w:szCs w:val="24"/>
              </w:rPr>
              <w:t>How</w:t>
            </w:r>
            <w:proofErr w:type="gramEnd"/>
            <w:r w:rsidRPr="00792D1B">
              <w:rPr>
                <w:sz w:val="24"/>
                <w:szCs w:val="24"/>
              </w:rPr>
              <w:t xml:space="preserve"> algorithmic simulations (e.g., Monte Carlo) let finance teams simulate 10,000+ market-shock variations instantly.</w:t>
            </w:r>
          </w:p>
        </w:tc>
      </w:tr>
      <w:tr w:rsidR="00664E3D" w:rsidRPr="00792D1B" w14:paraId="725B12A1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6300B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12:30–13:00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DC953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Applied Lab: Framework Mapping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138E3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Hands-on Lab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03E19" w14:textId="1766B0EE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Participants map a forecasting use case from their own business</w:t>
            </w:r>
            <w:r w:rsidR="001A55D2">
              <w:rPr>
                <w:sz w:val="24"/>
                <w:szCs w:val="24"/>
              </w:rPr>
              <w:t xml:space="preserve"> (or sample provided)</w:t>
            </w:r>
            <w:r w:rsidRPr="00792D1B">
              <w:rPr>
                <w:sz w:val="24"/>
                <w:szCs w:val="24"/>
              </w:rPr>
              <w:t xml:space="preserve"> onto the Executive Framework Template; Q&amp;A.</w:t>
            </w:r>
          </w:p>
        </w:tc>
      </w:tr>
    </w:tbl>
    <w:p w14:paraId="2AE6AA9E" w14:textId="77777777" w:rsidR="00664E3D" w:rsidRPr="00792D1B" w:rsidRDefault="00000000">
      <w:pPr>
        <w:spacing w:before="100" w:after="240"/>
        <w:rPr>
          <w:sz w:val="28"/>
          <w:szCs w:val="28"/>
        </w:rPr>
      </w:pPr>
      <w:r w:rsidRPr="00792D1B">
        <w:rPr>
          <w:b/>
          <w:bCs/>
          <w:i/>
          <w:iCs/>
          <w:color w:val="B08B2E"/>
          <w:sz w:val="24"/>
          <w:szCs w:val="24"/>
        </w:rPr>
        <w:t xml:space="preserve">Tools &amp; applied practice:  </w:t>
      </w:r>
      <w:r w:rsidRPr="00792D1B">
        <w:rPr>
          <w:i/>
          <w:iCs/>
          <w:color w:val="595959"/>
          <w:sz w:val="24"/>
          <w:szCs w:val="24"/>
        </w:rPr>
        <w:t>Julius AI for a no-code forecasting walkthrough; a basic Python notebook to show a simple Monte Carlo stress-test simulation (no prior coding required).</w:t>
      </w:r>
    </w:p>
    <w:p w14:paraId="6E2C3A40" w14:textId="77777777" w:rsidR="00664E3D" w:rsidRPr="00792D1B" w:rsidRDefault="00000000">
      <w:pPr>
        <w:rPr>
          <w:sz w:val="28"/>
          <w:szCs w:val="28"/>
        </w:rPr>
      </w:pPr>
      <w:r w:rsidRPr="00792D1B">
        <w:rPr>
          <w:sz w:val="28"/>
          <w:szCs w:val="28"/>
        </w:rPr>
        <w:br w:type="page"/>
      </w:r>
    </w:p>
    <w:p w14:paraId="31C394B3" w14:textId="77777777" w:rsidR="00664E3D" w:rsidRPr="00792D1B" w:rsidRDefault="00000000">
      <w:pPr>
        <w:shd w:val="clear" w:color="auto" w:fill="1F3864"/>
        <w:rPr>
          <w:sz w:val="28"/>
          <w:szCs w:val="28"/>
        </w:rPr>
      </w:pPr>
      <w:r w:rsidRPr="00792D1B">
        <w:rPr>
          <w:b/>
          <w:bCs/>
          <w:color w:val="B08B2E"/>
          <w:sz w:val="32"/>
          <w:szCs w:val="32"/>
        </w:rPr>
        <w:lastRenderedPageBreak/>
        <w:t xml:space="preserve">  DAY 2   </w:t>
      </w:r>
      <w:r w:rsidRPr="00792D1B">
        <w:rPr>
          <w:b/>
          <w:bCs/>
          <w:color w:val="FFFFFF"/>
          <w:sz w:val="32"/>
          <w:szCs w:val="32"/>
        </w:rPr>
        <w:t>Efficiency &amp; Capital Optimization: Intelligent Operations</w:t>
      </w:r>
    </w:p>
    <w:p w14:paraId="372C5CC9" w14:textId="77777777" w:rsidR="00664E3D" w:rsidRPr="00792D1B" w:rsidRDefault="00000000">
      <w:pPr>
        <w:spacing w:before="80" w:after="200"/>
        <w:rPr>
          <w:sz w:val="28"/>
          <w:szCs w:val="28"/>
        </w:rPr>
      </w:pPr>
      <w:r w:rsidRPr="00792D1B">
        <w:rPr>
          <w:i/>
          <w:iCs/>
          <w:color w:val="595959"/>
          <w:sz w:val="24"/>
          <w:szCs w:val="24"/>
        </w:rPr>
        <w:t>Cost reduction, processing speed, and freeing human capital for strategic work.</w:t>
      </w:r>
    </w:p>
    <w:p w14:paraId="3BF068FB" w14:textId="77777777" w:rsidR="00664E3D" w:rsidRPr="00792D1B" w:rsidRDefault="00000000">
      <w:pPr>
        <w:pBdr>
          <w:left w:val="single" w:sz="18" w:space="8" w:color="B08B2E"/>
        </w:pBdr>
        <w:spacing w:before="60" w:after="200"/>
        <w:rPr>
          <w:sz w:val="28"/>
          <w:szCs w:val="28"/>
        </w:rPr>
      </w:pPr>
      <w:r w:rsidRPr="00792D1B">
        <w:rPr>
          <w:b/>
          <w:bCs/>
          <w:color w:val="1F3864"/>
          <w:sz w:val="28"/>
          <w:szCs w:val="28"/>
        </w:rPr>
        <w:t xml:space="preserve">Objective:  </w:t>
      </w:r>
      <w:r w:rsidRPr="00792D1B">
        <w:rPr>
          <w:sz w:val="28"/>
          <w:szCs w:val="28"/>
        </w:rPr>
        <w:t>Enable executives to identify where document intelligence, reconciliation automation, and procurement auditing free up capital and headcount.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1500"/>
        <w:gridCol w:w="4260"/>
      </w:tblGrid>
      <w:tr w:rsidR="00664E3D" w:rsidRPr="00792D1B" w14:paraId="5C7B44AE" w14:textId="77777777"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8367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EE999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Session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44F0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Format</w:t>
            </w:r>
          </w:p>
        </w:tc>
        <w:tc>
          <w:tcPr>
            <w:tcW w:w="42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96F9A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664E3D" w:rsidRPr="00792D1B" w14:paraId="47794AC2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6A9F8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09:00–09:10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35202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Recap &amp; Day 2 Objectives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DD212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0DE9E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Quick recap of Day 1 framework mappings.</w:t>
            </w:r>
          </w:p>
        </w:tc>
      </w:tr>
      <w:tr w:rsidR="00664E3D" w:rsidRPr="00792D1B" w14:paraId="2F9C9B9E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5DBE1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09:10–10:10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113B1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1. Document Intelligence (IDP)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D35AF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Demo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13FE1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The shift from legacy OCR to LLMs capable of interpreting complex cross-border trade contracts and vendor documents.</w:t>
            </w:r>
          </w:p>
        </w:tc>
      </w:tr>
      <w:tr w:rsidR="00664E3D" w:rsidRPr="00792D1B" w14:paraId="7F86BC46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AC010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10:10–10:20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6DA1E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Break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A5C22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—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D56C6" w14:textId="77777777" w:rsidR="00664E3D" w:rsidRPr="00792D1B" w:rsidRDefault="00664E3D">
            <w:pPr>
              <w:rPr>
                <w:sz w:val="28"/>
                <w:szCs w:val="28"/>
              </w:rPr>
            </w:pPr>
          </w:p>
        </w:tc>
      </w:tr>
      <w:tr w:rsidR="00664E3D" w:rsidRPr="00792D1B" w14:paraId="26B6C60A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1BB2B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10:20–11:20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656A2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2. Zero-Touch Reconciliation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5661F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Case Study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9F849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ML matching as a lever to compress the financial close cycle from weeks to days by automating variance discovery.</w:t>
            </w:r>
          </w:p>
        </w:tc>
      </w:tr>
      <w:tr w:rsidR="00664E3D" w:rsidRPr="00792D1B" w14:paraId="5270499E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825FA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11:20–11:30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5D871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Break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D1ABF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—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81E54" w14:textId="77777777" w:rsidR="00664E3D" w:rsidRPr="00792D1B" w:rsidRDefault="00664E3D">
            <w:pPr>
              <w:rPr>
                <w:sz w:val="28"/>
                <w:szCs w:val="28"/>
              </w:rPr>
            </w:pPr>
          </w:p>
        </w:tc>
      </w:tr>
      <w:tr w:rsidR="00664E3D" w:rsidRPr="00792D1B" w14:paraId="67BE0CF8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508B7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11:30–12:30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C37E8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3. Smart Procurement Auditing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9C0E7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Demo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A6769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AI agent deployment to eliminate manual expense reviews and catch leakage or policy violations at scale.</w:t>
            </w:r>
          </w:p>
        </w:tc>
      </w:tr>
      <w:tr w:rsidR="00664E3D" w:rsidRPr="00792D1B" w14:paraId="59E6FB97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48088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12:30–13:00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38D3E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Applied Lab: Framework Mapping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0E40F6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Hands-on Lab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F26FA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Participants score a close-cycle or procurement use case against the framework's Metric of Success dimension; Q&amp;A.</w:t>
            </w:r>
          </w:p>
        </w:tc>
      </w:tr>
    </w:tbl>
    <w:p w14:paraId="0D4EC798" w14:textId="77777777" w:rsidR="00664E3D" w:rsidRPr="00792D1B" w:rsidRDefault="00000000">
      <w:pPr>
        <w:spacing w:before="100" w:after="240"/>
        <w:rPr>
          <w:sz w:val="28"/>
          <w:szCs w:val="28"/>
        </w:rPr>
      </w:pPr>
      <w:r w:rsidRPr="00792D1B">
        <w:rPr>
          <w:b/>
          <w:bCs/>
          <w:i/>
          <w:iCs/>
          <w:color w:val="B08B2E"/>
          <w:sz w:val="24"/>
          <w:szCs w:val="24"/>
        </w:rPr>
        <w:t xml:space="preserve">Tools &amp; applied practice:  </w:t>
      </w:r>
      <w:r w:rsidRPr="00792D1B">
        <w:rPr>
          <w:i/>
          <w:iCs/>
          <w:color w:val="595959"/>
          <w:sz w:val="24"/>
          <w:szCs w:val="24"/>
        </w:rPr>
        <w:t>Claude and ChatGPT for live document-intelligence and variance-commentary demos; Julius AI for a reconciliation exception-flagging walkthrough.</w:t>
      </w:r>
    </w:p>
    <w:p w14:paraId="224BCFBD" w14:textId="77777777" w:rsidR="00664E3D" w:rsidRPr="00792D1B" w:rsidRDefault="00000000">
      <w:pPr>
        <w:rPr>
          <w:sz w:val="28"/>
          <w:szCs w:val="28"/>
        </w:rPr>
      </w:pPr>
      <w:r w:rsidRPr="00792D1B">
        <w:rPr>
          <w:sz w:val="28"/>
          <w:szCs w:val="28"/>
        </w:rPr>
        <w:br w:type="page"/>
      </w:r>
    </w:p>
    <w:p w14:paraId="516D3E01" w14:textId="77777777" w:rsidR="00664E3D" w:rsidRPr="00792D1B" w:rsidRDefault="00000000">
      <w:pPr>
        <w:shd w:val="clear" w:color="auto" w:fill="1F3864"/>
        <w:rPr>
          <w:sz w:val="28"/>
          <w:szCs w:val="28"/>
        </w:rPr>
      </w:pPr>
      <w:r w:rsidRPr="00792D1B">
        <w:rPr>
          <w:b/>
          <w:bCs/>
          <w:color w:val="B08B2E"/>
          <w:sz w:val="32"/>
          <w:szCs w:val="32"/>
        </w:rPr>
        <w:lastRenderedPageBreak/>
        <w:t xml:space="preserve">  DAY 3   </w:t>
      </w:r>
      <w:r w:rsidRPr="00792D1B">
        <w:rPr>
          <w:b/>
          <w:bCs/>
          <w:color w:val="FFFFFF"/>
          <w:sz w:val="32"/>
          <w:szCs w:val="32"/>
        </w:rPr>
        <w:t>Risk Management: Proactive Forensic Analytics</w:t>
      </w:r>
    </w:p>
    <w:p w14:paraId="66F09CFA" w14:textId="77777777" w:rsidR="00664E3D" w:rsidRPr="00792D1B" w:rsidRDefault="00000000">
      <w:pPr>
        <w:spacing w:before="80" w:after="200"/>
        <w:rPr>
          <w:sz w:val="28"/>
          <w:szCs w:val="28"/>
        </w:rPr>
      </w:pPr>
      <w:r w:rsidRPr="00792D1B">
        <w:rPr>
          <w:i/>
          <w:iCs/>
          <w:color w:val="595959"/>
          <w:sz w:val="24"/>
          <w:szCs w:val="24"/>
        </w:rPr>
        <w:t>Positioning AI as the shield against operational, regulatory, and reputational risk.</w:t>
      </w:r>
    </w:p>
    <w:p w14:paraId="37C32340" w14:textId="77777777" w:rsidR="00664E3D" w:rsidRPr="00792D1B" w:rsidRDefault="00000000">
      <w:pPr>
        <w:pBdr>
          <w:left w:val="single" w:sz="18" w:space="8" w:color="B08B2E"/>
        </w:pBdr>
        <w:spacing w:before="60" w:after="200"/>
        <w:rPr>
          <w:sz w:val="28"/>
          <w:szCs w:val="28"/>
        </w:rPr>
      </w:pPr>
      <w:r w:rsidRPr="00792D1B">
        <w:rPr>
          <w:b/>
          <w:bCs/>
          <w:color w:val="1F3864"/>
          <w:sz w:val="28"/>
          <w:szCs w:val="28"/>
        </w:rPr>
        <w:t xml:space="preserve">Objective:  </w:t>
      </w:r>
      <w:r w:rsidRPr="00792D1B">
        <w:rPr>
          <w:sz w:val="28"/>
          <w:szCs w:val="28"/>
        </w:rPr>
        <w:t>Give executives a working vocabulary for continuous auditing, fraud-network detection, and automated compliance tracking.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1500"/>
        <w:gridCol w:w="4260"/>
      </w:tblGrid>
      <w:tr w:rsidR="00664E3D" w:rsidRPr="00792D1B" w14:paraId="78029247" w14:textId="77777777"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C0E76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3B842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Session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08B5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Format</w:t>
            </w:r>
          </w:p>
        </w:tc>
        <w:tc>
          <w:tcPr>
            <w:tcW w:w="42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DD6B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664E3D" w:rsidRPr="00792D1B" w14:paraId="011B2510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B2944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09:00–09:10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FEDAA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Recap &amp; Day 3 Objectives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D8C97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7642E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Quick recap of Day 2 framework mappings.</w:t>
            </w:r>
          </w:p>
        </w:tc>
      </w:tr>
      <w:tr w:rsidR="00664E3D" w:rsidRPr="00792D1B" w14:paraId="27C4B9A6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97CF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09:10–10:10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B619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1. Continuous Transaction Auditing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B2DF1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Demo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E371B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Moving from sample-based quarterly audits to automated, 100% transaction coverage using real-time anomaly detection.</w:t>
            </w:r>
          </w:p>
        </w:tc>
      </w:tr>
      <w:tr w:rsidR="00664E3D" w:rsidRPr="00792D1B" w14:paraId="1DA602D4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2E54A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10:10–10:20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3311F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Break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03D56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—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E0C98" w14:textId="77777777" w:rsidR="00664E3D" w:rsidRPr="00792D1B" w:rsidRDefault="00664E3D">
            <w:pPr>
              <w:rPr>
                <w:sz w:val="28"/>
                <w:szCs w:val="28"/>
              </w:rPr>
            </w:pPr>
          </w:p>
        </w:tc>
      </w:tr>
      <w:tr w:rsidR="00664E3D" w:rsidRPr="00792D1B" w14:paraId="4BD53F8F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7502B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10:20–11:20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B2A3B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2. Procurement &amp; Vendor Fraud Protection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00481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Case Study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9B86F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How network-graph analysis flags ghost vendors, split-purchase schemes, and collusion patterns before cash leaves the bank.</w:t>
            </w:r>
          </w:p>
        </w:tc>
      </w:tr>
      <w:tr w:rsidR="00664E3D" w:rsidRPr="00792D1B" w14:paraId="545BD89E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4247E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11:20–11:30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8E3E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Break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C88A9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—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39083" w14:textId="77777777" w:rsidR="00664E3D" w:rsidRPr="00792D1B" w:rsidRDefault="00664E3D">
            <w:pPr>
              <w:rPr>
                <w:sz w:val="28"/>
                <w:szCs w:val="28"/>
              </w:rPr>
            </w:pPr>
          </w:p>
        </w:tc>
      </w:tr>
      <w:tr w:rsidR="00664E3D" w:rsidRPr="00792D1B" w14:paraId="58CE115F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1F5DF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11:30–12:30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924900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3. Regulatory &amp; Compliance Safeguards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7486F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Discussion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2B671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Automated tracking of changing global tax codes, trade tariffs, and reporting mandates.</w:t>
            </w:r>
          </w:p>
        </w:tc>
      </w:tr>
      <w:tr w:rsidR="00664E3D" w:rsidRPr="00792D1B" w14:paraId="60CED88D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D6152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12:30–13:00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B71A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Applied Lab: Framework Mapping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354F5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Hands-on Lab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EED3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Participants stress-test a risk use case against the framework's Key Execution Risks dimension; Q&amp;A.</w:t>
            </w:r>
          </w:p>
        </w:tc>
      </w:tr>
    </w:tbl>
    <w:p w14:paraId="7A56924E" w14:textId="77777777" w:rsidR="00664E3D" w:rsidRPr="00792D1B" w:rsidRDefault="00000000">
      <w:pPr>
        <w:spacing w:before="100" w:after="240"/>
        <w:rPr>
          <w:sz w:val="28"/>
          <w:szCs w:val="28"/>
        </w:rPr>
      </w:pPr>
      <w:r w:rsidRPr="00792D1B">
        <w:rPr>
          <w:b/>
          <w:bCs/>
          <w:i/>
          <w:iCs/>
          <w:color w:val="B08B2E"/>
          <w:sz w:val="24"/>
          <w:szCs w:val="24"/>
        </w:rPr>
        <w:t xml:space="preserve">Tools &amp; applied practice:  </w:t>
      </w:r>
      <w:r w:rsidRPr="00792D1B">
        <w:rPr>
          <w:i/>
          <w:iCs/>
          <w:color w:val="595959"/>
          <w:sz w:val="24"/>
          <w:szCs w:val="24"/>
        </w:rPr>
        <w:t>A basic Python notebook to visualize a simple transaction-anomaly flag; Julius AI for exploratory anomaly-detection analysis; Claude/ChatGPT for summarizing a mock regulatory-change bulletin.</w:t>
      </w:r>
    </w:p>
    <w:p w14:paraId="6637A88E" w14:textId="77777777" w:rsidR="00664E3D" w:rsidRPr="00792D1B" w:rsidRDefault="00000000">
      <w:pPr>
        <w:rPr>
          <w:sz w:val="28"/>
          <w:szCs w:val="28"/>
        </w:rPr>
      </w:pPr>
      <w:r w:rsidRPr="00792D1B">
        <w:rPr>
          <w:sz w:val="28"/>
          <w:szCs w:val="28"/>
        </w:rPr>
        <w:br w:type="page"/>
      </w:r>
    </w:p>
    <w:p w14:paraId="004A30EC" w14:textId="77777777" w:rsidR="00664E3D" w:rsidRPr="00792D1B" w:rsidRDefault="00000000">
      <w:pPr>
        <w:shd w:val="clear" w:color="auto" w:fill="1F3864"/>
        <w:rPr>
          <w:sz w:val="28"/>
          <w:szCs w:val="28"/>
        </w:rPr>
      </w:pPr>
      <w:r w:rsidRPr="00792D1B">
        <w:rPr>
          <w:b/>
          <w:bCs/>
          <w:color w:val="B08B2E"/>
          <w:sz w:val="32"/>
          <w:szCs w:val="32"/>
        </w:rPr>
        <w:lastRenderedPageBreak/>
        <w:t xml:space="preserve">  DAY 4   </w:t>
      </w:r>
      <w:r w:rsidRPr="00792D1B">
        <w:rPr>
          <w:b/>
          <w:bCs/>
          <w:color w:val="FFFFFF"/>
          <w:sz w:val="32"/>
          <w:szCs w:val="32"/>
        </w:rPr>
        <w:t>The Executive Copilot: GenAI &amp; Strategic Decision Support</w:t>
      </w:r>
    </w:p>
    <w:p w14:paraId="39437F56" w14:textId="77777777" w:rsidR="00664E3D" w:rsidRPr="00792D1B" w:rsidRDefault="00000000">
      <w:pPr>
        <w:spacing w:before="80" w:after="200"/>
        <w:rPr>
          <w:sz w:val="28"/>
          <w:szCs w:val="28"/>
        </w:rPr>
      </w:pPr>
      <w:r w:rsidRPr="00792D1B">
        <w:rPr>
          <w:i/>
          <w:iCs/>
          <w:color w:val="595959"/>
          <w:sz w:val="24"/>
          <w:szCs w:val="24"/>
        </w:rPr>
        <w:t>How generative AI accelerates executive throughput and strategic synthesis.</w:t>
      </w:r>
    </w:p>
    <w:p w14:paraId="6D78E985" w14:textId="77777777" w:rsidR="00664E3D" w:rsidRPr="00792D1B" w:rsidRDefault="00000000">
      <w:pPr>
        <w:pBdr>
          <w:left w:val="single" w:sz="18" w:space="8" w:color="B08B2E"/>
        </w:pBdr>
        <w:spacing w:before="60" w:after="200"/>
        <w:rPr>
          <w:sz w:val="28"/>
          <w:szCs w:val="28"/>
        </w:rPr>
      </w:pPr>
      <w:r w:rsidRPr="00792D1B">
        <w:rPr>
          <w:b/>
          <w:bCs/>
          <w:color w:val="1F3864"/>
          <w:sz w:val="28"/>
          <w:szCs w:val="28"/>
        </w:rPr>
        <w:t xml:space="preserve">Objective:  </w:t>
      </w:r>
      <w:r w:rsidRPr="00792D1B">
        <w:rPr>
          <w:sz w:val="28"/>
          <w:szCs w:val="28"/>
        </w:rPr>
        <w:t>Show executives how GenAI copilots synthesize competitor intelligence, draft board-ready commentary, and enable natural-language access to internal data.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1500"/>
        <w:gridCol w:w="4260"/>
      </w:tblGrid>
      <w:tr w:rsidR="00664E3D" w:rsidRPr="00792D1B" w14:paraId="390F4981" w14:textId="77777777"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3956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703C1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Session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7E890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Format</w:t>
            </w:r>
          </w:p>
        </w:tc>
        <w:tc>
          <w:tcPr>
            <w:tcW w:w="42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1DA4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664E3D" w:rsidRPr="00792D1B" w14:paraId="3F824C81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3BBC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09:00–09:10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84418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Recap &amp; Day 4 Objectives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9356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2340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Quick recap of Day 3 framework mappings.</w:t>
            </w:r>
          </w:p>
        </w:tc>
      </w:tr>
      <w:tr w:rsidR="00664E3D" w:rsidRPr="00792D1B" w14:paraId="079636EA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DBC8B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09:10–10:10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6E580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1. Competitor Intelligence Synthesis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F6ADF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Live Demo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39ACB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How internal LLMs ingest thousands of pages of competitor earnings transcripts and map market threats.</w:t>
            </w:r>
          </w:p>
        </w:tc>
      </w:tr>
      <w:tr w:rsidR="00664E3D" w:rsidRPr="00792D1B" w14:paraId="069B38B8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5685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10:10–10:20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036A2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Break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CAFB5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—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D77D6" w14:textId="77777777" w:rsidR="00664E3D" w:rsidRPr="00792D1B" w:rsidRDefault="00664E3D">
            <w:pPr>
              <w:rPr>
                <w:sz w:val="28"/>
                <w:szCs w:val="28"/>
              </w:rPr>
            </w:pPr>
          </w:p>
        </w:tc>
      </w:tr>
      <w:tr w:rsidR="00664E3D" w:rsidRPr="00792D1B" w14:paraId="6A456F4E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B9482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10:20–11:20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CF268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2. Automated Variance Commentary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4C3595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Live Demo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058A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Pipelines that ingest raw ERP data and output polished, first-draft executive board notes and financial commentary.</w:t>
            </w:r>
          </w:p>
        </w:tc>
      </w:tr>
      <w:tr w:rsidR="00664E3D" w:rsidRPr="00792D1B" w14:paraId="2489ECCA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BFA7A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11:20–11:30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4C675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Break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4E297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—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934C3" w14:textId="77777777" w:rsidR="00664E3D" w:rsidRPr="00792D1B" w:rsidRDefault="00664E3D">
            <w:pPr>
              <w:rPr>
                <w:sz w:val="28"/>
                <w:szCs w:val="28"/>
              </w:rPr>
            </w:pPr>
          </w:p>
        </w:tc>
      </w:tr>
      <w:tr w:rsidR="00664E3D" w:rsidRPr="00792D1B" w14:paraId="05C69C72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DD3F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11:30–12:30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917E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3. Conversational Data Repositories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7A23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Live Demo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7A80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Secure Retrieval-Augmented Generation (RAG) setups that let executives query decades of historical internal data in plain text.</w:t>
            </w:r>
          </w:p>
        </w:tc>
      </w:tr>
      <w:tr w:rsidR="00664E3D" w:rsidRPr="00792D1B" w14:paraId="71399D43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C6ADA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12:30–13:00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BF1D4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Applied Lab: Framework Mapping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93A8B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Hands-on Lab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7A8F5" w14:textId="582CB746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Participants draft a sample board commentary using a GenAI</w:t>
            </w:r>
            <w:r w:rsidR="00E3534F">
              <w:rPr>
                <w:sz w:val="24"/>
                <w:szCs w:val="24"/>
              </w:rPr>
              <w:t xml:space="preserve"> Tool</w:t>
            </w:r>
            <w:r w:rsidRPr="00792D1B">
              <w:rPr>
                <w:sz w:val="24"/>
                <w:szCs w:val="24"/>
              </w:rPr>
              <w:t xml:space="preserve"> and score it against the framework; Q&amp;A.</w:t>
            </w:r>
          </w:p>
        </w:tc>
      </w:tr>
    </w:tbl>
    <w:p w14:paraId="4A530083" w14:textId="77777777" w:rsidR="00664E3D" w:rsidRPr="00792D1B" w:rsidRDefault="00000000">
      <w:pPr>
        <w:spacing w:before="100" w:after="240"/>
        <w:rPr>
          <w:sz w:val="28"/>
          <w:szCs w:val="28"/>
        </w:rPr>
      </w:pPr>
      <w:r w:rsidRPr="00792D1B">
        <w:rPr>
          <w:b/>
          <w:bCs/>
          <w:i/>
          <w:iCs/>
          <w:color w:val="B08B2E"/>
          <w:sz w:val="24"/>
          <w:szCs w:val="24"/>
        </w:rPr>
        <w:t xml:space="preserve">Tools &amp; applied practice:  </w:t>
      </w:r>
      <w:r w:rsidRPr="00792D1B">
        <w:rPr>
          <w:i/>
          <w:iCs/>
          <w:color w:val="595959"/>
          <w:sz w:val="24"/>
          <w:szCs w:val="24"/>
        </w:rPr>
        <w:t xml:space="preserve">Claude, ChatGPT, and Google Gemini for competitor-synthesis and variance-commentary demos; </w:t>
      </w:r>
      <w:proofErr w:type="spellStart"/>
      <w:r w:rsidRPr="00792D1B">
        <w:rPr>
          <w:i/>
          <w:iCs/>
          <w:color w:val="595959"/>
          <w:sz w:val="24"/>
          <w:szCs w:val="24"/>
        </w:rPr>
        <w:t>NotebookLM</w:t>
      </w:r>
      <w:proofErr w:type="spellEnd"/>
      <w:r w:rsidRPr="00792D1B">
        <w:rPr>
          <w:i/>
          <w:iCs/>
          <w:color w:val="595959"/>
          <w:sz w:val="24"/>
          <w:szCs w:val="24"/>
        </w:rPr>
        <w:t xml:space="preserve"> for a conversational, RAG-style query of a sample internal document set.</w:t>
      </w:r>
    </w:p>
    <w:p w14:paraId="6D476E17" w14:textId="77777777" w:rsidR="00664E3D" w:rsidRPr="00792D1B" w:rsidRDefault="00000000">
      <w:pPr>
        <w:rPr>
          <w:sz w:val="28"/>
          <w:szCs w:val="28"/>
        </w:rPr>
      </w:pPr>
      <w:r w:rsidRPr="00792D1B">
        <w:rPr>
          <w:sz w:val="28"/>
          <w:szCs w:val="28"/>
        </w:rPr>
        <w:br w:type="page"/>
      </w:r>
    </w:p>
    <w:p w14:paraId="685753A7" w14:textId="77777777" w:rsidR="00664E3D" w:rsidRPr="00792D1B" w:rsidRDefault="00000000">
      <w:pPr>
        <w:shd w:val="clear" w:color="auto" w:fill="1F3864"/>
        <w:rPr>
          <w:sz w:val="28"/>
          <w:szCs w:val="28"/>
        </w:rPr>
      </w:pPr>
      <w:r w:rsidRPr="00792D1B">
        <w:rPr>
          <w:b/>
          <w:bCs/>
          <w:color w:val="B08B2E"/>
          <w:sz w:val="32"/>
          <w:szCs w:val="32"/>
        </w:rPr>
        <w:lastRenderedPageBreak/>
        <w:t xml:space="preserve">  DAY 5   </w:t>
      </w:r>
      <w:r w:rsidRPr="00792D1B">
        <w:rPr>
          <w:b/>
          <w:bCs/>
          <w:color w:val="FFFFFF"/>
          <w:sz w:val="32"/>
          <w:szCs w:val="32"/>
        </w:rPr>
        <w:t xml:space="preserve">Executive Governance &amp; </w:t>
      </w:r>
      <w:proofErr w:type="spellStart"/>
      <w:r w:rsidRPr="00792D1B">
        <w:rPr>
          <w:b/>
          <w:bCs/>
          <w:color w:val="FFFFFF"/>
          <w:sz w:val="32"/>
          <w:szCs w:val="32"/>
        </w:rPr>
        <w:t>MLOps</w:t>
      </w:r>
      <w:proofErr w:type="spellEnd"/>
      <w:r w:rsidRPr="00792D1B">
        <w:rPr>
          <w:b/>
          <w:bCs/>
          <w:color w:val="FFFFFF"/>
          <w:sz w:val="32"/>
          <w:szCs w:val="32"/>
        </w:rPr>
        <w:t xml:space="preserve"> Guardrails</w:t>
      </w:r>
    </w:p>
    <w:p w14:paraId="79310BB3" w14:textId="77777777" w:rsidR="00664E3D" w:rsidRPr="00792D1B" w:rsidRDefault="00000000">
      <w:pPr>
        <w:spacing w:before="80" w:after="200"/>
        <w:rPr>
          <w:sz w:val="28"/>
          <w:szCs w:val="28"/>
        </w:rPr>
      </w:pPr>
      <w:r w:rsidRPr="00792D1B">
        <w:rPr>
          <w:i/>
          <w:iCs/>
          <w:color w:val="595959"/>
          <w:sz w:val="24"/>
          <w:szCs w:val="24"/>
        </w:rPr>
        <w:t>The most critical day: addressing security, accuracy, and liability head-on.</w:t>
      </w:r>
    </w:p>
    <w:p w14:paraId="699AD0A7" w14:textId="77777777" w:rsidR="00664E3D" w:rsidRPr="00792D1B" w:rsidRDefault="00000000">
      <w:pPr>
        <w:pBdr>
          <w:left w:val="single" w:sz="18" w:space="8" w:color="B08B2E"/>
        </w:pBdr>
        <w:spacing w:before="60" w:after="200"/>
        <w:rPr>
          <w:sz w:val="28"/>
          <w:szCs w:val="28"/>
        </w:rPr>
      </w:pPr>
      <w:r w:rsidRPr="00792D1B">
        <w:rPr>
          <w:b/>
          <w:bCs/>
          <w:color w:val="1F3864"/>
          <w:sz w:val="28"/>
          <w:szCs w:val="28"/>
        </w:rPr>
        <w:t xml:space="preserve">Objective:  </w:t>
      </w:r>
      <w:r w:rsidRPr="00792D1B">
        <w:rPr>
          <w:sz w:val="28"/>
          <w:szCs w:val="28"/>
        </w:rPr>
        <w:t>Prepare executives to defend AI-driven outputs to boards, auditors, and regulators, and to close the program with an integrated action plan.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400"/>
        <w:gridCol w:w="1500"/>
        <w:gridCol w:w="4260"/>
      </w:tblGrid>
      <w:tr w:rsidR="00664E3D" w:rsidRPr="00792D1B" w14:paraId="2C990630" w14:textId="77777777">
        <w:trPr>
          <w:tblHeader/>
        </w:trPr>
        <w:tc>
          <w:tcPr>
            <w:tcW w:w="1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395F8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Time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DD3C3D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Session</w:t>
            </w:r>
          </w:p>
        </w:tc>
        <w:tc>
          <w:tcPr>
            <w:tcW w:w="1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CAE6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Format</w:t>
            </w:r>
          </w:p>
        </w:tc>
        <w:tc>
          <w:tcPr>
            <w:tcW w:w="42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C6345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664E3D" w:rsidRPr="00792D1B" w14:paraId="6462AAE3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F3B27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09:00–09:10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D073B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Recap &amp; Day 5 Objectives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B47E3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1A70F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Quick recap of Days 1–4 framework mappings.</w:t>
            </w:r>
          </w:p>
        </w:tc>
      </w:tr>
      <w:tr w:rsidR="00664E3D" w:rsidRPr="00792D1B" w14:paraId="29D64C1A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2A866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09:10–10:10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3140A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1. Data Sovereignty &amp; Security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4AC4E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Discussion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32319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Zero-data-retention policies and private cloud deployments that guarantee proprietary financial data never trains public models.</w:t>
            </w:r>
          </w:p>
        </w:tc>
      </w:tr>
      <w:tr w:rsidR="00664E3D" w:rsidRPr="00792D1B" w14:paraId="4D7DEE43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24901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10:10–10:20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2770C0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Break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D30DE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—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89A8D" w14:textId="77777777" w:rsidR="00664E3D" w:rsidRPr="00792D1B" w:rsidRDefault="00664E3D">
            <w:pPr>
              <w:rPr>
                <w:sz w:val="28"/>
                <w:szCs w:val="28"/>
              </w:rPr>
            </w:pPr>
          </w:p>
        </w:tc>
      </w:tr>
      <w:tr w:rsidR="00664E3D" w:rsidRPr="00792D1B" w14:paraId="3A92C536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A4E6A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10:20–11:20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F1CB0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2. Mitigating Hallucinations &amp; Financial Risk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C603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Case Study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49E89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Strict verification loops, programmatic guardrails, and the mandatory human-in-the-loop approval architecture.</w:t>
            </w:r>
          </w:p>
        </w:tc>
      </w:tr>
      <w:tr w:rsidR="00664E3D" w:rsidRPr="00792D1B" w14:paraId="1D14F36C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4817C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11:20–11:30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835DB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Break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6FB29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—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E1D41" w14:textId="77777777" w:rsidR="00664E3D" w:rsidRPr="00792D1B" w:rsidRDefault="00664E3D">
            <w:pPr>
              <w:rPr>
                <w:sz w:val="28"/>
                <w:szCs w:val="28"/>
              </w:rPr>
            </w:pPr>
          </w:p>
        </w:tc>
      </w:tr>
      <w:tr w:rsidR="00664E3D" w:rsidRPr="00792D1B" w14:paraId="58851DA0" w14:textId="77777777">
        <w:tc>
          <w:tcPr>
            <w:tcW w:w="1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B418A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11:30–12:15</w:t>
            </w:r>
          </w:p>
        </w:tc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9E13A9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3. Explainable AI (XAI) &amp; Auditability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653400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Lecture + Discussion</w:t>
            </w:r>
          </w:p>
        </w:tc>
        <w:tc>
          <w:tcPr>
            <w:tcW w:w="426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88DCA2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Solving the 'black box' dilemma so model outputs can be explicitly defended to boards, auditors, and regulators.</w:t>
            </w:r>
          </w:p>
        </w:tc>
      </w:tr>
      <w:tr w:rsidR="00664E3D" w:rsidRPr="00792D1B" w14:paraId="08109919" w14:textId="77777777"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E56D3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>12:15–13:00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58C02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b/>
                <w:bCs/>
                <w:sz w:val="24"/>
                <w:szCs w:val="24"/>
              </w:rPr>
              <w:t>Capstone: Integrated Action Plan</w:t>
            </w:r>
          </w:p>
        </w:tc>
        <w:tc>
          <w:tcPr>
            <w:tcW w:w="1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8FAC7" w14:textId="77777777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color w:val="595959"/>
                <w:sz w:val="24"/>
                <w:szCs w:val="24"/>
              </w:rPr>
              <w:t>Group Presentation</w:t>
            </w:r>
          </w:p>
        </w:tc>
        <w:tc>
          <w:tcPr>
            <w:tcW w:w="42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953CC" w14:textId="3286C8C2" w:rsidR="00664E3D" w:rsidRPr="00792D1B" w:rsidRDefault="00000000">
            <w:pPr>
              <w:rPr>
                <w:sz w:val="28"/>
                <w:szCs w:val="28"/>
              </w:rPr>
            </w:pPr>
            <w:r w:rsidRPr="00792D1B">
              <w:rPr>
                <w:sz w:val="24"/>
                <w:szCs w:val="24"/>
              </w:rPr>
              <w:t xml:space="preserve">Participants present one consolidated, framework-mapped AI use case from their own </w:t>
            </w:r>
            <w:r w:rsidR="0021529E">
              <w:rPr>
                <w:sz w:val="24"/>
                <w:szCs w:val="24"/>
              </w:rPr>
              <w:t>domain</w:t>
            </w:r>
            <w:r w:rsidRPr="00792D1B">
              <w:rPr>
                <w:sz w:val="24"/>
                <w:szCs w:val="24"/>
              </w:rPr>
              <w:t>, with governance controls attached. Program wrap-up and close.</w:t>
            </w:r>
          </w:p>
        </w:tc>
      </w:tr>
    </w:tbl>
    <w:p w14:paraId="7FCDFB57" w14:textId="77777777" w:rsidR="00664E3D" w:rsidRPr="00792D1B" w:rsidRDefault="00000000">
      <w:pPr>
        <w:spacing w:before="100" w:after="240"/>
        <w:rPr>
          <w:sz w:val="28"/>
          <w:szCs w:val="28"/>
        </w:rPr>
      </w:pPr>
      <w:r w:rsidRPr="00792D1B">
        <w:rPr>
          <w:b/>
          <w:bCs/>
          <w:i/>
          <w:iCs/>
          <w:color w:val="B08B2E"/>
          <w:sz w:val="24"/>
          <w:szCs w:val="24"/>
        </w:rPr>
        <w:t xml:space="preserve">Tools &amp; applied practice:  </w:t>
      </w:r>
      <w:r w:rsidRPr="00792D1B">
        <w:rPr>
          <w:i/>
          <w:iCs/>
          <w:color w:val="595959"/>
          <w:sz w:val="24"/>
          <w:szCs w:val="24"/>
        </w:rPr>
        <w:t>Claude and ChatGPT to demonstrate guardrail prompting and human-in-the-loop review steps; open discussion on XAI reporting formats for board packs.</w:t>
      </w:r>
    </w:p>
    <w:p w14:paraId="1C303FB4" w14:textId="77777777" w:rsidR="00664E3D" w:rsidRPr="00792D1B" w:rsidRDefault="00000000">
      <w:pPr>
        <w:rPr>
          <w:sz w:val="28"/>
          <w:szCs w:val="28"/>
        </w:rPr>
      </w:pPr>
      <w:r w:rsidRPr="00792D1B">
        <w:rPr>
          <w:sz w:val="28"/>
          <w:szCs w:val="28"/>
        </w:rPr>
        <w:br w:type="page"/>
      </w:r>
    </w:p>
    <w:p w14:paraId="0208A30D" w14:textId="77777777" w:rsidR="00664E3D" w:rsidRPr="00792D1B" w:rsidRDefault="00000000">
      <w:pPr>
        <w:pStyle w:val="Heading1"/>
        <w:spacing w:before="360" w:after="160"/>
        <w:rPr>
          <w:sz w:val="40"/>
          <w:szCs w:val="40"/>
        </w:rPr>
      </w:pPr>
      <w:r w:rsidRPr="00792D1B">
        <w:rPr>
          <w:b/>
          <w:bCs/>
          <w:color w:val="1F3864"/>
          <w:sz w:val="40"/>
          <w:szCs w:val="40"/>
        </w:rPr>
        <w:lastRenderedPageBreak/>
        <w:t>Program Assessment &amp; Success Metrics</w:t>
      </w:r>
    </w:p>
    <w:p w14:paraId="2063E837" w14:textId="77777777" w:rsidR="00664E3D" w:rsidRPr="00792D1B" w:rsidRDefault="00000000">
      <w:pPr>
        <w:spacing w:after="120" w:line="276" w:lineRule="auto"/>
        <w:rPr>
          <w:sz w:val="28"/>
          <w:szCs w:val="28"/>
        </w:rPr>
      </w:pPr>
      <w:r w:rsidRPr="00792D1B">
        <w:rPr>
          <w:sz w:val="28"/>
          <w:szCs w:val="28"/>
        </w:rPr>
        <w:t>Participant readiness is assessed through daily framework-mapping exercises and the Day 5 capstone presentation, rather than a written exam. Suggested organizational success metrics, drawn from the Executive Framework Template, include:</w:t>
      </w:r>
    </w:p>
    <w:p w14:paraId="33D04C31" w14:textId="77777777" w:rsidR="00664E3D" w:rsidRPr="00792D1B" w:rsidRDefault="00000000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</w:rPr>
      </w:pPr>
      <w:r w:rsidRPr="00792D1B">
        <w:rPr>
          <w:sz w:val="28"/>
          <w:szCs w:val="28"/>
        </w:rPr>
        <w:t>Reduction in Days Sales Outstanding (DSO)</w:t>
      </w:r>
    </w:p>
    <w:p w14:paraId="5907C5D9" w14:textId="77777777" w:rsidR="00664E3D" w:rsidRPr="00792D1B" w:rsidRDefault="00000000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</w:rPr>
      </w:pPr>
      <w:r w:rsidRPr="00792D1B">
        <w:rPr>
          <w:sz w:val="28"/>
          <w:szCs w:val="28"/>
        </w:rPr>
        <w:t>Hours saved per financial close cycle</w:t>
      </w:r>
    </w:p>
    <w:p w14:paraId="1A3DEBB4" w14:textId="77777777" w:rsidR="00664E3D" w:rsidRPr="00792D1B" w:rsidRDefault="00000000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</w:rPr>
      </w:pPr>
      <w:r w:rsidRPr="00792D1B">
        <w:rPr>
          <w:sz w:val="28"/>
          <w:szCs w:val="28"/>
        </w:rPr>
        <w:t>Reduction in forecast variance</w:t>
      </w:r>
    </w:p>
    <w:p w14:paraId="54881202" w14:textId="77777777" w:rsidR="00664E3D" w:rsidRPr="00792D1B" w:rsidRDefault="00000000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</w:rPr>
      </w:pPr>
      <w:r w:rsidRPr="00792D1B">
        <w:rPr>
          <w:sz w:val="28"/>
          <w:szCs w:val="28"/>
        </w:rPr>
        <w:t>Number of AI use cases formally scoped using the Executive Framework Template within 90 days of program completion</w:t>
      </w:r>
    </w:p>
    <w:p w14:paraId="0327CAB8" w14:textId="77777777" w:rsidR="00664E3D" w:rsidRPr="00792D1B" w:rsidRDefault="00664E3D">
      <w:pPr>
        <w:spacing w:before="200"/>
        <w:rPr>
          <w:sz w:val="28"/>
          <w:szCs w:val="28"/>
        </w:rPr>
      </w:pPr>
    </w:p>
    <w:p w14:paraId="2898AF37" w14:textId="77777777" w:rsidR="00664E3D" w:rsidRPr="00792D1B" w:rsidRDefault="00000000">
      <w:pPr>
        <w:pStyle w:val="Heading2"/>
        <w:spacing w:before="300" w:after="140"/>
        <w:rPr>
          <w:sz w:val="32"/>
          <w:szCs w:val="32"/>
        </w:rPr>
      </w:pPr>
      <w:r w:rsidRPr="00792D1B">
        <w:rPr>
          <w:b/>
          <w:bCs/>
          <w:color w:val="1F3864"/>
          <w:sz w:val="32"/>
          <w:szCs w:val="32"/>
        </w:rPr>
        <w:t>Prerequisites &amp; Logistics</w:t>
      </w:r>
    </w:p>
    <w:p w14:paraId="04869792" w14:textId="7EAB2FF4" w:rsidR="00664E3D" w:rsidRPr="00792D1B" w:rsidRDefault="00000000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</w:rPr>
      </w:pPr>
      <w:r w:rsidRPr="00792D1B">
        <w:rPr>
          <w:sz w:val="28"/>
          <w:szCs w:val="28"/>
        </w:rPr>
        <w:t>No prior coding experience required — all Python shown is basic-level and demonstration-only.</w:t>
      </w:r>
      <w:r w:rsidR="00792D1B">
        <w:rPr>
          <w:sz w:val="28"/>
          <w:szCs w:val="28"/>
        </w:rPr>
        <w:t xml:space="preserve"> </w:t>
      </w:r>
      <w:r w:rsidR="00CB3ADB">
        <w:rPr>
          <w:sz w:val="28"/>
          <w:szCs w:val="28"/>
        </w:rPr>
        <w:t xml:space="preserve">Free Account on </w:t>
      </w:r>
      <w:r w:rsidR="00792D1B">
        <w:rPr>
          <w:sz w:val="28"/>
          <w:szCs w:val="28"/>
        </w:rPr>
        <w:t xml:space="preserve">Google </w:t>
      </w:r>
      <w:proofErr w:type="spellStart"/>
      <w:r w:rsidR="00792D1B">
        <w:rPr>
          <w:sz w:val="28"/>
          <w:szCs w:val="28"/>
        </w:rPr>
        <w:t>Colab</w:t>
      </w:r>
      <w:proofErr w:type="spellEnd"/>
      <w:r w:rsidR="00792D1B">
        <w:rPr>
          <w:sz w:val="28"/>
          <w:szCs w:val="28"/>
        </w:rPr>
        <w:t xml:space="preserve"> is </w:t>
      </w:r>
      <w:r w:rsidR="00CB3ADB">
        <w:rPr>
          <w:sz w:val="28"/>
          <w:szCs w:val="28"/>
        </w:rPr>
        <w:t>s</w:t>
      </w:r>
      <w:r w:rsidR="00792D1B">
        <w:rPr>
          <w:sz w:val="28"/>
          <w:szCs w:val="28"/>
        </w:rPr>
        <w:t>ufficient</w:t>
      </w:r>
      <w:r w:rsidR="00CB3ADB">
        <w:rPr>
          <w:sz w:val="28"/>
          <w:szCs w:val="28"/>
        </w:rPr>
        <w:t>.</w:t>
      </w:r>
    </w:p>
    <w:p w14:paraId="3A716434" w14:textId="4A58A96F" w:rsidR="00664E3D" w:rsidRPr="00792D1B" w:rsidRDefault="00000000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</w:rPr>
      </w:pPr>
      <w:r w:rsidRPr="00792D1B">
        <w:rPr>
          <w:sz w:val="28"/>
          <w:szCs w:val="28"/>
        </w:rPr>
        <w:t xml:space="preserve">Participants should bring a laptop with browser access to </w:t>
      </w:r>
      <w:r w:rsidR="00CB3ADB" w:rsidRPr="00792D1B">
        <w:rPr>
          <w:sz w:val="28"/>
          <w:szCs w:val="28"/>
        </w:rPr>
        <w:t>Claude,</w:t>
      </w:r>
      <w:r w:rsidR="00CB3ADB">
        <w:rPr>
          <w:sz w:val="28"/>
          <w:szCs w:val="28"/>
        </w:rPr>
        <w:t xml:space="preserve"> </w:t>
      </w:r>
      <w:r w:rsidRPr="00792D1B">
        <w:rPr>
          <w:sz w:val="28"/>
          <w:szCs w:val="28"/>
        </w:rPr>
        <w:t xml:space="preserve">ChatGPT, Google Gemini, Julius AI, and </w:t>
      </w:r>
      <w:proofErr w:type="spellStart"/>
      <w:r w:rsidRPr="00792D1B">
        <w:rPr>
          <w:sz w:val="28"/>
          <w:szCs w:val="28"/>
        </w:rPr>
        <w:t>NotebookLM</w:t>
      </w:r>
      <w:proofErr w:type="spellEnd"/>
      <w:r w:rsidRPr="00792D1B">
        <w:rPr>
          <w:sz w:val="28"/>
          <w:szCs w:val="28"/>
        </w:rPr>
        <w:t>.</w:t>
      </w:r>
    </w:p>
    <w:p w14:paraId="2B1DE028" w14:textId="77777777" w:rsidR="00664E3D" w:rsidRPr="00792D1B" w:rsidRDefault="00000000">
      <w:pPr>
        <w:pStyle w:val="ListParagraph"/>
        <w:numPr>
          <w:ilvl w:val="0"/>
          <w:numId w:val="2"/>
        </w:numPr>
        <w:spacing w:after="80" w:line="276" w:lineRule="auto"/>
        <w:rPr>
          <w:sz w:val="28"/>
          <w:szCs w:val="28"/>
        </w:rPr>
      </w:pPr>
      <w:r w:rsidRPr="00792D1B">
        <w:rPr>
          <w:sz w:val="28"/>
          <w:szCs w:val="28"/>
        </w:rPr>
        <w:t>One real, anonymized use case from the participant's own function, for use in the Day 5 capstone.</w:t>
      </w:r>
    </w:p>
    <w:sectPr w:rsidR="00664E3D" w:rsidRPr="00792D1B">
      <w:headerReference w:type="default" r:id="rId7"/>
      <w:footerReference w:type="default" r:id="rId8"/>
      <w:pgSz w:w="12240" w:h="15840"/>
      <w:pgMar w:top="1000" w:right="1440" w:bottom="10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A5A14" w14:textId="77777777" w:rsidR="00184B73" w:rsidRDefault="00184B73">
      <w:r>
        <w:separator/>
      </w:r>
    </w:p>
  </w:endnote>
  <w:endnote w:type="continuationSeparator" w:id="0">
    <w:p w14:paraId="754168D6" w14:textId="77777777" w:rsidR="00184B73" w:rsidRDefault="00184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71076" w14:textId="77777777" w:rsidR="00664E3D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92D1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92D1B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6B7A0" w14:textId="77777777" w:rsidR="00184B73" w:rsidRDefault="00184B73">
      <w:r>
        <w:separator/>
      </w:r>
    </w:p>
  </w:footnote>
  <w:footnote w:type="continuationSeparator" w:id="0">
    <w:p w14:paraId="781C19D0" w14:textId="77777777" w:rsidR="00184B73" w:rsidRDefault="00184B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5C686" w14:textId="77777777" w:rsidR="00664E3D" w:rsidRDefault="00000000">
    <w:pPr>
      <w:pBdr>
        <w:bottom w:val="single" w:sz="4" w:space="4" w:color="BFBFBF"/>
      </w:pBdr>
      <w:jc w:val="right"/>
    </w:pPr>
    <w:r>
      <w:rPr>
        <w:i/>
        <w:iCs/>
        <w:color w:val="595959"/>
        <w:sz w:val="16"/>
        <w:szCs w:val="16"/>
      </w:rPr>
      <w:t>AI in Finance &amp; Corporate Management — Executive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735A6"/>
    <w:multiLevelType w:val="hybridMultilevel"/>
    <w:tmpl w:val="D38673B2"/>
    <w:lvl w:ilvl="0" w:tplc="ED4C00C6">
      <w:start w:val="1"/>
      <w:numFmt w:val="bullet"/>
      <w:lvlText w:val="●"/>
      <w:lvlJc w:val="left"/>
      <w:pPr>
        <w:ind w:left="720" w:hanging="360"/>
      </w:pPr>
    </w:lvl>
    <w:lvl w:ilvl="1" w:tplc="06B83B6C">
      <w:start w:val="1"/>
      <w:numFmt w:val="bullet"/>
      <w:lvlText w:val="○"/>
      <w:lvlJc w:val="left"/>
      <w:pPr>
        <w:ind w:left="1440" w:hanging="360"/>
      </w:pPr>
    </w:lvl>
    <w:lvl w:ilvl="2" w:tplc="FE664B50">
      <w:start w:val="1"/>
      <w:numFmt w:val="bullet"/>
      <w:lvlText w:val="■"/>
      <w:lvlJc w:val="left"/>
      <w:pPr>
        <w:ind w:left="2160" w:hanging="360"/>
      </w:pPr>
    </w:lvl>
    <w:lvl w:ilvl="3" w:tplc="AF4EDA00">
      <w:start w:val="1"/>
      <w:numFmt w:val="bullet"/>
      <w:lvlText w:val="●"/>
      <w:lvlJc w:val="left"/>
      <w:pPr>
        <w:ind w:left="2880" w:hanging="360"/>
      </w:pPr>
    </w:lvl>
    <w:lvl w:ilvl="4" w:tplc="CBECAE24">
      <w:start w:val="1"/>
      <w:numFmt w:val="bullet"/>
      <w:lvlText w:val="○"/>
      <w:lvlJc w:val="left"/>
      <w:pPr>
        <w:ind w:left="3600" w:hanging="360"/>
      </w:pPr>
    </w:lvl>
    <w:lvl w:ilvl="5" w:tplc="0C0691BC">
      <w:start w:val="1"/>
      <w:numFmt w:val="bullet"/>
      <w:lvlText w:val="■"/>
      <w:lvlJc w:val="left"/>
      <w:pPr>
        <w:ind w:left="4320" w:hanging="360"/>
      </w:pPr>
    </w:lvl>
    <w:lvl w:ilvl="6" w:tplc="6CE03A80">
      <w:start w:val="1"/>
      <w:numFmt w:val="bullet"/>
      <w:lvlText w:val="●"/>
      <w:lvlJc w:val="left"/>
      <w:pPr>
        <w:ind w:left="5040" w:hanging="360"/>
      </w:pPr>
    </w:lvl>
    <w:lvl w:ilvl="7" w:tplc="C0B689C0">
      <w:start w:val="1"/>
      <w:numFmt w:val="bullet"/>
      <w:lvlText w:val="●"/>
      <w:lvlJc w:val="left"/>
      <w:pPr>
        <w:ind w:left="5760" w:hanging="360"/>
      </w:pPr>
    </w:lvl>
    <w:lvl w:ilvl="8" w:tplc="09E601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8474C1"/>
    <w:multiLevelType w:val="hybridMultilevel"/>
    <w:tmpl w:val="C098187C"/>
    <w:lvl w:ilvl="0" w:tplc="B8CCDB04">
      <w:start w:val="1"/>
      <w:numFmt w:val="bullet"/>
      <w:lvlText w:val="•"/>
      <w:lvlJc w:val="left"/>
      <w:pPr>
        <w:ind w:left="420" w:hanging="260"/>
      </w:pPr>
    </w:lvl>
    <w:lvl w:ilvl="1" w:tplc="D2047582">
      <w:numFmt w:val="decimal"/>
      <w:lvlText w:val=""/>
      <w:lvlJc w:val="left"/>
    </w:lvl>
    <w:lvl w:ilvl="2" w:tplc="A060EC8E">
      <w:numFmt w:val="decimal"/>
      <w:lvlText w:val=""/>
      <w:lvlJc w:val="left"/>
    </w:lvl>
    <w:lvl w:ilvl="3" w:tplc="96523808">
      <w:numFmt w:val="decimal"/>
      <w:lvlText w:val=""/>
      <w:lvlJc w:val="left"/>
    </w:lvl>
    <w:lvl w:ilvl="4" w:tplc="11D22354">
      <w:numFmt w:val="decimal"/>
      <w:lvlText w:val=""/>
      <w:lvlJc w:val="left"/>
    </w:lvl>
    <w:lvl w:ilvl="5" w:tplc="CA80043C">
      <w:numFmt w:val="decimal"/>
      <w:lvlText w:val=""/>
      <w:lvlJc w:val="left"/>
    </w:lvl>
    <w:lvl w:ilvl="6" w:tplc="D970502C">
      <w:numFmt w:val="decimal"/>
      <w:lvlText w:val=""/>
      <w:lvlJc w:val="left"/>
    </w:lvl>
    <w:lvl w:ilvl="7" w:tplc="FD08D346">
      <w:numFmt w:val="decimal"/>
      <w:lvlText w:val=""/>
      <w:lvlJc w:val="left"/>
    </w:lvl>
    <w:lvl w:ilvl="8" w:tplc="D078493C">
      <w:numFmt w:val="decimal"/>
      <w:lvlText w:val=""/>
      <w:lvlJc w:val="left"/>
    </w:lvl>
  </w:abstractNum>
  <w:num w:numId="1" w16cid:durableId="271788240">
    <w:abstractNumId w:val="0"/>
    <w:lvlOverride w:ilvl="0">
      <w:startOverride w:val="1"/>
    </w:lvlOverride>
  </w:num>
  <w:num w:numId="2" w16cid:durableId="426535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E3D"/>
    <w:rsid w:val="000A7511"/>
    <w:rsid w:val="00184B73"/>
    <w:rsid w:val="001A55D2"/>
    <w:rsid w:val="0021529E"/>
    <w:rsid w:val="00496E43"/>
    <w:rsid w:val="00664E3D"/>
    <w:rsid w:val="0076088A"/>
    <w:rsid w:val="00792D1B"/>
    <w:rsid w:val="00834333"/>
    <w:rsid w:val="00B63C96"/>
    <w:rsid w:val="00CB3ADB"/>
    <w:rsid w:val="00D17698"/>
    <w:rsid w:val="00E3534F"/>
    <w:rsid w:val="00EC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31485"/>
  <w15:docId w15:val="{960D318B-8D02-4565-8209-B20341339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1372</Words>
  <Characters>7826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Ashwani Kumar</cp:lastModifiedBy>
  <cp:revision>9</cp:revision>
  <dcterms:created xsi:type="dcterms:W3CDTF">2026-08-14T05:28:00Z</dcterms:created>
  <dcterms:modified xsi:type="dcterms:W3CDTF">2026-08-14T06:29:00Z</dcterms:modified>
</cp:coreProperties>
</file>