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FICTIONAL CASE • DEMONSTRATION ONLY</w:t>
      </w:r>
    </w:p>
    <w:p>
      <w:pPr>
        <w:pStyle w:val="Title"/>
      </w:pPr>
      <w:r>
        <w:t>Complaint and statement of facts</w:t>
      </w:r>
    </w:p>
    <w:p>
      <w:pPr>
        <w:pStyle w:val="Subtitle"/>
      </w:pPr>
      <w:r>
        <w:t>CaseCrypt demo bundle | Case reference: DEMO/2023/017</w:t>
      </w:r>
    </w:p>
    <w:p>
      <w:pPr>
        <w:pStyle w:val="Heading1"/>
      </w:pPr>
      <w:r>
        <w:t>Case particulars</w:t>
      </w:r>
    </w:p>
    <w:p>
      <w:r>
        <w:t>Petitioner: Asha Mehta</w:t>
      </w:r>
    </w:p>
    <w:p>
      <w:r>
        <w:t>Respondent: Rohan Shah</w:t>
      </w:r>
    </w:p>
    <w:p>
      <w:r>
        <w:t>Counsel: Priya Rao</w:t>
      </w:r>
    </w:p>
    <w:p>
      <w:r>
        <w:t>Forum: Fictional District Court, Demo City</w:t>
      </w:r>
    </w:p>
    <w:p>
      <w:pPr>
        <w:pStyle w:val="Heading1"/>
      </w:pPr>
      <w:r>
        <w:t>Statement of facts</w:t>
      </w:r>
    </w:p>
    <w:p>
      <w:r>
        <w:t>On 12 June 2023, Asha Mehta transferred INR 85,000 to Rohan Shah for the supply of five office laptops.</w:t>
      </w:r>
    </w:p>
    <w:p>
      <w:r>
        <w:t>On 19.06.2023, the alleged non-delivery incident occurred at the agreed delivery address in Demo City.</w:t>
      </w:r>
    </w:p>
    <w:p>
      <w:r>
        <w:t>On 22/06/2023, Asha Mehta filed a written complaint with the Demo City Police Station.</w:t>
      </w:r>
    </w:p>
    <w:p>
      <w:pPr>
        <w:pStyle w:val="Heading1"/>
      </w:pPr>
      <w:r>
        <w:t>Claim and references</w:t>
      </w:r>
    </w:p>
    <w:p>
      <w:r>
        <w:t>The petitioner alleges that the respondent accepted payment but did not deliver the laptops or refund INR 85,000.</w:t>
      </w:r>
    </w:p>
    <w:p>
      <w:r>
        <w:t>The complaint cites Section 420 of the Indian Penal Code and Section 154 of the Code of Criminal Procedure.</w:t>
      </w:r>
    </w:p>
    <w:p>
      <w:r>
        <w:t>These references are fictional pleadings for extraction testing, not findings of an offence.</w:t>
      </w:r>
    </w:p>
    <w:p>
      <w:pPr>
        <w:pStyle w:val="Heading1"/>
      </w:pPr>
      <w:r>
        <w:t>Documents referred to</w:t>
      </w:r>
    </w:p>
    <w:p>
      <w:r>
        <w:t>Exhibit A: Mock payment receipt for INR 85,000.</w:t>
      </w:r>
    </w:p>
    <w:p>
      <w:r>
        <w:t>Exhibit B: Mock purchase correspondence concerning five office laptops.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and statement of facts</dc:title>
  <dc:subject>Fictional demonstration case; no real people or proceedings</dc:subject>
  <dc:creator>CaseCrypt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