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right"/>
        <w:rPr/>
      </w:pPr>
      <w:r w:rsidDel="00000000" w:rsidR="00000000" w:rsidRPr="00000000">
        <w:rPr>
          <w:rtl w:val="0"/>
        </w:rPr>
      </w:r>
    </w:p>
    <w:p w:rsidR="00000000" w:rsidDel="00000000" w:rsidP="00000000" w:rsidRDefault="00000000" w:rsidRPr="00000000" w14:paraId="00000002">
      <w:pPr>
        <w:spacing w:line="276" w:lineRule="auto"/>
        <w:jc w:val="right"/>
        <w:rPr/>
      </w:pPr>
      <w:r w:rsidDel="00000000" w:rsidR="00000000" w:rsidRPr="00000000">
        <w:rPr>
          <w:rtl w:val="0"/>
        </w:rPr>
      </w:r>
    </w:p>
    <w:p w:rsidR="00000000" w:rsidDel="00000000" w:rsidP="00000000" w:rsidRDefault="00000000" w:rsidRPr="00000000" w14:paraId="00000003">
      <w:pPr>
        <w:spacing w:line="276"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209550</wp:posOffset>
            </wp:positionV>
            <wp:extent cx="3557588" cy="557324"/>
            <wp:effectExtent b="0" l="0" r="0" t="0"/>
            <wp:wrapNone/>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57588" cy="557324"/>
                    </a:xfrm>
                    <a:prstGeom prst="rect"/>
                    <a:ln/>
                  </pic:spPr>
                </pic:pic>
              </a:graphicData>
            </a:graphic>
          </wp:anchor>
        </w:drawing>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right"/>
        <w:rPr/>
      </w:pPr>
      <w:r w:rsidDel="00000000" w:rsidR="00000000" w:rsidRPr="00000000">
        <w:rPr>
          <w:rtl w:val="0"/>
        </w:rPr>
        <w:tab/>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180975</wp:posOffset>
                </wp:positionV>
                <wp:extent cx="5876925" cy="728048"/>
                <wp:effectExtent b="0" l="0" r="0" t="0"/>
                <wp:wrapNone/>
                <wp:docPr id="1" name=""/>
                <a:graphic>
                  <a:graphicData uri="http://schemas.microsoft.com/office/word/2010/wordprocessingGroup">
                    <wpg:wgp>
                      <wpg:cNvGrpSpPr/>
                      <wpg:grpSpPr>
                        <a:xfrm>
                          <a:off x="0" y="1523575"/>
                          <a:ext cx="5876925" cy="728048"/>
                          <a:chOff x="0" y="1523575"/>
                          <a:chExt cx="7445100" cy="903675"/>
                        </a:xfrm>
                      </wpg:grpSpPr>
                      <wps:wsp>
                        <wps:cNvSpPr txBox="1"/>
                        <wps:cNvPr id="2" name="Shape 2"/>
                        <wps:spPr>
                          <a:xfrm>
                            <a:off x="0" y="1523575"/>
                            <a:ext cx="7445100" cy="51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51c75"/>
                                  <w:sz w:val="36"/>
                                  <w:vertAlign w:val="baseline"/>
                                </w:rPr>
                                <w:t xml:space="preserve">                                    Google Threat Intelligence App For TheHive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51c75"/>
                                  <w:sz w:val="36"/>
                                  <w:vertAlign w:val="baseline"/>
                                </w:rPr>
                              </w:r>
                            </w:p>
                          </w:txbxContent>
                        </wps:txbx>
                        <wps:bodyPr anchorCtr="0" anchor="t" bIns="91425" lIns="91425" spcFirstLastPara="1" rIns="91425" wrap="square" tIns="91425">
                          <a:noAutofit/>
                        </wps:bodyPr>
                      </wps:wsp>
                      <wps:wsp>
                        <wps:cNvCnPr/>
                        <wps:spPr>
                          <a:xfrm>
                            <a:off x="116725" y="2025500"/>
                            <a:ext cx="6794400" cy="0"/>
                          </a:xfrm>
                          <a:prstGeom prst="straightConnector1">
                            <a:avLst/>
                          </a:prstGeom>
                          <a:noFill/>
                          <a:ln cap="flat" cmpd="sng" w="38100">
                            <a:solidFill>
                              <a:srgbClr val="674EA7"/>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1787700" y="2417050"/>
                            <a:ext cx="40500" cy="1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5" name="Shape 5"/>
                        <wps:spPr>
                          <a:xfrm>
                            <a:off x="2290225" y="2041375"/>
                            <a:ext cx="4620900" cy="345300"/>
                          </a:xfrm>
                          <a:prstGeom prst="rect">
                            <a:avLst/>
                          </a:prstGeom>
                          <a:noFill/>
                          <a:ln>
                            <a:noFill/>
                          </a:ln>
                        </wps:spPr>
                        <wps:txbx>
                          <w:txbxContent>
                            <w:p w:rsidR="00000000" w:rsidDel="00000000" w:rsidP="00000000" w:rsidRDefault="00000000" w:rsidRPr="00000000">
                              <w:pPr>
                                <w:spacing w:after="0" w:before="0" w:line="240"/>
                                <w:ind w:left="0" w:right="0" w:firstLine="72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Technical Design Document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180975</wp:posOffset>
                </wp:positionV>
                <wp:extent cx="5876925" cy="728048"/>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876925" cy="728048"/>
                        </a:xfrm>
                        <a:prstGeom prst="rect"/>
                        <a:ln/>
                      </pic:spPr>
                    </pic:pic>
                  </a:graphicData>
                </a:graphic>
              </wp:anchor>
            </w:drawing>
          </mc:Fallback>
        </mc:AlternateContent>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r>
    </w:p>
    <w:p w:rsidR="00000000" w:rsidDel="00000000" w:rsidP="00000000" w:rsidRDefault="00000000" w:rsidRPr="00000000" w14:paraId="0000001D">
      <w:pPr>
        <w:spacing w:line="276" w:lineRule="auto"/>
        <w:jc w:val="both"/>
        <w:rPr/>
      </w:pPr>
      <w:r w:rsidDel="00000000" w:rsidR="00000000" w:rsidRPr="00000000">
        <w:rPr>
          <w:rtl w:val="0"/>
        </w:rPr>
      </w:r>
    </w:p>
    <w:p w:rsidR="00000000" w:rsidDel="00000000" w:rsidP="00000000" w:rsidRDefault="00000000" w:rsidRPr="00000000" w14:paraId="0000001E">
      <w:pPr>
        <w:spacing w:line="276" w:lineRule="auto"/>
        <w:jc w:val="both"/>
        <w:rPr/>
      </w:pP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r>
    </w:p>
    <w:p w:rsidR="00000000" w:rsidDel="00000000" w:rsidP="00000000" w:rsidRDefault="00000000" w:rsidRPr="00000000" w14:paraId="00000022">
      <w:pPr>
        <w:spacing w:line="276" w:lineRule="auto"/>
        <w:jc w:val="both"/>
        <w:rPr/>
      </w:pPr>
      <w:r w:rsidDel="00000000" w:rsidR="00000000" w:rsidRPr="00000000">
        <w:rPr>
          <w:rtl w:val="0"/>
        </w:rPr>
      </w:r>
    </w:p>
    <w:p w:rsidR="00000000" w:rsidDel="00000000" w:rsidP="00000000" w:rsidRDefault="00000000" w:rsidRPr="00000000" w14:paraId="00000023">
      <w:pPr>
        <w:spacing w:line="276" w:lineRule="auto"/>
        <w:jc w:val="both"/>
        <w:rPr/>
      </w:pPr>
      <w:r w:rsidDel="00000000" w:rsidR="00000000" w:rsidRPr="00000000">
        <w:rPr>
          <w:rtl w:val="0"/>
        </w:rPr>
      </w:r>
    </w:p>
    <w:p w:rsidR="00000000" w:rsidDel="00000000" w:rsidP="00000000" w:rsidRDefault="00000000" w:rsidRPr="00000000" w14:paraId="00000024">
      <w:pPr>
        <w:spacing w:line="276" w:lineRule="auto"/>
        <w:jc w:val="both"/>
        <w:rPr/>
      </w:pPr>
      <w:r w:rsidDel="00000000" w:rsidR="00000000" w:rsidRPr="00000000">
        <w:rPr>
          <w:rtl w:val="0"/>
        </w:rPr>
      </w:r>
    </w:p>
    <w:p w:rsidR="00000000" w:rsidDel="00000000" w:rsidP="00000000" w:rsidRDefault="00000000" w:rsidRPr="00000000" w14:paraId="00000025">
      <w:pPr>
        <w:spacing w:line="276" w:lineRule="auto"/>
        <w:jc w:val="both"/>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r>
    </w:p>
    <w:p w:rsidR="00000000" w:rsidDel="00000000" w:rsidP="00000000" w:rsidRDefault="00000000" w:rsidRPr="00000000" w14:paraId="0000002A">
      <w:pPr>
        <w:spacing w:line="276" w:lineRule="auto"/>
        <w:jc w:val="both"/>
        <w:rPr/>
      </w:pPr>
      <w:r w:rsidDel="00000000" w:rsidR="00000000" w:rsidRPr="00000000">
        <w:rPr>
          <w:rtl w:val="0"/>
        </w:rPr>
      </w:r>
    </w:p>
    <w:tbl>
      <w:tblPr>
        <w:tblStyle w:val="Table1"/>
        <w:tblW w:w="999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320"/>
        <w:gridCol w:w="1680"/>
        <w:gridCol w:w="2235"/>
        <w:gridCol w:w="1425"/>
        <w:gridCol w:w="2790"/>
        <w:tblGridChange w:id="0">
          <w:tblGrid>
            <w:gridCol w:w="540"/>
            <w:gridCol w:w="1320"/>
            <w:gridCol w:w="1680"/>
            <w:gridCol w:w="2235"/>
            <w:gridCol w:w="1425"/>
            <w:gridCol w:w="2790"/>
          </w:tblGrid>
        </w:tblGridChange>
      </w:tblGrid>
      <w:tr>
        <w:trPr>
          <w:cantSplit w:val="0"/>
          <w:trHeight w:val="800" w:hRule="atLeast"/>
          <w:tblHeader w:val="0"/>
        </w:trPr>
        <w:tc>
          <w:tcPr>
            <w:tcBorders>
              <w:top w:color="808080" w:space="0" w:sz="8" w:val="single"/>
              <w:left w:color="808080" w:space="0" w:sz="8" w:val="single"/>
              <w:bottom w:color="808080" w:space="0" w:sz="8" w:val="single"/>
              <w:right w:color="808080" w:space="0" w:sz="8" w:val="single"/>
            </w:tcBorders>
            <w:shd w:fill="bfbfbf" w:val="clear"/>
            <w:tcMar>
              <w:top w:w="100.0" w:type="dxa"/>
              <w:left w:w="100.0" w:type="dxa"/>
              <w:bottom w:w="100.0" w:type="dxa"/>
              <w:right w:w="100.0" w:type="dxa"/>
            </w:tcMar>
          </w:tcPr>
          <w:p w:rsidR="00000000" w:rsidDel="00000000" w:rsidP="00000000" w:rsidRDefault="00000000" w:rsidRPr="00000000" w14:paraId="0000002B">
            <w:pPr>
              <w:spacing w:before="60" w:lineRule="auto"/>
              <w:jc w:val="both"/>
              <w:rPr/>
            </w:pPr>
            <w:r w:rsidDel="00000000" w:rsidR="00000000" w:rsidRPr="00000000">
              <w:rPr>
                <w:rtl w:val="0"/>
              </w:rPr>
              <w:t xml:space="preserve">#</w:t>
            </w:r>
          </w:p>
        </w:tc>
        <w:tc>
          <w:tcPr>
            <w:tcBorders>
              <w:top w:color="808080" w:space="0" w:sz="8" w:val="single"/>
              <w:left w:color="000000" w:space="0" w:sz="0" w:val="nil"/>
              <w:bottom w:color="808080" w:space="0" w:sz="8" w:val="single"/>
              <w:right w:color="808080" w:space="0" w:sz="8" w:val="single"/>
            </w:tcBorders>
            <w:shd w:fill="bfbfbf" w:val="clear"/>
            <w:tcMar>
              <w:top w:w="100.0" w:type="dxa"/>
              <w:left w:w="100.0" w:type="dxa"/>
              <w:bottom w:w="100.0" w:type="dxa"/>
              <w:right w:w="100.0" w:type="dxa"/>
            </w:tcMar>
          </w:tcPr>
          <w:p w:rsidR="00000000" w:rsidDel="00000000" w:rsidP="00000000" w:rsidRDefault="00000000" w:rsidRPr="00000000" w14:paraId="0000002C">
            <w:pPr>
              <w:spacing w:before="60" w:lineRule="auto"/>
              <w:jc w:val="both"/>
              <w:rPr/>
            </w:pPr>
            <w:r w:rsidDel="00000000" w:rsidR="00000000" w:rsidRPr="00000000">
              <w:rPr>
                <w:rtl w:val="0"/>
              </w:rPr>
              <w:t xml:space="preserve">Document Version</w:t>
            </w:r>
          </w:p>
        </w:tc>
        <w:tc>
          <w:tcPr>
            <w:tcBorders>
              <w:top w:color="808080" w:space="0" w:sz="8" w:val="single"/>
              <w:left w:color="000000" w:space="0" w:sz="0" w:val="nil"/>
              <w:bottom w:color="808080" w:space="0" w:sz="8" w:val="single"/>
              <w:right w:color="808080" w:space="0" w:sz="8" w:val="single"/>
            </w:tcBorders>
            <w:shd w:fill="bfbfbf" w:val="clear"/>
            <w:tcMar>
              <w:top w:w="100.0" w:type="dxa"/>
              <w:left w:w="100.0" w:type="dxa"/>
              <w:bottom w:w="100.0" w:type="dxa"/>
              <w:right w:w="100.0" w:type="dxa"/>
            </w:tcMar>
          </w:tcPr>
          <w:p w:rsidR="00000000" w:rsidDel="00000000" w:rsidP="00000000" w:rsidRDefault="00000000" w:rsidRPr="00000000" w14:paraId="0000002D">
            <w:pPr>
              <w:spacing w:before="60" w:lineRule="auto"/>
              <w:jc w:val="both"/>
              <w:rPr/>
            </w:pPr>
            <w:r w:rsidDel="00000000" w:rsidR="00000000" w:rsidRPr="00000000">
              <w:rPr>
                <w:rtl w:val="0"/>
              </w:rPr>
              <w:t xml:space="preserve">Date</w:t>
            </w:r>
          </w:p>
        </w:tc>
        <w:tc>
          <w:tcPr>
            <w:tcBorders>
              <w:top w:color="808080" w:space="0" w:sz="8" w:val="single"/>
              <w:left w:color="000000" w:space="0" w:sz="0" w:val="nil"/>
              <w:bottom w:color="808080" w:space="0" w:sz="8" w:val="single"/>
              <w:right w:color="808080" w:space="0" w:sz="8" w:val="single"/>
            </w:tcBorders>
            <w:shd w:fill="bfbfbf" w:val="clear"/>
            <w:tcMar>
              <w:top w:w="100.0" w:type="dxa"/>
              <w:left w:w="100.0" w:type="dxa"/>
              <w:bottom w:w="100.0" w:type="dxa"/>
              <w:right w:w="100.0" w:type="dxa"/>
            </w:tcMar>
          </w:tcPr>
          <w:p w:rsidR="00000000" w:rsidDel="00000000" w:rsidP="00000000" w:rsidRDefault="00000000" w:rsidRPr="00000000" w14:paraId="0000002E">
            <w:pPr>
              <w:spacing w:before="60" w:lineRule="auto"/>
              <w:jc w:val="both"/>
              <w:rPr/>
            </w:pPr>
            <w:r w:rsidDel="00000000" w:rsidR="00000000" w:rsidRPr="00000000">
              <w:rPr>
                <w:rtl w:val="0"/>
              </w:rPr>
              <w:t xml:space="preserve">Owner</w:t>
            </w:r>
          </w:p>
        </w:tc>
        <w:tc>
          <w:tcPr>
            <w:tcBorders>
              <w:top w:color="808080" w:space="0" w:sz="8" w:val="single"/>
              <w:left w:color="000000" w:space="0" w:sz="0" w:val="nil"/>
              <w:bottom w:color="808080" w:space="0" w:sz="8" w:val="single"/>
              <w:right w:color="808080" w:space="0" w:sz="8" w:val="single"/>
            </w:tcBorders>
            <w:shd w:fill="bfbfbf" w:val="clear"/>
            <w:tcMar>
              <w:top w:w="100.0" w:type="dxa"/>
              <w:left w:w="100.0" w:type="dxa"/>
              <w:bottom w:w="100.0" w:type="dxa"/>
              <w:right w:w="100.0" w:type="dxa"/>
            </w:tcMar>
          </w:tcPr>
          <w:p w:rsidR="00000000" w:rsidDel="00000000" w:rsidP="00000000" w:rsidRDefault="00000000" w:rsidRPr="00000000" w14:paraId="0000002F">
            <w:pPr>
              <w:spacing w:before="60" w:lineRule="auto"/>
              <w:jc w:val="both"/>
              <w:rPr/>
            </w:pPr>
            <w:r w:rsidDel="00000000" w:rsidR="00000000" w:rsidRPr="00000000">
              <w:rPr>
                <w:rtl w:val="0"/>
              </w:rPr>
              <w:t xml:space="preserve">Document Status</w:t>
            </w:r>
          </w:p>
        </w:tc>
        <w:tc>
          <w:tcPr>
            <w:tcBorders>
              <w:top w:color="808080" w:space="0" w:sz="8" w:val="single"/>
              <w:left w:color="000000" w:space="0" w:sz="0" w:val="nil"/>
              <w:bottom w:color="808080" w:space="0" w:sz="8" w:val="single"/>
              <w:right w:color="808080" w:space="0" w:sz="8" w:val="single"/>
            </w:tcBorders>
            <w:shd w:fill="bfbfbf" w:val="clear"/>
            <w:tcMar>
              <w:top w:w="100.0" w:type="dxa"/>
              <w:left w:w="100.0" w:type="dxa"/>
              <w:bottom w:w="100.0" w:type="dxa"/>
              <w:right w:w="100.0" w:type="dxa"/>
            </w:tcMar>
          </w:tcPr>
          <w:p w:rsidR="00000000" w:rsidDel="00000000" w:rsidP="00000000" w:rsidRDefault="00000000" w:rsidRPr="00000000" w14:paraId="00000030">
            <w:pPr>
              <w:spacing w:before="60" w:lineRule="auto"/>
              <w:ind w:right="-420"/>
              <w:jc w:val="both"/>
              <w:rPr/>
            </w:pPr>
            <w:r w:rsidDel="00000000" w:rsidR="00000000" w:rsidRPr="00000000">
              <w:rPr>
                <w:rtl w:val="0"/>
              </w:rPr>
              <w:t xml:space="preserve">Comments</w:t>
            </w:r>
          </w:p>
        </w:tc>
      </w:tr>
      <w:tr>
        <w:trPr>
          <w:cantSplit w:val="0"/>
          <w:trHeight w:val="1480" w:hRule="atLeast"/>
          <w:tblHeader w:val="0"/>
        </w:trPr>
        <w:tc>
          <w:tcPr>
            <w:tcBorders>
              <w:top w:color="000000" w:space="0" w:sz="0" w:val="nil"/>
              <w:left w:color="808080" w:space="0" w:sz="8" w:val="single"/>
              <w:bottom w:color="808080" w:space="0" w:sz="8" w:val="single"/>
              <w:right w:color="808080" w:space="0" w:sz="8" w:val="single"/>
            </w:tcBorders>
            <w:tcMar>
              <w:top w:w="100.0" w:type="dxa"/>
              <w:left w:w="100.0" w:type="dxa"/>
              <w:bottom w:w="100.0" w:type="dxa"/>
              <w:right w:w="100.0" w:type="dxa"/>
            </w:tcMar>
          </w:tcPr>
          <w:p w:rsidR="00000000" w:rsidDel="00000000" w:rsidP="00000000" w:rsidRDefault="00000000" w:rsidRPr="00000000" w14:paraId="00000031">
            <w:pPr>
              <w:spacing w:before="60" w:lineRule="auto"/>
              <w:jc w:val="both"/>
              <w:rPr/>
            </w:pPr>
            <w:r w:rsidDel="00000000" w:rsidR="00000000" w:rsidRPr="00000000">
              <w:rPr>
                <w:rtl w:val="0"/>
              </w:rPr>
              <w:t xml:space="preserve">1</w:t>
            </w:r>
          </w:p>
        </w:tc>
        <w:tc>
          <w:tcPr>
            <w:tcBorders>
              <w:top w:color="000000" w:space="0" w:sz="0" w:val="nil"/>
              <w:left w:color="000000" w:space="0" w:sz="0" w:val="nil"/>
              <w:bottom w:color="808080" w:space="0" w:sz="8" w:val="single"/>
              <w:right w:color="808080" w:space="0" w:sz="8" w:val="single"/>
            </w:tcBorders>
            <w:tcMar>
              <w:top w:w="100.0" w:type="dxa"/>
              <w:left w:w="100.0" w:type="dxa"/>
              <w:bottom w:w="100.0" w:type="dxa"/>
              <w:right w:w="100.0" w:type="dxa"/>
            </w:tcMar>
          </w:tcPr>
          <w:p w:rsidR="00000000" w:rsidDel="00000000" w:rsidP="00000000" w:rsidRDefault="00000000" w:rsidRPr="00000000" w14:paraId="00000032">
            <w:pPr>
              <w:spacing w:before="60" w:lineRule="auto"/>
              <w:jc w:val="both"/>
              <w:rPr/>
            </w:pPr>
            <w:r w:rsidDel="00000000" w:rsidR="00000000" w:rsidRPr="00000000">
              <w:rPr>
                <w:rtl w:val="0"/>
              </w:rPr>
              <w:t xml:space="preserve">1.0.0</w:t>
            </w:r>
          </w:p>
        </w:tc>
        <w:tc>
          <w:tcPr>
            <w:tcBorders>
              <w:top w:color="000000" w:space="0" w:sz="0" w:val="nil"/>
              <w:left w:color="000000" w:space="0" w:sz="0" w:val="nil"/>
              <w:bottom w:color="808080" w:space="0" w:sz="8" w:val="single"/>
              <w:right w:color="808080" w:space="0" w:sz="8" w:val="single"/>
            </w:tcBorders>
            <w:tcMar>
              <w:top w:w="100.0" w:type="dxa"/>
              <w:left w:w="100.0" w:type="dxa"/>
              <w:bottom w:w="100.0" w:type="dxa"/>
              <w:right w:w="100.0" w:type="dxa"/>
            </w:tcMar>
          </w:tcPr>
          <w:p w:rsidR="00000000" w:rsidDel="00000000" w:rsidP="00000000" w:rsidRDefault="00000000" w:rsidRPr="00000000" w14:paraId="00000033">
            <w:pPr>
              <w:spacing w:before="60" w:lineRule="auto"/>
              <w:jc w:val="both"/>
              <w:rPr/>
            </w:pPr>
            <w:r w:rsidDel="00000000" w:rsidR="00000000" w:rsidRPr="00000000">
              <w:rPr>
                <w:rtl w:val="0"/>
              </w:rPr>
              <w:t xml:space="preserve">Oct 15, 2025</w:t>
            </w:r>
          </w:p>
        </w:tc>
        <w:tc>
          <w:tcPr>
            <w:tcBorders>
              <w:top w:color="000000" w:space="0" w:sz="0" w:val="nil"/>
              <w:left w:color="000000" w:space="0" w:sz="0" w:val="nil"/>
              <w:bottom w:color="808080" w:space="0" w:sz="8" w:val="single"/>
              <w:right w:color="808080" w:space="0" w:sz="8" w:val="single"/>
            </w:tcBorders>
            <w:tcMar>
              <w:top w:w="100.0" w:type="dxa"/>
              <w:left w:w="100.0" w:type="dxa"/>
              <w:bottom w:w="100.0" w:type="dxa"/>
              <w:right w:w="100.0" w:type="dxa"/>
            </w:tcMar>
          </w:tcPr>
          <w:p w:rsidR="00000000" w:rsidDel="00000000" w:rsidP="00000000" w:rsidRDefault="00000000" w:rsidRPr="00000000" w14:paraId="00000034">
            <w:pPr>
              <w:spacing w:before="60" w:lineRule="auto"/>
              <w:jc w:val="both"/>
              <w:rPr/>
            </w:pPr>
            <w:r w:rsidDel="00000000" w:rsidR="00000000" w:rsidRPr="00000000">
              <w:rPr>
                <w:rtl w:val="0"/>
              </w:rPr>
              <w:t xml:space="preserve">Crest Data</w:t>
            </w:r>
          </w:p>
        </w:tc>
        <w:tc>
          <w:tcPr>
            <w:tcBorders>
              <w:top w:color="000000" w:space="0" w:sz="0" w:val="nil"/>
              <w:left w:color="000000" w:space="0" w:sz="0" w:val="nil"/>
              <w:bottom w:color="808080" w:space="0" w:sz="8" w:val="single"/>
              <w:right w:color="808080" w:space="0" w:sz="8" w:val="single"/>
            </w:tcBorders>
            <w:tcMar>
              <w:top w:w="100.0" w:type="dxa"/>
              <w:left w:w="100.0" w:type="dxa"/>
              <w:bottom w:w="100.0" w:type="dxa"/>
              <w:right w:w="100.0" w:type="dxa"/>
            </w:tcMar>
          </w:tcPr>
          <w:p w:rsidR="00000000" w:rsidDel="00000000" w:rsidP="00000000" w:rsidRDefault="00000000" w:rsidRPr="00000000" w14:paraId="00000035">
            <w:pPr>
              <w:spacing w:before="60" w:lineRule="auto"/>
              <w:jc w:val="both"/>
              <w:rPr/>
            </w:pPr>
            <w:r w:rsidDel="00000000" w:rsidR="00000000" w:rsidRPr="00000000">
              <w:rPr>
                <w:rtl w:val="0"/>
              </w:rPr>
              <w:t xml:space="preserve">Draft</w:t>
            </w:r>
          </w:p>
        </w:tc>
        <w:tc>
          <w:tcPr>
            <w:tcBorders>
              <w:top w:color="000000" w:space="0" w:sz="0" w:val="nil"/>
              <w:left w:color="000000" w:space="0" w:sz="0" w:val="nil"/>
              <w:bottom w:color="808080" w:space="0" w:sz="8" w:val="single"/>
              <w:right w:color="808080" w:space="0" w:sz="8" w:val="single"/>
            </w:tcBorders>
            <w:tcMar>
              <w:top w:w="100.0" w:type="dxa"/>
              <w:left w:w="100.0" w:type="dxa"/>
              <w:bottom w:w="100.0" w:type="dxa"/>
              <w:right w:w="100.0" w:type="dxa"/>
            </w:tcMar>
          </w:tcPr>
          <w:p w:rsidR="00000000" w:rsidDel="00000000" w:rsidP="00000000" w:rsidRDefault="00000000" w:rsidRPr="00000000" w14:paraId="00000036">
            <w:pPr>
              <w:spacing w:before="60" w:lineRule="auto"/>
              <w:ind w:right="-420"/>
              <w:rPr/>
            </w:pPr>
            <w:r w:rsidDel="00000000" w:rsidR="00000000" w:rsidRPr="00000000">
              <w:rPr>
                <w:rtl w:val="0"/>
              </w:rPr>
            </w:r>
          </w:p>
        </w:tc>
      </w:tr>
    </w:tbl>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pStyle w:val="Heading1"/>
        <w:spacing w:line="72" w:lineRule="auto"/>
        <w:jc w:val="both"/>
        <w:rPr>
          <w:color w:val="674ea7"/>
          <w:sz w:val="60"/>
          <w:szCs w:val="60"/>
        </w:rPr>
      </w:pPr>
      <w:bookmarkStart w:colFirst="0" w:colLast="0" w:name="_fjbeu9gmvdsc"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line="72" w:lineRule="auto"/>
        <w:jc w:val="both"/>
        <w:rPr>
          <w:sz w:val="16"/>
          <w:szCs w:val="16"/>
        </w:rPr>
      </w:pPr>
      <w:bookmarkStart w:colFirst="0" w:colLast="0" w:name="_1fob9te" w:id="1"/>
      <w:bookmarkEnd w:id="1"/>
      <w:r w:rsidDel="00000000" w:rsidR="00000000" w:rsidRPr="00000000">
        <w:rPr>
          <w:b w:val="1"/>
          <w:bCs w:val="1"/>
          <w:color w:val="674ea7"/>
          <w:rtl w:val="0"/>
        </w:rPr>
        <w:t xml:space="preserve">Contents</w:t>
      </w:r>
      <w:r w:rsidDel="00000000" w:rsidR="00000000" w:rsidRPr="00000000">
        <w:pict>
          <v:rect style="width:0.0pt;height:1.5pt" o:hr="t" o:hrstd="t" o:hralign="center" fillcolor="#A0A0A0" stroked="f"/>
        </w:pict>
      </w:r>
      <w:r w:rsidDel="00000000" w:rsidR="00000000" w:rsidRPr="00000000">
        <w:rPr>
          <w:rtl w:val="0"/>
        </w:rPr>
      </w:r>
    </w:p>
    <w:sdt>
      <w:sdtPr>
        <w:id w:val="1366227177"/>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Contents</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Threat Intelligence Platform</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TheHive Platform</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Compatibility Matrix</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9n4d4d9af4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Flow Diagram</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Integration Use Cases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bbgtu3g4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Application</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qpxham8o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GTI IOC Get Report (Enrichment)</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w88guazfr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GTI Scan File</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3z9x4o12s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GTI Scan Private File</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r1c8vrtr3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GTI Scan URL</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vnh05ekdi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GTI Scan Private URL</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l6afxxb78w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 Level - Technical Approach</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tho88ww5z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Application</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wd1m75c20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 to GTI Get IOC Report</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d798nmwfh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 to GTI Scan File</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yij3nlkyu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 to GTI Scan Private File</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diip3phkc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 to GTI Scan URL</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qu76qwgvt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 to GTI Scan Private URL</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cxsj32bzc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GTI API Information</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e73b7dgf4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IOC Enrichment</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ocbp95t96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Scan Private URL</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wst3ctdu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Scan URL</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1c3657p07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Get URL Report</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xedyoui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Scan Private Files</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hfviizo0p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Get Private File Report</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51pn2t4q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Get Private Analysis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i2vezbxey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Upload File</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4lq9wri0k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Scan File</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pl8flnmhz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Get File Report</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f17la854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Get Analysis</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r4wpp1ix0u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Limitations</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r3mc8f82t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Known Issues</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rdyq98cr5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Troubleshooting</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pStyle w:val="Heading1"/>
        <w:spacing w:after="0" w:before="0" w:line="240" w:lineRule="auto"/>
        <w:jc w:val="both"/>
        <w:rPr>
          <w:b w:val="1"/>
          <w:bCs w:val="1"/>
          <w:color w:val="4a66ac"/>
        </w:rPr>
      </w:pPr>
      <w:bookmarkStart w:colFirst="0" w:colLast="0" w:name="_3znysh7" w:id="2"/>
      <w:bookmarkEnd w:id="2"/>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0" w:before="0" w:line="240" w:lineRule="auto"/>
        <w:jc w:val="both"/>
        <w:rPr>
          <w:b w:val="1"/>
          <w:bCs w:val="1"/>
          <w:color w:val="674ea7"/>
        </w:rPr>
      </w:pPr>
      <w:bookmarkStart w:colFirst="0" w:colLast="0" w:name="_2et92p0" w:id="3"/>
      <w:bookmarkEnd w:id="3"/>
      <w:r w:rsidDel="00000000" w:rsidR="00000000" w:rsidRPr="00000000">
        <w:rPr>
          <w:b w:val="1"/>
          <w:bCs w:val="1"/>
          <w:color w:val="674ea7"/>
          <w:rtl w:val="0"/>
        </w:rPr>
        <w:t xml:space="preserve">Overview</w:t>
      </w:r>
    </w:p>
    <w:p w:rsidR="00000000" w:rsidDel="00000000" w:rsidP="00000000" w:rsidRDefault="00000000" w:rsidRPr="00000000" w14:paraId="0000005F">
      <w:pPr>
        <w:pStyle w:val="Heading1"/>
        <w:spacing w:after="0" w:before="0" w:line="240" w:lineRule="auto"/>
        <w:jc w:val="both"/>
        <w:rPr>
          <w:b w:val="1"/>
          <w:bCs w:val="1"/>
          <w:color w:val="4a66ac"/>
          <w:sz w:val="16"/>
          <w:szCs w:val="16"/>
        </w:rPr>
      </w:pPr>
      <w:bookmarkStart w:colFirst="0" w:colLast="0" w:name="_tyjcwt"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line="276" w:lineRule="auto"/>
        <w:jc w:val="both"/>
        <w:rPr/>
      </w:pPr>
      <w:bookmarkStart w:colFirst="0" w:colLast="0" w:name="_1t3h5sf" w:id="5"/>
      <w:bookmarkEnd w:id="5"/>
      <w:r w:rsidDel="00000000" w:rsidR="00000000" w:rsidRPr="00000000">
        <w:rPr>
          <w:rtl w:val="0"/>
        </w:rPr>
        <w:t xml:space="preserve">Google Threat Intelligence Platform</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Google Threat Intelligence provides a comprehensive and proactive approach to identifying, analyzing, and mitigating security threats. Leveraging Google’s vast infrastructure, global telemetry, and advanced analytics, it delivers actionable insights to enhance an organization’s security posture. Google Threat Intelligence offers capabilities such as threat detection, analysis of malware and phishing campaigns, real-time threat alerts, and intelligence feeds that integrate seamlessly with security tools like SIEM (Security Information and Event Management) and SOAR (Security Orchestration, Automation, and Response) platforms.</w:t>
      </w:r>
    </w:p>
    <w:p w:rsidR="00000000" w:rsidDel="00000000" w:rsidP="00000000" w:rsidRDefault="00000000" w:rsidRPr="00000000" w14:paraId="00000062">
      <w:pPr>
        <w:pStyle w:val="Heading2"/>
        <w:spacing w:line="276" w:lineRule="auto"/>
        <w:jc w:val="both"/>
        <w:rPr/>
      </w:pPr>
      <w:bookmarkStart w:colFirst="0" w:colLast="0" w:name="_3dy6vkm" w:id="6"/>
      <w:bookmarkEnd w:id="6"/>
      <w:r w:rsidDel="00000000" w:rsidR="00000000" w:rsidRPr="00000000">
        <w:rPr>
          <w:rtl w:val="0"/>
        </w:rPr>
        <w:t xml:space="preserve">TheHive </w:t>
      </w:r>
      <w:r w:rsidDel="00000000" w:rsidR="00000000" w:rsidRPr="00000000">
        <w:rPr>
          <w:rtl w:val="0"/>
        </w:rPr>
        <w:t xml:space="preserve">Platform</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TheHive is a scalable, open-source, and freely available Security Incident Response Platform designed to empower Security Operations Centers (SOCs), Computer Security Incident Response Teams (CSIRTs), and cybersecurity practitioners by streamlining the management, collaboration, and analysis of security incidents. As a comprehensive 4-in-1 solution, it integrates incident triage, evidence handling, automated workflows, and reporting capabilities, transforming chaotic responses into organized processes that reduce manual tasks and enhance team coordination. TheHive features a user-friendly interface that supports automation, real-time collaboration, and customizable observables to facilitate efficient threat hunting and remediation. Maintained by StrangeBee, it is available both as a self-hosted option via GitHub and a cloud-based platform.</w:t>
      </w:r>
    </w:p>
    <w:p w:rsidR="00000000" w:rsidDel="00000000" w:rsidP="00000000" w:rsidRDefault="00000000" w:rsidRPr="00000000" w14:paraId="00000064">
      <w:pPr>
        <w:spacing w:line="276" w:lineRule="auto"/>
        <w:jc w:val="both"/>
        <w:rPr/>
      </w:pPr>
      <w:r w:rsidDel="00000000" w:rsidR="00000000" w:rsidRPr="00000000">
        <w:rPr>
          <w:rtl w:val="0"/>
        </w:rPr>
      </w:r>
    </w:p>
    <w:p w:rsidR="00000000" w:rsidDel="00000000" w:rsidP="00000000" w:rsidRDefault="00000000" w:rsidRPr="00000000" w14:paraId="00000065">
      <w:pPr>
        <w:spacing w:line="276" w:lineRule="auto"/>
        <w:jc w:val="both"/>
        <w:rPr/>
      </w:pPr>
      <w:r w:rsidDel="00000000" w:rsidR="00000000" w:rsidRPr="00000000">
        <w:rPr>
          <w:rtl w:val="0"/>
        </w:rPr>
      </w:r>
    </w:p>
    <w:p w:rsidR="00000000" w:rsidDel="00000000" w:rsidP="00000000" w:rsidRDefault="00000000" w:rsidRPr="00000000" w14:paraId="00000066">
      <w:pPr>
        <w:pStyle w:val="Heading1"/>
        <w:spacing w:after="0" w:before="0" w:line="240" w:lineRule="auto"/>
        <w:jc w:val="both"/>
        <w:rPr>
          <w:b w:val="1"/>
          <w:bCs w:val="1"/>
          <w:color w:val="4a66ac"/>
        </w:rPr>
      </w:pPr>
      <w:bookmarkStart w:colFirst="0" w:colLast="0" w:name="_2s8eyo1" w:id="7"/>
      <w:bookmarkEnd w:id="7"/>
      <w:r w:rsidDel="00000000" w:rsidR="00000000" w:rsidRPr="00000000">
        <w:rPr>
          <w:rtl w:val="0"/>
        </w:rPr>
      </w:r>
    </w:p>
    <w:p w:rsidR="00000000" w:rsidDel="00000000" w:rsidP="00000000" w:rsidRDefault="00000000" w:rsidRPr="00000000" w14:paraId="00000067">
      <w:pPr>
        <w:pStyle w:val="Heading1"/>
        <w:spacing w:after="0" w:before="0" w:line="240" w:lineRule="auto"/>
        <w:rPr>
          <w:b w:val="1"/>
          <w:bCs w:val="1"/>
          <w:color w:val="4a66ac"/>
          <w:sz w:val="16"/>
          <w:szCs w:val="16"/>
        </w:rPr>
      </w:pPr>
      <w:bookmarkStart w:colFirst="0" w:colLast="0" w:name="_17dp8vu" w:id="8"/>
      <w:bookmarkEnd w:id="8"/>
      <w:r w:rsidDel="00000000" w:rsidR="00000000" w:rsidRPr="00000000">
        <w:rPr>
          <w:b w:val="1"/>
          <w:bCs w:val="1"/>
          <w:color w:val="674ea7"/>
          <w:rtl w:val="0"/>
        </w:rPr>
        <w:t xml:space="preserve">Compatibility Matrix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line="276" w:lineRule="auto"/>
        <w:jc w:val="both"/>
        <w:rPr/>
      </w:pPr>
      <w:r w:rsidDel="00000000" w:rsidR="00000000" w:rsidRPr="00000000">
        <w:rPr>
          <w:rtl w:val="0"/>
        </w:rPr>
      </w:r>
    </w:p>
    <w:p w:rsidR="00000000" w:rsidDel="00000000" w:rsidP="00000000" w:rsidRDefault="00000000" w:rsidRPr="00000000" w14:paraId="00000069">
      <w:pPr>
        <w:spacing w:line="276" w:lineRule="auto"/>
        <w:jc w:val="both"/>
        <w:rPr>
          <w:sz w:val="24"/>
          <w:szCs w:val="24"/>
        </w:rPr>
      </w:pPr>
      <w:bookmarkStart w:colFirst="0" w:colLast="0" w:name="_3rdcrjn" w:id="9"/>
      <w:bookmarkEnd w:id="9"/>
      <w:r w:rsidDel="00000000" w:rsidR="00000000" w:rsidRPr="00000000">
        <w:rPr>
          <w:b w:val="1"/>
          <w:bCs w:val="1"/>
          <w:sz w:val="24"/>
          <w:szCs w:val="24"/>
          <w:rtl w:val="0"/>
        </w:rPr>
        <w:t xml:space="preserve">TheHive Version:</w:t>
      </w:r>
      <w:r w:rsidDel="00000000" w:rsidR="00000000" w:rsidRPr="00000000">
        <w:rPr>
          <w:sz w:val="24"/>
          <w:szCs w:val="24"/>
          <w:rtl w:val="0"/>
        </w:rPr>
        <w:t xml:space="preserve"> 5.5.10 +</w:t>
      </w:r>
    </w:p>
    <w:p w:rsidR="00000000" w:rsidDel="00000000" w:rsidP="00000000" w:rsidRDefault="00000000" w:rsidRPr="00000000" w14:paraId="0000006A">
      <w:pPr>
        <w:spacing w:line="276" w:lineRule="auto"/>
        <w:jc w:val="both"/>
        <w:rPr>
          <w:sz w:val="24"/>
          <w:szCs w:val="24"/>
        </w:rPr>
      </w:pPr>
      <w:bookmarkStart w:colFirst="0" w:colLast="0" w:name="_1xcwhu19vabu" w:id="10"/>
      <w:bookmarkEnd w:id="10"/>
      <w:r w:rsidDel="00000000" w:rsidR="00000000" w:rsidRPr="00000000">
        <w:rPr>
          <w:b w:val="1"/>
          <w:bCs w:val="1"/>
          <w:sz w:val="24"/>
          <w:szCs w:val="24"/>
          <w:rtl w:val="0"/>
        </w:rPr>
        <w:t xml:space="preserve">Cortex Version</w:t>
      </w:r>
      <w:r w:rsidDel="00000000" w:rsidR="00000000" w:rsidRPr="00000000">
        <w:rPr>
          <w:sz w:val="24"/>
          <w:szCs w:val="24"/>
          <w:rtl w:val="0"/>
        </w:rPr>
        <w:t xml:space="preserve"> : 3.2.1 +</w:t>
      </w:r>
    </w:p>
    <w:p w:rsidR="00000000" w:rsidDel="00000000" w:rsidP="00000000" w:rsidRDefault="00000000" w:rsidRPr="00000000" w14:paraId="0000006B">
      <w:pPr>
        <w:spacing w:line="276" w:lineRule="auto"/>
        <w:jc w:val="both"/>
        <w:rPr>
          <w:sz w:val="24"/>
          <w:szCs w:val="24"/>
        </w:rPr>
      </w:pPr>
      <w:bookmarkStart w:colFirst="0" w:colLast="0" w:name="_lnxbz9" w:id="11"/>
      <w:bookmarkEnd w:id="11"/>
      <w:r w:rsidDel="00000000" w:rsidR="00000000" w:rsidRPr="00000000">
        <w:rPr>
          <w:b w:val="1"/>
          <w:bCs w:val="1"/>
          <w:sz w:val="24"/>
          <w:szCs w:val="24"/>
          <w:rtl w:val="0"/>
        </w:rPr>
        <w:t xml:space="preserve">Compatible Browsers: </w:t>
      </w:r>
      <w:r w:rsidDel="00000000" w:rsidR="00000000" w:rsidRPr="00000000">
        <w:rPr>
          <w:sz w:val="24"/>
          <w:szCs w:val="24"/>
          <w:rtl w:val="0"/>
        </w:rPr>
        <w:t xml:space="preserve">Chrome, Edge, Firefox</w:t>
      </w:r>
    </w:p>
    <w:p w:rsidR="00000000" w:rsidDel="00000000" w:rsidP="00000000" w:rsidRDefault="00000000" w:rsidRPr="00000000" w14:paraId="0000006C">
      <w:pPr>
        <w:pStyle w:val="Heading1"/>
        <w:spacing w:after="0" w:before="0" w:line="240" w:lineRule="auto"/>
        <w:rPr>
          <w:b w:val="1"/>
          <w:bCs w:val="1"/>
          <w:color w:val="674ea7"/>
        </w:rPr>
      </w:pPr>
      <w:bookmarkStart w:colFirst="0" w:colLast="0" w:name="_y9n4d4d9af4o" w:id="12"/>
      <w:bookmarkEnd w:id="12"/>
      <w:r w:rsidDel="00000000" w:rsidR="00000000" w:rsidRPr="00000000">
        <w:rPr>
          <w:b w:val="1"/>
          <w:bCs w:val="1"/>
          <w:color w:val="674ea7"/>
          <w:rtl w:val="0"/>
        </w:rPr>
        <w:t xml:space="preserve">Data Flow Diagram</w:t>
      </w:r>
    </w:p>
    <w:p w:rsidR="00000000" w:rsidDel="00000000" w:rsidP="00000000" w:rsidRDefault="00000000" w:rsidRPr="00000000" w14:paraId="0000006D">
      <w:pPr>
        <w:pStyle w:val="Heading1"/>
        <w:spacing w:after="0" w:before="0" w:line="240" w:lineRule="auto"/>
        <w:rPr>
          <w:b w:val="1"/>
          <w:bCs w:val="1"/>
          <w:color w:val="4a66ac"/>
        </w:rPr>
      </w:pPr>
      <w:bookmarkStart w:colFirst="0" w:colLast="0" w:name="_1qb4hyit0mmk"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6350000"/>
            <wp:effectExtent b="12700" l="12700" r="12700" t="1270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635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after="0" w:before="0" w:line="240" w:lineRule="auto"/>
        <w:rPr>
          <w:b w:val="1"/>
          <w:bCs w:val="1"/>
          <w:color w:val="674ea7"/>
        </w:rPr>
      </w:pPr>
      <w:bookmarkStart w:colFirst="0" w:colLast="0" w:name="_fo5m7q6eqys2" w:id="14"/>
      <w:bookmarkEnd w:id="14"/>
      <w:r w:rsidDel="00000000" w:rsidR="00000000" w:rsidRPr="00000000">
        <w:rPr>
          <w:rtl w:val="0"/>
        </w:rPr>
      </w:r>
    </w:p>
    <w:p w:rsidR="00000000" w:rsidDel="00000000" w:rsidP="00000000" w:rsidRDefault="00000000" w:rsidRPr="00000000" w14:paraId="00000071">
      <w:pPr>
        <w:pStyle w:val="Heading1"/>
        <w:spacing w:after="0" w:before="0" w:line="240" w:lineRule="auto"/>
        <w:rPr/>
      </w:pPr>
      <w:bookmarkStart w:colFirst="0" w:colLast="0" w:name="_2jxsxqh" w:id="15"/>
      <w:bookmarkEnd w:id="15"/>
      <w:r w:rsidDel="00000000" w:rsidR="00000000" w:rsidRPr="00000000">
        <w:rPr>
          <w:b w:val="1"/>
          <w:bCs w:val="1"/>
          <w:color w:val="674ea7"/>
          <w:rtl w:val="0"/>
        </w:rPr>
        <w:t xml:space="preserve">Integration Use Cases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line="276" w:lineRule="auto"/>
        <w:jc w:val="both"/>
        <w:rPr>
          <w:sz w:val="24"/>
          <w:szCs w:val="24"/>
        </w:rPr>
      </w:pPr>
      <w:r w:rsidDel="00000000" w:rsidR="00000000" w:rsidRPr="00000000">
        <w:rPr>
          <w:sz w:val="24"/>
          <w:szCs w:val="24"/>
          <w:rtl w:val="0"/>
        </w:rPr>
        <w:t xml:space="preserve">This section describes the use cases provided as a part of this integration.</w:t>
      </w:r>
    </w:p>
    <w:p w:rsidR="00000000" w:rsidDel="00000000" w:rsidP="00000000" w:rsidRDefault="00000000" w:rsidRPr="00000000" w14:paraId="00000073">
      <w:pPr>
        <w:pStyle w:val="Heading2"/>
        <w:spacing w:line="300" w:lineRule="auto"/>
        <w:jc w:val="both"/>
        <w:rPr>
          <w:b w:val="1"/>
          <w:bCs w:val="1"/>
        </w:rPr>
      </w:pPr>
      <w:bookmarkStart w:colFirst="0" w:colLast="0" w:name="_xybbgtu3g434" w:id="16"/>
      <w:bookmarkEnd w:id="16"/>
      <w:r w:rsidDel="00000000" w:rsidR="00000000" w:rsidRPr="00000000">
        <w:rPr>
          <w:rtl w:val="0"/>
        </w:rPr>
        <w:t xml:space="preserve">Configure Application</w:t>
      </w:r>
      <w:r w:rsidDel="00000000" w:rsidR="00000000" w:rsidRPr="00000000">
        <w:rPr>
          <w:rtl w:val="0"/>
        </w:rPr>
      </w:r>
    </w:p>
    <w:p w:rsidR="00000000" w:rsidDel="00000000" w:rsidP="00000000" w:rsidRDefault="00000000" w:rsidRPr="00000000" w14:paraId="00000074">
      <w:pPr>
        <w:spacing w:line="300" w:lineRule="auto"/>
        <w:jc w:val="both"/>
        <w:rPr>
          <w:b w:val="1"/>
          <w:bCs w:val="1"/>
          <w:sz w:val="24"/>
          <w:szCs w:val="24"/>
        </w:rPr>
      </w:pPr>
      <w:r w:rsidDel="00000000" w:rsidR="00000000" w:rsidRPr="00000000">
        <w:rPr>
          <w:b w:val="1"/>
          <w:bCs w:val="1"/>
          <w:sz w:val="24"/>
          <w:szCs w:val="24"/>
          <w:rtl w:val="0"/>
        </w:rPr>
        <w:t xml:space="preserve">Description :</w:t>
      </w:r>
    </w:p>
    <w:p w:rsidR="00000000" w:rsidDel="00000000" w:rsidP="00000000" w:rsidRDefault="00000000" w:rsidRPr="00000000" w14:paraId="00000075">
      <w:pPr>
        <w:spacing w:line="300" w:lineRule="auto"/>
        <w:jc w:val="both"/>
        <w:rPr>
          <w:sz w:val="24"/>
          <w:szCs w:val="24"/>
        </w:rPr>
      </w:pPr>
      <w:r w:rsidDel="00000000" w:rsidR="00000000" w:rsidRPr="00000000">
        <w:rPr>
          <w:sz w:val="24"/>
          <w:szCs w:val="24"/>
          <w:rtl w:val="0"/>
        </w:rPr>
        <w:t xml:space="preserve">Upon deployment of the app on TheHive platform, users must configure specific parameters to ensure smooth and reliable operation. The GTI integration includes five types of GTI analyzers:</w:t>
      </w:r>
    </w:p>
    <w:p w:rsidR="00000000" w:rsidDel="00000000" w:rsidP="00000000" w:rsidRDefault="00000000" w:rsidRPr="00000000" w14:paraId="00000076">
      <w:pPr>
        <w:numPr>
          <w:ilvl w:val="0"/>
          <w:numId w:val="14"/>
        </w:numPr>
        <w:spacing w:after="0" w:afterAutospacing="0" w:line="300" w:lineRule="auto"/>
        <w:ind w:left="720" w:hanging="360"/>
        <w:jc w:val="both"/>
        <w:rPr>
          <w:sz w:val="24"/>
          <w:szCs w:val="24"/>
          <w:u w:val="none"/>
        </w:rPr>
      </w:pPr>
      <w:r w:rsidDel="00000000" w:rsidR="00000000" w:rsidRPr="00000000">
        <w:rPr>
          <w:sz w:val="24"/>
          <w:szCs w:val="24"/>
          <w:rtl w:val="0"/>
        </w:rPr>
        <w:t xml:space="preserve">GTI_GetReport</w:t>
      </w:r>
    </w:p>
    <w:p w:rsidR="00000000" w:rsidDel="00000000" w:rsidP="00000000" w:rsidRDefault="00000000" w:rsidRPr="00000000" w14:paraId="00000077">
      <w:pPr>
        <w:numPr>
          <w:ilvl w:val="0"/>
          <w:numId w:val="14"/>
        </w:numPr>
        <w:spacing w:after="0" w:afterAutospacing="0" w:before="0" w:beforeAutospacing="0" w:line="276" w:lineRule="auto"/>
        <w:ind w:left="720" w:hanging="360"/>
        <w:rPr>
          <w:sz w:val="24"/>
          <w:szCs w:val="24"/>
        </w:rPr>
      </w:pPr>
      <w:r w:rsidDel="00000000" w:rsidR="00000000" w:rsidRPr="00000000">
        <w:rPr>
          <w:sz w:val="24"/>
          <w:szCs w:val="24"/>
          <w:rtl w:val="0"/>
        </w:rPr>
        <w:t xml:space="preserve">GTI_ScanFile</w:t>
      </w:r>
    </w:p>
    <w:p w:rsidR="00000000" w:rsidDel="00000000" w:rsidP="00000000" w:rsidRDefault="00000000" w:rsidRPr="00000000" w14:paraId="00000078">
      <w:pPr>
        <w:numPr>
          <w:ilvl w:val="0"/>
          <w:numId w:val="14"/>
        </w:numPr>
        <w:spacing w:after="0" w:afterAutospacing="0" w:before="0" w:beforeAutospacing="0" w:line="276" w:lineRule="auto"/>
        <w:ind w:left="720" w:hanging="360"/>
        <w:rPr>
          <w:sz w:val="24"/>
          <w:szCs w:val="24"/>
        </w:rPr>
      </w:pPr>
      <w:r w:rsidDel="00000000" w:rsidR="00000000" w:rsidRPr="00000000">
        <w:rPr>
          <w:sz w:val="24"/>
          <w:szCs w:val="24"/>
          <w:rtl w:val="0"/>
        </w:rPr>
        <w:t xml:space="preserve">GTI_ScanURL</w:t>
      </w:r>
    </w:p>
    <w:p w:rsidR="00000000" w:rsidDel="00000000" w:rsidP="00000000" w:rsidRDefault="00000000" w:rsidRPr="00000000" w14:paraId="00000079">
      <w:pPr>
        <w:numPr>
          <w:ilvl w:val="0"/>
          <w:numId w:val="14"/>
        </w:numPr>
        <w:spacing w:after="0" w:afterAutospacing="0" w:before="0" w:beforeAutospacing="0" w:line="276" w:lineRule="auto"/>
        <w:ind w:left="720" w:hanging="360"/>
        <w:rPr>
          <w:sz w:val="24"/>
          <w:szCs w:val="24"/>
        </w:rPr>
      </w:pPr>
      <w:r w:rsidDel="00000000" w:rsidR="00000000" w:rsidRPr="00000000">
        <w:rPr>
          <w:sz w:val="24"/>
          <w:szCs w:val="24"/>
          <w:rtl w:val="0"/>
        </w:rPr>
        <w:t xml:space="preserve">GTI_ScanPrivateFile</w:t>
      </w:r>
    </w:p>
    <w:p w:rsidR="00000000" w:rsidDel="00000000" w:rsidP="00000000" w:rsidRDefault="00000000" w:rsidRPr="00000000" w14:paraId="0000007A">
      <w:pPr>
        <w:numPr>
          <w:ilvl w:val="0"/>
          <w:numId w:val="14"/>
        </w:numPr>
        <w:spacing w:after="240" w:before="0" w:beforeAutospacing="0" w:line="276" w:lineRule="auto"/>
        <w:ind w:left="720" w:hanging="360"/>
        <w:rPr>
          <w:sz w:val="24"/>
          <w:szCs w:val="24"/>
        </w:rPr>
      </w:pPr>
      <w:r w:rsidDel="00000000" w:rsidR="00000000" w:rsidRPr="00000000">
        <w:rPr>
          <w:sz w:val="24"/>
          <w:szCs w:val="24"/>
          <w:rtl w:val="0"/>
        </w:rPr>
        <w:t xml:space="preserve">GTI_ScanPrivateURL</w:t>
      </w:r>
      <w:r w:rsidDel="00000000" w:rsidR="00000000" w:rsidRPr="00000000">
        <w:rPr>
          <w:rtl w:val="0"/>
        </w:rPr>
      </w:r>
    </w:p>
    <w:p w:rsidR="00000000" w:rsidDel="00000000" w:rsidP="00000000" w:rsidRDefault="00000000" w:rsidRPr="00000000" w14:paraId="0000007B">
      <w:pPr>
        <w:spacing w:line="276" w:lineRule="auto"/>
        <w:jc w:val="both"/>
        <w:rPr>
          <w:rFonts w:ascii="Open Sans" w:cs="Open Sans" w:eastAsia="Open Sans" w:hAnsi="Open Sans"/>
        </w:rPr>
      </w:pPr>
      <w:r w:rsidDel="00000000" w:rsidR="00000000" w:rsidRPr="00000000">
        <w:rPr>
          <w:b w:val="1"/>
          <w:bCs w:val="1"/>
          <w:sz w:val="24"/>
          <w:szCs w:val="24"/>
          <w:rtl w:val="0"/>
        </w:rPr>
        <w:t xml:space="preserve">Acceptance Criteria :</w:t>
      </w:r>
      <w:r w:rsidDel="00000000" w:rsidR="00000000" w:rsidRPr="00000000">
        <w:rPr>
          <w:rtl w:val="0"/>
        </w:rPr>
      </w:r>
    </w:p>
    <w:p w:rsidR="00000000" w:rsidDel="00000000" w:rsidP="00000000" w:rsidRDefault="00000000" w:rsidRPr="00000000" w14:paraId="0000007C">
      <w:pPr>
        <w:numPr>
          <w:ilvl w:val="0"/>
          <w:numId w:val="18"/>
        </w:numPr>
        <w:spacing w:after="0" w:afterAutospacing="0" w:line="276" w:lineRule="auto"/>
        <w:ind w:left="720" w:hanging="360"/>
        <w:jc w:val="both"/>
        <w:rPr>
          <w:sz w:val="24"/>
          <w:szCs w:val="24"/>
          <w:u w:val="none"/>
        </w:rPr>
      </w:pPr>
      <w:r w:rsidDel="00000000" w:rsidR="00000000" w:rsidRPr="00000000">
        <w:rPr>
          <w:sz w:val="24"/>
          <w:szCs w:val="24"/>
          <w:rtl w:val="0"/>
        </w:rPr>
        <w:t xml:space="preserve">The GTI analyzers must be properly configured and enabled within the Cortex instance to allow analysis jobs to run correctly.</w:t>
      </w:r>
    </w:p>
    <w:p w:rsidR="00000000" w:rsidDel="00000000" w:rsidP="00000000" w:rsidRDefault="00000000" w:rsidRPr="00000000" w14:paraId="0000007D">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On the TheHive platform side, configure the integration by specifying the Cortex server URL and a valid Cortex API key. Verify that the connection test succeeds to ensure seamless communication between TheHive and Cortex.</w:t>
      </w:r>
    </w:p>
    <w:p w:rsidR="00000000" w:rsidDel="00000000" w:rsidP="00000000" w:rsidRDefault="00000000" w:rsidRPr="00000000" w14:paraId="0000007E">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All GTI analyzer templates must be fully configured and available in TheHive before users run any analyzer. Since the GTI analyzers produce their full reports as HTML files, this setup is critical to enable the display of comprehensive reports within TheHive.</w:t>
      </w:r>
    </w:p>
    <w:p w:rsidR="00000000" w:rsidDel="00000000" w:rsidP="00000000" w:rsidRDefault="00000000" w:rsidRPr="00000000" w14:paraId="0000007F">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Each analyzer type has its own distinct configuration that must be individually set up for proper functionality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The analyzer must provide a default configuration template upon installation for immediate usability.</w:t>
      </w:r>
    </w:p>
    <w:p w:rsidR="00000000" w:rsidDel="00000000" w:rsidP="00000000" w:rsidRDefault="00000000" w:rsidRPr="00000000" w14:paraId="00000081">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Analyzer configuration parameters should be fully visible and manageable via the native Cortex UI by organization administrators.</w:t>
      </w:r>
    </w:p>
    <w:p w:rsidR="00000000" w:rsidDel="00000000" w:rsidP="00000000" w:rsidRDefault="00000000" w:rsidRPr="00000000" w14:paraId="00000082">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When valid configurations are provided, the analyzer must execute reliably, process observables accurately, and return consistent, well-structured analysis results.</w:t>
      </w:r>
    </w:p>
    <w:p w:rsidR="00000000" w:rsidDel="00000000" w:rsidP="00000000" w:rsidRDefault="00000000" w:rsidRPr="00000000" w14:paraId="00000083">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If any configuration validation errors occur, such as invalid credentials or missing parameters, the error must be clearly shown within the observable’s report in TheHive.</w:t>
      </w:r>
    </w:p>
    <w:p w:rsidR="00000000" w:rsidDel="00000000" w:rsidP="00000000" w:rsidRDefault="00000000" w:rsidRPr="00000000" w14:paraId="00000084">
      <w:pPr>
        <w:numPr>
          <w:ilvl w:val="0"/>
          <w:numId w:val="18"/>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The analyzer must produce both concise summary reports and detailed reports, properly formatted to align with Cortex and TheHive taxonomy standards for efficient analysis and investigation workflows.</w:t>
      </w:r>
    </w:p>
    <w:p w:rsidR="00000000" w:rsidDel="00000000" w:rsidP="00000000" w:rsidRDefault="00000000" w:rsidRPr="00000000" w14:paraId="00000085">
      <w:pPr>
        <w:numPr>
          <w:ilvl w:val="0"/>
          <w:numId w:val="18"/>
        </w:numPr>
        <w:spacing w:after="240" w:before="0" w:beforeAutospacing="0" w:line="276" w:lineRule="auto"/>
        <w:ind w:left="720" w:hanging="360"/>
        <w:jc w:val="both"/>
        <w:rPr>
          <w:sz w:val="24"/>
          <w:szCs w:val="24"/>
        </w:rPr>
      </w:pPr>
      <w:r w:rsidDel="00000000" w:rsidR="00000000" w:rsidRPr="00000000">
        <w:rPr>
          <w:sz w:val="24"/>
          <w:szCs w:val="24"/>
          <w:rtl w:val="0"/>
        </w:rPr>
        <w:t xml:space="preserve">The analyzer should robustly handle edge cases including missing or unexpected input and gracefully fail or recover without causing system instability or interruptions.</w:t>
      </w:r>
    </w:p>
    <w:p w:rsidR="00000000" w:rsidDel="00000000" w:rsidP="00000000" w:rsidRDefault="00000000" w:rsidRPr="00000000" w14:paraId="00000086">
      <w:pPr>
        <w:spacing w:line="276" w:lineRule="auto"/>
        <w:jc w:val="both"/>
        <w:rPr>
          <w:sz w:val="26"/>
          <w:szCs w:val="26"/>
        </w:rPr>
      </w:pPr>
      <w:r w:rsidDel="00000000" w:rsidR="00000000" w:rsidRPr="00000000">
        <w:rPr>
          <w:b w:val="1"/>
          <w:bCs w:val="1"/>
          <w:sz w:val="24"/>
          <w:szCs w:val="24"/>
          <w:rtl w:val="0"/>
        </w:rPr>
        <w:t xml:space="preserve">Configuration page UI prototype:</w:t>
      </w:r>
      <w:r w:rsidDel="00000000" w:rsidR="00000000" w:rsidRPr="00000000">
        <w:rPr>
          <w:rtl w:val="0"/>
        </w:rPr>
      </w:r>
    </w:p>
    <w:p w:rsidR="00000000" w:rsidDel="00000000" w:rsidP="00000000" w:rsidRDefault="00000000" w:rsidRPr="00000000" w14:paraId="00000087">
      <w:pPr>
        <w:spacing w:after="240" w:before="240" w:line="276" w:lineRule="auto"/>
        <w:jc w:val="center"/>
        <w:rPr/>
      </w:pPr>
      <w:r w:rsidDel="00000000" w:rsidR="00000000" w:rsidRPr="00000000">
        <w:rPr>
          <w:sz w:val="24"/>
          <w:szCs w:val="24"/>
        </w:rPr>
        <w:drawing>
          <wp:inline distB="114300" distT="114300" distL="114300" distR="114300">
            <wp:extent cx="5943600" cy="1727200"/>
            <wp:effectExtent b="12700" l="12700" r="12700" t="12700"/>
            <wp:docPr descr="ergtrshtrhreht" id="8" name="image6.png"/>
            <a:graphic>
              <a:graphicData uri="http://schemas.openxmlformats.org/drawingml/2006/picture">
                <pic:pic>
                  <pic:nvPicPr>
                    <pic:cNvPr descr="ergtrshtrhreht" id="0" name="image6.png"/>
                    <pic:cNvPicPr preferRelativeResize="0"/>
                  </pic:nvPicPr>
                  <pic:blipFill>
                    <a:blip r:embed="rId9"/>
                    <a:srcRect b="0" l="0" r="0" t="0"/>
                    <a:stretch>
                      <a:fillRect/>
                    </a:stretch>
                  </pic:blipFill>
                  <pic:spPr>
                    <a:xfrm>
                      <a:off x="0" y="0"/>
                      <a:ext cx="5943600" cy="1727200"/>
                    </a:xfrm>
                    <a:prstGeom prst="rect"/>
                    <a:ln w="12700">
                      <a:solidFill>
                        <a:srgbClr val="000000"/>
                      </a:solidFill>
                      <a:prstDash val="solid"/>
                    </a:ln>
                  </pic:spPr>
                </pic:pic>
              </a:graphicData>
            </a:graphic>
          </wp:inline>
        </w:drawing>
      </w:r>
      <w:r w:rsidDel="00000000" w:rsidR="00000000" w:rsidRPr="00000000">
        <w:rPr>
          <w:rtl w:val="0"/>
        </w:rPr>
        <w:t xml:space="preserve">GTI_GetReport configuration</w:t>
      </w:r>
    </w:p>
    <w:p w:rsidR="00000000" w:rsidDel="00000000" w:rsidP="00000000" w:rsidRDefault="00000000" w:rsidRPr="00000000" w14:paraId="00000088">
      <w:pPr>
        <w:spacing w:after="240" w:before="240" w:line="276" w:lineRule="auto"/>
        <w:jc w:val="center"/>
        <w:rPr>
          <w:sz w:val="24"/>
          <w:szCs w:val="24"/>
        </w:rPr>
      </w:pPr>
      <w:r w:rsidDel="00000000" w:rsidR="00000000" w:rsidRPr="00000000">
        <w:rPr>
          <w:sz w:val="24"/>
          <w:szCs w:val="24"/>
        </w:rPr>
        <w:drawing>
          <wp:inline distB="114300" distT="114300" distL="114300" distR="114300">
            <wp:extent cx="5943600" cy="2463800"/>
            <wp:effectExtent b="12700" l="12700" r="12700" t="1270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463800"/>
                    </a:xfrm>
                    <a:prstGeom prst="rect"/>
                    <a:ln w="12700">
                      <a:solidFill>
                        <a:srgbClr val="000000"/>
                      </a:solidFill>
                      <a:prstDash val="solid"/>
                    </a:ln>
                  </pic:spPr>
                </pic:pic>
              </a:graphicData>
            </a:graphic>
          </wp:inline>
        </w:drawing>
      </w:r>
      <w:r w:rsidDel="00000000" w:rsidR="00000000" w:rsidRPr="00000000">
        <w:rPr>
          <w:rtl w:val="0"/>
        </w:rPr>
        <w:t xml:space="preserve">GTI_ScanFile configuration</w:t>
      </w:r>
      <w:r w:rsidDel="00000000" w:rsidR="00000000" w:rsidRPr="00000000">
        <w:rPr>
          <w:rtl w:val="0"/>
        </w:rPr>
      </w:r>
    </w:p>
    <w:p w:rsidR="00000000" w:rsidDel="00000000" w:rsidP="00000000" w:rsidRDefault="00000000" w:rsidRPr="00000000" w14:paraId="00000089">
      <w:pPr>
        <w:spacing w:after="240" w:before="240" w:line="276" w:lineRule="auto"/>
        <w:jc w:val="center"/>
        <w:rPr>
          <w:sz w:val="24"/>
          <w:szCs w:val="24"/>
        </w:rPr>
      </w:pPr>
      <w:r w:rsidDel="00000000" w:rsidR="00000000" w:rsidRPr="00000000">
        <w:rPr>
          <w:sz w:val="24"/>
          <w:szCs w:val="24"/>
        </w:rPr>
        <w:drawing>
          <wp:inline distB="114300" distT="114300" distL="114300" distR="114300">
            <wp:extent cx="5943600" cy="1828800"/>
            <wp:effectExtent b="12700" l="12700" r="12700" t="127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828800"/>
                    </a:xfrm>
                    <a:prstGeom prst="rect"/>
                    <a:ln w="12700">
                      <a:solidFill>
                        <a:srgbClr val="000000"/>
                      </a:solidFill>
                      <a:prstDash val="solid"/>
                    </a:ln>
                  </pic:spPr>
                </pic:pic>
              </a:graphicData>
            </a:graphic>
          </wp:inline>
        </w:drawing>
      </w:r>
      <w:r w:rsidDel="00000000" w:rsidR="00000000" w:rsidRPr="00000000">
        <w:rPr>
          <w:rtl w:val="0"/>
        </w:rPr>
        <w:t xml:space="preserve">GTI_ScanURL configuration</w:t>
      </w:r>
      <w:r w:rsidDel="00000000" w:rsidR="00000000" w:rsidRPr="00000000">
        <w:rPr>
          <w:rtl w:val="0"/>
        </w:rPr>
      </w:r>
    </w:p>
    <w:p w:rsidR="00000000" w:rsidDel="00000000" w:rsidP="00000000" w:rsidRDefault="00000000" w:rsidRPr="00000000" w14:paraId="0000008A">
      <w:pPr>
        <w:spacing w:after="240" w:before="240" w:line="276" w:lineRule="auto"/>
        <w:jc w:val="center"/>
        <w:rPr>
          <w:sz w:val="24"/>
          <w:szCs w:val="24"/>
        </w:rPr>
      </w:pPr>
      <w:r w:rsidDel="00000000" w:rsidR="00000000" w:rsidRPr="00000000">
        <w:rPr>
          <w:sz w:val="24"/>
          <w:szCs w:val="24"/>
        </w:rPr>
        <w:drawing>
          <wp:inline distB="114300" distT="114300" distL="114300" distR="114300">
            <wp:extent cx="5943600" cy="4826000"/>
            <wp:effectExtent b="12700" l="12700" r="12700" t="1270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826000"/>
                    </a:xfrm>
                    <a:prstGeom prst="rect"/>
                    <a:ln w="12700">
                      <a:solidFill>
                        <a:srgbClr val="000000"/>
                      </a:solidFill>
                      <a:prstDash val="solid"/>
                    </a:ln>
                  </pic:spPr>
                </pic:pic>
              </a:graphicData>
            </a:graphic>
          </wp:inline>
        </w:drawing>
      </w:r>
      <w:r w:rsidDel="00000000" w:rsidR="00000000" w:rsidRPr="00000000">
        <w:rPr>
          <w:rtl w:val="0"/>
        </w:rPr>
        <w:t xml:space="preserve">GTI_ScanPrivateURL configuration</w:t>
      </w:r>
      <w:r w:rsidDel="00000000" w:rsidR="00000000" w:rsidRPr="00000000">
        <w:rPr>
          <w:rtl w:val="0"/>
        </w:rPr>
      </w:r>
    </w:p>
    <w:p w:rsidR="00000000" w:rsidDel="00000000" w:rsidP="00000000" w:rsidRDefault="00000000" w:rsidRPr="00000000" w14:paraId="0000008B">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C">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D">
      <w:pPr>
        <w:spacing w:after="240" w:before="240" w:line="276" w:lineRule="auto"/>
        <w:jc w:val="center"/>
        <w:rPr>
          <w:sz w:val="24"/>
          <w:szCs w:val="24"/>
        </w:rPr>
      </w:pPr>
      <w:r w:rsidDel="00000000" w:rsidR="00000000" w:rsidRPr="00000000">
        <w:rPr>
          <w:sz w:val="24"/>
          <w:szCs w:val="24"/>
        </w:rPr>
        <w:drawing>
          <wp:inline distB="114300" distT="114300" distL="114300" distR="114300">
            <wp:extent cx="5943600" cy="6629400"/>
            <wp:effectExtent b="12700" l="12700" r="12700" t="1270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629400"/>
                    </a:xfrm>
                    <a:prstGeom prst="rect"/>
                    <a:ln w="12700">
                      <a:solidFill>
                        <a:srgbClr val="000000"/>
                      </a:solidFill>
                      <a:prstDash val="solid"/>
                    </a:ln>
                  </pic:spPr>
                </pic:pic>
              </a:graphicData>
            </a:graphic>
          </wp:inline>
        </w:drawing>
      </w:r>
      <w:r w:rsidDel="00000000" w:rsidR="00000000" w:rsidRPr="00000000">
        <w:rPr>
          <w:rtl w:val="0"/>
        </w:rPr>
        <w:t xml:space="preserve">GTI_ScanPrivateFile configuration</w:t>
      </w:r>
      <w:r w:rsidDel="00000000" w:rsidR="00000000" w:rsidRPr="00000000">
        <w:rPr>
          <w:rtl w:val="0"/>
        </w:rPr>
      </w:r>
    </w:p>
    <w:p w:rsidR="00000000" w:rsidDel="00000000" w:rsidP="00000000" w:rsidRDefault="00000000" w:rsidRPr="00000000" w14:paraId="0000008E">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F">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90">
      <w:pPr>
        <w:spacing w:after="240" w:before="240" w:line="276" w:lineRule="auto"/>
        <w:jc w:val="center"/>
        <w:rPr>
          <w:sz w:val="24"/>
          <w:szCs w:val="24"/>
        </w:rPr>
      </w:pPr>
      <w:r w:rsidDel="00000000" w:rsidR="00000000" w:rsidRPr="00000000">
        <w:rPr>
          <w:sz w:val="24"/>
          <w:szCs w:val="24"/>
        </w:rPr>
        <w:drawing>
          <wp:inline distB="114300" distT="114300" distL="114300" distR="114300">
            <wp:extent cx="5943600" cy="5397500"/>
            <wp:effectExtent b="12700" l="12700" r="12700" t="1270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397500"/>
                    </a:xfrm>
                    <a:prstGeom prst="rect"/>
                    <a:ln w="12700">
                      <a:solidFill>
                        <a:srgbClr val="000000"/>
                      </a:solidFill>
                      <a:prstDash val="solid"/>
                    </a:ln>
                  </pic:spPr>
                </pic:pic>
              </a:graphicData>
            </a:graphic>
          </wp:inline>
        </w:drawing>
      </w:r>
      <w:r w:rsidDel="00000000" w:rsidR="00000000" w:rsidRPr="00000000">
        <w:rPr>
          <w:sz w:val="24"/>
          <w:szCs w:val="24"/>
          <w:rtl w:val="0"/>
        </w:rPr>
        <w:t xml:space="preserve">Saved configuration</w:t>
      </w:r>
      <w:r w:rsidDel="00000000" w:rsidR="00000000" w:rsidRPr="00000000">
        <w:rPr>
          <w:rtl w:val="0"/>
        </w:rPr>
      </w:r>
    </w:p>
    <w:p w:rsidR="00000000" w:rsidDel="00000000" w:rsidP="00000000" w:rsidRDefault="00000000" w:rsidRPr="00000000" w14:paraId="00000091">
      <w:pPr>
        <w:pStyle w:val="Heading2"/>
        <w:rPr/>
      </w:pPr>
      <w:bookmarkStart w:colFirst="0" w:colLast="0" w:name="_yqaojbs26u53" w:id="17"/>
      <w:bookmarkEnd w:id="17"/>
      <w:r w:rsidDel="00000000" w:rsidR="00000000" w:rsidRPr="00000000">
        <w:rPr>
          <w:rtl w:val="0"/>
        </w:rPr>
      </w:r>
    </w:p>
    <w:p w:rsidR="00000000" w:rsidDel="00000000" w:rsidP="00000000" w:rsidRDefault="00000000" w:rsidRPr="00000000" w14:paraId="00000092">
      <w:pPr>
        <w:pStyle w:val="Heading2"/>
        <w:rPr/>
      </w:pPr>
      <w:bookmarkStart w:colFirst="0" w:colLast="0" w:name="_i0qpxham8oet" w:id="18"/>
      <w:bookmarkEnd w:id="18"/>
      <w:r w:rsidDel="00000000" w:rsidR="00000000" w:rsidRPr="00000000">
        <w:rPr>
          <w:rtl w:val="0"/>
        </w:rPr>
        <w:t xml:space="preserve">GTI IOC Get Report (Enrichment)</w:t>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On TheHive platform, analysts can perform the “GTI Get IOC Report” action on any IPs, domains, URLs, and hashes observable within a case to initiate </w:t>
      </w:r>
      <w:r w:rsidDel="00000000" w:rsidR="00000000" w:rsidRPr="00000000">
        <w:rPr>
          <w:sz w:val="24"/>
          <w:szCs w:val="24"/>
          <w:rtl w:val="0"/>
        </w:rPr>
        <w:t xml:space="preserve">enriching</w:t>
      </w:r>
      <w:r w:rsidDel="00000000" w:rsidR="00000000" w:rsidRPr="00000000">
        <w:rPr>
          <w:sz w:val="24"/>
          <w:szCs w:val="24"/>
          <w:rtl w:val="0"/>
        </w:rPr>
        <w:t xml:space="preserve"> using Google Threat Intelligence (GTI). This action retrieves a comprehensive enrichment report providing insights into the reputation, associated threats, and other relevant metadata. </w:t>
      </w:r>
      <w:hyperlink w:anchor="_pdwd1m75c20v">
        <w:r w:rsidDel="00000000" w:rsidR="00000000" w:rsidRPr="00000000">
          <w:rPr>
            <w:color w:val="1155cc"/>
            <w:sz w:val="24"/>
            <w:szCs w:val="24"/>
            <w:u w:val="single"/>
            <w:rtl w:val="0"/>
          </w:rPr>
          <w:t xml:space="preserve">Detailed information</w:t>
        </w:r>
      </w:hyperlink>
      <w:r w:rsidDel="00000000" w:rsidR="00000000" w:rsidRPr="00000000">
        <w:rPr>
          <w:rtl w:val="0"/>
        </w:rPr>
      </w:r>
    </w:p>
    <w:p w:rsidR="00000000" w:rsidDel="00000000" w:rsidP="00000000" w:rsidRDefault="00000000" w:rsidRPr="00000000" w14:paraId="00000094">
      <w:pPr>
        <w:spacing w:line="276" w:lineRule="auto"/>
        <w:jc w:val="both"/>
        <w:rPr/>
      </w:pPr>
      <w:r w:rsidDel="00000000" w:rsidR="00000000" w:rsidRPr="00000000">
        <w:rPr>
          <w:rtl w:val="0"/>
        </w:rPr>
      </w:r>
    </w:p>
    <w:p w:rsidR="00000000" w:rsidDel="00000000" w:rsidP="00000000" w:rsidRDefault="00000000" w:rsidRPr="00000000" w14:paraId="00000095">
      <w:pPr>
        <w:spacing w:line="276" w:lineRule="auto"/>
        <w:jc w:val="both"/>
        <w:rPr/>
      </w:pPr>
      <w:r w:rsidDel="00000000" w:rsidR="00000000" w:rsidRPr="00000000">
        <w:rPr>
          <w:rtl w:val="0"/>
        </w:rPr>
      </w:r>
    </w:p>
    <w:p w:rsidR="00000000" w:rsidDel="00000000" w:rsidP="00000000" w:rsidRDefault="00000000" w:rsidRPr="00000000" w14:paraId="00000096">
      <w:pPr>
        <w:spacing w:line="276" w:lineRule="auto"/>
        <w:jc w:val="both"/>
        <w:rPr>
          <w:b w:val="1"/>
          <w:bCs w:val="1"/>
          <w:sz w:val="24"/>
          <w:szCs w:val="24"/>
        </w:rPr>
      </w:pPr>
      <w:r w:rsidDel="00000000" w:rsidR="00000000" w:rsidRPr="00000000">
        <w:rPr>
          <w:b w:val="1"/>
          <w:bCs w:val="1"/>
          <w:sz w:val="24"/>
          <w:szCs w:val="24"/>
          <w:rtl w:val="0"/>
        </w:rPr>
        <w:t xml:space="preserve">Acceptance Criteria : </w:t>
      </w:r>
    </w:p>
    <w:p w:rsidR="00000000" w:rsidDel="00000000" w:rsidP="00000000" w:rsidRDefault="00000000" w:rsidRPr="00000000" w14:paraId="00000097">
      <w:pPr>
        <w:numPr>
          <w:ilvl w:val="0"/>
          <w:numId w:val="4"/>
        </w:numPr>
        <w:spacing w:line="276" w:lineRule="auto"/>
        <w:ind w:left="720" w:hanging="360"/>
        <w:jc w:val="both"/>
        <w:rPr>
          <w:sz w:val="24"/>
          <w:szCs w:val="24"/>
          <w:u w:val="none"/>
        </w:rPr>
      </w:pPr>
      <w:r w:rsidDel="00000000" w:rsidR="00000000" w:rsidRPr="00000000">
        <w:rPr>
          <w:sz w:val="24"/>
          <w:szCs w:val="24"/>
          <w:rtl w:val="0"/>
        </w:rPr>
        <w:t xml:space="preserve">The “GTI Get IOC Report” analyzer must be properly configured in the Cortex instance: enable the analyzer and set up the GTI_GetReport actions by providing the required gti_api_key. </w:t>
      </w:r>
    </w:p>
    <w:p w:rsidR="00000000" w:rsidDel="00000000" w:rsidP="00000000" w:rsidRDefault="00000000" w:rsidRPr="00000000" w14:paraId="00000098">
      <w:pPr>
        <w:numPr>
          <w:ilvl w:val="0"/>
          <w:numId w:val="4"/>
        </w:numPr>
        <w:spacing w:line="276" w:lineRule="auto"/>
        <w:ind w:left="720" w:hanging="360"/>
        <w:jc w:val="both"/>
        <w:rPr>
          <w:sz w:val="24"/>
          <w:szCs w:val="24"/>
        </w:rPr>
      </w:pPr>
      <w:r w:rsidDel="00000000" w:rsidR="00000000" w:rsidRPr="00000000">
        <w:rPr>
          <w:sz w:val="24"/>
          <w:szCs w:val="24"/>
          <w:rtl w:val="0"/>
        </w:rPr>
        <w:t xml:space="preserve">On the TheHive side, the platform must be configured to connect to Cortex via the Cortex server URL and API key, and the connection must be verified. </w:t>
      </w:r>
    </w:p>
    <w:p w:rsidR="00000000" w:rsidDel="00000000" w:rsidP="00000000" w:rsidRDefault="00000000" w:rsidRPr="00000000" w14:paraId="00000099">
      <w:pPr>
        <w:numPr>
          <w:ilvl w:val="0"/>
          <w:numId w:val="4"/>
        </w:numPr>
        <w:spacing w:line="276" w:lineRule="auto"/>
        <w:ind w:left="720" w:hanging="360"/>
        <w:jc w:val="both"/>
        <w:rPr>
          <w:sz w:val="24"/>
          <w:szCs w:val="24"/>
        </w:rPr>
      </w:pPr>
      <w:r w:rsidDel="00000000" w:rsidR="00000000" w:rsidRPr="00000000">
        <w:rPr>
          <w:sz w:val="24"/>
          <w:szCs w:val="24"/>
          <w:rtl w:val="0"/>
        </w:rPr>
        <w:t xml:space="preserve">Once integrated, the GTI_GetIOCReport analyzer should appear in TheHive’s list of available analyzers for supported observable types (IPs, domains, URLs, file hashes, etc.). </w:t>
      </w:r>
    </w:p>
    <w:p w:rsidR="00000000" w:rsidDel="00000000" w:rsidP="00000000" w:rsidRDefault="00000000" w:rsidRPr="00000000" w14:paraId="0000009A">
      <w:pPr>
        <w:numPr>
          <w:ilvl w:val="0"/>
          <w:numId w:val="4"/>
        </w:numPr>
        <w:spacing w:line="276" w:lineRule="auto"/>
        <w:ind w:left="720" w:hanging="360"/>
        <w:jc w:val="both"/>
        <w:rPr>
          <w:sz w:val="24"/>
          <w:szCs w:val="24"/>
        </w:rPr>
      </w:pPr>
      <w:r w:rsidDel="00000000" w:rsidR="00000000" w:rsidRPr="00000000">
        <w:rPr>
          <w:sz w:val="24"/>
          <w:szCs w:val="24"/>
          <w:rtl w:val="0"/>
        </w:rPr>
        <w:t xml:space="preserve">Analysts should be able to select a file observable within a case and retrieve the latest GTI threat intelligence information by running the analyzer. To do this:</w:t>
      </w:r>
    </w:p>
    <w:p w:rsidR="00000000" w:rsidDel="00000000" w:rsidP="00000000" w:rsidRDefault="00000000" w:rsidRPr="00000000" w14:paraId="0000009B">
      <w:pPr>
        <w:numPr>
          <w:ilvl w:val="1"/>
          <w:numId w:val="4"/>
        </w:numPr>
        <w:spacing w:line="276" w:lineRule="auto"/>
        <w:ind w:left="1440" w:hanging="360"/>
        <w:jc w:val="both"/>
        <w:rPr>
          <w:sz w:val="24"/>
          <w:szCs w:val="24"/>
        </w:rPr>
      </w:pPr>
      <w:r w:rsidDel="00000000" w:rsidR="00000000" w:rsidRPr="00000000">
        <w:rPr>
          <w:sz w:val="24"/>
          <w:szCs w:val="24"/>
          <w:rtl w:val="0"/>
        </w:rPr>
        <w:t xml:space="preserve">Click the three-dot menu next to the observable.</w:t>
      </w:r>
    </w:p>
    <w:p w:rsidR="00000000" w:rsidDel="00000000" w:rsidP="00000000" w:rsidRDefault="00000000" w:rsidRPr="00000000" w14:paraId="0000009C">
      <w:pPr>
        <w:numPr>
          <w:ilvl w:val="1"/>
          <w:numId w:val="4"/>
        </w:numPr>
        <w:spacing w:line="276" w:lineRule="auto"/>
        <w:ind w:left="1440" w:hanging="360"/>
        <w:jc w:val="both"/>
        <w:rPr>
          <w:sz w:val="24"/>
          <w:szCs w:val="24"/>
        </w:rPr>
      </w:pPr>
      <w:r w:rsidDel="00000000" w:rsidR="00000000" w:rsidRPr="00000000">
        <w:rPr>
          <w:sz w:val="24"/>
          <w:szCs w:val="24"/>
          <w:rtl w:val="0"/>
        </w:rPr>
        <w:t xml:space="preserve">Select “Run Analyzers”.</w:t>
      </w:r>
    </w:p>
    <w:p w:rsidR="00000000" w:rsidDel="00000000" w:rsidP="00000000" w:rsidRDefault="00000000" w:rsidRPr="00000000" w14:paraId="0000009D">
      <w:pPr>
        <w:numPr>
          <w:ilvl w:val="1"/>
          <w:numId w:val="4"/>
        </w:numPr>
        <w:spacing w:line="276" w:lineRule="auto"/>
        <w:ind w:left="1440" w:hanging="360"/>
        <w:jc w:val="both"/>
        <w:rPr>
          <w:sz w:val="24"/>
          <w:szCs w:val="24"/>
        </w:rPr>
      </w:pPr>
      <w:r w:rsidDel="00000000" w:rsidR="00000000" w:rsidRPr="00000000">
        <w:rPr>
          <w:sz w:val="24"/>
          <w:szCs w:val="24"/>
          <w:rtl w:val="0"/>
        </w:rPr>
        <w:t xml:space="preserve">Choose “GTI_GetIOCReport_1_0”.</w:t>
      </w:r>
    </w:p>
    <w:p w:rsidR="00000000" w:rsidDel="00000000" w:rsidP="00000000" w:rsidRDefault="00000000" w:rsidRPr="00000000" w14:paraId="0000009E">
      <w:pPr>
        <w:numPr>
          <w:ilvl w:val="1"/>
          <w:numId w:val="4"/>
        </w:numPr>
        <w:spacing w:line="276" w:lineRule="auto"/>
        <w:ind w:left="1440" w:hanging="360"/>
        <w:jc w:val="both"/>
        <w:rPr>
          <w:sz w:val="24"/>
          <w:szCs w:val="24"/>
        </w:rPr>
      </w:pPr>
      <w:r w:rsidDel="00000000" w:rsidR="00000000" w:rsidRPr="00000000">
        <w:rPr>
          <w:sz w:val="24"/>
          <w:szCs w:val="24"/>
          <w:rtl w:val="0"/>
        </w:rPr>
        <w:t xml:space="preserve">Click the “Run Selected Analyzer” button to execute the scan.</w:t>
      </w:r>
    </w:p>
    <w:p w:rsidR="00000000" w:rsidDel="00000000" w:rsidP="00000000" w:rsidRDefault="00000000" w:rsidRPr="00000000" w14:paraId="0000009F">
      <w:pPr>
        <w:numPr>
          <w:ilvl w:val="0"/>
          <w:numId w:val="4"/>
        </w:numPr>
        <w:spacing w:line="276" w:lineRule="auto"/>
        <w:ind w:left="720" w:hanging="360"/>
        <w:jc w:val="both"/>
        <w:rPr>
          <w:sz w:val="24"/>
          <w:szCs w:val="24"/>
        </w:rPr>
      </w:pPr>
      <w:r w:rsidDel="00000000" w:rsidR="00000000" w:rsidRPr="00000000">
        <w:rPr>
          <w:sz w:val="24"/>
          <w:szCs w:val="24"/>
          <w:rtl w:val="0"/>
        </w:rPr>
        <w:t xml:space="preserve">The fetched report should be linked to the observable and displayed within TheHive’s interface. The report should include:</w:t>
      </w:r>
    </w:p>
    <w:p w:rsidR="00000000" w:rsidDel="00000000" w:rsidP="00000000" w:rsidRDefault="00000000" w:rsidRPr="00000000" w14:paraId="000000A0">
      <w:pPr>
        <w:numPr>
          <w:ilvl w:val="1"/>
          <w:numId w:val="4"/>
        </w:numPr>
        <w:spacing w:line="276" w:lineRule="auto"/>
        <w:ind w:left="1440" w:hanging="360"/>
        <w:jc w:val="both"/>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0A1">
      <w:pPr>
        <w:numPr>
          <w:ilvl w:val="1"/>
          <w:numId w:val="4"/>
        </w:numPr>
        <w:spacing w:line="276" w:lineRule="auto"/>
        <w:ind w:left="1440" w:hanging="360"/>
        <w:jc w:val="both"/>
        <w:rPr>
          <w:sz w:val="24"/>
          <w:szCs w:val="24"/>
        </w:rPr>
      </w:pPr>
      <w:r w:rsidDel="00000000" w:rsidR="00000000" w:rsidRPr="00000000">
        <w:rPr>
          <w:sz w:val="24"/>
          <w:szCs w:val="24"/>
          <w:rtl w:val="0"/>
        </w:rPr>
        <w:t xml:space="preserve">GTI assessment</w:t>
      </w:r>
    </w:p>
    <w:p w:rsidR="00000000" w:rsidDel="00000000" w:rsidP="00000000" w:rsidRDefault="00000000" w:rsidRPr="00000000" w14:paraId="000000A2">
      <w:pPr>
        <w:numPr>
          <w:ilvl w:val="1"/>
          <w:numId w:val="4"/>
        </w:numPr>
        <w:spacing w:line="276" w:lineRule="auto"/>
        <w:ind w:left="1440" w:hanging="360"/>
        <w:jc w:val="both"/>
        <w:rPr>
          <w:sz w:val="24"/>
          <w:szCs w:val="24"/>
        </w:rPr>
      </w:pPr>
      <w:r w:rsidDel="00000000" w:rsidR="00000000" w:rsidRPr="00000000">
        <w:rPr>
          <w:sz w:val="24"/>
          <w:szCs w:val="24"/>
          <w:rtl w:val="0"/>
        </w:rPr>
        <w:t xml:space="preserve">scan results</w:t>
      </w:r>
    </w:p>
    <w:p w:rsidR="00000000" w:rsidDel="00000000" w:rsidP="00000000" w:rsidRDefault="00000000" w:rsidRPr="00000000" w14:paraId="000000A3">
      <w:pPr>
        <w:numPr>
          <w:ilvl w:val="1"/>
          <w:numId w:val="4"/>
        </w:numPr>
        <w:spacing w:line="276" w:lineRule="auto"/>
        <w:ind w:left="1440" w:hanging="360"/>
        <w:jc w:val="both"/>
        <w:rPr>
          <w:sz w:val="24"/>
          <w:szCs w:val="24"/>
        </w:rPr>
      </w:pPr>
      <w:r w:rsidDel="00000000" w:rsidR="00000000" w:rsidRPr="00000000">
        <w:rPr>
          <w:sz w:val="24"/>
          <w:szCs w:val="24"/>
          <w:rtl w:val="0"/>
        </w:rPr>
        <w:t xml:space="preserve">threat severity</w:t>
      </w:r>
    </w:p>
    <w:p w:rsidR="00000000" w:rsidDel="00000000" w:rsidP="00000000" w:rsidRDefault="00000000" w:rsidRPr="00000000" w14:paraId="000000A4">
      <w:pPr>
        <w:numPr>
          <w:ilvl w:val="1"/>
          <w:numId w:val="4"/>
        </w:numPr>
        <w:spacing w:line="276" w:lineRule="auto"/>
        <w:ind w:left="1440" w:hanging="360"/>
        <w:jc w:val="both"/>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0A5">
      <w:pPr>
        <w:numPr>
          <w:ilvl w:val="1"/>
          <w:numId w:val="4"/>
        </w:numPr>
        <w:spacing w:line="276" w:lineRule="auto"/>
        <w:ind w:left="1440" w:hanging="360"/>
        <w:jc w:val="both"/>
        <w:rPr>
          <w:sz w:val="24"/>
          <w:szCs w:val="24"/>
        </w:rPr>
      </w:pPr>
      <w:r w:rsidDel="00000000" w:rsidR="00000000" w:rsidRPr="00000000">
        <w:rPr>
          <w:sz w:val="24"/>
          <w:szCs w:val="24"/>
          <w:rtl w:val="0"/>
        </w:rPr>
        <w:t xml:space="preserve">artifacts</w:t>
      </w:r>
    </w:p>
    <w:p w:rsidR="00000000" w:rsidDel="00000000" w:rsidP="00000000" w:rsidRDefault="00000000" w:rsidRPr="00000000" w14:paraId="000000A6">
      <w:pPr>
        <w:numPr>
          <w:ilvl w:val="1"/>
          <w:numId w:val="4"/>
        </w:numPr>
        <w:spacing w:line="276" w:lineRule="auto"/>
        <w:ind w:left="1440" w:hanging="360"/>
        <w:jc w:val="both"/>
        <w:rPr>
          <w:sz w:val="24"/>
          <w:szCs w:val="24"/>
        </w:rPr>
      </w:pPr>
      <w:r w:rsidDel="00000000" w:rsidR="00000000" w:rsidRPr="00000000">
        <w:rPr>
          <w:sz w:val="24"/>
          <w:szCs w:val="24"/>
          <w:rtl w:val="0"/>
        </w:rPr>
        <w:t xml:space="preserve">Additional information</w:t>
      </w:r>
    </w:p>
    <w:p w:rsidR="00000000" w:rsidDel="00000000" w:rsidP="00000000" w:rsidRDefault="00000000" w:rsidRPr="00000000" w14:paraId="000000A7">
      <w:pPr>
        <w:numPr>
          <w:ilvl w:val="0"/>
          <w:numId w:val="4"/>
        </w:numPr>
        <w:spacing w:line="276" w:lineRule="auto"/>
        <w:ind w:left="720" w:hanging="360"/>
        <w:jc w:val="both"/>
        <w:rPr>
          <w:sz w:val="24"/>
          <w:szCs w:val="24"/>
        </w:rPr>
      </w:pPr>
      <w:r w:rsidDel="00000000" w:rsidR="00000000" w:rsidRPr="00000000">
        <w:rPr>
          <w:sz w:val="24"/>
          <w:szCs w:val="24"/>
          <w:rtl w:val="0"/>
        </w:rPr>
        <w:t xml:space="preserve">The fetched report should be linked to the observable and displayed within TheHive’s interface, offering contextual insights such as GTI assessment, scan results, threat severity, relationships, artifacts, and more. </w:t>
      </w:r>
    </w:p>
    <w:p w:rsidR="00000000" w:rsidDel="00000000" w:rsidP="00000000" w:rsidRDefault="00000000" w:rsidRPr="00000000" w14:paraId="000000A8">
      <w:pPr>
        <w:numPr>
          <w:ilvl w:val="0"/>
          <w:numId w:val="4"/>
        </w:numPr>
        <w:spacing w:line="276" w:lineRule="auto"/>
        <w:ind w:left="720" w:hanging="360"/>
        <w:jc w:val="both"/>
        <w:rPr>
          <w:sz w:val="24"/>
          <w:szCs w:val="24"/>
        </w:rPr>
      </w:pPr>
      <w:r w:rsidDel="00000000" w:rsidR="00000000" w:rsidRPr="00000000">
        <w:rPr>
          <w:sz w:val="24"/>
          <w:szCs w:val="24"/>
          <w:rtl w:val="0"/>
        </w:rPr>
        <w:t xml:space="preserve">To ensure readability, a “GTI Get IOC Report” analyzer template must be uploaded in TheHive to define how report content is rendered, and TheHive should use it to present the results in a clear, user-friendly format. </w:t>
      </w:r>
    </w:p>
    <w:p w:rsidR="00000000" w:rsidDel="00000000" w:rsidP="00000000" w:rsidRDefault="00000000" w:rsidRPr="00000000" w14:paraId="000000A9">
      <w:pPr>
        <w:numPr>
          <w:ilvl w:val="0"/>
          <w:numId w:val="4"/>
        </w:numPr>
        <w:spacing w:line="276" w:lineRule="auto"/>
        <w:ind w:left="720" w:hanging="360"/>
        <w:jc w:val="both"/>
        <w:rPr>
          <w:sz w:val="24"/>
          <w:szCs w:val="24"/>
        </w:rPr>
      </w:pPr>
      <w:r w:rsidDel="00000000" w:rsidR="00000000" w:rsidRPr="00000000">
        <w:rPr>
          <w:sz w:val="24"/>
          <w:szCs w:val="24"/>
          <w:rtl w:val="0"/>
        </w:rPr>
        <w:t xml:space="preserve">If any execution errors occur, they should be captured and surfaced within the report to aid troubleshooting.</w:t>
      </w:r>
      <w:r w:rsidDel="00000000" w:rsidR="00000000" w:rsidRPr="00000000">
        <w:rPr>
          <w:rtl w:val="0"/>
        </w:rPr>
      </w:r>
    </w:p>
    <w:p w:rsidR="00000000" w:rsidDel="00000000" w:rsidP="00000000" w:rsidRDefault="00000000" w:rsidRPr="00000000" w14:paraId="000000AA">
      <w:pPr>
        <w:pStyle w:val="Heading2"/>
        <w:rPr/>
      </w:pPr>
      <w:bookmarkStart w:colFirst="0" w:colLast="0" w:name="_fzw88guazfrv" w:id="19"/>
      <w:bookmarkEnd w:id="19"/>
      <w:r w:rsidDel="00000000" w:rsidR="00000000" w:rsidRPr="00000000">
        <w:rPr>
          <w:rtl w:val="0"/>
        </w:rPr>
        <w:t xml:space="preserve">GTI Scan File</w:t>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On TheHive platform, analysts can perform the “GTI Scan File” action on any file observable within a case to initiate a scan using Google Threat Intelligence (GTI). This action retrieves a comprehensive file analysis report, providing insights into the file's reputation, associated threats, and other relevant metadata. </w:t>
      </w:r>
      <w:hyperlink w:anchor="_i0d798nmwfhj">
        <w:r w:rsidDel="00000000" w:rsidR="00000000" w:rsidRPr="00000000">
          <w:rPr>
            <w:color w:val="1155cc"/>
            <w:sz w:val="24"/>
            <w:szCs w:val="24"/>
            <w:u w:val="single"/>
            <w:rtl w:val="0"/>
          </w:rPr>
          <w:t xml:space="preserve">Detailed information</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line="360" w:lineRule="auto"/>
        <w:jc w:val="both"/>
        <w:rPr>
          <w:b w:val="1"/>
          <w:bCs w:val="1"/>
          <w:sz w:val="24"/>
          <w:szCs w:val="24"/>
        </w:rPr>
      </w:pPr>
      <w:r w:rsidDel="00000000" w:rsidR="00000000" w:rsidRPr="00000000">
        <w:rPr>
          <w:b w:val="1"/>
          <w:bCs w:val="1"/>
          <w:sz w:val="24"/>
          <w:szCs w:val="24"/>
          <w:rtl w:val="0"/>
        </w:rPr>
        <w:t xml:space="preserve">Acceptance Criteria : </w:t>
      </w:r>
    </w:p>
    <w:p w:rsidR="00000000" w:rsidDel="00000000" w:rsidP="00000000" w:rsidRDefault="00000000" w:rsidRPr="00000000" w14:paraId="000000AF">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The “GTI Scan File” analyzer must be properly configured in the Cortex instance: enable the analyzer and set up the GTI_ScanPrivateFile action by providing the required gti_api_key. If the file is password-protected, include the optional password parameter with the correct password.</w:t>
      </w:r>
    </w:p>
    <w:p w:rsidR="00000000" w:rsidDel="00000000" w:rsidP="00000000" w:rsidRDefault="00000000" w:rsidRPr="00000000" w14:paraId="000000B0">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On the TheHive side, configure the platform to connect to Cortex by specifying the Cortex server URL and API key. Verify that the connection is successful to ensure seamless communication between TheHive and Cortex.</w:t>
      </w:r>
    </w:p>
    <w:p w:rsidR="00000000" w:rsidDel="00000000" w:rsidP="00000000" w:rsidRDefault="00000000" w:rsidRPr="00000000" w14:paraId="000000B1">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Once integrated, the “GTI Scan File” analyzer should appear in TheHive’s list of available analyzers for the supported observable type: file.</w:t>
      </w:r>
    </w:p>
    <w:p w:rsidR="00000000" w:rsidDel="00000000" w:rsidP="00000000" w:rsidRDefault="00000000" w:rsidRPr="00000000" w14:paraId="000000B2">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Analysts should be able to select a file observable within a case and retrieve the latest GTI threat intelligence information by running the analyzer. To do this:</w:t>
      </w:r>
    </w:p>
    <w:p w:rsidR="00000000" w:rsidDel="00000000" w:rsidP="00000000" w:rsidRDefault="00000000" w:rsidRPr="00000000" w14:paraId="000000B3">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Click the three-dot menu next to the observable.</w:t>
      </w:r>
    </w:p>
    <w:p w:rsidR="00000000" w:rsidDel="00000000" w:rsidP="00000000" w:rsidRDefault="00000000" w:rsidRPr="00000000" w14:paraId="000000B4">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Select “Run Analyzers”.</w:t>
      </w:r>
    </w:p>
    <w:p w:rsidR="00000000" w:rsidDel="00000000" w:rsidP="00000000" w:rsidRDefault="00000000" w:rsidRPr="00000000" w14:paraId="000000B5">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Choose “GTI_ScanFile_1_0”.</w:t>
      </w:r>
    </w:p>
    <w:p w:rsidR="00000000" w:rsidDel="00000000" w:rsidP="00000000" w:rsidRDefault="00000000" w:rsidRPr="00000000" w14:paraId="000000B6">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Click the “Run Selected Analyzer” button to execute the scan.</w:t>
      </w:r>
    </w:p>
    <w:p w:rsidR="00000000" w:rsidDel="00000000" w:rsidP="00000000" w:rsidRDefault="00000000" w:rsidRPr="00000000" w14:paraId="000000B7">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The fetched report should be linked to the observable and displayed within TheHive’s interface. The report should include:</w:t>
      </w:r>
    </w:p>
    <w:p w:rsidR="00000000" w:rsidDel="00000000" w:rsidP="00000000" w:rsidRDefault="00000000" w:rsidRPr="00000000" w14:paraId="000000B8">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Summary of findings</w:t>
      </w:r>
    </w:p>
    <w:p w:rsidR="00000000" w:rsidDel="00000000" w:rsidP="00000000" w:rsidRDefault="00000000" w:rsidRPr="00000000" w14:paraId="000000B9">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File GTI assessment</w:t>
      </w:r>
    </w:p>
    <w:p w:rsidR="00000000" w:rsidDel="00000000" w:rsidP="00000000" w:rsidRDefault="00000000" w:rsidRPr="00000000" w14:paraId="000000BA">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File scan results</w:t>
      </w:r>
    </w:p>
    <w:p w:rsidR="00000000" w:rsidDel="00000000" w:rsidP="00000000" w:rsidRDefault="00000000" w:rsidRPr="00000000" w14:paraId="000000BB">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File threat severity</w:t>
      </w:r>
    </w:p>
    <w:p w:rsidR="00000000" w:rsidDel="00000000" w:rsidP="00000000" w:rsidRDefault="00000000" w:rsidRPr="00000000" w14:paraId="000000BC">
      <w:pPr>
        <w:numPr>
          <w:ilvl w:val="1"/>
          <w:numId w:val="9"/>
        </w:numPr>
        <w:spacing w:line="276" w:lineRule="auto"/>
        <w:ind w:left="1440" w:hanging="360"/>
        <w:jc w:val="both"/>
        <w:rPr>
          <w:sz w:val="24"/>
          <w:szCs w:val="24"/>
          <w:u w:val="none"/>
        </w:rPr>
      </w:pPr>
      <w:r w:rsidDel="00000000" w:rsidR="00000000" w:rsidRPr="00000000">
        <w:rPr>
          <w:sz w:val="24"/>
          <w:szCs w:val="24"/>
          <w:rtl w:val="0"/>
        </w:rPr>
        <w:t xml:space="preserve">Additional information</w:t>
      </w:r>
    </w:p>
    <w:p w:rsidR="00000000" w:rsidDel="00000000" w:rsidP="00000000" w:rsidRDefault="00000000" w:rsidRPr="00000000" w14:paraId="000000BD">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To ensure readability, a “GTI Scan File” analyzer template must be uploaded in TheHive to define how the report content is rendered. TheHive should use this template to present the results in a clear, user-friendly format.</w:t>
      </w:r>
    </w:p>
    <w:p w:rsidR="00000000" w:rsidDel="00000000" w:rsidP="00000000" w:rsidRDefault="00000000" w:rsidRPr="00000000" w14:paraId="000000BE">
      <w:pPr>
        <w:numPr>
          <w:ilvl w:val="0"/>
          <w:numId w:val="9"/>
        </w:numPr>
        <w:spacing w:line="276" w:lineRule="auto"/>
        <w:ind w:left="720" w:hanging="360"/>
        <w:jc w:val="both"/>
        <w:rPr>
          <w:u w:val="none"/>
        </w:rPr>
      </w:pPr>
      <w:r w:rsidDel="00000000" w:rsidR="00000000" w:rsidRPr="00000000">
        <w:rPr>
          <w:sz w:val="24"/>
          <w:szCs w:val="24"/>
          <w:rtl w:val="0"/>
        </w:rPr>
        <w:t xml:space="preserve">If any execution errors occur, they should be captured and surfaced within the report to aid troubleshooting</w:t>
      </w:r>
      <w:r w:rsidDel="00000000" w:rsidR="00000000" w:rsidRPr="00000000">
        <w:rPr>
          <w:rtl w:val="0"/>
        </w:rPr>
        <w:t xml:space="preserve">.</w:t>
      </w:r>
    </w:p>
    <w:p w:rsidR="00000000" w:rsidDel="00000000" w:rsidP="00000000" w:rsidRDefault="00000000" w:rsidRPr="00000000" w14:paraId="000000BF">
      <w:pPr>
        <w:pStyle w:val="Heading2"/>
        <w:rPr/>
      </w:pPr>
      <w:bookmarkStart w:colFirst="0" w:colLast="0" w:name="_w43z9x4o12s3" w:id="20"/>
      <w:bookmarkEnd w:id="20"/>
      <w:r w:rsidDel="00000000" w:rsidR="00000000" w:rsidRPr="00000000">
        <w:rPr>
          <w:rtl w:val="0"/>
        </w:rPr>
        <w:t xml:space="preserve">GTI Scan Private File</w:t>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On TheHive platform, analysts can perform the “GTI Scan Private File” action on any file observable within a case to initiate a scan using Google Threat Intelligence (GTI). This action retrieves a comprehensive file analysis report, providing insights into the file's reputation, associated threats, and other relevant metadata. </w:t>
      </w:r>
      <w:hyperlink w:anchor="_ohyij3nlkyu5">
        <w:r w:rsidDel="00000000" w:rsidR="00000000" w:rsidRPr="00000000">
          <w:rPr>
            <w:color w:val="1155cc"/>
            <w:sz w:val="24"/>
            <w:szCs w:val="24"/>
            <w:u w:val="single"/>
            <w:rtl w:val="0"/>
          </w:rPr>
          <w:t xml:space="preserve">Detailed information</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360" w:lineRule="auto"/>
        <w:jc w:val="both"/>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C3">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The “GTI Scan Private File” analyzer must be properly configured within the Cortex instance to function correctly. This includes enabling the analyzer and setting up the GTI_ScanPrivateFile action by providing the required gti_api_key. For password-protected files, the optional password parameter must be included with the correct password. </w:t>
      </w:r>
    </w:p>
    <w:p w:rsidR="00000000" w:rsidDel="00000000" w:rsidP="00000000" w:rsidRDefault="00000000" w:rsidRPr="00000000" w14:paraId="000000C4">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Additionally, other optional parameters such as command_line, disable_sandbox, enable_internet, retention_period_days, storage_region, interaction_sandbox, interaction_timeout, and locale can be configured as needed to customize the scan and analysis environment. Proper configuration ensures accurate scanning of private files and generation of comprehensive reports.</w:t>
      </w:r>
    </w:p>
    <w:p w:rsidR="00000000" w:rsidDel="00000000" w:rsidP="00000000" w:rsidRDefault="00000000" w:rsidRPr="00000000" w14:paraId="000000C5">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On the TheHive side, configure the platform to connect to Cortex by specifying the Cortex server URL and API key. Verify that the connection is successful to ensure seamless communication between TheHive and Cortex.</w:t>
      </w:r>
    </w:p>
    <w:p w:rsidR="00000000" w:rsidDel="00000000" w:rsidP="00000000" w:rsidRDefault="00000000" w:rsidRPr="00000000" w14:paraId="000000C6">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Once integrated, the “GTI Scan Private File” analyzer should appear in TheHive’s list of available analyzers for the supported observable type: file.</w:t>
      </w:r>
    </w:p>
    <w:p w:rsidR="00000000" w:rsidDel="00000000" w:rsidP="00000000" w:rsidRDefault="00000000" w:rsidRPr="00000000" w14:paraId="000000C7">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Analysts should be able to select a file observable within a case and retrieve the latest GTI threat intelligence information by running the analyzer. To do this:</w:t>
      </w:r>
    </w:p>
    <w:p w:rsidR="00000000" w:rsidDel="00000000" w:rsidP="00000000" w:rsidRDefault="00000000" w:rsidRPr="00000000" w14:paraId="000000C8">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Click the three-dot menu next to the observable.</w:t>
      </w:r>
    </w:p>
    <w:p w:rsidR="00000000" w:rsidDel="00000000" w:rsidP="00000000" w:rsidRDefault="00000000" w:rsidRPr="00000000" w14:paraId="000000C9">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Select “Run Analyzers”.</w:t>
      </w:r>
    </w:p>
    <w:p w:rsidR="00000000" w:rsidDel="00000000" w:rsidP="00000000" w:rsidRDefault="00000000" w:rsidRPr="00000000" w14:paraId="000000CA">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Choose “GTI_ScanPrivateFile_1_0”.</w:t>
      </w:r>
    </w:p>
    <w:p w:rsidR="00000000" w:rsidDel="00000000" w:rsidP="00000000" w:rsidRDefault="00000000" w:rsidRPr="00000000" w14:paraId="000000CB">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Click the “Run Selected Analyzer” button to execute the scan.</w:t>
      </w:r>
    </w:p>
    <w:p w:rsidR="00000000" w:rsidDel="00000000" w:rsidP="00000000" w:rsidRDefault="00000000" w:rsidRPr="00000000" w14:paraId="000000CC">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The fetched report should be linked to the observable and displayed within TheHive’s interface. The report should include:</w:t>
      </w:r>
    </w:p>
    <w:p w:rsidR="00000000" w:rsidDel="00000000" w:rsidP="00000000" w:rsidRDefault="00000000" w:rsidRPr="00000000" w14:paraId="000000CD">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Summary of findings</w:t>
      </w:r>
    </w:p>
    <w:p w:rsidR="00000000" w:rsidDel="00000000" w:rsidP="00000000" w:rsidRDefault="00000000" w:rsidRPr="00000000" w14:paraId="000000CE">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File GTI assessment</w:t>
      </w:r>
    </w:p>
    <w:p w:rsidR="00000000" w:rsidDel="00000000" w:rsidP="00000000" w:rsidRDefault="00000000" w:rsidRPr="00000000" w14:paraId="000000CF">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File scan results</w:t>
      </w:r>
    </w:p>
    <w:p w:rsidR="00000000" w:rsidDel="00000000" w:rsidP="00000000" w:rsidRDefault="00000000" w:rsidRPr="00000000" w14:paraId="000000D0">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File threat severity</w:t>
      </w:r>
    </w:p>
    <w:p w:rsidR="00000000" w:rsidDel="00000000" w:rsidP="00000000" w:rsidRDefault="00000000" w:rsidRPr="00000000" w14:paraId="000000D1">
      <w:pPr>
        <w:numPr>
          <w:ilvl w:val="1"/>
          <w:numId w:val="15"/>
        </w:numPr>
        <w:spacing w:line="276" w:lineRule="auto"/>
        <w:ind w:left="1440" w:hanging="360"/>
        <w:jc w:val="both"/>
        <w:rPr>
          <w:sz w:val="24"/>
          <w:szCs w:val="24"/>
          <w:u w:val="none"/>
        </w:rPr>
      </w:pPr>
      <w:r w:rsidDel="00000000" w:rsidR="00000000" w:rsidRPr="00000000">
        <w:rPr>
          <w:sz w:val="24"/>
          <w:szCs w:val="24"/>
          <w:rtl w:val="0"/>
        </w:rPr>
        <w:t xml:space="preserve">Additional information</w:t>
      </w:r>
    </w:p>
    <w:p w:rsidR="00000000" w:rsidDel="00000000" w:rsidP="00000000" w:rsidRDefault="00000000" w:rsidRPr="00000000" w14:paraId="000000D2">
      <w:pPr>
        <w:numPr>
          <w:ilvl w:val="0"/>
          <w:numId w:val="15"/>
        </w:numPr>
        <w:spacing w:line="276" w:lineRule="auto"/>
        <w:ind w:left="720" w:hanging="360"/>
        <w:jc w:val="both"/>
        <w:rPr>
          <w:sz w:val="24"/>
          <w:szCs w:val="24"/>
          <w:u w:val="none"/>
        </w:rPr>
      </w:pPr>
      <w:r w:rsidDel="00000000" w:rsidR="00000000" w:rsidRPr="00000000">
        <w:rPr>
          <w:sz w:val="24"/>
          <w:szCs w:val="24"/>
          <w:rtl w:val="0"/>
        </w:rPr>
        <w:t xml:space="preserve">To ensure readability, a “GTI Scan Private File” analyzer template must be uploaded in TheHive to define how the report content is rendered. TheHive should use this template to present the results in a clear, user-friendly format.</w:t>
      </w:r>
    </w:p>
    <w:p w:rsidR="00000000" w:rsidDel="00000000" w:rsidP="00000000" w:rsidRDefault="00000000" w:rsidRPr="00000000" w14:paraId="000000D3">
      <w:pPr>
        <w:numPr>
          <w:ilvl w:val="0"/>
          <w:numId w:val="15"/>
        </w:numPr>
        <w:spacing w:line="276" w:lineRule="auto"/>
        <w:ind w:left="720" w:hanging="360"/>
        <w:jc w:val="both"/>
        <w:rPr>
          <w:u w:val="none"/>
        </w:rPr>
      </w:pPr>
      <w:r w:rsidDel="00000000" w:rsidR="00000000" w:rsidRPr="00000000">
        <w:rPr>
          <w:sz w:val="24"/>
          <w:szCs w:val="24"/>
          <w:rtl w:val="0"/>
        </w:rPr>
        <w:t xml:space="preserve">If any execution errors occur, they should be captured and surfaced within the report to aid troubleshooting</w:t>
      </w:r>
      <w:r w:rsidDel="00000000" w:rsidR="00000000" w:rsidRPr="00000000">
        <w:rPr>
          <w:rtl w:val="0"/>
        </w:rPr>
        <w:t xml:space="preserve">.</w:t>
      </w:r>
    </w:p>
    <w:p w:rsidR="00000000" w:rsidDel="00000000" w:rsidP="00000000" w:rsidRDefault="00000000" w:rsidRPr="00000000" w14:paraId="000000D4">
      <w:pPr>
        <w:pStyle w:val="Heading2"/>
        <w:rPr/>
      </w:pPr>
      <w:bookmarkStart w:colFirst="0" w:colLast="0" w:name="_tpr1c8vrtr3u" w:id="21"/>
      <w:bookmarkEnd w:id="21"/>
      <w:r w:rsidDel="00000000" w:rsidR="00000000" w:rsidRPr="00000000">
        <w:rPr>
          <w:rtl w:val="0"/>
        </w:rPr>
        <w:t xml:space="preserve">GTI Scan URL</w:t>
      </w:r>
    </w:p>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On TheHive platform, analysts can perform the “GTI Scan URL” action on any URL observable within a case to initiate a scan using Google Threat Intelligence (GTI). This action retrieves a comprehensive URL analysis report, providing insights into the URL enrichment report, associated threats, and other relevant metadata. </w:t>
      </w:r>
      <w:hyperlink w:anchor="_xndiip3phkco">
        <w:r w:rsidDel="00000000" w:rsidR="00000000" w:rsidRPr="00000000">
          <w:rPr>
            <w:color w:val="1155cc"/>
            <w:sz w:val="24"/>
            <w:szCs w:val="24"/>
            <w:u w:val="single"/>
            <w:rtl w:val="0"/>
          </w:rPr>
          <w:t xml:space="preserve">Detailed information</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line="360" w:lineRule="auto"/>
        <w:jc w:val="both"/>
        <w:rPr>
          <w:b w:val="1"/>
          <w:bCs w:val="1"/>
          <w:sz w:val="24"/>
          <w:szCs w:val="24"/>
        </w:rPr>
      </w:pPr>
      <w:r w:rsidDel="00000000" w:rsidR="00000000" w:rsidRPr="00000000">
        <w:rPr>
          <w:b w:val="1"/>
          <w:bCs w:val="1"/>
          <w:sz w:val="24"/>
          <w:szCs w:val="24"/>
          <w:rtl w:val="0"/>
        </w:rPr>
        <w:t xml:space="preserve">Acceptance Criteria : </w:t>
      </w:r>
    </w:p>
    <w:p w:rsidR="00000000" w:rsidDel="00000000" w:rsidP="00000000" w:rsidRDefault="00000000" w:rsidRPr="00000000" w14:paraId="000000D9">
      <w:pPr>
        <w:numPr>
          <w:ilvl w:val="0"/>
          <w:numId w:val="20"/>
        </w:numPr>
        <w:spacing w:line="276" w:lineRule="auto"/>
        <w:ind w:left="720" w:hanging="360"/>
        <w:jc w:val="both"/>
        <w:rPr>
          <w:sz w:val="24"/>
          <w:szCs w:val="24"/>
          <w:u w:val="none"/>
        </w:rPr>
      </w:pPr>
      <w:r w:rsidDel="00000000" w:rsidR="00000000" w:rsidRPr="00000000">
        <w:rPr>
          <w:sz w:val="24"/>
          <w:szCs w:val="24"/>
          <w:rtl w:val="0"/>
        </w:rPr>
        <w:t xml:space="preserve">The “GTI Scan URL”analyzer must be properly configured in the Cortex instance: enable the analyzer and set up the GTI_ScanURL action by providing the required gti_api_key. </w:t>
      </w:r>
    </w:p>
    <w:p w:rsidR="00000000" w:rsidDel="00000000" w:rsidP="00000000" w:rsidRDefault="00000000" w:rsidRPr="00000000" w14:paraId="000000DA">
      <w:pPr>
        <w:numPr>
          <w:ilvl w:val="0"/>
          <w:numId w:val="20"/>
        </w:numPr>
        <w:spacing w:line="276" w:lineRule="auto"/>
        <w:ind w:left="720" w:hanging="360"/>
        <w:jc w:val="both"/>
        <w:rPr>
          <w:sz w:val="24"/>
          <w:szCs w:val="24"/>
          <w:u w:val="none"/>
        </w:rPr>
      </w:pPr>
      <w:r w:rsidDel="00000000" w:rsidR="00000000" w:rsidRPr="00000000">
        <w:rPr>
          <w:sz w:val="24"/>
          <w:szCs w:val="24"/>
          <w:rtl w:val="0"/>
        </w:rPr>
        <w:t xml:space="preserve">On the TheHive side, configure the platform to connect to Cortex by specifying the Cortex server URL and API key. Verify that the connection is successful to ensure seamless communication between TheHive and Cortex.</w:t>
      </w:r>
    </w:p>
    <w:p w:rsidR="00000000" w:rsidDel="00000000" w:rsidP="00000000" w:rsidRDefault="00000000" w:rsidRPr="00000000" w14:paraId="000000DB">
      <w:pPr>
        <w:numPr>
          <w:ilvl w:val="0"/>
          <w:numId w:val="20"/>
        </w:numPr>
        <w:spacing w:line="276" w:lineRule="auto"/>
        <w:ind w:left="720" w:hanging="360"/>
        <w:jc w:val="both"/>
        <w:rPr>
          <w:sz w:val="24"/>
          <w:szCs w:val="24"/>
          <w:u w:val="none"/>
        </w:rPr>
      </w:pPr>
      <w:r w:rsidDel="00000000" w:rsidR="00000000" w:rsidRPr="00000000">
        <w:rPr>
          <w:sz w:val="24"/>
          <w:szCs w:val="24"/>
          <w:rtl w:val="0"/>
        </w:rPr>
        <w:t xml:space="preserve">Once integrated, the “GTI Scan URL” analyzer should appear in TheHive’s list of available analyzers for the supported observable type: url.</w:t>
      </w:r>
    </w:p>
    <w:p w:rsidR="00000000" w:rsidDel="00000000" w:rsidP="00000000" w:rsidRDefault="00000000" w:rsidRPr="00000000" w14:paraId="000000DC">
      <w:pPr>
        <w:numPr>
          <w:ilvl w:val="0"/>
          <w:numId w:val="20"/>
        </w:numPr>
        <w:spacing w:line="276" w:lineRule="auto"/>
        <w:ind w:left="720" w:hanging="360"/>
        <w:jc w:val="both"/>
        <w:rPr>
          <w:sz w:val="24"/>
          <w:szCs w:val="24"/>
          <w:u w:val="none"/>
        </w:rPr>
      </w:pPr>
      <w:r w:rsidDel="00000000" w:rsidR="00000000" w:rsidRPr="00000000">
        <w:rPr>
          <w:sz w:val="24"/>
          <w:szCs w:val="24"/>
          <w:rtl w:val="0"/>
        </w:rPr>
        <w:t xml:space="preserve">Analysts should be able to select a url observable within a case and retrieve the latest GTI threat intelligence information by running the analyzer. To do this:</w:t>
      </w:r>
    </w:p>
    <w:p w:rsidR="00000000" w:rsidDel="00000000" w:rsidP="00000000" w:rsidRDefault="00000000" w:rsidRPr="00000000" w14:paraId="000000DD">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Click the three-dot menu next to the observable.</w:t>
      </w:r>
    </w:p>
    <w:p w:rsidR="00000000" w:rsidDel="00000000" w:rsidP="00000000" w:rsidRDefault="00000000" w:rsidRPr="00000000" w14:paraId="000000DE">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Select “Run Analyzers”.</w:t>
      </w:r>
    </w:p>
    <w:p w:rsidR="00000000" w:rsidDel="00000000" w:rsidP="00000000" w:rsidRDefault="00000000" w:rsidRPr="00000000" w14:paraId="000000DF">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Choose “GTI_ScanURL_1_0”.</w:t>
      </w:r>
    </w:p>
    <w:p w:rsidR="00000000" w:rsidDel="00000000" w:rsidP="00000000" w:rsidRDefault="00000000" w:rsidRPr="00000000" w14:paraId="000000E0">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Click the “Run Selected Analyzer” button to execute the scan.</w:t>
      </w:r>
    </w:p>
    <w:p w:rsidR="00000000" w:rsidDel="00000000" w:rsidP="00000000" w:rsidRDefault="00000000" w:rsidRPr="00000000" w14:paraId="000000E1">
      <w:pPr>
        <w:numPr>
          <w:ilvl w:val="0"/>
          <w:numId w:val="20"/>
        </w:numPr>
        <w:spacing w:line="276" w:lineRule="auto"/>
        <w:ind w:left="720" w:hanging="360"/>
        <w:jc w:val="both"/>
        <w:rPr>
          <w:sz w:val="24"/>
          <w:szCs w:val="24"/>
          <w:u w:val="none"/>
        </w:rPr>
      </w:pPr>
      <w:r w:rsidDel="00000000" w:rsidR="00000000" w:rsidRPr="00000000">
        <w:rPr>
          <w:sz w:val="24"/>
          <w:szCs w:val="24"/>
          <w:rtl w:val="0"/>
        </w:rPr>
        <w:t xml:space="preserve">The fetched report should be linked to the observable and displayed within TheHive’s interface. The report should include:</w:t>
      </w:r>
    </w:p>
    <w:p w:rsidR="00000000" w:rsidDel="00000000" w:rsidP="00000000" w:rsidRDefault="00000000" w:rsidRPr="00000000" w14:paraId="000000E2">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Summary of findings</w:t>
      </w:r>
    </w:p>
    <w:p w:rsidR="00000000" w:rsidDel="00000000" w:rsidP="00000000" w:rsidRDefault="00000000" w:rsidRPr="00000000" w14:paraId="000000E3">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URL GTI assessment</w:t>
      </w:r>
    </w:p>
    <w:p w:rsidR="00000000" w:rsidDel="00000000" w:rsidP="00000000" w:rsidRDefault="00000000" w:rsidRPr="00000000" w14:paraId="000000E4">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URL scan results</w:t>
      </w:r>
    </w:p>
    <w:p w:rsidR="00000000" w:rsidDel="00000000" w:rsidP="00000000" w:rsidRDefault="00000000" w:rsidRPr="00000000" w14:paraId="000000E5">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URL threat severity</w:t>
      </w:r>
    </w:p>
    <w:p w:rsidR="00000000" w:rsidDel="00000000" w:rsidP="00000000" w:rsidRDefault="00000000" w:rsidRPr="00000000" w14:paraId="000000E6">
      <w:pPr>
        <w:numPr>
          <w:ilvl w:val="1"/>
          <w:numId w:val="20"/>
        </w:numPr>
        <w:spacing w:line="276" w:lineRule="auto"/>
        <w:ind w:left="1440" w:hanging="360"/>
        <w:jc w:val="both"/>
        <w:rPr>
          <w:sz w:val="24"/>
          <w:szCs w:val="24"/>
          <w:u w:val="none"/>
        </w:rPr>
      </w:pPr>
      <w:r w:rsidDel="00000000" w:rsidR="00000000" w:rsidRPr="00000000">
        <w:rPr>
          <w:sz w:val="24"/>
          <w:szCs w:val="24"/>
          <w:rtl w:val="0"/>
        </w:rPr>
        <w:t xml:space="preserve">Additional information</w:t>
      </w:r>
    </w:p>
    <w:p w:rsidR="00000000" w:rsidDel="00000000" w:rsidP="00000000" w:rsidRDefault="00000000" w:rsidRPr="00000000" w14:paraId="000000E7">
      <w:pPr>
        <w:numPr>
          <w:ilvl w:val="0"/>
          <w:numId w:val="20"/>
        </w:numPr>
        <w:spacing w:line="276" w:lineRule="auto"/>
        <w:ind w:left="720" w:hanging="360"/>
        <w:jc w:val="both"/>
        <w:rPr>
          <w:sz w:val="24"/>
          <w:szCs w:val="24"/>
          <w:u w:val="none"/>
        </w:rPr>
      </w:pPr>
      <w:r w:rsidDel="00000000" w:rsidR="00000000" w:rsidRPr="00000000">
        <w:rPr>
          <w:sz w:val="24"/>
          <w:szCs w:val="24"/>
          <w:rtl w:val="0"/>
        </w:rPr>
        <w:t xml:space="preserve">To ensure readability, a “GTI Scan URL” analyzer template must be uploaded in TheHive to define how the report content is rendered. TheHive should use this template to present the results in a clear, user-friendly format.</w:t>
      </w:r>
    </w:p>
    <w:p w:rsidR="00000000" w:rsidDel="00000000" w:rsidP="00000000" w:rsidRDefault="00000000" w:rsidRPr="00000000" w14:paraId="000000E8">
      <w:pPr>
        <w:numPr>
          <w:ilvl w:val="0"/>
          <w:numId w:val="20"/>
        </w:numPr>
        <w:spacing w:line="276" w:lineRule="auto"/>
        <w:ind w:left="720" w:hanging="360"/>
        <w:jc w:val="both"/>
        <w:rPr>
          <w:u w:val="none"/>
        </w:rPr>
      </w:pPr>
      <w:r w:rsidDel="00000000" w:rsidR="00000000" w:rsidRPr="00000000">
        <w:rPr>
          <w:sz w:val="24"/>
          <w:szCs w:val="24"/>
          <w:rtl w:val="0"/>
        </w:rPr>
        <w:t xml:space="preserve">If any execution errors occur, they should be captured and surfaced within the report to aid troubleshooting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9">
      <w:pPr>
        <w:pStyle w:val="Heading2"/>
        <w:rPr/>
      </w:pPr>
      <w:bookmarkStart w:colFirst="0" w:colLast="0" w:name="_rpvnh05ekdib" w:id="22"/>
      <w:bookmarkEnd w:id="22"/>
      <w:r w:rsidDel="00000000" w:rsidR="00000000" w:rsidRPr="00000000">
        <w:rPr>
          <w:rtl w:val="0"/>
        </w:rPr>
        <w:t xml:space="preserve">GTI Scan Private URL</w:t>
      </w:r>
    </w:p>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On TheHive platform, analysts can perform the “GTI Scan Private URL” action on any file observable within a case to initiate a scan using Google Threat Intelligence (GTI). This action retrieves a comprehensive file analysis report, providing insights into the file's reputation, associated threats, and other relevant metadata. </w:t>
      </w:r>
      <w:hyperlink w:anchor="_ozqu76qwgvtd">
        <w:r w:rsidDel="00000000" w:rsidR="00000000" w:rsidRPr="00000000">
          <w:rPr>
            <w:color w:val="1155cc"/>
            <w:sz w:val="24"/>
            <w:szCs w:val="24"/>
            <w:u w:val="single"/>
            <w:rtl w:val="0"/>
          </w:rPr>
          <w:t xml:space="preserve">Detailed information</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line="360" w:lineRule="auto"/>
        <w:jc w:val="both"/>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ED">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The “GTI Scan Private URL” analyzer must be properly configured within the Cortex instance to function correctly. This includes enabling the analyzer and setting up the GTI_ScanPrivateURL action by providing the required gti_api_key.</w:t>
      </w:r>
    </w:p>
    <w:p w:rsidR="00000000" w:rsidDel="00000000" w:rsidP="00000000" w:rsidRDefault="00000000" w:rsidRPr="00000000" w14:paraId="000000EE">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Additionally, other optional parameters such as user_agent, sandboxes, retention_period_days, storage_region, interaction_sandbox, interaction_timeout  can be configured as needed to customize the scan and analysis environment. Proper configuration ensures accurate scanning of private files and generation of comprehensive reports.</w:t>
      </w:r>
    </w:p>
    <w:p w:rsidR="00000000" w:rsidDel="00000000" w:rsidP="00000000" w:rsidRDefault="00000000" w:rsidRPr="00000000" w14:paraId="000000EF">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On the TheHive side, configure the platform to connect to Cortex by specifying the Cortex server URL and API key. Verify that the connection is successful to ensure seamless communication between TheHive and Cortex.</w:t>
      </w:r>
    </w:p>
    <w:p w:rsidR="00000000" w:rsidDel="00000000" w:rsidP="00000000" w:rsidRDefault="00000000" w:rsidRPr="00000000" w14:paraId="000000F0">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Once integrated, the “GTI Scan Private URL” analyzer should appear in TheHive’s list of available analyzers for the supported observable type: url.</w:t>
      </w:r>
    </w:p>
    <w:p w:rsidR="00000000" w:rsidDel="00000000" w:rsidP="00000000" w:rsidRDefault="00000000" w:rsidRPr="00000000" w14:paraId="000000F1">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Analysts should be able to select a url observable within a case and retrieve the latest GTI threat intelligence information by running the analyzer. To do this:</w:t>
      </w:r>
    </w:p>
    <w:p w:rsidR="00000000" w:rsidDel="00000000" w:rsidP="00000000" w:rsidRDefault="00000000" w:rsidRPr="00000000" w14:paraId="000000F2">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Click the three-dot menu next to the observable.</w:t>
      </w:r>
    </w:p>
    <w:p w:rsidR="00000000" w:rsidDel="00000000" w:rsidP="00000000" w:rsidRDefault="00000000" w:rsidRPr="00000000" w14:paraId="000000F3">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Select “Run Analyzers”.</w:t>
      </w:r>
    </w:p>
    <w:p w:rsidR="00000000" w:rsidDel="00000000" w:rsidP="00000000" w:rsidRDefault="00000000" w:rsidRPr="00000000" w14:paraId="000000F4">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Choose “GTI_ScanPrivateURL_1_0”.</w:t>
      </w:r>
    </w:p>
    <w:p w:rsidR="00000000" w:rsidDel="00000000" w:rsidP="00000000" w:rsidRDefault="00000000" w:rsidRPr="00000000" w14:paraId="000000F5">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Click the “Run Selected Analyzer” button to execute the scan.</w:t>
      </w:r>
    </w:p>
    <w:p w:rsidR="00000000" w:rsidDel="00000000" w:rsidP="00000000" w:rsidRDefault="00000000" w:rsidRPr="00000000" w14:paraId="000000F6">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The fetched report should be linked to the observable and displayed within TheHive’s interface. The report should include:</w:t>
      </w:r>
    </w:p>
    <w:p w:rsidR="00000000" w:rsidDel="00000000" w:rsidP="00000000" w:rsidRDefault="00000000" w:rsidRPr="00000000" w14:paraId="000000F7">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Summary of findings</w:t>
      </w:r>
    </w:p>
    <w:p w:rsidR="00000000" w:rsidDel="00000000" w:rsidP="00000000" w:rsidRDefault="00000000" w:rsidRPr="00000000" w14:paraId="000000F8">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URL GTI assessment</w:t>
      </w:r>
    </w:p>
    <w:p w:rsidR="00000000" w:rsidDel="00000000" w:rsidP="00000000" w:rsidRDefault="00000000" w:rsidRPr="00000000" w14:paraId="000000F9">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URL threat severity</w:t>
      </w:r>
    </w:p>
    <w:p w:rsidR="00000000" w:rsidDel="00000000" w:rsidP="00000000" w:rsidRDefault="00000000" w:rsidRPr="00000000" w14:paraId="000000FA">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URL Outgoing links</w:t>
      </w:r>
    </w:p>
    <w:p w:rsidR="00000000" w:rsidDel="00000000" w:rsidP="00000000" w:rsidRDefault="00000000" w:rsidRPr="00000000" w14:paraId="000000FB">
      <w:pPr>
        <w:numPr>
          <w:ilvl w:val="1"/>
          <w:numId w:val="22"/>
        </w:numPr>
        <w:spacing w:line="276" w:lineRule="auto"/>
        <w:ind w:left="1440" w:hanging="360"/>
        <w:jc w:val="both"/>
        <w:rPr>
          <w:sz w:val="24"/>
          <w:szCs w:val="24"/>
          <w:u w:val="none"/>
        </w:rPr>
      </w:pPr>
      <w:r w:rsidDel="00000000" w:rsidR="00000000" w:rsidRPr="00000000">
        <w:rPr>
          <w:sz w:val="24"/>
          <w:szCs w:val="24"/>
          <w:rtl w:val="0"/>
        </w:rPr>
        <w:t xml:space="preserve">Additional information</w:t>
      </w:r>
    </w:p>
    <w:p w:rsidR="00000000" w:rsidDel="00000000" w:rsidP="00000000" w:rsidRDefault="00000000" w:rsidRPr="00000000" w14:paraId="000000FC">
      <w:pPr>
        <w:numPr>
          <w:ilvl w:val="0"/>
          <w:numId w:val="22"/>
        </w:numPr>
        <w:spacing w:line="276" w:lineRule="auto"/>
        <w:ind w:left="720" w:hanging="360"/>
        <w:jc w:val="both"/>
        <w:rPr>
          <w:sz w:val="24"/>
          <w:szCs w:val="24"/>
          <w:u w:val="none"/>
        </w:rPr>
      </w:pPr>
      <w:r w:rsidDel="00000000" w:rsidR="00000000" w:rsidRPr="00000000">
        <w:rPr>
          <w:sz w:val="24"/>
          <w:szCs w:val="24"/>
          <w:rtl w:val="0"/>
        </w:rPr>
        <w:t xml:space="preserve">To ensure readability, a “GTI Scan Private URL” analyzer template must be uploaded in TheHive to define how the report content is rendered. TheHive should use this template to present the results in a clear, user-friendly format.</w:t>
      </w:r>
    </w:p>
    <w:p w:rsidR="00000000" w:rsidDel="00000000" w:rsidP="00000000" w:rsidRDefault="00000000" w:rsidRPr="00000000" w14:paraId="000000FD">
      <w:pPr>
        <w:numPr>
          <w:ilvl w:val="0"/>
          <w:numId w:val="22"/>
        </w:numPr>
        <w:spacing w:line="276" w:lineRule="auto"/>
        <w:ind w:left="720" w:hanging="360"/>
        <w:jc w:val="both"/>
        <w:rPr>
          <w:u w:val="none"/>
        </w:rPr>
      </w:pPr>
      <w:r w:rsidDel="00000000" w:rsidR="00000000" w:rsidRPr="00000000">
        <w:rPr>
          <w:sz w:val="24"/>
          <w:szCs w:val="24"/>
          <w:rtl w:val="0"/>
        </w:rPr>
        <w:t xml:space="preserve">If any execution errors occur, they should be captured and surfaced within the report to aid troubleshooting</w:t>
      </w:r>
      <w:r w:rsidDel="00000000" w:rsidR="00000000" w:rsidRPr="00000000">
        <w:rPr>
          <w:rtl w:val="0"/>
        </w:rPr>
        <w:t xml:space="preserve">.</w:t>
      </w:r>
    </w:p>
    <w:p w:rsidR="00000000" w:rsidDel="00000000" w:rsidP="00000000" w:rsidRDefault="00000000" w:rsidRPr="00000000" w14:paraId="000000FE">
      <w:pPr>
        <w:pStyle w:val="Heading1"/>
        <w:spacing w:after="0" w:before="0" w:line="240" w:lineRule="auto"/>
        <w:rPr>
          <w:b w:val="1"/>
          <w:bCs w:val="1"/>
          <w:color w:val="674ea7"/>
        </w:rPr>
      </w:pPr>
      <w:bookmarkStart w:colFirst="0" w:colLast="0" w:name="_s9alr3su03o3" w:id="23"/>
      <w:bookmarkEnd w:id="23"/>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0" w:before="0" w:line="240" w:lineRule="auto"/>
        <w:rPr>
          <w:b w:val="1"/>
          <w:bCs w:val="1"/>
          <w:color w:val="674ea7"/>
        </w:rPr>
      </w:pPr>
      <w:bookmarkStart w:colFirst="0" w:colLast="0" w:name="_7l6afxxb78wf" w:id="24"/>
      <w:bookmarkEnd w:id="24"/>
      <w:r w:rsidDel="00000000" w:rsidR="00000000" w:rsidRPr="00000000">
        <w:rPr>
          <w:b w:val="1"/>
          <w:bCs w:val="1"/>
          <w:color w:val="674ea7"/>
          <w:rtl w:val="0"/>
        </w:rPr>
        <w:t xml:space="preserve">Low Level - Technical Approach</w:t>
      </w:r>
    </w:p>
    <w:p w:rsidR="00000000" w:rsidDel="00000000" w:rsidP="00000000" w:rsidRDefault="00000000" w:rsidRPr="00000000" w14:paraId="00000100">
      <w:pPr>
        <w:pStyle w:val="Heading1"/>
        <w:spacing w:after="0" w:before="0" w:line="240" w:lineRule="auto"/>
        <w:rPr/>
      </w:pPr>
      <w:bookmarkStart w:colFirst="0" w:colLast="0" w:name="_6jydx9x40lk8"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nrtho88ww5zm" w:id="26"/>
      <w:bookmarkEnd w:id="26"/>
      <w:r w:rsidDel="00000000" w:rsidR="00000000" w:rsidRPr="00000000">
        <w:rPr>
          <w:rtl w:val="0"/>
        </w:rPr>
        <w:t xml:space="preserve">Configure Application</w:t>
      </w:r>
    </w:p>
    <w:p w:rsidR="00000000" w:rsidDel="00000000" w:rsidP="00000000" w:rsidRDefault="00000000" w:rsidRPr="00000000" w14:paraId="00000102">
      <w:pPr>
        <w:spacing w:line="360" w:lineRule="auto"/>
        <w:rPr>
          <w:b w:val="1"/>
          <w:bCs w:val="1"/>
          <w:sz w:val="24"/>
          <w:szCs w:val="24"/>
        </w:rPr>
      </w:pPr>
      <w:r w:rsidDel="00000000" w:rsidR="00000000" w:rsidRPr="00000000">
        <w:rPr>
          <w:b w:val="1"/>
          <w:bCs w:val="1"/>
          <w:sz w:val="24"/>
          <w:szCs w:val="24"/>
          <w:rtl w:val="0"/>
        </w:rPr>
        <w:t xml:space="preserve">How to use:</w:t>
      </w:r>
    </w:p>
    <w:p w:rsidR="00000000" w:rsidDel="00000000" w:rsidP="00000000" w:rsidRDefault="00000000" w:rsidRPr="00000000" w14:paraId="00000103">
      <w:pPr>
        <w:numPr>
          <w:ilvl w:val="0"/>
          <w:numId w:val="17"/>
        </w:numPr>
        <w:ind w:left="720" w:hanging="360"/>
        <w:jc w:val="both"/>
        <w:rPr>
          <w:sz w:val="24"/>
          <w:szCs w:val="24"/>
        </w:rPr>
      </w:pPr>
      <w:r w:rsidDel="00000000" w:rsidR="00000000" w:rsidRPr="00000000">
        <w:rPr>
          <w:sz w:val="24"/>
          <w:szCs w:val="24"/>
          <w:rtl w:val="0"/>
        </w:rPr>
        <w:t xml:space="preserve">On the TheHive platform, configure the integration by specifying the Cortex server URL and a valid Cortex API key. Validate the connection to ensure seamless communication between TheHive and Cortex.</w:t>
      </w:r>
    </w:p>
    <w:p w:rsidR="00000000" w:rsidDel="00000000" w:rsidP="00000000" w:rsidRDefault="00000000" w:rsidRPr="00000000" w14:paraId="00000104">
      <w:pPr>
        <w:numPr>
          <w:ilvl w:val="0"/>
          <w:numId w:val="17"/>
        </w:numPr>
        <w:ind w:left="720" w:hanging="360"/>
        <w:jc w:val="both"/>
        <w:rPr>
          <w:sz w:val="24"/>
          <w:szCs w:val="24"/>
        </w:rPr>
      </w:pPr>
      <w:r w:rsidDel="00000000" w:rsidR="00000000" w:rsidRPr="00000000">
        <w:rPr>
          <w:sz w:val="24"/>
          <w:szCs w:val="24"/>
          <w:rtl w:val="0"/>
        </w:rPr>
        <w:t xml:space="preserve">Ensure all GTI analyzer templates are fully configured and available in TheHive before any analyzer is run.</w:t>
      </w:r>
    </w:p>
    <w:p w:rsidR="00000000" w:rsidDel="00000000" w:rsidP="00000000" w:rsidRDefault="00000000" w:rsidRPr="00000000" w14:paraId="00000105">
      <w:pPr>
        <w:numPr>
          <w:ilvl w:val="0"/>
          <w:numId w:val="17"/>
        </w:numPr>
        <w:ind w:left="720" w:hanging="360"/>
        <w:jc w:val="both"/>
        <w:rPr>
          <w:sz w:val="24"/>
          <w:szCs w:val="24"/>
        </w:rPr>
      </w:pPr>
      <w:r w:rsidDel="00000000" w:rsidR="00000000" w:rsidRPr="00000000">
        <w:rPr>
          <w:sz w:val="24"/>
          <w:szCs w:val="24"/>
          <w:rtl w:val="0"/>
        </w:rPr>
        <w:t xml:space="preserve">Log into Cortex and navigate to “Organization”.</w:t>
      </w:r>
    </w:p>
    <w:p w:rsidR="00000000" w:rsidDel="00000000" w:rsidP="00000000" w:rsidRDefault="00000000" w:rsidRPr="00000000" w14:paraId="00000106">
      <w:pPr>
        <w:numPr>
          <w:ilvl w:val="0"/>
          <w:numId w:val="17"/>
        </w:numPr>
        <w:ind w:left="720" w:hanging="360"/>
        <w:jc w:val="both"/>
        <w:rPr>
          <w:sz w:val="24"/>
          <w:szCs w:val="24"/>
        </w:rPr>
      </w:pPr>
      <w:r w:rsidDel="00000000" w:rsidR="00000000" w:rsidRPr="00000000">
        <w:rPr>
          <w:sz w:val="24"/>
          <w:szCs w:val="24"/>
          <w:rtl w:val="0"/>
        </w:rPr>
        <w:t xml:space="preserve">Select “Analyzers Config” within the organization settings.</w:t>
      </w:r>
    </w:p>
    <w:p w:rsidR="00000000" w:rsidDel="00000000" w:rsidP="00000000" w:rsidRDefault="00000000" w:rsidRPr="00000000" w14:paraId="00000107">
      <w:pPr>
        <w:numPr>
          <w:ilvl w:val="0"/>
          <w:numId w:val="17"/>
        </w:numPr>
        <w:ind w:left="720" w:hanging="360"/>
        <w:jc w:val="both"/>
        <w:rPr>
          <w:sz w:val="24"/>
          <w:szCs w:val="24"/>
        </w:rPr>
      </w:pPr>
      <w:r w:rsidDel="00000000" w:rsidR="00000000" w:rsidRPr="00000000">
        <w:rPr>
          <w:sz w:val="24"/>
          <w:szCs w:val="24"/>
          <w:rtl w:val="0"/>
        </w:rPr>
        <w:t xml:space="preserve">Choose the desired GTI analyzer to edit and configure its specific parameters.</w:t>
      </w:r>
    </w:p>
    <w:p w:rsidR="00000000" w:rsidDel="00000000" w:rsidP="00000000" w:rsidRDefault="00000000" w:rsidRPr="00000000" w14:paraId="00000108">
      <w:pPr>
        <w:numPr>
          <w:ilvl w:val="0"/>
          <w:numId w:val="17"/>
        </w:numPr>
        <w:ind w:left="720" w:hanging="360"/>
        <w:jc w:val="both"/>
        <w:rPr>
          <w:sz w:val="24"/>
          <w:szCs w:val="24"/>
        </w:rPr>
      </w:pPr>
      <w:r w:rsidDel="00000000" w:rsidR="00000000" w:rsidRPr="00000000">
        <w:rPr>
          <w:sz w:val="24"/>
          <w:szCs w:val="24"/>
          <w:rtl w:val="0"/>
        </w:rPr>
        <w:t xml:space="preserve">Navigate to the “Analyzers” section and enable the configured analyzers.</w:t>
      </w:r>
    </w:p>
    <w:p w:rsidR="00000000" w:rsidDel="00000000" w:rsidP="00000000" w:rsidRDefault="00000000" w:rsidRPr="00000000" w14:paraId="00000109">
      <w:pPr>
        <w:numPr>
          <w:ilvl w:val="0"/>
          <w:numId w:val="17"/>
        </w:numPr>
        <w:ind w:left="720" w:hanging="360"/>
        <w:jc w:val="both"/>
        <w:rPr>
          <w:sz w:val="24"/>
          <w:szCs w:val="24"/>
        </w:rPr>
      </w:pPr>
      <w:r w:rsidDel="00000000" w:rsidR="00000000" w:rsidRPr="00000000">
        <w:rPr>
          <w:sz w:val="24"/>
          <w:szCs w:val="24"/>
          <w:rtl w:val="0"/>
        </w:rPr>
        <w:t xml:space="preserve">Configuration errors such as invalid API keys will not be immediately flagged during configuration. Instead, such errors surface when running the analyzer, with detailed error information displayed in the observable’s report within TheHive.</w:t>
      </w:r>
    </w:p>
    <w:p w:rsidR="00000000" w:rsidDel="00000000" w:rsidP="00000000" w:rsidRDefault="00000000" w:rsidRPr="00000000" w14:paraId="0000010A">
      <w:pPr>
        <w:numPr>
          <w:ilvl w:val="0"/>
          <w:numId w:val="17"/>
        </w:numPr>
        <w:ind w:left="720" w:hanging="360"/>
        <w:jc w:val="both"/>
        <w:rPr>
          <w:sz w:val="24"/>
          <w:szCs w:val="24"/>
        </w:rPr>
      </w:pPr>
      <w:r w:rsidDel="00000000" w:rsidR="00000000" w:rsidRPr="00000000">
        <w:rPr>
          <w:sz w:val="24"/>
          <w:szCs w:val="24"/>
          <w:rtl w:val="0"/>
        </w:rPr>
        <w:t xml:space="preserve">Users can edit or update the configuration at any time by repeating the above procedure.</w:t>
      </w:r>
    </w:p>
    <w:p w:rsidR="00000000" w:rsidDel="00000000" w:rsidP="00000000" w:rsidRDefault="00000000" w:rsidRPr="00000000" w14:paraId="0000010B">
      <w:pPr>
        <w:spacing w:line="276" w:lineRule="auto"/>
        <w:ind w:left="-810" w:firstLine="0"/>
        <w:jc w:val="both"/>
        <w:rPr>
          <w:b w:val="1"/>
          <w:bCs w:val="1"/>
          <w:sz w:val="24"/>
          <w:szCs w:val="24"/>
        </w:rPr>
      </w:pPr>
      <w:r w:rsidDel="00000000" w:rsidR="00000000" w:rsidRPr="00000000">
        <w:rPr>
          <w:rtl w:val="0"/>
        </w:rPr>
      </w:r>
    </w:p>
    <w:p w:rsidR="00000000" w:rsidDel="00000000" w:rsidP="00000000" w:rsidRDefault="00000000" w:rsidRPr="00000000" w14:paraId="0000010C">
      <w:pPr>
        <w:spacing w:line="360" w:lineRule="auto"/>
        <w:ind w:left="-810" w:firstLine="0"/>
        <w:jc w:val="both"/>
        <w:rPr>
          <w:rFonts w:ascii="Open Sans" w:cs="Open Sans" w:eastAsia="Open Sans" w:hAnsi="Open Sans"/>
          <w:sz w:val="24"/>
          <w:szCs w:val="24"/>
        </w:rPr>
      </w:pPr>
      <w:r w:rsidDel="00000000" w:rsidR="00000000" w:rsidRPr="00000000">
        <w:rPr>
          <w:b w:val="1"/>
          <w:bCs w:val="1"/>
          <w:sz w:val="24"/>
          <w:szCs w:val="24"/>
          <w:rtl w:val="0"/>
        </w:rPr>
        <w:t xml:space="preserve">GTI_GetReport</w:t>
      </w:r>
      <w:r w:rsidDel="00000000" w:rsidR="00000000" w:rsidRPr="00000000">
        <w:rPr>
          <w:rtl w:val="0"/>
        </w:rPr>
      </w:r>
    </w:p>
    <w:tbl>
      <w:tblPr>
        <w:tblStyle w:val="Table2"/>
        <w:tblW w:w="1120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615"/>
        <w:gridCol w:w="1860"/>
        <w:gridCol w:w="1215"/>
        <w:gridCol w:w="1635"/>
        <w:tblGridChange w:id="0">
          <w:tblGrid>
            <w:gridCol w:w="2880"/>
            <w:gridCol w:w="3615"/>
            <w:gridCol w:w="1860"/>
            <w:gridCol w:w="1215"/>
            <w:gridCol w:w="163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4"/>
                <w:szCs w:val="24"/>
              </w:rPr>
            </w:pPr>
            <w:r w:rsidDel="00000000" w:rsidR="00000000" w:rsidRPr="00000000">
              <w:rPr>
                <w:b w:val="1"/>
                <w:bCs w:val="1"/>
                <w:sz w:val="24"/>
                <w:szCs w:val="24"/>
                <w:rtl w:val="0"/>
              </w:rPr>
              <w:t xml:space="preserve">Default value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4"/>
                <w:szCs w:val="24"/>
              </w:rPr>
            </w:pPr>
            <w:r w:rsidDel="00000000" w:rsidR="00000000" w:rsidRPr="00000000">
              <w:rPr>
                <w:b w:val="1"/>
                <w:bCs w:val="1"/>
                <w:sz w:val="24"/>
                <w:szCs w:val="24"/>
                <w:rtl w:val="0"/>
              </w:rPr>
              <w:t xml:space="preserve">Required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spacing w:line="276" w:lineRule="auto"/>
              <w:rPr>
                <w:sz w:val="24"/>
                <w:szCs w:val="24"/>
              </w:rPr>
            </w:pPr>
            <w:r w:rsidDel="00000000" w:rsidR="00000000" w:rsidRPr="00000000">
              <w:rPr>
                <w:sz w:val="24"/>
                <w:szCs w:val="24"/>
                <w:rtl w:val="0"/>
              </w:rPr>
              <w:t xml:space="preserve">gti_api_key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spacing w:line="276" w:lineRule="auto"/>
              <w:rPr>
                <w:sz w:val="24"/>
                <w:szCs w:val="24"/>
              </w:rPr>
            </w:pPr>
            <w:r w:rsidDel="00000000" w:rsidR="00000000" w:rsidRPr="00000000">
              <w:rPr>
                <w:sz w:val="24"/>
                <w:szCs w:val="24"/>
                <w:rtl w:val="0"/>
              </w:rPr>
              <w:t xml:space="preserve">Google Threat Intelligence api key to make api calls.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4">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rPr>
                <w:sz w:val="24"/>
                <w:szCs w:val="24"/>
              </w:rPr>
            </w:pPr>
            <w:r w:rsidDel="00000000" w:rsidR="00000000" w:rsidRPr="00000000">
              <w:rPr>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6">
            <w:pPr>
              <w:spacing w:line="276" w:lineRule="auto"/>
              <w:rPr>
                <w:sz w:val="24"/>
                <w:szCs w:val="24"/>
              </w:rPr>
            </w:pPr>
            <w:r w:rsidDel="00000000" w:rsidR="00000000" w:rsidRPr="00000000">
              <w:rPr>
                <w:sz w:val="24"/>
                <w:szCs w:val="24"/>
                <w:rtl w:val="0"/>
              </w:rPr>
              <w:t xml:space="preserve">abcd1234</w:t>
            </w:r>
          </w:p>
        </w:tc>
      </w:tr>
    </w:tbl>
    <w:p w:rsidR="00000000" w:rsidDel="00000000" w:rsidP="00000000" w:rsidRDefault="00000000" w:rsidRPr="00000000" w14:paraId="00000117">
      <w:pPr>
        <w:spacing w:line="276" w:lineRule="auto"/>
        <w:jc w:val="both"/>
        <w:rPr/>
      </w:pPr>
      <w:r w:rsidDel="00000000" w:rsidR="00000000" w:rsidRPr="00000000">
        <w:rPr>
          <w:rtl w:val="0"/>
        </w:rPr>
      </w:r>
    </w:p>
    <w:p w:rsidR="00000000" w:rsidDel="00000000" w:rsidP="00000000" w:rsidRDefault="00000000" w:rsidRPr="00000000" w14:paraId="00000118">
      <w:pPr>
        <w:spacing w:line="276" w:lineRule="auto"/>
        <w:ind w:left="-810" w:firstLine="0"/>
        <w:jc w:val="both"/>
        <w:rPr>
          <w:b w:val="1"/>
          <w:bCs w:val="1"/>
        </w:rPr>
      </w:pPr>
      <w:r w:rsidDel="00000000" w:rsidR="00000000" w:rsidRPr="00000000">
        <w:rPr>
          <w:rtl w:val="0"/>
        </w:rPr>
      </w:r>
    </w:p>
    <w:p w:rsidR="00000000" w:rsidDel="00000000" w:rsidP="00000000" w:rsidRDefault="00000000" w:rsidRPr="00000000" w14:paraId="00000119">
      <w:pPr>
        <w:spacing w:line="360" w:lineRule="auto"/>
        <w:ind w:left="-810" w:firstLine="0"/>
        <w:jc w:val="both"/>
        <w:rPr>
          <w:sz w:val="24"/>
          <w:szCs w:val="24"/>
        </w:rPr>
      </w:pPr>
      <w:r w:rsidDel="00000000" w:rsidR="00000000" w:rsidRPr="00000000">
        <w:rPr>
          <w:b w:val="1"/>
          <w:bCs w:val="1"/>
          <w:sz w:val="24"/>
          <w:szCs w:val="24"/>
          <w:rtl w:val="0"/>
        </w:rPr>
        <w:t xml:space="preserve">GTI_ScanFile</w:t>
      </w:r>
      <w:r w:rsidDel="00000000" w:rsidR="00000000" w:rsidRPr="00000000">
        <w:rPr>
          <w:rtl w:val="0"/>
        </w:rPr>
      </w:r>
    </w:p>
    <w:tbl>
      <w:tblPr>
        <w:tblStyle w:val="Table3"/>
        <w:tblW w:w="1120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660"/>
        <w:gridCol w:w="1815"/>
        <w:gridCol w:w="1215"/>
        <w:gridCol w:w="1635"/>
        <w:tblGridChange w:id="0">
          <w:tblGrid>
            <w:gridCol w:w="2880"/>
            <w:gridCol w:w="3660"/>
            <w:gridCol w:w="1815"/>
            <w:gridCol w:w="1215"/>
            <w:gridCol w:w="163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4"/>
                <w:szCs w:val="24"/>
              </w:rPr>
            </w:pPr>
            <w:r w:rsidDel="00000000" w:rsidR="00000000" w:rsidRPr="00000000">
              <w:rPr>
                <w:b w:val="1"/>
                <w:bCs w:val="1"/>
                <w:sz w:val="24"/>
                <w:szCs w:val="24"/>
                <w:rtl w:val="0"/>
              </w:rPr>
              <w:t xml:space="preserve">Default value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4"/>
                <w:szCs w:val="24"/>
              </w:rPr>
            </w:pPr>
            <w:r w:rsidDel="00000000" w:rsidR="00000000" w:rsidRPr="00000000">
              <w:rPr>
                <w:b w:val="1"/>
                <w:bCs w:val="1"/>
                <w:sz w:val="24"/>
                <w:szCs w:val="24"/>
                <w:rtl w:val="0"/>
              </w:rPr>
              <w:t xml:space="preserve">Required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spacing w:line="276" w:lineRule="auto"/>
              <w:rPr>
                <w:sz w:val="24"/>
                <w:szCs w:val="24"/>
              </w:rPr>
            </w:pPr>
            <w:r w:rsidDel="00000000" w:rsidR="00000000" w:rsidRPr="00000000">
              <w:rPr>
                <w:sz w:val="24"/>
                <w:szCs w:val="24"/>
                <w:rtl w:val="0"/>
              </w:rPr>
              <w:t xml:space="preserve">gti_api_key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spacing w:line="276" w:lineRule="auto"/>
              <w:rPr>
                <w:sz w:val="24"/>
                <w:szCs w:val="24"/>
              </w:rPr>
            </w:pPr>
            <w:r w:rsidDel="00000000" w:rsidR="00000000" w:rsidRPr="00000000">
              <w:rPr>
                <w:sz w:val="24"/>
                <w:szCs w:val="24"/>
                <w:rtl w:val="0"/>
              </w:rPr>
              <w:t xml:space="preserve">Google Threat Intelligence api key to make api calls.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1">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rPr>
                <w:sz w:val="24"/>
                <w:szCs w:val="24"/>
              </w:rPr>
            </w:pPr>
            <w:r w:rsidDel="00000000" w:rsidR="00000000" w:rsidRPr="00000000">
              <w:rPr>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3">
            <w:pPr>
              <w:spacing w:line="276" w:lineRule="auto"/>
              <w:rPr>
                <w:sz w:val="24"/>
                <w:szCs w:val="24"/>
              </w:rPr>
            </w:pPr>
            <w:r w:rsidDel="00000000" w:rsidR="00000000" w:rsidRPr="00000000">
              <w:rPr>
                <w:sz w:val="24"/>
                <w:szCs w:val="24"/>
                <w:rtl w:val="0"/>
              </w:rPr>
              <w:t xml:space="preserve">abcd1234</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spacing w:line="276" w:lineRule="auto"/>
              <w:rPr>
                <w:sz w:val="24"/>
                <w:szCs w:val="24"/>
              </w:rPr>
            </w:pPr>
            <w:r w:rsidDel="00000000" w:rsidR="00000000" w:rsidRPr="00000000">
              <w:rPr>
                <w:sz w:val="24"/>
                <w:szCs w:val="24"/>
                <w:rtl w:val="0"/>
              </w:rPr>
              <w:t xml:space="preserve">password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spacing w:line="276" w:lineRule="auto"/>
              <w:rPr>
                <w:sz w:val="24"/>
                <w:szCs w:val="24"/>
              </w:rPr>
            </w:pPr>
            <w:r w:rsidDel="00000000" w:rsidR="00000000" w:rsidRPr="00000000">
              <w:rPr>
                <w:rtl w:val="0"/>
              </w:rPr>
            </w:r>
          </w:p>
          <w:p w:rsidR="00000000" w:rsidDel="00000000" w:rsidP="00000000" w:rsidRDefault="00000000" w:rsidRPr="00000000" w14:paraId="00000126">
            <w:pPr>
              <w:spacing w:line="276" w:lineRule="auto"/>
              <w:rPr>
                <w:sz w:val="24"/>
                <w:szCs w:val="24"/>
              </w:rPr>
            </w:pPr>
            <w:r w:rsidDel="00000000" w:rsidR="00000000" w:rsidRPr="00000000">
              <w:rPr>
                <w:sz w:val="24"/>
                <w:szCs w:val="24"/>
                <w:rtl w:val="0"/>
              </w:rPr>
              <w:t xml:space="preserve">password to decompress and scan a file contained in a protected ZIP file.</w:t>
            </w:r>
          </w:p>
          <w:p w:rsidR="00000000" w:rsidDel="00000000" w:rsidP="00000000" w:rsidRDefault="00000000" w:rsidRPr="00000000" w14:paraId="00000127">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A">
            <w:pPr>
              <w:spacing w:line="276" w:lineRule="auto"/>
              <w:rPr>
                <w:sz w:val="24"/>
                <w:szCs w:val="24"/>
              </w:rPr>
            </w:pPr>
            <w:r w:rsidDel="00000000" w:rsidR="00000000" w:rsidRPr="00000000">
              <w:rPr>
                <w:sz w:val="24"/>
                <w:szCs w:val="24"/>
                <w:rtl w:val="0"/>
              </w:rPr>
              <w:t xml:space="preserve">sfdssf32</w:t>
            </w:r>
          </w:p>
        </w:tc>
      </w:tr>
    </w:tbl>
    <w:p w:rsidR="00000000" w:rsidDel="00000000" w:rsidP="00000000" w:rsidRDefault="00000000" w:rsidRPr="00000000" w14:paraId="0000012B">
      <w:pPr>
        <w:spacing w:line="276" w:lineRule="auto"/>
        <w:jc w:val="both"/>
        <w:rPr>
          <w:sz w:val="24"/>
          <w:szCs w:val="24"/>
        </w:rPr>
      </w:pPr>
      <w:r w:rsidDel="00000000" w:rsidR="00000000" w:rsidRPr="00000000">
        <w:rPr>
          <w:rtl w:val="0"/>
        </w:rPr>
      </w:r>
    </w:p>
    <w:p w:rsidR="00000000" w:rsidDel="00000000" w:rsidP="00000000" w:rsidRDefault="00000000" w:rsidRPr="00000000" w14:paraId="0000012C">
      <w:pPr>
        <w:spacing w:line="276" w:lineRule="auto"/>
        <w:ind w:left="-810" w:firstLine="0"/>
        <w:jc w:val="both"/>
        <w:rPr>
          <w:b w:val="1"/>
          <w:bCs w:val="1"/>
          <w:sz w:val="24"/>
          <w:szCs w:val="24"/>
        </w:rPr>
      </w:pPr>
      <w:r w:rsidDel="00000000" w:rsidR="00000000" w:rsidRPr="00000000">
        <w:rPr>
          <w:rtl w:val="0"/>
        </w:rPr>
      </w:r>
    </w:p>
    <w:p w:rsidR="00000000" w:rsidDel="00000000" w:rsidP="00000000" w:rsidRDefault="00000000" w:rsidRPr="00000000" w14:paraId="0000012D">
      <w:pPr>
        <w:spacing w:line="360" w:lineRule="auto"/>
        <w:ind w:left="-810" w:firstLine="0"/>
        <w:jc w:val="both"/>
        <w:rPr>
          <w:sz w:val="24"/>
          <w:szCs w:val="24"/>
        </w:rPr>
      </w:pPr>
      <w:r w:rsidDel="00000000" w:rsidR="00000000" w:rsidRPr="00000000">
        <w:rPr>
          <w:b w:val="1"/>
          <w:bCs w:val="1"/>
          <w:sz w:val="24"/>
          <w:szCs w:val="24"/>
          <w:rtl w:val="0"/>
        </w:rPr>
        <w:t xml:space="preserve">GTI_ScanPrivateFile</w:t>
      </w:r>
      <w:r w:rsidDel="00000000" w:rsidR="00000000" w:rsidRPr="00000000">
        <w:rPr>
          <w:rtl w:val="0"/>
        </w:rPr>
      </w:r>
    </w:p>
    <w:tbl>
      <w:tblPr>
        <w:tblStyle w:val="Table4"/>
        <w:tblW w:w="1120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690"/>
        <w:gridCol w:w="1785"/>
        <w:gridCol w:w="1215"/>
        <w:gridCol w:w="1635"/>
        <w:tblGridChange w:id="0">
          <w:tblGrid>
            <w:gridCol w:w="2880"/>
            <w:gridCol w:w="3690"/>
            <w:gridCol w:w="1785"/>
            <w:gridCol w:w="1215"/>
            <w:gridCol w:w="163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4"/>
                <w:szCs w:val="24"/>
              </w:rPr>
            </w:pPr>
            <w:r w:rsidDel="00000000" w:rsidR="00000000" w:rsidRPr="00000000">
              <w:rPr>
                <w:b w:val="1"/>
                <w:bCs w:val="1"/>
                <w:sz w:val="24"/>
                <w:szCs w:val="24"/>
                <w:rtl w:val="0"/>
              </w:rPr>
              <w:t xml:space="preserve">Default value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4"/>
                <w:szCs w:val="24"/>
              </w:rPr>
            </w:pPr>
            <w:r w:rsidDel="00000000" w:rsidR="00000000" w:rsidRPr="00000000">
              <w:rPr>
                <w:b w:val="1"/>
                <w:bCs w:val="1"/>
                <w:sz w:val="24"/>
                <w:szCs w:val="24"/>
                <w:rtl w:val="0"/>
              </w:rPr>
              <w:t xml:space="preserve">Required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3">
            <w:pPr>
              <w:spacing w:line="276" w:lineRule="auto"/>
              <w:rPr>
                <w:sz w:val="24"/>
                <w:szCs w:val="24"/>
              </w:rPr>
            </w:pPr>
            <w:r w:rsidDel="00000000" w:rsidR="00000000" w:rsidRPr="00000000">
              <w:rPr>
                <w:sz w:val="24"/>
                <w:szCs w:val="24"/>
                <w:rtl w:val="0"/>
              </w:rPr>
              <w:t xml:space="preserve">gti_api_key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4">
            <w:pPr>
              <w:spacing w:line="276" w:lineRule="auto"/>
              <w:rPr>
                <w:sz w:val="24"/>
                <w:szCs w:val="24"/>
              </w:rPr>
            </w:pPr>
            <w:r w:rsidDel="00000000" w:rsidR="00000000" w:rsidRPr="00000000">
              <w:rPr>
                <w:sz w:val="24"/>
                <w:szCs w:val="24"/>
                <w:rtl w:val="0"/>
              </w:rPr>
              <w:t xml:space="preserve">Google Threat Intelligence api key to make api calls.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5">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rPr>
                <w:sz w:val="24"/>
                <w:szCs w:val="24"/>
              </w:rPr>
            </w:pPr>
            <w:r w:rsidDel="00000000" w:rsidR="00000000" w:rsidRPr="00000000">
              <w:rPr>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7">
            <w:pPr>
              <w:spacing w:line="276" w:lineRule="auto"/>
              <w:rPr>
                <w:sz w:val="24"/>
                <w:szCs w:val="24"/>
              </w:rPr>
            </w:pPr>
            <w:r w:rsidDel="00000000" w:rsidR="00000000" w:rsidRPr="00000000">
              <w:rPr>
                <w:sz w:val="24"/>
                <w:szCs w:val="24"/>
                <w:rtl w:val="0"/>
              </w:rPr>
              <w:t xml:space="preserve">abcd1234</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8">
            <w:pPr>
              <w:spacing w:line="276" w:lineRule="auto"/>
              <w:rPr>
                <w:sz w:val="24"/>
                <w:szCs w:val="24"/>
              </w:rPr>
            </w:pPr>
            <w:r w:rsidDel="00000000" w:rsidR="00000000" w:rsidRPr="00000000">
              <w:rPr>
                <w:sz w:val="24"/>
                <w:szCs w:val="24"/>
                <w:rtl w:val="0"/>
              </w:rPr>
              <w:t xml:space="preserve">password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9">
            <w:pPr>
              <w:spacing w:line="276" w:lineRule="auto"/>
              <w:rPr>
                <w:sz w:val="24"/>
                <w:szCs w:val="24"/>
              </w:rPr>
            </w:pPr>
            <w:r w:rsidDel="00000000" w:rsidR="00000000" w:rsidRPr="00000000">
              <w:rPr>
                <w:rtl w:val="0"/>
              </w:rPr>
            </w:r>
          </w:p>
          <w:p w:rsidR="00000000" w:rsidDel="00000000" w:rsidP="00000000" w:rsidRDefault="00000000" w:rsidRPr="00000000" w14:paraId="0000013A">
            <w:pPr>
              <w:spacing w:line="276" w:lineRule="auto"/>
              <w:rPr>
                <w:sz w:val="24"/>
                <w:szCs w:val="24"/>
              </w:rPr>
            </w:pPr>
            <w:r w:rsidDel="00000000" w:rsidR="00000000" w:rsidRPr="00000000">
              <w:rPr>
                <w:sz w:val="24"/>
                <w:szCs w:val="24"/>
                <w:rtl w:val="0"/>
              </w:rPr>
              <w:t xml:space="preserve">password to decompress and scan a file contained in a protected ZIP file.</w:t>
            </w:r>
          </w:p>
          <w:p w:rsidR="00000000" w:rsidDel="00000000" w:rsidP="00000000" w:rsidRDefault="00000000" w:rsidRPr="00000000" w14:paraId="0000013B">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C">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E">
            <w:pPr>
              <w:spacing w:line="276" w:lineRule="auto"/>
              <w:rPr>
                <w:sz w:val="24"/>
                <w:szCs w:val="24"/>
              </w:rPr>
            </w:pPr>
            <w:r w:rsidDel="00000000" w:rsidR="00000000" w:rsidRPr="00000000">
              <w:rPr>
                <w:sz w:val="24"/>
                <w:szCs w:val="24"/>
                <w:rtl w:val="0"/>
              </w:rPr>
              <w:t xml:space="preserve">sfdssf32</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F">
            <w:pPr>
              <w:spacing w:line="276" w:lineRule="auto"/>
              <w:rPr>
                <w:sz w:val="24"/>
                <w:szCs w:val="24"/>
              </w:rPr>
            </w:pPr>
            <w:r w:rsidDel="00000000" w:rsidR="00000000" w:rsidRPr="00000000">
              <w:rPr>
                <w:sz w:val="24"/>
                <w:szCs w:val="24"/>
                <w:rtl w:val="0"/>
              </w:rPr>
              <w:t xml:space="preserve">command_line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0">
            <w:pPr>
              <w:spacing w:line="276" w:lineRule="auto"/>
              <w:rPr>
                <w:sz w:val="24"/>
                <w:szCs w:val="24"/>
              </w:rPr>
            </w:pPr>
            <w:r w:rsidDel="00000000" w:rsidR="00000000" w:rsidRPr="00000000">
              <w:rPr>
                <w:sz w:val="24"/>
                <w:szCs w:val="24"/>
                <w:rtl w:val="0"/>
              </w:rPr>
              <w:t xml:space="preserve">Command line arguments to use when running the file in sandboxes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1">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3">
            <w:pPr>
              <w:spacing w:line="276" w:lineRule="auto"/>
              <w:rPr>
                <w:sz w:val="24"/>
                <w:szCs w:val="24"/>
              </w:rPr>
            </w:pPr>
            <w:r w:rsidDel="00000000" w:rsidR="00000000" w:rsidRPr="00000000">
              <w:rPr>
                <w:sz w:val="24"/>
                <w:szCs w:val="24"/>
                <w:rtl w:val="0"/>
              </w:rPr>
              <w:t xml:space="preserve">Python temp.py</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4">
            <w:pPr>
              <w:spacing w:line="276" w:lineRule="auto"/>
              <w:rPr>
                <w:sz w:val="24"/>
                <w:szCs w:val="24"/>
              </w:rPr>
            </w:pPr>
            <w:r w:rsidDel="00000000" w:rsidR="00000000" w:rsidRPr="00000000">
              <w:rPr>
                <w:sz w:val="24"/>
                <w:szCs w:val="24"/>
                <w:rtl w:val="0"/>
              </w:rPr>
              <w:t xml:space="preserve">disable_sandbox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5">
            <w:pPr>
              <w:spacing w:line="276" w:lineRule="auto"/>
              <w:rPr>
                <w:sz w:val="24"/>
                <w:szCs w:val="24"/>
              </w:rPr>
            </w:pPr>
            <w:r w:rsidDel="00000000" w:rsidR="00000000" w:rsidRPr="00000000">
              <w:rPr>
                <w:rtl w:val="0"/>
              </w:rPr>
            </w:r>
          </w:p>
          <w:p w:rsidR="00000000" w:rsidDel="00000000" w:rsidP="00000000" w:rsidRDefault="00000000" w:rsidRPr="00000000" w14:paraId="00000146">
            <w:pPr>
              <w:spacing w:line="276" w:lineRule="auto"/>
              <w:rPr>
                <w:sz w:val="24"/>
                <w:szCs w:val="24"/>
              </w:rPr>
            </w:pPr>
            <w:r w:rsidDel="00000000" w:rsidR="00000000" w:rsidRPr="00000000">
              <w:rPr>
                <w:sz w:val="24"/>
                <w:szCs w:val="24"/>
                <w:rtl w:val="0"/>
              </w:rPr>
              <w:t xml:space="preserve">then the file won't be detonated in sandbox environments. False by default.</w:t>
            </w:r>
          </w:p>
          <w:p w:rsidR="00000000" w:rsidDel="00000000" w:rsidP="00000000" w:rsidRDefault="00000000" w:rsidRPr="00000000" w14:paraId="00000147">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spacing w:line="276" w:lineRule="auto"/>
              <w:rPr>
                <w:sz w:val="24"/>
                <w:szCs w:val="24"/>
              </w:rPr>
            </w:pPr>
            <w:r w:rsidDel="00000000" w:rsidR="00000000" w:rsidRPr="00000000">
              <w:rPr>
                <w:sz w:val="24"/>
                <w:szCs w:val="24"/>
                <w:rtl w:val="0"/>
              </w:rPr>
              <w:t xml:space="preserve">false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spacing w:line="276" w:lineRule="auto"/>
              <w:rPr>
                <w:sz w:val="24"/>
                <w:szCs w:val="24"/>
              </w:rPr>
            </w:pPr>
            <w:r w:rsidDel="00000000" w:rsidR="00000000" w:rsidRPr="00000000">
              <w:rPr>
                <w:sz w:val="24"/>
                <w:szCs w:val="24"/>
                <w:rtl w:val="0"/>
              </w:rPr>
              <w:t xml:space="preserve">false</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B">
            <w:pPr>
              <w:spacing w:line="276" w:lineRule="auto"/>
              <w:rPr>
                <w:sz w:val="24"/>
                <w:szCs w:val="24"/>
              </w:rPr>
            </w:pPr>
            <w:r w:rsidDel="00000000" w:rsidR="00000000" w:rsidRPr="00000000">
              <w:rPr>
                <w:sz w:val="24"/>
                <w:szCs w:val="24"/>
                <w:rtl w:val="0"/>
              </w:rPr>
              <w:t xml:space="preserve">enable_internet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spacing w:line="276" w:lineRule="auto"/>
              <w:rPr>
                <w:sz w:val="24"/>
                <w:szCs w:val="24"/>
              </w:rPr>
            </w:pPr>
            <w:r w:rsidDel="00000000" w:rsidR="00000000" w:rsidRPr="00000000">
              <w:rPr>
                <w:rtl w:val="0"/>
              </w:rPr>
            </w:r>
          </w:p>
          <w:p w:rsidR="00000000" w:rsidDel="00000000" w:rsidP="00000000" w:rsidRDefault="00000000" w:rsidRPr="00000000" w14:paraId="0000014D">
            <w:pPr>
              <w:spacing w:line="276" w:lineRule="auto"/>
              <w:rPr>
                <w:sz w:val="24"/>
                <w:szCs w:val="24"/>
              </w:rPr>
            </w:pPr>
            <w:r w:rsidDel="00000000" w:rsidR="00000000" w:rsidRPr="00000000">
              <w:rPr>
                <w:sz w:val="24"/>
                <w:szCs w:val="24"/>
                <w:rtl w:val="0"/>
              </w:rPr>
              <w:t xml:space="preserve">If the file should have internet access when running in sandboxes. False by default.</w:t>
            </w:r>
          </w:p>
          <w:p w:rsidR="00000000" w:rsidDel="00000000" w:rsidP="00000000" w:rsidRDefault="00000000" w:rsidRPr="00000000" w14:paraId="0000014E">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F">
            <w:pPr>
              <w:spacing w:line="276" w:lineRule="auto"/>
              <w:rPr>
                <w:sz w:val="24"/>
                <w:szCs w:val="24"/>
              </w:rPr>
            </w:pPr>
            <w:r w:rsidDel="00000000" w:rsidR="00000000" w:rsidRPr="00000000">
              <w:rPr>
                <w:sz w:val="24"/>
                <w:szCs w:val="24"/>
                <w:rtl w:val="0"/>
              </w:rPr>
              <w:t xml:space="preserve">false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1">
            <w:pPr>
              <w:spacing w:line="276" w:lineRule="auto"/>
              <w:rPr>
                <w:sz w:val="24"/>
                <w:szCs w:val="24"/>
              </w:rPr>
            </w:pPr>
            <w:r w:rsidDel="00000000" w:rsidR="00000000" w:rsidRPr="00000000">
              <w:rPr>
                <w:sz w:val="24"/>
                <w:szCs w:val="24"/>
                <w:rtl w:val="0"/>
              </w:rPr>
              <w:t xml:space="preserve">false</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2">
            <w:pPr>
              <w:spacing w:line="276" w:lineRule="auto"/>
              <w:rPr>
                <w:sz w:val="24"/>
                <w:szCs w:val="24"/>
              </w:rPr>
            </w:pPr>
            <w:r w:rsidDel="00000000" w:rsidR="00000000" w:rsidRPr="00000000">
              <w:rPr>
                <w:sz w:val="24"/>
                <w:szCs w:val="24"/>
                <w:rtl w:val="0"/>
              </w:rPr>
              <w:t xml:space="preserve">retention_period_days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3">
            <w:pPr>
              <w:spacing w:line="276" w:lineRule="auto"/>
              <w:rPr>
                <w:sz w:val="24"/>
                <w:szCs w:val="24"/>
              </w:rPr>
            </w:pPr>
            <w:r w:rsidDel="00000000" w:rsidR="00000000" w:rsidRPr="00000000">
              <w:rPr>
                <w:rtl w:val="0"/>
              </w:rPr>
            </w:r>
          </w:p>
          <w:p w:rsidR="00000000" w:rsidDel="00000000" w:rsidP="00000000" w:rsidRDefault="00000000" w:rsidRPr="00000000" w14:paraId="00000154">
            <w:pPr>
              <w:spacing w:line="276" w:lineRule="auto"/>
              <w:rPr>
                <w:sz w:val="24"/>
                <w:szCs w:val="24"/>
              </w:rPr>
            </w:pPr>
            <w:r w:rsidDel="00000000" w:rsidR="00000000" w:rsidRPr="00000000">
              <w:rPr>
                <w:sz w:val="24"/>
                <w:szCs w:val="24"/>
                <w:rtl w:val="0"/>
              </w:rPr>
              <w:t xml:space="preserve">number of days the report and file are kept in VT (between 1 and 28). If not set it defaults to the group's retention policy preference (1 day by default).</w:t>
            </w:r>
          </w:p>
          <w:p w:rsidR="00000000" w:rsidDel="00000000" w:rsidP="00000000" w:rsidRDefault="00000000" w:rsidRPr="00000000" w14:paraId="00000155">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6">
            <w:pPr>
              <w:spacing w:line="276" w:lineRule="auto"/>
              <w:rPr>
                <w:sz w:val="24"/>
                <w:szCs w:val="24"/>
              </w:rPr>
            </w:pPr>
            <w:r w:rsidDel="00000000" w:rsidR="00000000" w:rsidRPr="00000000">
              <w:rPr>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8">
            <w:pPr>
              <w:spacing w:line="276" w:lineRule="auto"/>
              <w:rPr>
                <w:sz w:val="24"/>
                <w:szCs w:val="24"/>
              </w:rPr>
            </w:pPr>
            <w:r w:rsidDel="00000000" w:rsidR="00000000" w:rsidRPr="00000000">
              <w:rPr>
                <w:sz w:val="24"/>
                <w:szCs w:val="24"/>
                <w:rtl w:val="0"/>
              </w:rPr>
              <w:t xml:space="preserve">5</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9">
            <w:pPr>
              <w:spacing w:line="276" w:lineRule="auto"/>
              <w:rPr>
                <w:sz w:val="24"/>
                <w:szCs w:val="24"/>
              </w:rPr>
            </w:pPr>
            <w:r w:rsidDel="00000000" w:rsidR="00000000" w:rsidRPr="00000000">
              <w:rPr>
                <w:sz w:val="24"/>
                <w:szCs w:val="24"/>
                <w:rtl w:val="0"/>
              </w:rPr>
              <w:t xml:space="preserve">storage_region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A">
            <w:pPr>
              <w:spacing w:line="276" w:lineRule="auto"/>
              <w:rPr>
                <w:sz w:val="24"/>
                <w:szCs w:val="24"/>
              </w:rPr>
            </w:pPr>
            <w:r w:rsidDel="00000000" w:rsidR="00000000" w:rsidRPr="00000000">
              <w:rPr>
                <w:rtl w:val="0"/>
              </w:rPr>
            </w:r>
          </w:p>
          <w:p w:rsidR="00000000" w:rsidDel="00000000" w:rsidP="00000000" w:rsidRDefault="00000000" w:rsidRPr="00000000" w14:paraId="0000015B">
            <w:pPr>
              <w:spacing w:line="276" w:lineRule="auto"/>
              <w:rPr>
                <w:sz w:val="24"/>
                <w:szCs w:val="24"/>
              </w:rPr>
            </w:pPr>
            <w:r w:rsidDel="00000000" w:rsidR="00000000" w:rsidRPr="00000000">
              <w:rPr>
                <w:sz w:val="24"/>
                <w:szCs w:val="24"/>
                <w:rtl w:val="0"/>
              </w:rPr>
              <w:t xml:space="preserve">storage region where the file will be stored. By default it uses the group's private_scanning.storage_region preference. Allowed values are US, CA, EU, GB</w:t>
            </w:r>
          </w:p>
          <w:p w:rsidR="00000000" w:rsidDel="00000000" w:rsidP="00000000" w:rsidRDefault="00000000" w:rsidRPr="00000000" w14:paraId="0000015C">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D">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F">
            <w:pPr>
              <w:spacing w:line="276" w:lineRule="auto"/>
              <w:rPr>
                <w:sz w:val="24"/>
                <w:szCs w:val="24"/>
              </w:rPr>
            </w:pPr>
            <w:r w:rsidDel="00000000" w:rsidR="00000000" w:rsidRPr="00000000">
              <w:rPr>
                <w:sz w:val="24"/>
                <w:szCs w:val="24"/>
                <w:rtl w:val="0"/>
              </w:rPr>
              <w:t xml:space="preserve">US</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0">
            <w:pPr>
              <w:spacing w:line="276" w:lineRule="auto"/>
              <w:rPr>
                <w:sz w:val="24"/>
                <w:szCs w:val="24"/>
              </w:rPr>
            </w:pPr>
            <w:r w:rsidDel="00000000" w:rsidR="00000000" w:rsidRPr="00000000">
              <w:rPr>
                <w:sz w:val="24"/>
                <w:szCs w:val="24"/>
                <w:rtl w:val="0"/>
              </w:rPr>
              <w:t xml:space="preserve">interaction_sandbox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1">
            <w:pPr>
              <w:spacing w:line="276" w:lineRule="auto"/>
              <w:rPr>
                <w:sz w:val="24"/>
                <w:szCs w:val="24"/>
              </w:rPr>
            </w:pPr>
            <w:r w:rsidDel="00000000" w:rsidR="00000000" w:rsidRPr="00000000">
              <w:rPr>
                <w:rtl w:val="0"/>
              </w:rPr>
            </w:r>
          </w:p>
          <w:p w:rsidR="00000000" w:rsidDel="00000000" w:rsidP="00000000" w:rsidRDefault="00000000" w:rsidRPr="00000000" w14:paraId="00000162">
            <w:pPr>
              <w:spacing w:line="276" w:lineRule="auto"/>
              <w:rPr>
                <w:sz w:val="24"/>
                <w:szCs w:val="24"/>
              </w:rPr>
            </w:pPr>
            <w:r w:rsidDel="00000000" w:rsidR="00000000" w:rsidRPr="00000000">
              <w:rPr>
                <w:sz w:val="24"/>
                <w:szCs w:val="24"/>
                <w:rtl w:val="0"/>
              </w:rPr>
              <w:t xml:space="preserve">Select the sandbox desired for interactive use.Allowed: cape_win, cape_linux</w:t>
            </w:r>
          </w:p>
          <w:p w:rsidR="00000000" w:rsidDel="00000000" w:rsidP="00000000" w:rsidRDefault="00000000" w:rsidRPr="00000000" w14:paraId="00000163">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4">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6">
            <w:pPr>
              <w:spacing w:line="276" w:lineRule="auto"/>
              <w:rPr>
                <w:sz w:val="24"/>
                <w:szCs w:val="24"/>
              </w:rPr>
            </w:pPr>
            <w:r w:rsidDel="00000000" w:rsidR="00000000" w:rsidRPr="00000000">
              <w:rPr>
                <w:sz w:val="24"/>
                <w:szCs w:val="24"/>
                <w:rtl w:val="0"/>
              </w:rPr>
              <w:t xml:space="preserve">cape_linux</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7">
            <w:pPr>
              <w:spacing w:line="276" w:lineRule="auto"/>
              <w:rPr>
                <w:sz w:val="24"/>
                <w:szCs w:val="24"/>
              </w:rPr>
            </w:pPr>
            <w:r w:rsidDel="00000000" w:rsidR="00000000" w:rsidRPr="00000000">
              <w:rPr>
                <w:sz w:val="24"/>
                <w:szCs w:val="24"/>
                <w:rtl w:val="0"/>
              </w:rPr>
              <w:t xml:space="preserve">interaction_timeout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8">
            <w:pPr>
              <w:spacing w:line="276" w:lineRule="auto"/>
              <w:rPr>
                <w:sz w:val="24"/>
                <w:szCs w:val="24"/>
              </w:rPr>
            </w:pPr>
            <w:r w:rsidDel="00000000" w:rsidR="00000000" w:rsidRPr="00000000">
              <w:rPr>
                <w:rtl w:val="0"/>
              </w:rPr>
            </w:r>
          </w:p>
          <w:p w:rsidR="00000000" w:rsidDel="00000000" w:rsidP="00000000" w:rsidRDefault="00000000" w:rsidRPr="00000000" w14:paraId="00000169">
            <w:pPr>
              <w:spacing w:line="276" w:lineRule="auto"/>
              <w:rPr>
                <w:sz w:val="24"/>
                <w:szCs w:val="24"/>
              </w:rPr>
            </w:pPr>
            <w:r w:rsidDel="00000000" w:rsidR="00000000" w:rsidRPr="00000000">
              <w:rPr>
                <w:sz w:val="24"/>
                <w:szCs w:val="24"/>
                <w:rtl w:val="0"/>
              </w:rPr>
              <w:t xml:space="preserve">Interaction timeout in seconds, minimum value: 60. (1 minute.) Max value: 1800: (30 minutes)</w:t>
            </w:r>
          </w:p>
          <w:p w:rsidR="00000000" w:rsidDel="00000000" w:rsidP="00000000" w:rsidRDefault="00000000" w:rsidRPr="00000000" w14:paraId="0000016A">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B">
            <w:pPr>
              <w:spacing w:line="276" w:lineRule="auto"/>
              <w:rPr>
                <w:sz w:val="24"/>
                <w:szCs w:val="24"/>
              </w:rPr>
            </w:pPr>
            <w:r w:rsidDel="00000000" w:rsidR="00000000" w:rsidRPr="00000000">
              <w:rPr>
                <w:sz w:val="24"/>
                <w:szCs w:val="24"/>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D">
            <w:pPr>
              <w:spacing w:line="276" w:lineRule="auto"/>
              <w:rPr>
                <w:sz w:val="24"/>
                <w:szCs w:val="24"/>
              </w:rPr>
            </w:pPr>
            <w:r w:rsidDel="00000000" w:rsidR="00000000" w:rsidRPr="00000000">
              <w:rPr>
                <w:sz w:val="24"/>
                <w:szCs w:val="24"/>
                <w:rtl w:val="0"/>
              </w:rPr>
              <w:t xml:space="preserve">100</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E">
            <w:pPr>
              <w:spacing w:line="276" w:lineRule="auto"/>
              <w:rPr>
                <w:sz w:val="24"/>
                <w:szCs w:val="24"/>
              </w:rPr>
            </w:pPr>
            <w:r w:rsidDel="00000000" w:rsidR="00000000" w:rsidRPr="00000000">
              <w:rPr>
                <w:sz w:val="24"/>
                <w:szCs w:val="24"/>
                <w:rtl w:val="0"/>
              </w:rPr>
              <w:t xml:space="preserve">locale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F">
            <w:pPr>
              <w:spacing w:line="276" w:lineRule="auto"/>
              <w:rPr>
                <w:sz w:val="24"/>
                <w:szCs w:val="24"/>
              </w:rPr>
            </w:pPr>
            <w:r w:rsidDel="00000000" w:rsidR="00000000" w:rsidRPr="00000000">
              <w:rPr>
                <w:sz w:val="24"/>
                <w:szCs w:val="24"/>
                <w:rtl w:val="0"/>
              </w:rPr>
              <w:t xml:space="preserve">Preferred sandbox locale. On windows this selection will change the language and keyboard settings of the analysis machine.</w:t>
            </w:r>
          </w:p>
          <w:p w:rsidR="00000000" w:rsidDel="00000000" w:rsidP="00000000" w:rsidRDefault="00000000" w:rsidRPr="00000000" w14:paraId="00000170">
            <w:pPr>
              <w:spacing w:line="276" w:lineRule="auto"/>
              <w:rPr>
                <w:sz w:val="24"/>
                <w:szCs w:val="24"/>
              </w:rPr>
            </w:pPr>
            <w:r w:rsidDel="00000000" w:rsidR="00000000" w:rsidRPr="00000000">
              <w:rPr>
                <w:sz w:val="24"/>
                <w:szCs w:val="24"/>
                <w:rtl w:val="0"/>
              </w:rPr>
              <w:t xml:space="preserve">Allowed:EN_US , AR_SA, DE_DE, ES_ES, PT_BR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1">
            <w:pPr>
              <w:spacing w:line="276" w:lineRule="auto"/>
              <w:rPr>
                <w:sz w:val="24"/>
                <w:szCs w:val="24"/>
              </w:rPr>
            </w:pPr>
            <w:r w:rsidDel="00000000" w:rsidR="00000000" w:rsidRPr="00000000">
              <w:rPr>
                <w:sz w:val="24"/>
                <w:szCs w:val="24"/>
                <w:rtl w:val="0"/>
              </w:rPr>
              <w:t xml:space="preserve">EN_US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3">
            <w:pPr>
              <w:spacing w:line="276" w:lineRule="auto"/>
              <w:rPr>
                <w:sz w:val="24"/>
                <w:szCs w:val="24"/>
              </w:rPr>
            </w:pPr>
            <w:r w:rsidDel="00000000" w:rsidR="00000000" w:rsidRPr="00000000">
              <w:rPr>
                <w:sz w:val="24"/>
                <w:szCs w:val="24"/>
                <w:rtl w:val="0"/>
              </w:rPr>
              <w:t xml:space="preserve">EN_US</w:t>
            </w:r>
          </w:p>
        </w:tc>
      </w:tr>
    </w:tbl>
    <w:p w:rsidR="00000000" w:rsidDel="00000000" w:rsidP="00000000" w:rsidRDefault="00000000" w:rsidRPr="00000000" w14:paraId="00000174">
      <w:pPr>
        <w:spacing w:line="276" w:lineRule="auto"/>
        <w:jc w:val="both"/>
        <w:rPr/>
      </w:pPr>
      <w:r w:rsidDel="00000000" w:rsidR="00000000" w:rsidRPr="00000000">
        <w:rPr>
          <w:rtl w:val="0"/>
        </w:rPr>
      </w:r>
    </w:p>
    <w:p w:rsidR="00000000" w:rsidDel="00000000" w:rsidP="00000000" w:rsidRDefault="00000000" w:rsidRPr="00000000" w14:paraId="00000175">
      <w:pPr>
        <w:spacing w:line="360" w:lineRule="auto"/>
        <w:ind w:left="-810" w:firstLine="0"/>
        <w:jc w:val="both"/>
        <w:rPr>
          <w:sz w:val="20"/>
          <w:szCs w:val="20"/>
        </w:rPr>
      </w:pPr>
      <w:r w:rsidDel="00000000" w:rsidR="00000000" w:rsidRPr="00000000">
        <w:rPr>
          <w:rtl w:val="0"/>
        </w:rPr>
      </w:r>
    </w:p>
    <w:p w:rsidR="00000000" w:rsidDel="00000000" w:rsidP="00000000" w:rsidRDefault="00000000" w:rsidRPr="00000000" w14:paraId="00000176">
      <w:pPr>
        <w:spacing w:line="360" w:lineRule="auto"/>
        <w:ind w:left="-810" w:firstLine="0"/>
        <w:jc w:val="both"/>
        <w:rPr>
          <w:sz w:val="24"/>
          <w:szCs w:val="24"/>
        </w:rPr>
      </w:pPr>
      <w:r w:rsidDel="00000000" w:rsidR="00000000" w:rsidRPr="00000000">
        <w:rPr>
          <w:b w:val="1"/>
          <w:bCs w:val="1"/>
          <w:sz w:val="24"/>
          <w:szCs w:val="24"/>
          <w:rtl w:val="0"/>
        </w:rPr>
        <w:t xml:space="preserve">GTI_ScanURL</w:t>
      </w:r>
      <w:r w:rsidDel="00000000" w:rsidR="00000000" w:rsidRPr="00000000">
        <w:rPr>
          <w:rtl w:val="0"/>
        </w:rPr>
      </w:r>
    </w:p>
    <w:tbl>
      <w:tblPr>
        <w:tblStyle w:val="Table5"/>
        <w:tblW w:w="1120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735"/>
        <w:gridCol w:w="1740"/>
        <w:gridCol w:w="1215"/>
        <w:gridCol w:w="1635"/>
        <w:tblGridChange w:id="0">
          <w:tblGrid>
            <w:gridCol w:w="2880"/>
            <w:gridCol w:w="3735"/>
            <w:gridCol w:w="1740"/>
            <w:gridCol w:w="1215"/>
            <w:gridCol w:w="163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4"/>
                <w:szCs w:val="24"/>
              </w:rPr>
            </w:pPr>
            <w:r w:rsidDel="00000000" w:rsidR="00000000" w:rsidRPr="00000000">
              <w:rPr>
                <w:b w:val="1"/>
                <w:bCs w:val="1"/>
                <w:sz w:val="24"/>
                <w:szCs w:val="24"/>
                <w:rtl w:val="0"/>
              </w:rPr>
              <w:t xml:space="preserve">Default value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4"/>
                <w:szCs w:val="24"/>
              </w:rPr>
            </w:pPr>
            <w:r w:rsidDel="00000000" w:rsidR="00000000" w:rsidRPr="00000000">
              <w:rPr>
                <w:b w:val="1"/>
                <w:bCs w:val="1"/>
                <w:sz w:val="24"/>
                <w:szCs w:val="24"/>
                <w:rtl w:val="0"/>
              </w:rPr>
              <w:t xml:space="preserve">Required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spacing w:line="276" w:lineRule="auto"/>
              <w:rPr>
                <w:sz w:val="24"/>
                <w:szCs w:val="24"/>
              </w:rPr>
            </w:pPr>
            <w:r w:rsidDel="00000000" w:rsidR="00000000" w:rsidRPr="00000000">
              <w:rPr>
                <w:sz w:val="24"/>
                <w:szCs w:val="24"/>
                <w:rtl w:val="0"/>
              </w:rPr>
              <w:t xml:space="preserve">gti_api_key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D">
            <w:pPr>
              <w:spacing w:line="276" w:lineRule="auto"/>
              <w:rPr>
                <w:sz w:val="24"/>
                <w:szCs w:val="24"/>
              </w:rPr>
            </w:pPr>
            <w:r w:rsidDel="00000000" w:rsidR="00000000" w:rsidRPr="00000000">
              <w:rPr>
                <w:sz w:val="24"/>
                <w:szCs w:val="24"/>
                <w:rtl w:val="0"/>
              </w:rPr>
              <w:t xml:space="preserve">Google Threat Intelligence api key to make api calls.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E">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rPr>
                <w:sz w:val="24"/>
                <w:szCs w:val="24"/>
              </w:rPr>
            </w:pPr>
            <w:r w:rsidDel="00000000" w:rsidR="00000000" w:rsidRPr="00000000">
              <w:rPr>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spacing w:line="276" w:lineRule="auto"/>
              <w:rPr>
                <w:sz w:val="24"/>
                <w:szCs w:val="24"/>
              </w:rPr>
            </w:pPr>
            <w:r w:rsidDel="00000000" w:rsidR="00000000" w:rsidRPr="00000000">
              <w:rPr>
                <w:sz w:val="24"/>
                <w:szCs w:val="24"/>
                <w:rtl w:val="0"/>
              </w:rPr>
              <w:t xml:space="preserve">abcd1234</w:t>
            </w:r>
          </w:p>
        </w:tc>
      </w:tr>
    </w:tbl>
    <w:p w:rsidR="00000000" w:rsidDel="00000000" w:rsidP="00000000" w:rsidRDefault="00000000" w:rsidRPr="00000000" w14:paraId="00000181">
      <w:pPr>
        <w:spacing w:line="360" w:lineRule="auto"/>
        <w:ind w:left="-810" w:firstLine="0"/>
        <w:jc w:val="both"/>
        <w:rPr>
          <w:sz w:val="20"/>
          <w:szCs w:val="20"/>
        </w:rPr>
      </w:pPr>
      <w:r w:rsidDel="00000000" w:rsidR="00000000" w:rsidRPr="00000000">
        <w:rPr>
          <w:rtl w:val="0"/>
        </w:rPr>
      </w:r>
    </w:p>
    <w:p w:rsidR="00000000" w:rsidDel="00000000" w:rsidP="00000000" w:rsidRDefault="00000000" w:rsidRPr="00000000" w14:paraId="00000182">
      <w:pPr>
        <w:spacing w:line="360" w:lineRule="auto"/>
        <w:ind w:left="-810" w:firstLine="0"/>
        <w:jc w:val="both"/>
        <w:rPr>
          <w:sz w:val="26"/>
          <w:szCs w:val="26"/>
        </w:rPr>
      </w:pPr>
      <w:r w:rsidDel="00000000" w:rsidR="00000000" w:rsidRPr="00000000">
        <w:rPr>
          <w:b w:val="1"/>
          <w:bCs w:val="1"/>
          <w:sz w:val="26"/>
          <w:szCs w:val="26"/>
          <w:rtl w:val="0"/>
        </w:rPr>
        <w:t xml:space="preserve">GTI_ScanPrivateURL</w:t>
      </w:r>
      <w:r w:rsidDel="00000000" w:rsidR="00000000" w:rsidRPr="00000000">
        <w:rPr>
          <w:rtl w:val="0"/>
        </w:rPr>
      </w:r>
    </w:p>
    <w:tbl>
      <w:tblPr>
        <w:tblStyle w:val="Table6"/>
        <w:tblW w:w="1120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750"/>
        <w:gridCol w:w="1725"/>
        <w:gridCol w:w="1215"/>
        <w:gridCol w:w="1635"/>
        <w:tblGridChange w:id="0">
          <w:tblGrid>
            <w:gridCol w:w="2880"/>
            <w:gridCol w:w="3750"/>
            <w:gridCol w:w="1725"/>
            <w:gridCol w:w="1215"/>
            <w:gridCol w:w="163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4"/>
                <w:szCs w:val="24"/>
              </w:rPr>
            </w:pPr>
            <w:r w:rsidDel="00000000" w:rsidR="00000000" w:rsidRPr="00000000">
              <w:rPr>
                <w:b w:val="1"/>
                <w:bCs w:val="1"/>
                <w:sz w:val="24"/>
                <w:szCs w:val="24"/>
                <w:rtl w:val="0"/>
              </w:rPr>
              <w:t xml:space="preserve">Default value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4"/>
                <w:szCs w:val="24"/>
              </w:rPr>
            </w:pPr>
            <w:r w:rsidDel="00000000" w:rsidR="00000000" w:rsidRPr="00000000">
              <w:rPr>
                <w:b w:val="1"/>
                <w:bCs w:val="1"/>
                <w:sz w:val="24"/>
                <w:szCs w:val="24"/>
                <w:rtl w:val="0"/>
              </w:rPr>
              <w:t xml:space="preserve">Required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8">
            <w:pPr>
              <w:spacing w:line="276" w:lineRule="auto"/>
              <w:rPr>
                <w:sz w:val="24"/>
                <w:szCs w:val="24"/>
              </w:rPr>
            </w:pPr>
            <w:r w:rsidDel="00000000" w:rsidR="00000000" w:rsidRPr="00000000">
              <w:rPr>
                <w:sz w:val="24"/>
                <w:szCs w:val="24"/>
                <w:rtl w:val="0"/>
              </w:rPr>
              <w:t xml:space="preserve">gti_api_key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9">
            <w:pPr>
              <w:spacing w:line="276" w:lineRule="auto"/>
              <w:rPr>
                <w:sz w:val="24"/>
                <w:szCs w:val="24"/>
              </w:rPr>
            </w:pPr>
            <w:r w:rsidDel="00000000" w:rsidR="00000000" w:rsidRPr="00000000">
              <w:rPr>
                <w:sz w:val="24"/>
                <w:szCs w:val="24"/>
                <w:rtl w:val="0"/>
              </w:rPr>
              <w:t xml:space="preserve">Google Threat Intelligence api key to make api calls.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A">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rPr>
                <w:sz w:val="24"/>
                <w:szCs w:val="24"/>
              </w:rPr>
            </w:pPr>
            <w:r w:rsidDel="00000000" w:rsidR="00000000" w:rsidRPr="00000000">
              <w:rPr>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C">
            <w:pPr>
              <w:spacing w:line="276" w:lineRule="auto"/>
              <w:rPr>
                <w:sz w:val="24"/>
                <w:szCs w:val="24"/>
              </w:rPr>
            </w:pPr>
            <w:r w:rsidDel="00000000" w:rsidR="00000000" w:rsidRPr="00000000">
              <w:rPr>
                <w:sz w:val="24"/>
                <w:szCs w:val="24"/>
                <w:rtl w:val="0"/>
              </w:rPr>
              <w:t xml:space="preserve">abcd1234</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D">
            <w:pPr>
              <w:spacing w:line="276" w:lineRule="auto"/>
              <w:rPr>
                <w:sz w:val="24"/>
                <w:szCs w:val="24"/>
              </w:rPr>
            </w:pPr>
            <w:r w:rsidDel="00000000" w:rsidR="00000000" w:rsidRPr="00000000">
              <w:rPr>
                <w:sz w:val="24"/>
                <w:szCs w:val="24"/>
                <w:rtl w:val="0"/>
              </w:rPr>
              <w:t xml:space="preserve">user_agent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E">
            <w:pPr>
              <w:spacing w:line="276" w:lineRule="auto"/>
              <w:rPr>
                <w:sz w:val="24"/>
                <w:szCs w:val="24"/>
              </w:rPr>
            </w:pPr>
            <w:r w:rsidDel="00000000" w:rsidR="00000000" w:rsidRPr="00000000">
              <w:rPr>
                <w:sz w:val="24"/>
                <w:szCs w:val="24"/>
                <w:rtl w:val="0"/>
              </w:rPr>
              <w:t xml:space="preserve">User agent 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F">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1">
            <w:pPr>
              <w:spacing w:line="276" w:lineRule="auto"/>
              <w:rPr>
                <w:sz w:val="24"/>
                <w:szCs w:val="24"/>
              </w:rPr>
            </w:pPr>
            <w:r w:rsidDel="00000000" w:rsidR="00000000" w:rsidRPr="00000000">
              <w:rPr>
                <w:sz w:val="24"/>
                <w:szCs w:val="24"/>
                <w:rtl w:val="0"/>
              </w:rPr>
              <w:t xml:space="preserve">abcd</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spacing w:line="276" w:lineRule="auto"/>
              <w:rPr>
                <w:sz w:val="24"/>
                <w:szCs w:val="24"/>
              </w:rPr>
            </w:pPr>
            <w:r w:rsidDel="00000000" w:rsidR="00000000" w:rsidRPr="00000000">
              <w:rPr>
                <w:sz w:val="24"/>
                <w:szCs w:val="24"/>
                <w:rtl w:val="0"/>
              </w:rPr>
              <w:t xml:space="preserve">sandboxes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3">
            <w:pPr>
              <w:spacing w:line="276" w:lineRule="auto"/>
              <w:rPr>
                <w:sz w:val="24"/>
                <w:szCs w:val="24"/>
              </w:rPr>
            </w:pPr>
            <w:r w:rsidDel="00000000" w:rsidR="00000000" w:rsidRPr="00000000">
              <w:rPr>
                <w:rtl w:val="0"/>
              </w:rPr>
            </w:r>
          </w:p>
          <w:p w:rsidR="00000000" w:rsidDel="00000000" w:rsidP="00000000" w:rsidRDefault="00000000" w:rsidRPr="00000000" w14:paraId="00000194">
            <w:pPr>
              <w:spacing w:line="276" w:lineRule="auto"/>
              <w:rPr>
                <w:sz w:val="24"/>
                <w:szCs w:val="24"/>
              </w:rPr>
            </w:pPr>
            <w:r w:rsidDel="00000000" w:rsidR="00000000" w:rsidRPr="00000000">
              <w:rPr>
                <w:sz w:val="24"/>
                <w:szCs w:val="24"/>
                <w:rtl w:val="0"/>
              </w:rPr>
              <w:t xml:space="preserve">Comma separated eg: chrome_headless_linux,cape_win,zenbox_windows possible values chrome_headless_linux, cape_win and zenbox_windows.</w:t>
            </w:r>
          </w:p>
          <w:p w:rsidR="00000000" w:rsidDel="00000000" w:rsidP="00000000" w:rsidRDefault="00000000" w:rsidRPr="00000000" w14:paraId="00000195">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6">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8">
            <w:pPr>
              <w:spacing w:line="276" w:lineRule="auto"/>
              <w:rPr>
                <w:sz w:val="24"/>
                <w:szCs w:val="24"/>
              </w:rPr>
            </w:pPr>
            <w:r w:rsidDel="00000000" w:rsidR="00000000" w:rsidRPr="00000000">
              <w:rPr>
                <w:sz w:val="24"/>
                <w:szCs w:val="24"/>
                <w:rtl w:val="0"/>
              </w:rPr>
              <w:t xml:space="preserve">chrome_headless_linux</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9">
            <w:pPr>
              <w:spacing w:line="276" w:lineRule="auto"/>
              <w:rPr>
                <w:sz w:val="24"/>
                <w:szCs w:val="24"/>
              </w:rPr>
            </w:pPr>
            <w:r w:rsidDel="00000000" w:rsidR="00000000" w:rsidRPr="00000000">
              <w:rPr>
                <w:sz w:val="24"/>
                <w:szCs w:val="24"/>
                <w:rtl w:val="0"/>
              </w:rPr>
              <w:t xml:space="preserve">retention_period_days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A">
            <w:pPr>
              <w:spacing w:line="276" w:lineRule="auto"/>
              <w:rPr>
                <w:sz w:val="24"/>
                <w:szCs w:val="24"/>
              </w:rPr>
            </w:pPr>
            <w:r w:rsidDel="00000000" w:rsidR="00000000" w:rsidRPr="00000000">
              <w:rPr>
                <w:rtl w:val="0"/>
              </w:rPr>
            </w:r>
          </w:p>
          <w:p w:rsidR="00000000" w:rsidDel="00000000" w:rsidP="00000000" w:rsidRDefault="00000000" w:rsidRPr="00000000" w14:paraId="0000019B">
            <w:pPr>
              <w:spacing w:line="276" w:lineRule="auto"/>
              <w:rPr>
                <w:sz w:val="24"/>
                <w:szCs w:val="24"/>
              </w:rPr>
            </w:pPr>
            <w:r w:rsidDel="00000000" w:rsidR="00000000" w:rsidRPr="00000000">
              <w:rPr>
                <w:sz w:val="24"/>
                <w:szCs w:val="24"/>
                <w:rtl w:val="0"/>
              </w:rPr>
              <w:t xml:space="preserve">number of days the report and file are kept in VT (between 1 and 28). If not set it defaults to the group's retention policy preference (1 day by default).</w:t>
            </w:r>
          </w:p>
          <w:p w:rsidR="00000000" w:rsidDel="00000000" w:rsidP="00000000" w:rsidRDefault="00000000" w:rsidRPr="00000000" w14:paraId="0000019C">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D">
            <w:pPr>
              <w:spacing w:line="276" w:lineRule="auto"/>
              <w:rPr>
                <w:sz w:val="24"/>
                <w:szCs w:val="24"/>
              </w:rPr>
            </w:pPr>
            <w:r w:rsidDel="00000000" w:rsidR="00000000" w:rsidRPr="00000000">
              <w:rPr>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F">
            <w:pPr>
              <w:spacing w:line="276" w:lineRule="auto"/>
              <w:rPr>
                <w:sz w:val="24"/>
                <w:szCs w:val="24"/>
              </w:rPr>
            </w:pPr>
            <w:r w:rsidDel="00000000" w:rsidR="00000000" w:rsidRPr="00000000">
              <w:rPr>
                <w:sz w:val="24"/>
                <w:szCs w:val="24"/>
                <w:rtl w:val="0"/>
              </w:rPr>
              <w:t xml:space="preserve">5</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0">
            <w:pPr>
              <w:spacing w:line="276" w:lineRule="auto"/>
              <w:rPr>
                <w:sz w:val="24"/>
                <w:szCs w:val="24"/>
              </w:rPr>
            </w:pPr>
            <w:r w:rsidDel="00000000" w:rsidR="00000000" w:rsidRPr="00000000">
              <w:rPr>
                <w:sz w:val="24"/>
                <w:szCs w:val="24"/>
                <w:rtl w:val="0"/>
              </w:rPr>
              <w:t xml:space="preserve">storage_region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1">
            <w:pPr>
              <w:spacing w:line="276" w:lineRule="auto"/>
              <w:rPr>
                <w:sz w:val="24"/>
                <w:szCs w:val="24"/>
              </w:rPr>
            </w:pPr>
            <w:r w:rsidDel="00000000" w:rsidR="00000000" w:rsidRPr="00000000">
              <w:rPr>
                <w:sz w:val="24"/>
                <w:szCs w:val="24"/>
                <w:rtl w:val="0"/>
              </w:rPr>
              <w:t xml:space="preserve">storage region where the file will be stored. By default it uses the group's private_scanning.storage_region preference. Allowed values are US, CA, EU, GB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2">
            <w:pPr>
              <w:spacing w:line="276" w:lineRule="auto"/>
              <w:rPr>
                <w:sz w:val="24"/>
                <w:szCs w:val="24"/>
              </w:rPr>
            </w:pPr>
            <w:r w:rsidDel="00000000" w:rsidR="00000000" w:rsidRPr="00000000">
              <w:rPr>
                <w:sz w:val="24"/>
                <w:szCs w:val="24"/>
                <w:rtl w:val="0"/>
              </w:rPr>
              <w:t xml:space="preserve">Empty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4">
            <w:pPr>
              <w:spacing w:line="276" w:lineRule="auto"/>
              <w:rPr>
                <w:sz w:val="24"/>
                <w:szCs w:val="24"/>
              </w:rPr>
            </w:pPr>
            <w:r w:rsidDel="00000000" w:rsidR="00000000" w:rsidRPr="00000000">
              <w:rPr>
                <w:sz w:val="24"/>
                <w:szCs w:val="24"/>
                <w:rtl w:val="0"/>
              </w:rPr>
              <w:t xml:space="preserve">US</w:t>
            </w:r>
          </w:p>
        </w:tc>
      </w:tr>
      <w:tr>
        <w:trPr>
          <w:cantSplit w:val="0"/>
          <w:trHeight w:val="1282.8710937500002"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5">
            <w:pPr>
              <w:spacing w:line="276" w:lineRule="auto"/>
              <w:rPr>
                <w:sz w:val="24"/>
                <w:szCs w:val="24"/>
              </w:rPr>
            </w:pPr>
            <w:r w:rsidDel="00000000" w:rsidR="00000000" w:rsidRPr="00000000">
              <w:rPr>
                <w:sz w:val="24"/>
                <w:szCs w:val="24"/>
                <w:rtl w:val="0"/>
              </w:rPr>
              <w:t xml:space="preserve">interaction_timeout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6">
            <w:pPr>
              <w:spacing w:line="276" w:lineRule="auto"/>
              <w:rPr>
                <w:sz w:val="24"/>
                <w:szCs w:val="24"/>
              </w:rPr>
            </w:pPr>
            <w:r w:rsidDel="00000000" w:rsidR="00000000" w:rsidRPr="00000000">
              <w:rPr>
                <w:rtl w:val="0"/>
              </w:rPr>
            </w:r>
          </w:p>
          <w:p w:rsidR="00000000" w:rsidDel="00000000" w:rsidP="00000000" w:rsidRDefault="00000000" w:rsidRPr="00000000" w14:paraId="000001A7">
            <w:pPr>
              <w:spacing w:line="276" w:lineRule="auto"/>
              <w:rPr>
                <w:sz w:val="24"/>
                <w:szCs w:val="24"/>
              </w:rPr>
            </w:pPr>
            <w:r w:rsidDel="00000000" w:rsidR="00000000" w:rsidRPr="00000000">
              <w:rPr>
                <w:sz w:val="24"/>
                <w:szCs w:val="24"/>
                <w:rtl w:val="0"/>
              </w:rPr>
              <w:t xml:space="preserve">Interaction timeout in seconds, minimum value: 60. (1 minute.) Max value: 1800: (30 minutes)</w:t>
            </w:r>
          </w:p>
          <w:p w:rsidR="00000000" w:rsidDel="00000000" w:rsidP="00000000" w:rsidRDefault="00000000" w:rsidRPr="00000000" w14:paraId="000001A8">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9">
            <w:pPr>
              <w:spacing w:line="276" w:lineRule="auto"/>
              <w:rPr>
                <w:sz w:val="24"/>
                <w:szCs w:val="24"/>
              </w:rPr>
            </w:pPr>
            <w:r w:rsidDel="00000000" w:rsidR="00000000" w:rsidRPr="00000000">
              <w:rPr>
                <w:sz w:val="24"/>
                <w:szCs w:val="24"/>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rPr>
                <w:sz w:val="24"/>
                <w:szCs w:val="24"/>
              </w:rPr>
            </w:pPr>
            <w:r w:rsidDel="00000000" w:rsidR="00000000" w:rsidRPr="00000000">
              <w:rPr>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B">
            <w:pPr>
              <w:spacing w:line="276" w:lineRule="auto"/>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1AC">
      <w:pPr>
        <w:spacing w:line="276" w:lineRule="auto"/>
        <w:rPr>
          <w:sz w:val="24"/>
          <w:szCs w:val="24"/>
        </w:rPr>
      </w:pPr>
      <w:r w:rsidDel="00000000" w:rsidR="00000000" w:rsidRPr="00000000">
        <w:rPr>
          <w:rtl w:val="0"/>
        </w:rPr>
      </w:r>
    </w:p>
    <w:p w:rsidR="00000000" w:rsidDel="00000000" w:rsidP="00000000" w:rsidRDefault="00000000" w:rsidRPr="00000000" w14:paraId="000001AD">
      <w:pPr>
        <w:pStyle w:val="Heading2"/>
        <w:rPr/>
      </w:pPr>
      <w:bookmarkStart w:colFirst="0" w:colLast="0" w:name="_pdwd1m75c20v" w:id="27"/>
      <w:bookmarkEnd w:id="27"/>
      <w:r w:rsidDel="00000000" w:rsidR="00000000" w:rsidRPr="00000000">
        <w:rPr>
          <w:rtl w:val="0"/>
        </w:rPr>
        <w:t xml:space="preserve">User Action to GTI Get IOC Report</w:t>
      </w:r>
    </w:p>
    <w:p w:rsidR="00000000" w:rsidDel="00000000" w:rsidP="00000000" w:rsidRDefault="00000000" w:rsidRPr="00000000" w14:paraId="000001AE">
      <w:pPr>
        <w:jc w:val="both"/>
        <w:rPr>
          <w:sz w:val="24"/>
          <w:szCs w:val="24"/>
        </w:rPr>
      </w:pPr>
      <w:r w:rsidDel="00000000" w:rsidR="00000000" w:rsidRPr="00000000">
        <w:rPr>
          <w:sz w:val="24"/>
          <w:szCs w:val="24"/>
          <w:rtl w:val="0"/>
        </w:rPr>
        <w:t xml:space="preserve">On the TheHive platform, users can perform the “GTI Get IOC Report” action on any case observable of type IP, Domain, URL, or Hash to retrieve an enrichment report generated by the GTI platform. The resulting analysis is displayed within the observable’s report section in TheHive.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line="240" w:lineRule="auto"/>
        <w:rPr>
          <w:b w:val="1"/>
          <w:bCs w:val="1"/>
          <w:sz w:val="24"/>
          <w:szCs w:val="24"/>
        </w:rPr>
      </w:pPr>
      <w:r w:rsidDel="00000000" w:rsidR="00000000" w:rsidRPr="00000000">
        <w:rPr>
          <w:b w:val="1"/>
          <w:bCs w:val="1"/>
          <w:sz w:val="24"/>
          <w:szCs w:val="24"/>
          <w:rtl w:val="0"/>
        </w:rPr>
        <w:t xml:space="preserve">How to use:</w:t>
      </w:r>
    </w:p>
    <w:p w:rsidR="00000000" w:rsidDel="00000000" w:rsidP="00000000" w:rsidRDefault="00000000" w:rsidRPr="00000000" w14:paraId="000001B1">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Navigate to the Cases section from the main dashboard.</w:t>
      </w:r>
    </w:p>
    <w:p w:rsidR="00000000" w:rsidDel="00000000" w:rsidP="00000000" w:rsidRDefault="00000000" w:rsidRPr="00000000" w14:paraId="000001B2">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any case to open its details.</w:t>
      </w:r>
    </w:p>
    <w:p w:rsidR="00000000" w:rsidDel="00000000" w:rsidP="00000000" w:rsidRDefault="00000000" w:rsidRPr="00000000" w14:paraId="000001B3">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Go to the Observables tab to view all associated observables.</w:t>
      </w:r>
    </w:p>
    <w:p w:rsidR="00000000" w:rsidDel="00000000" w:rsidP="00000000" w:rsidRDefault="00000000" w:rsidRPr="00000000" w14:paraId="000001B4">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Locate the observable of type IP, Domain, URL, or Hash, and click the three-dot menu in its row.</w:t>
      </w:r>
    </w:p>
    <w:p w:rsidR="00000000" w:rsidDel="00000000" w:rsidP="00000000" w:rsidRDefault="00000000" w:rsidRPr="00000000" w14:paraId="000001B5">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“Run analyzers” from the dropdown menu.</w:t>
      </w:r>
    </w:p>
    <w:p w:rsidR="00000000" w:rsidDel="00000000" w:rsidP="00000000" w:rsidRDefault="00000000" w:rsidRPr="00000000" w14:paraId="000001B6">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 the analyzer selection window, choose GTI_GetIOCReport_1_0.</w:t>
      </w:r>
    </w:p>
    <w:p w:rsidR="00000000" w:rsidDel="00000000" w:rsidP="00000000" w:rsidRDefault="00000000" w:rsidRPr="00000000" w14:paraId="000001B7">
      <w:pPr>
        <w:numPr>
          <w:ilvl w:val="0"/>
          <w:numId w:val="16"/>
        </w:numPr>
        <w:spacing w:after="240" w:before="0" w:beforeAutospacing="0" w:lineRule="auto"/>
        <w:ind w:left="720" w:hanging="360"/>
        <w:jc w:val="both"/>
        <w:rPr>
          <w:sz w:val="24"/>
          <w:szCs w:val="24"/>
          <w:u w:val="none"/>
        </w:rPr>
      </w:pPr>
      <w:r w:rsidDel="00000000" w:rsidR="00000000" w:rsidRPr="00000000">
        <w:rPr>
          <w:sz w:val="24"/>
          <w:szCs w:val="24"/>
          <w:rtl w:val="0"/>
        </w:rPr>
        <w:t xml:space="preserve">Click “Run Selected Analyzer” to execute.</w:t>
      </w:r>
    </w:p>
    <w:p w:rsidR="00000000" w:rsidDel="00000000" w:rsidP="00000000" w:rsidRDefault="00000000" w:rsidRPr="00000000" w14:paraId="000001B8">
      <w:pPr>
        <w:spacing w:after="240" w:before="240" w:lineRule="auto"/>
        <w:rPr>
          <w:b w:val="1"/>
          <w:bCs w:val="1"/>
          <w:sz w:val="24"/>
          <w:szCs w:val="24"/>
        </w:rPr>
      </w:pPr>
      <w:r w:rsidDel="00000000" w:rsidR="00000000" w:rsidRPr="00000000">
        <w:rPr>
          <w:b w:val="1"/>
          <w:bCs w:val="1"/>
          <w:sz w:val="24"/>
          <w:szCs w:val="24"/>
          <w:rtl w:val="0"/>
        </w:rPr>
        <w:t xml:space="preserve">Implementation details:</w:t>
      </w:r>
    </w:p>
    <w:p w:rsidR="00000000" w:rsidDel="00000000" w:rsidP="00000000" w:rsidRDefault="00000000" w:rsidRPr="00000000" w14:paraId="000001B9">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Verify that the “GTI Get IOC Report” analyzer(GTI_GetIOCReport_1_0)  is installed, properly configured, and enabled within the Cortex instance.</w:t>
      </w:r>
    </w:p>
    <w:p w:rsidR="00000000" w:rsidDel="00000000" w:rsidP="00000000" w:rsidRDefault="00000000" w:rsidRPr="00000000" w14:paraId="000001BA">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This configuration is mandatory for analysis jobs to execute successfully upon trigger from TheHive</w:t>
      </w:r>
    </w:p>
    <w:p w:rsidR="00000000" w:rsidDel="00000000" w:rsidP="00000000" w:rsidRDefault="00000000" w:rsidRPr="00000000" w14:paraId="000001B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selects an observable (type: IP, Domain, URL, or Hash) within TheHive and initiates the analysis by clicking Run Selected Analyzer, choosing “GTI_GetIOCReport_1_0”.</w:t>
      </w:r>
    </w:p>
    <w:p w:rsidR="00000000" w:rsidDel="00000000" w:rsidP="00000000" w:rsidRDefault="00000000" w:rsidRPr="00000000" w14:paraId="000001B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TheHive sends a request to Cortex, launching an analyzer job with the observable context.</w:t>
      </w:r>
    </w:p>
    <w:p w:rsidR="00000000" w:rsidDel="00000000" w:rsidP="00000000" w:rsidRDefault="00000000" w:rsidRPr="00000000" w14:paraId="000001B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runs a background script that:</w:t>
      </w:r>
    </w:p>
    <w:p w:rsidR="00000000" w:rsidDel="00000000" w:rsidP="00000000" w:rsidRDefault="00000000" w:rsidRPr="00000000" w14:paraId="000001BE">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Validates the analyzer’s configuration settings.</w:t>
      </w:r>
    </w:p>
    <w:p w:rsidR="00000000" w:rsidDel="00000000" w:rsidP="00000000" w:rsidRDefault="00000000" w:rsidRPr="00000000" w14:paraId="000001BF">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If configurations are invalid or incomplete, the job status is marked as Failed.</w:t>
      </w:r>
    </w:p>
    <w:p w:rsidR="00000000" w:rsidDel="00000000" w:rsidP="00000000" w:rsidRDefault="00000000" w:rsidRPr="00000000" w14:paraId="000001C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 case of job failure, detailed error logs can be accessed via the job entry or the observable’s analysis report in TheHive.</w:t>
      </w:r>
    </w:p>
    <w:p w:rsidR="00000000" w:rsidDel="00000000" w:rsidP="00000000" w:rsidRDefault="00000000" w:rsidRPr="00000000" w14:paraId="000001C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successful configuration validation, the background script makes an </w:t>
      </w:r>
      <w:hyperlink w:anchor="_xee73b7dgf4y">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to the GTI platform using the IOC value.</w:t>
      </w:r>
    </w:p>
    <w:p w:rsidR="00000000" w:rsidDel="00000000" w:rsidP="00000000" w:rsidRDefault="00000000" w:rsidRPr="00000000" w14:paraId="000001C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GTI returns a threat enrichment report to Cortex.</w:t>
      </w:r>
    </w:p>
    <w:p w:rsidR="00000000" w:rsidDel="00000000" w:rsidP="00000000" w:rsidRDefault="00000000" w:rsidRPr="00000000" w14:paraId="000001C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processes and incorporates this enrichment data into the analyzer output.</w:t>
      </w:r>
    </w:p>
    <w:p w:rsidR="00000000" w:rsidDel="00000000" w:rsidP="00000000" w:rsidRDefault="00000000" w:rsidRPr="00000000" w14:paraId="000001C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Taxonomies are generated from the enrichment report to summarize key findings and threat attributes.</w:t>
      </w:r>
    </w:p>
    <w:p w:rsidR="00000000" w:rsidDel="00000000" w:rsidP="00000000" w:rsidRDefault="00000000" w:rsidRPr="00000000" w14:paraId="000001C5">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After job completion, TheHive displays a concise summary report in the Observable Report section (e.g., </w:t>
      </w:r>
      <w:r w:rsidDel="00000000" w:rsidR="00000000" w:rsidRPr="00000000">
        <w:rPr>
          <w:sz w:val="24"/>
          <w:szCs w:val="24"/>
          <w:rtl w:val="0"/>
        </w:rPr>
        <w:t xml:space="preserve">GTI:GetReport="0/95"</w:t>
      </w:r>
      <w:r w:rsidDel="00000000" w:rsidR="00000000" w:rsidRPr="00000000">
        <w:rPr>
          <w:sz w:val="24"/>
          <w:szCs w:val="24"/>
          <w:rtl w:val="0"/>
        </w:rPr>
        <w:t xml:space="preserve">).</w:t>
      </w:r>
    </w:p>
    <w:p w:rsidR="00000000" w:rsidDel="00000000" w:rsidP="00000000" w:rsidRDefault="00000000" w:rsidRPr="00000000" w14:paraId="000001C6">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Users can click the summary to open the detailed, full report.The detailed “GTI Get Report” analyzer output includes:</w:t>
      </w:r>
    </w:p>
    <w:p w:rsidR="00000000" w:rsidDel="00000000" w:rsidP="00000000" w:rsidRDefault="00000000" w:rsidRPr="00000000" w14:paraId="000001C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1C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GTI assessment results</w:t>
      </w:r>
    </w:p>
    <w:p w:rsidR="00000000" w:rsidDel="00000000" w:rsidP="00000000" w:rsidRDefault="00000000" w:rsidRPr="00000000" w14:paraId="000001C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Scan results and verdicts</w:t>
      </w:r>
    </w:p>
    <w:p w:rsidR="00000000" w:rsidDel="00000000" w:rsidP="00000000" w:rsidRDefault="00000000" w:rsidRPr="00000000" w14:paraId="000001C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Threat severity evaluation</w:t>
      </w:r>
    </w:p>
    <w:p w:rsidR="00000000" w:rsidDel="00000000" w:rsidP="00000000" w:rsidRDefault="00000000" w:rsidRPr="00000000" w14:paraId="000001C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Relationships with other entities</w:t>
      </w:r>
    </w:p>
    <w:p w:rsidR="00000000" w:rsidDel="00000000" w:rsidP="00000000" w:rsidRDefault="00000000" w:rsidRPr="00000000" w14:paraId="000001C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Related artifacts and indicators</w:t>
      </w:r>
    </w:p>
    <w:p w:rsidR="00000000" w:rsidDel="00000000" w:rsidP="00000000" w:rsidRDefault="00000000" w:rsidRPr="00000000" w14:paraId="000001CD">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Additional context and supporting technical information</w:t>
      </w:r>
    </w:p>
    <w:p w:rsidR="00000000" w:rsidDel="00000000" w:rsidP="00000000" w:rsidRDefault="00000000" w:rsidRPr="00000000" w14:paraId="000001CE">
      <w:pPr>
        <w:pStyle w:val="Heading2"/>
        <w:rPr/>
      </w:pPr>
      <w:bookmarkStart w:colFirst="0" w:colLast="0" w:name="_i0d798nmwfhj" w:id="28"/>
      <w:bookmarkEnd w:id="28"/>
      <w:r w:rsidDel="00000000" w:rsidR="00000000" w:rsidRPr="00000000">
        <w:rPr>
          <w:rtl w:val="0"/>
        </w:rPr>
        <w:t xml:space="preserve">User Action to GTI Scan File</w:t>
      </w:r>
    </w:p>
    <w:p w:rsidR="00000000" w:rsidDel="00000000" w:rsidP="00000000" w:rsidRDefault="00000000" w:rsidRPr="00000000" w14:paraId="000001CF">
      <w:pPr>
        <w:jc w:val="both"/>
        <w:rPr>
          <w:sz w:val="24"/>
          <w:szCs w:val="24"/>
        </w:rPr>
      </w:pPr>
      <w:r w:rsidDel="00000000" w:rsidR="00000000" w:rsidRPr="00000000">
        <w:rPr>
          <w:sz w:val="24"/>
          <w:szCs w:val="24"/>
          <w:rtl w:val="0"/>
        </w:rPr>
        <w:t xml:space="preserve">On the TheHive platform, users can perform the “GTI Scan File” action on any case observable of type File to retrieve a file scan report generated by the GTI platform. The resulting analysis is displayed within the observable’s report section in TheHive.</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b w:val="1"/>
          <w:bCs w:val="1"/>
          <w:sz w:val="24"/>
          <w:szCs w:val="24"/>
        </w:rPr>
      </w:pPr>
      <w:r w:rsidDel="00000000" w:rsidR="00000000" w:rsidRPr="00000000">
        <w:rPr>
          <w:b w:val="1"/>
          <w:bCs w:val="1"/>
          <w:sz w:val="24"/>
          <w:szCs w:val="24"/>
          <w:rtl w:val="0"/>
        </w:rPr>
        <w:t xml:space="preserve">How to use:</w:t>
      </w:r>
    </w:p>
    <w:p w:rsidR="00000000" w:rsidDel="00000000" w:rsidP="00000000" w:rsidRDefault="00000000" w:rsidRPr="00000000" w14:paraId="000001D2">
      <w:pPr>
        <w:numPr>
          <w:ilvl w:val="0"/>
          <w:numId w:val="8"/>
        </w:numPr>
        <w:spacing w:after="0" w:afterAutospacing="0"/>
        <w:ind w:left="720" w:hanging="360"/>
        <w:rPr>
          <w:sz w:val="24"/>
          <w:szCs w:val="24"/>
          <w:u w:val="none"/>
        </w:rPr>
      </w:pPr>
      <w:r w:rsidDel="00000000" w:rsidR="00000000" w:rsidRPr="00000000">
        <w:rPr>
          <w:sz w:val="24"/>
          <w:szCs w:val="24"/>
          <w:rtl w:val="0"/>
        </w:rPr>
        <w:t xml:space="preserve">Navigate to the Cases section from the main dashboard.</w:t>
      </w:r>
    </w:p>
    <w:p w:rsidR="00000000" w:rsidDel="00000000" w:rsidP="00000000" w:rsidRDefault="00000000" w:rsidRPr="00000000" w14:paraId="000001D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Select any case to open its details.</w:t>
      </w:r>
    </w:p>
    <w:p w:rsidR="00000000" w:rsidDel="00000000" w:rsidP="00000000" w:rsidRDefault="00000000" w:rsidRPr="00000000" w14:paraId="000001D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Go to the Observables tab to view all associated observables.</w:t>
      </w:r>
    </w:p>
    <w:p w:rsidR="00000000" w:rsidDel="00000000" w:rsidP="00000000" w:rsidRDefault="00000000" w:rsidRPr="00000000" w14:paraId="000001D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Locate the observable type file and click the three-dot menu in its row.</w:t>
      </w:r>
    </w:p>
    <w:p w:rsidR="00000000" w:rsidDel="00000000" w:rsidP="00000000" w:rsidRDefault="00000000" w:rsidRPr="00000000" w14:paraId="000001D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Select “Run analyzers” from the dropdown menu.</w:t>
      </w:r>
    </w:p>
    <w:p w:rsidR="00000000" w:rsidDel="00000000" w:rsidP="00000000" w:rsidRDefault="00000000" w:rsidRPr="00000000" w14:paraId="000001D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In the analyzer selection window, choose “GTI_ScanFile_1_0”.</w:t>
      </w:r>
    </w:p>
    <w:p w:rsidR="00000000" w:rsidDel="00000000" w:rsidP="00000000" w:rsidRDefault="00000000" w:rsidRPr="00000000" w14:paraId="000001D8">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Click “Run Selected Analyzer” to execute.</w:t>
      </w:r>
    </w:p>
    <w:p w:rsidR="00000000" w:rsidDel="00000000" w:rsidP="00000000" w:rsidRDefault="00000000" w:rsidRPr="00000000" w14:paraId="000001D9">
      <w:pPr>
        <w:spacing w:after="240" w:before="240" w:lineRule="auto"/>
        <w:rPr>
          <w:b w:val="1"/>
          <w:bCs w:val="1"/>
          <w:sz w:val="24"/>
          <w:szCs w:val="24"/>
        </w:rPr>
      </w:pPr>
      <w:r w:rsidDel="00000000" w:rsidR="00000000" w:rsidRPr="00000000">
        <w:rPr>
          <w:b w:val="1"/>
          <w:bCs w:val="1"/>
          <w:sz w:val="24"/>
          <w:szCs w:val="24"/>
          <w:rtl w:val="0"/>
        </w:rPr>
        <w:t xml:space="preserve">Implementation details:</w:t>
      </w:r>
    </w:p>
    <w:p w:rsidR="00000000" w:rsidDel="00000000" w:rsidP="00000000" w:rsidRDefault="00000000" w:rsidRPr="00000000" w14:paraId="000001DA">
      <w:pPr>
        <w:numPr>
          <w:ilvl w:val="0"/>
          <w:numId w:val="19"/>
        </w:numPr>
        <w:spacing w:after="0" w:afterAutospacing="0" w:before="240" w:lineRule="auto"/>
        <w:ind w:left="720" w:hanging="360"/>
        <w:jc w:val="both"/>
        <w:rPr>
          <w:sz w:val="24"/>
          <w:szCs w:val="24"/>
          <w:u w:val="none"/>
        </w:rPr>
      </w:pPr>
      <w:r w:rsidDel="00000000" w:rsidR="00000000" w:rsidRPr="00000000">
        <w:rPr>
          <w:sz w:val="24"/>
          <w:szCs w:val="24"/>
          <w:rtl w:val="0"/>
        </w:rPr>
        <w:t xml:space="preserve">Verify the “GTI Scan File” analyzer (GTI_ScanFile_1_0) is installed, properly configured, and enabled in the Cortex instance.</w:t>
      </w:r>
    </w:p>
    <w:p w:rsidR="00000000" w:rsidDel="00000000" w:rsidP="00000000" w:rsidRDefault="00000000" w:rsidRPr="00000000" w14:paraId="000001DB">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Proper configuration is mandatory for analysis jobs to execute successfully when triggered from TheHive.</w:t>
      </w:r>
    </w:p>
    <w:p w:rsidR="00000000" w:rsidDel="00000000" w:rsidP="00000000" w:rsidRDefault="00000000" w:rsidRPr="00000000" w14:paraId="000001DC">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selects an observable of type file within TheHive.</w:t>
      </w:r>
    </w:p>
    <w:p w:rsidR="00000000" w:rsidDel="00000000" w:rsidP="00000000" w:rsidRDefault="00000000" w:rsidRPr="00000000" w14:paraId="000001DD">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initiates analysis by clicking “Run Selected Analyzer” and choosing the “GTI_ScanFile_1_0” analyzer.</w:t>
      </w:r>
    </w:p>
    <w:p w:rsidR="00000000" w:rsidDel="00000000" w:rsidP="00000000" w:rsidRDefault="00000000" w:rsidRPr="00000000" w14:paraId="000001DE">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TheHive sends a request to Cortex to launch an analyzer job with the observable context.</w:t>
      </w:r>
    </w:p>
    <w:p w:rsidR="00000000" w:rsidDel="00000000" w:rsidP="00000000" w:rsidRDefault="00000000" w:rsidRPr="00000000" w14:paraId="000001DF">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executes a background script that:</w:t>
      </w:r>
    </w:p>
    <w:p w:rsidR="00000000" w:rsidDel="00000000" w:rsidP="00000000" w:rsidRDefault="00000000" w:rsidRPr="00000000" w14:paraId="000001E0">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Validates the analyzer’s configuration settings.</w:t>
      </w:r>
    </w:p>
    <w:p w:rsidR="00000000" w:rsidDel="00000000" w:rsidP="00000000" w:rsidRDefault="00000000" w:rsidRPr="00000000" w14:paraId="000001E1">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Marks the job as Failed if configurations are invalid or incomplete.</w:t>
      </w:r>
    </w:p>
    <w:p w:rsidR="00000000" w:rsidDel="00000000" w:rsidP="00000000" w:rsidRDefault="00000000" w:rsidRPr="00000000" w14:paraId="000001E2">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Failed jobs can be investigated by accessing detailed error logs via the job entry or observable’s analysis report in TheHive.</w:t>
      </w:r>
    </w:p>
    <w:p w:rsidR="00000000" w:rsidDel="00000000" w:rsidP="00000000" w:rsidRDefault="00000000" w:rsidRPr="00000000" w14:paraId="000001E3">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successful configuration validation, the background script makes an </w:t>
      </w:r>
      <w:hyperlink w:anchor="_3a4lq9wri0kr">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w:t>
      </w:r>
      <w:r w:rsidDel="00000000" w:rsidR="00000000" w:rsidRPr="00000000">
        <w:rPr>
          <w:sz w:val="24"/>
          <w:szCs w:val="24"/>
          <w:rtl w:val="0"/>
        </w:rPr>
        <w:t xml:space="preserve">to the GTI platform to fetch a File Analysis Report ID based on the file’s hash values (SHA256/SHA1/MD5).</w:t>
      </w:r>
    </w:p>
    <w:p w:rsidR="00000000" w:rsidDel="00000000" w:rsidP="00000000" w:rsidRDefault="00000000" w:rsidRPr="00000000" w14:paraId="000001E4">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If the response status from this </w:t>
      </w:r>
      <w:hyperlink w:anchor="_bqf17la85480">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is not 'completed' or 'finished', the script retries the request every 15 seconds.</w:t>
      </w:r>
    </w:p>
    <w:p w:rsidR="00000000" w:rsidDel="00000000" w:rsidP="00000000" w:rsidRDefault="00000000" w:rsidRPr="00000000" w14:paraId="000001E5">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Once a completed status is received, a third </w:t>
      </w:r>
      <w:hyperlink w:anchor="_18pl8flnmhza">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fetches the comprehensive File Analysis Report using the received File Analysis Report ID.</w:t>
      </w:r>
    </w:p>
    <w:p w:rsidR="00000000" w:rsidDel="00000000" w:rsidP="00000000" w:rsidRDefault="00000000" w:rsidRPr="00000000" w14:paraId="000001E6">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receives this report and processes the data into the analyzer output.</w:t>
      </w:r>
    </w:p>
    <w:p w:rsidR="00000000" w:rsidDel="00000000" w:rsidP="00000000" w:rsidRDefault="00000000" w:rsidRPr="00000000" w14:paraId="000001E7">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Taxonomies are generated from the File Analysis Report to highlight key findings and threat attributes.</w:t>
      </w:r>
    </w:p>
    <w:p w:rsidR="00000000" w:rsidDel="00000000" w:rsidP="00000000" w:rsidRDefault="00000000" w:rsidRPr="00000000" w14:paraId="000001E8">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job completion, TheHive displays a concise summary report in the Observable Report section, for example: (GTI:ScanFile="0/95")</w:t>
      </w:r>
    </w:p>
    <w:p w:rsidR="00000000" w:rsidDel="00000000" w:rsidP="00000000" w:rsidRDefault="00000000" w:rsidRPr="00000000" w14:paraId="000001E9">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Users can click this summary to open the detailed, full analyzer report for deeper investigation. The detailed analyzer report includes:</w:t>
      </w:r>
    </w:p>
    <w:p w:rsidR="00000000" w:rsidDel="00000000" w:rsidP="00000000" w:rsidRDefault="00000000" w:rsidRPr="00000000" w14:paraId="000001EA">
      <w:pPr>
        <w:numPr>
          <w:ilvl w:val="1"/>
          <w:numId w:val="19"/>
        </w:numPr>
        <w:spacing w:line="276" w:lineRule="auto"/>
        <w:ind w:left="1440" w:hanging="360"/>
        <w:jc w:val="both"/>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1EB">
      <w:pPr>
        <w:numPr>
          <w:ilvl w:val="1"/>
          <w:numId w:val="19"/>
        </w:numPr>
        <w:spacing w:line="276" w:lineRule="auto"/>
        <w:ind w:left="1440" w:hanging="360"/>
        <w:jc w:val="both"/>
        <w:rPr>
          <w:sz w:val="24"/>
          <w:szCs w:val="24"/>
        </w:rPr>
      </w:pPr>
      <w:r w:rsidDel="00000000" w:rsidR="00000000" w:rsidRPr="00000000">
        <w:rPr>
          <w:sz w:val="24"/>
          <w:szCs w:val="24"/>
          <w:rtl w:val="0"/>
        </w:rPr>
        <w:t xml:space="preserve">File GTI assessment</w:t>
      </w:r>
    </w:p>
    <w:p w:rsidR="00000000" w:rsidDel="00000000" w:rsidP="00000000" w:rsidRDefault="00000000" w:rsidRPr="00000000" w14:paraId="000001EC">
      <w:pPr>
        <w:numPr>
          <w:ilvl w:val="1"/>
          <w:numId w:val="19"/>
        </w:numPr>
        <w:spacing w:line="276" w:lineRule="auto"/>
        <w:ind w:left="1440" w:hanging="360"/>
        <w:jc w:val="both"/>
        <w:rPr>
          <w:sz w:val="24"/>
          <w:szCs w:val="24"/>
        </w:rPr>
      </w:pPr>
      <w:r w:rsidDel="00000000" w:rsidR="00000000" w:rsidRPr="00000000">
        <w:rPr>
          <w:sz w:val="24"/>
          <w:szCs w:val="24"/>
          <w:rtl w:val="0"/>
        </w:rPr>
        <w:t xml:space="preserve">File scan results</w:t>
      </w:r>
    </w:p>
    <w:p w:rsidR="00000000" w:rsidDel="00000000" w:rsidP="00000000" w:rsidRDefault="00000000" w:rsidRPr="00000000" w14:paraId="000001ED">
      <w:pPr>
        <w:numPr>
          <w:ilvl w:val="1"/>
          <w:numId w:val="19"/>
        </w:numPr>
        <w:spacing w:line="276" w:lineRule="auto"/>
        <w:ind w:left="1440" w:hanging="360"/>
        <w:jc w:val="both"/>
        <w:rPr>
          <w:sz w:val="24"/>
          <w:szCs w:val="24"/>
        </w:rPr>
      </w:pPr>
      <w:r w:rsidDel="00000000" w:rsidR="00000000" w:rsidRPr="00000000">
        <w:rPr>
          <w:sz w:val="24"/>
          <w:szCs w:val="24"/>
          <w:rtl w:val="0"/>
        </w:rPr>
        <w:t xml:space="preserve">File threat severity</w:t>
      </w:r>
    </w:p>
    <w:p w:rsidR="00000000" w:rsidDel="00000000" w:rsidP="00000000" w:rsidRDefault="00000000" w:rsidRPr="00000000" w14:paraId="000001EE">
      <w:pPr>
        <w:numPr>
          <w:ilvl w:val="1"/>
          <w:numId w:val="19"/>
        </w:numPr>
        <w:spacing w:line="276" w:lineRule="auto"/>
        <w:ind w:left="1440" w:hanging="360"/>
        <w:jc w:val="both"/>
        <w:rPr>
          <w:sz w:val="24"/>
          <w:szCs w:val="24"/>
        </w:rPr>
      </w:pPr>
      <w:r w:rsidDel="00000000" w:rsidR="00000000" w:rsidRPr="00000000">
        <w:rPr>
          <w:sz w:val="24"/>
          <w:szCs w:val="24"/>
          <w:rtl w:val="0"/>
        </w:rPr>
        <w:t xml:space="preserve">Additional information</w:t>
      </w:r>
    </w:p>
    <w:p w:rsidR="00000000" w:rsidDel="00000000" w:rsidP="00000000" w:rsidRDefault="00000000" w:rsidRPr="00000000" w14:paraId="000001EF">
      <w:pPr>
        <w:pStyle w:val="Heading2"/>
        <w:rPr/>
      </w:pPr>
      <w:bookmarkStart w:colFirst="0" w:colLast="0" w:name="_ohyij3nlkyu5" w:id="29"/>
      <w:bookmarkEnd w:id="29"/>
      <w:r w:rsidDel="00000000" w:rsidR="00000000" w:rsidRPr="00000000">
        <w:rPr>
          <w:rtl w:val="0"/>
        </w:rPr>
        <w:t xml:space="preserve">User Action to GTI Scan Private File</w:t>
      </w:r>
    </w:p>
    <w:p w:rsidR="00000000" w:rsidDel="00000000" w:rsidP="00000000" w:rsidRDefault="00000000" w:rsidRPr="00000000" w14:paraId="000001F0">
      <w:pPr>
        <w:jc w:val="both"/>
        <w:rPr>
          <w:sz w:val="24"/>
          <w:szCs w:val="24"/>
        </w:rPr>
      </w:pPr>
      <w:r w:rsidDel="00000000" w:rsidR="00000000" w:rsidRPr="00000000">
        <w:rPr>
          <w:sz w:val="24"/>
          <w:szCs w:val="24"/>
          <w:rtl w:val="0"/>
        </w:rPr>
        <w:t xml:space="preserve">On the TheHive platform, users can perform the “GTI Scan Private File” action on any case observable of type File to retrieve a private  file scan report generated by the GTI platform. The resulting analysis is displayed within the observable’s report section in TheHive.</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b w:val="1"/>
          <w:bCs w:val="1"/>
          <w:sz w:val="24"/>
          <w:szCs w:val="24"/>
        </w:rPr>
      </w:pPr>
      <w:r w:rsidDel="00000000" w:rsidR="00000000" w:rsidRPr="00000000">
        <w:rPr>
          <w:b w:val="1"/>
          <w:bCs w:val="1"/>
          <w:sz w:val="24"/>
          <w:szCs w:val="24"/>
          <w:rtl w:val="0"/>
        </w:rPr>
        <w:t xml:space="preserve">How to use:</w:t>
      </w:r>
    </w:p>
    <w:p w:rsidR="00000000" w:rsidDel="00000000" w:rsidP="00000000" w:rsidRDefault="00000000" w:rsidRPr="00000000" w14:paraId="000001F3">
      <w:pPr>
        <w:numPr>
          <w:ilvl w:val="0"/>
          <w:numId w:val="7"/>
        </w:numPr>
        <w:spacing w:after="0" w:afterAutospacing="0"/>
        <w:ind w:left="720" w:hanging="360"/>
        <w:rPr>
          <w:sz w:val="24"/>
          <w:szCs w:val="24"/>
          <w:u w:val="none"/>
        </w:rPr>
      </w:pPr>
      <w:r w:rsidDel="00000000" w:rsidR="00000000" w:rsidRPr="00000000">
        <w:rPr>
          <w:sz w:val="24"/>
          <w:szCs w:val="24"/>
          <w:rtl w:val="0"/>
        </w:rPr>
        <w:t xml:space="preserve">Navigate to the Cases section from the main dashboard.</w:t>
      </w:r>
    </w:p>
    <w:p w:rsidR="00000000" w:rsidDel="00000000" w:rsidP="00000000" w:rsidRDefault="00000000" w:rsidRPr="00000000" w14:paraId="000001F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Select any case to open its details.</w:t>
      </w:r>
    </w:p>
    <w:p w:rsidR="00000000" w:rsidDel="00000000" w:rsidP="00000000" w:rsidRDefault="00000000" w:rsidRPr="00000000" w14:paraId="000001F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Go to the Observables tab to view all associated observables.</w:t>
      </w:r>
    </w:p>
    <w:p w:rsidR="00000000" w:rsidDel="00000000" w:rsidP="00000000" w:rsidRDefault="00000000" w:rsidRPr="00000000" w14:paraId="000001F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Locate the observable type file and click the three-dot menu in its row.</w:t>
      </w:r>
    </w:p>
    <w:p w:rsidR="00000000" w:rsidDel="00000000" w:rsidP="00000000" w:rsidRDefault="00000000" w:rsidRPr="00000000" w14:paraId="000001F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Select “Run analyzers” from the dropdown menu.</w:t>
      </w:r>
    </w:p>
    <w:p w:rsidR="00000000" w:rsidDel="00000000" w:rsidP="00000000" w:rsidRDefault="00000000" w:rsidRPr="00000000" w14:paraId="000001F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 the analyzer selection window, choose “GTI_ScanPrivateFile_1_0”.</w:t>
      </w:r>
    </w:p>
    <w:p w:rsidR="00000000" w:rsidDel="00000000" w:rsidP="00000000" w:rsidRDefault="00000000" w:rsidRPr="00000000" w14:paraId="000001F9">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Click “Run Selected Analyzer” to execute.</w:t>
      </w:r>
    </w:p>
    <w:p w:rsidR="00000000" w:rsidDel="00000000" w:rsidP="00000000" w:rsidRDefault="00000000" w:rsidRPr="00000000" w14:paraId="000001FA">
      <w:pPr>
        <w:spacing w:after="240" w:before="240" w:lineRule="auto"/>
        <w:rPr>
          <w:b w:val="1"/>
          <w:bCs w:val="1"/>
          <w:sz w:val="24"/>
          <w:szCs w:val="24"/>
        </w:rPr>
      </w:pPr>
      <w:r w:rsidDel="00000000" w:rsidR="00000000" w:rsidRPr="00000000">
        <w:rPr>
          <w:b w:val="1"/>
          <w:bCs w:val="1"/>
          <w:sz w:val="24"/>
          <w:szCs w:val="24"/>
          <w:rtl w:val="0"/>
        </w:rPr>
        <w:t xml:space="preserve">Implementation details:</w:t>
      </w:r>
    </w:p>
    <w:p w:rsidR="00000000" w:rsidDel="00000000" w:rsidP="00000000" w:rsidRDefault="00000000" w:rsidRPr="00000000" w14:paraId="000001FB">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Verify the “GTI Scan Private File” analyzer (GTI_ScanPrivateFile_1_0) is installed, properly configured, and enabled in the Cortex instance.</w:t>
      </w:r>
    </w:p>
    <w:p w:rsidR="00000000" w:rsidDel="00000000" w:rsidP="00000000" w:rsidRDefault="00000000" w:rsidRPr="00000000" w14:paraId="000001FC">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Proper configuration is mandatory for analysis jobs to execute successfully when triggered from TheHive.</w:t>
      </w:r>
    </w:p>
    <w:p w:rsidR="00000000" w:rsidDel="00000000" w:rsidP="00000000" w:rsidRDefault="00000000" w:rsidRPr="00000000" w14:paraId="000001FD">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selects an observable of type file within TheHive.</w:t>
      </w:r>
    </w:p>
    <w:p w:rsidR="00000000" w:rsidDel="00000000" w:rsidP="00000000" w:rsidRDefault="00000000" w:rsidRPr="00000000" w14:paraId="000001FE">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initiates analysis by clicking Run Selected Analyzer and choosing the GTI_ScanPrivateFile_1_0 analyzer.</w:t>
      </w:r>
    </w:p>
    <w:p w:rsidR="00000000" w:rsidDel="00000000" w:rsidP="00000000" w:rsidRDefault="00000000" w:rsidRPr="00000000" w14:paraId="000001FF">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TheHive sends a request to Cortex to launch an analyzer job with the observable context.</w:t>
      </w:r>
    </w:p>
    <w:p w:rsidR="00000000" w:rsidDel="00000000" w:rsidP="00000000" w:rsidRDefault="00000000" w:rsidRPr="00000000" w14:paraId="00000200">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executes a background script that:</w:t>
      </w:r>
    </w:p>
    <w:p w:rsidR="00000000" w:rsidDel="00000000" w:rsidP="00000000" w:rsidRDefault="00000000" w:rsidRPr="00000000" w14:paraId="00000201">
      <w:pPr>
        <w:numPr>
          <w:ilvl w:val="1"/>
          <w:numId w:val="1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Validates the analyzer’s configuration settings.</w:t>
      </w:r>
    </w:p>
    <w:p w:rsidR="00000000" w:rsidDel="00000000" w:rsidP="00000000" w:rsidRDefault="00000000" w:rsidRPr="00000000" w14:paraId="00000202">
      <w:pPr>
        <w:numPr>
          <w:ilvl w:val="1"/>
          <w:numId w:val="1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Marks the job as Failed if configurations are invalid or incomplete.</w:t>
      </w:r>
    </w:p>
    <w:p w:rsidR="00000000" w:rsidDel="00000000" w:rsidP="00000000" w:rsidRDefault="00000000" w:rsidRPr="00000000" w14:paraId="00000203">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Failed jobs can be investigated by accessing detailed error logs via the job entry or observable’s analysis report in TheHive.</w:t>
      </w:r>
    </w:p>
    <w:p w:rsidR="00000000" w:rsidDel="00000000" w:rsidP="00000000" w:rsidRDefault="00000000" w:rsidRPr="00000000" w14:paraId="00000204">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successful configuration validation, the background script makes an </w:t>
      </w:r>
      <w:hyperlink w:anchor="_j2xedyouih7">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to the GTI platform to fetch a File Analysis Report ID based on the file’s hash values (SHA256/SHA1/MD5).</w:t>
      </w:r>
    </w:p>
    <w:p w:rsidR="00000000" w:rsidDel="00000000" w:rsidP="00000000" w:rsidRDefault="00000000" w:rsidRPr="00000000" w14:paraId="00000205">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If the response status from this </w:t>
      </w:r>
      <w:hyperlink w:anchor="_wy51pn2t4qd7">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is not 'completed' or 'finished', the script retries the request every 15 seconds.</w:t>
      </w:r>
    </w:p>
    <w:p w:rsidR="00000000" w:rsidDel="00000000" w:rsidP="00000000" w:rsidRDefault="00000000" w:rsidRPr="00000000" w14:paraId="00000206">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Once a completed status is received, a third </w:t>
      </w:r>
      <w:hyperlink w:anchor="_4ahfviizo0pv">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fetches the comprehensive File Analysis Report using the received File Analysis Report ID.</w:t>
      </w:r>
    </w:p>
    <w:p w:rsidR="00000000" w:rsidDel="00000000" w:rsidP="00000000" w:rsidRDefault="00000000" w:rsidRPr="00000000" w14:paraId="00000207">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receives this report and processes the data into the analyzer output.</w:t>
      </w:r>
    </w:p>
    <w:p w:rsidR="00000000" w:rsidDel="00000000" w:rsidP="00000000" w:rsidRDefault="00000000" w:rsidRPr="00000000" w14:paraId="00000208">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Taxonomies are generated from the File Analysis Report to highlight key findings and threat attributes.</w:t>
      </w:r>
    </w:p>
    <w:p w:rsidR="00000000" w:rsidDel="00000000" w:rsidP="00000000" w:rsidRDefault="00000000" w:rsidRPr="00000000" w14:paraId="00000209">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job completion, TheHive displays a concise summary report in the Observable Report section, for example: (GTI:ScanPrivateFile="0/95").</w:t>
      </w:r>
    </w:p>
    <w:p w:rsidR="00000000" w:rsidDel="00000000" w:rsidP="00000000" w:rsidRDefault="00000000" w:rsidRPr="00000000" w14:paraId="0000020A">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Users can click this summary to open the detailed, full analyzer report for deeper investigation. The detailed analyzer report includes:</w:t>
      </w:r>
    </w:p>
    <w:p w:rsidR="00000000" w:rsidDel="00000000" w:rsidP="00000000" w:rsidRDefault="00000000" w:rsidRPr="00000000" w14:paraId="0000020B">
      <w:pPr>
        <w:numPr>
          <w:ilvl w:val="1"/>
          <w:numId w:val="10"/>
        </w:numPr>
        <w:spacing w:line="276" w:lineRule="auto"/>
        <w:ind w:left="1440" w:hanging="360"/>
        <w:jc w:val="both"/>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20C">
      <w:pPr>
        <w:numPr>
          <w:ilvl w:val="1"/>
          <w:numId w:val="10"/>
        </w:numPr>
        <w:spacing w:line="276" w:lineRule="auto"/>
        <w:ind w:left="1440" w:hanging="360"/>
        <w:jc w:val="both"/>
        <w:rPr>
          <w:sz w:val="24"/>
          <w:szCs w:val="24"/>
        </w:rPr>
      </w:pPr>
      <w:r w:rsidDel="00000000" w:rsidR="00000000" w:rsidRPr="00000000">
        <w:rPr>
          <w:sz w:val="24"/>
          <w:szCs w:val="24"/>
          <w:rtl w:val="0"/>
        </w:rPr>
        <w:t xml:space="preserve">File GTI assessment</w:t>
      </w:r>
    </w:p>
    <w:p w:rsidR="00000000" w:rsidDel="00000000" w:rsidP="00000000" w:rsidRDefault="00000000" w:rsidRPr="00000000" w14:paraId="0000020D">
      <w:pPr>
        <w:numPr>
          <w:ilvl w:val="1"/>
          <w:numId w:val="10"/>
        </w:numPr>
        <w:spacing w:line="276" w:lineRule="auto"/>
        <w:ind w:left="1440" w:hanging="360"/>
        <w:jc w:val="both"/>
        <w:rPr>
          <w:sz w:val="24"/>
          <w:szCs w:val="24"/>
        </w:rPr>
      </w:pPr>
      <w:r w:rsidDel="00000000" w:rsidR="00000000" w:rsidRPr="00000000">
        <w:rPr>
          <w:sz w:val="24"/>
          <w:szCs w:val="24"/>
          <w:rtl w:val="0"/>
        </w:rPr>
        <w:t xml:space="preserve">File scan results</w:t>
      </w:r>
    </w:p>
    <w:p w:rsidR="00000000" w:rsidDel="00000000" w:rsidP="00000000" w:rsidRDefault="00000000" w:rsidRPr="00000000" w14:paraId="0000020E">
      <w:pPr>
        <w:numPr>
          <w:ilvl w:val="1"/>
          <w:numId w:val="10"/>
        </w:numPr>
        <w:spacing w:line="276" w:lineRule="auto"/>
        <w:ind w:left="1440" w:hanging="360"/>
        <w:jc w:val="both"/>
        <w:rPr>
          <w:sz w:val="24"/>
          <w:szCs w:val="24"/>
        </w:rPr>
      </w:pPr>
      <w:r w:rsidDel="00000000" w:rsidR="00000000" w:rsidRPr="00000000">
        <w:rPr>
          <w:sz w:val="24"/>
          <w:szCs w:val="24"/>
          <w:rtl w:val="0"/>
        </w:rPr>
        <w:t xml:space="preserve">File threat severity</w:t>
      </w:r>
    </w:p>
    <w:p w:rsidR="00000000" w:rsidDel="00000000" w:rsidP="00000000" w:rsidRDefault="00000000" w:rsidRPr="00000000" w14:paraId="0000020F">
      <w:pPr>
        <w:numPr>
          <w:ilvl w:val="1"/>
          <w:numId w:val="10"/>
        </w:numPr>
        <w:spacing w:line="276" w:lineRule="auto"/>
        <w:ind w:left="1440" w:hanging="360"/>
        <w:jc w:val="both"/>
        <w:rPr>
          <w:sz w:val="24"/>
          <w:szCs w:val="24"/>
        </w:rPr>
      </w:pPr>
      <w:r w:rsidDel="00000000" w:rsidR="00000000" w:rsidRPr="00000000">
        <w:rPr>
          <w:sz w:val="24"/>
          <w:szCs w:val="24"/>
          <w:rtl w:val="0"/>
        </w:rPr>
        <w:t xml:space="preserve">Additional information</w:t>
      </w:r>
    </w:p>
    <w:p w:rsidR="00000000" w:rsidDel="00000000" w:rsidP="00000000" w:rsidRDefault="00000000" w:rsidRPr="00000000" w14:paraId="00000210">
      <w:pPr>
        <w:spacing w:line="276" w:lineRule="auto"/>
        <w:jc w:val="both"/>
        <w:rPr>
          <w:sz w:val="24"/>
          <w:szCs w:val="24"/>
        </w:rPr>
      </w:pPr>
      <w:r w:rsidDel="00000000" w:rsidR="00000000" w:rsidRPr="00000000">
        <w:rPr>
          <w:rtl w:val="0"/>
        </w:rPr>
      </w:r>
    </w:p>
    <w:p w:rsidR="00000000" w:rsidDel="00000000" w:rsidP="00000000" w:rsidRDefault="00000000" w:rsidRPr="00000000" w14:paraId="00000211">
      <w:pPr>
        <w:pStyle w:val="Heading2"/>
        <w:rPr/>
      </w:pPr>
      <w:bookmarkStart w:colFirst="0" w:colLast="0" w:name="_xndiip3phkco" w:id="30"/>
      <w:bookmarkEnd w:id="30"/>
      <w:r w:rsidDel="00000000" w:rsidR="00000000" w:rsidRPr="00000000">
        <w:rPr>
          <w:rtl w:val="0"/>
        </w:rPr>
        <w:t xml:space="preserve">User Action to GTI Scan URL</w:t>
      </w:r>
    </w:p>
    <w:p w:rsidR="00000000" w:rsidDel="00000000" w:rsidP="00000000" w:rsidRDefault="00000000" w:rsidRPr="00000000" w14:paraId="00000212">
      <w:pPr>
        <w:jc w:val="both"/>
        <w:rPr>
          <w:sz w:val="24"/>
          <w:szCs w:val="24"/>
        </w:rPr>
      </w:pPr>
      <w:r w:rsidDel="00000000" w:rsidR="00000000" w:rsidRPr="00000000">
        <w:rPr>
          <w:sz w:val="24"/>
          <w:szCs w:val="24"/>
          <w:rtl w:val="0"/>
        </w:rPr>
        <w:t xml:space="preserve">On the TheHive platform, users can perform the “GTI Scan URL” action on any case observable of type URL to retrieve a URL scan report generated by the GTI platform. The resulting analysis is displayed within the observable’s report section in TheHive.</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spacing w:line="360" w:lineRule="auto"/>
        <w:rPr>
          <w:b w:val="1"/>
          <w:bCs w:val="1"/>
          <w:sz w:val="24"/>
          <w:szCs w:val="24"/>
        </w:rPr>
      </w:pPr>
      <w:r w:rsidDel="00000000" w:rsidR="00000000" w:rsidRPr="00000000">
        <w:rPr>
          <w:b w:val="1"/>
          <w:bCs w:val="1"/>
          <w:sz w:val="24"/>
          <w:szCs w:val="24"/>
          <w:rtl w:val="0"/>
        </w:rPr>
        <w:t xml:space="preserve">How to use:</w:t>
      </w:r>
    </w:p>
    <w:p w:rsidR="00000000" w:rsidDel="00000000" w:rsidP="00000000" w:rsidRDefault="00000000" w:rsidRPr="00000000" w14:paraId="00000215">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Navigate to the Cases section from the main dashboard.</w:t>
      </w:r>
    </w:p>
    <w:p w:rsidR="00000000" w:rsidDel="00000000" w:rsidP="00000000" w:rsidRDefault="00000000" w:rsidRPr="00000000" w14:paraId="0000021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Select any case to open its details.</w:t>
      </w:r>
    </w:p>
    <w:p w:rsidR="00000000" w:rsidDel="00000000" w:rsidP="00000000" w:rsidRDefault="00000000" w:rsidRPr="00000000" w14:paraId="0000021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Go to the Observables tab to view all associated observables.</w:t>
      </w:r>
    </w:p>
    <w:p w:rsidR="00000000" w:rsidDel="00000000" w:rsidP="00000000" w:rsidRDefault="00000000" w:rsidRPr="00000000" w14:paraId="0000021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Locate the observable type URL and click the three-dot menu in its row.</w:t>
      </w:r>
    </w:p>
    <w:p w:rsidR="00000000" w:rsidDel="00000000" w:rsidP="00000000" w:rsidRDefault="00000000" w:rsidRPr="00000000" w14:paraId="0000021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Select “Run analyzers” from the dropdown menu.</w:t>
      </w:r>
    </w:p>
    <w:p w:rsidR="00000000" w:rsidDel="00000000" w:rsidP="00000000" w:rsidRDefault="00000000" w:rsidRPr="00000000" w14:paraId="0000021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 the analyzer selection window, choose GTI_ScanURL_1_0.</w:t>
      </w:r>
    </w:p>
    <w:p w:rsidR="00000000" w:rsidDel="00000000" w:rsidP="00000000" w:rsidRDefault="00000000" w:rsidRPr="00000000" w14:paraId="0000021B">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Click “Run Selected Analyzer” to execute.</w:t>
      </w:r>
    </w:p>
    <w:p w:rsidR="00000000" w:rsidDel="00000000" w:rsidP="00000000" w:rsidRDefault="00000000" w:rsidRPr="00000000" w14:paraId="0000021C">
      <w:pPr>
        <w:spacing w:after="240" w:before="240" w:line="240" w:lineRule="auto"/>
        <w:rPr>
          <w:b w:val="1"/>
          <w:bCs w:val="1"/>
          <w:sz w:val="24"/>
          <w:szCs w:val="24"/>
        </w:rPr>
      </w:pPr>
      <w:r w:rsidDel="00000000" w:rsidR="00000000" w:rsidRPr="00000000">
        <w:rPr>
          <w:b w:val="1"/>
          <w:bCs w:val="1"/>
          <w:sz w:val="24"/>
          <w:szCs w:val="24"/>
          <w:rtl w:val="0"/>
        </w:rPr>
        <w:t xml:space="preserve">Implementation details:</w:t>
      </w:r>
    </w:p>
    <w:p w:rsidR="00000000" w:rsidDel="00000000" w:rsidP="00000000" w:rsidRDefault="00000000" w:rsidRPr="00000000" w14:paraId="0000021D">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Verify the “GTI Scan URL” analyzer (GTI_ScanURL_1_0) is installed, properly configured, and enabled in the Cortex instance.</w:t>
      </w:r>
    </w:p>
    <w:p w:rsidR="00000000" w:rsidDel="00000000" w:rsidP="00000000" w:rsidRDefault="00000000" w:rsidRPr="00000000" w14:paraId="0000021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Proper configuration is mandatory for analysis jobs to execute successfully when triggered from TheHive.</w:t>
      </w:r>
    </w:p>
    <w:p w:rsidR="00000000" w:rsidDel="00000000" w:rsidP="00000000" w:rsidRDefault="00000000" w:rsidRPr="00000000" w14:paraId="0000021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selects an observable of type URL within TheHive.</w:t>
      </w:r>
    </w:p>
    <w:p w:rsidR="00000000" w:rsidDel="00000000" w:rsidP="00000000" w:rsidRDefault="00000000" w:rsidRPr="00000000" w14:paraId="00000220">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initiates analysis by clicking Run Selected Analyzer and choosing the GTI_ScanURL_1_0 analyzer.</w:t>
      </w:r>
    </w:p>
    <w:p w:rsidR="00000000" w:rsidDel="00000000" w:rsidP="00000000" w:rsidRDefault="00000000" w:rsidRPr="00000000" w14:paraId="00000221">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TheHive sends a request to Cortex to launch an analyzer job with the observable context.</w:t>
      </w:r>
    </w:p>
    <w:p w:rsidR="00000000" w:rsidDel="00000000" w:rsidP="00000000" w:rsidRDefault="00000000" w:rsidRPr="00000000" w14:paraId="00000222">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executes a background script that:</w:t>
      </w:r>
    </w:p>
    <w:p w:rsidR="00000000" w:rsidDel="00000000" w:rsidP="00000000" w:rsidRDefault="00000000" w:rsidRPr="00000000" w14:paraId="00000223">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Validates the analyzer’s configuration settings.</w:t>
      </w:r>
    </w:p>
    <w:p w:rsidR="00000000" w:rsidDel="00000000" w:rsidP="00000000" w:rsidRDefault="00000000" w:rsidRPr="00000000" w14:paraId="00000224">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Marks the job as Failed if configurations are invalid or incomplete.</w:t>
      </w:r>
    </w:p>
    <w:p w:rsidR="00000000" w:rsidDel="00000000" w:rsidP="00000000" w:rsidRDefault="00000000" w:rsidRPr="00000000" w14:paraId="0000022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Failed jobs can be investigated by accessing detailed error logs via the job entry or observable’s analysis report in TheHive.</w:t>
      </w:r>
    </w:p>
    <w:p w:rsidR="00000000" w:rsidDel="00000000" w:rsidP="00000000" w:rsidRDefault="00000000" w:rsidRPr="00000000" w14:paraId="00000226">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successful configuration validation, the background script makes an </w:t>
      </w:r>
      <w:hyperlink w:anchor="_5bwst3ctdur">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to the GTI platform to fetch a URL Analysis Report ID based on the URL values.</w:t>
      </w:r>
    </w:p>
    <w:p w:rsidR="00000000" w:rsidDel="00000000" w:rsidP="00000000" w:rsidRDefault="00000000" w:rsidRPr="00000000" w14:paraId="00000227">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If the response status from this </w:t>
      </w:r>
      <w:hyperlink w:anchor="_bqf17la85480">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is not 'completed' or 'finished', the script retries the request every 15 seconds.</w:t>
      </w:r>
    </w:p>
    <w:p w:rsidR="00000000" w:rsidDel="00000000" w:rsidP="00000000" w:rsidRDefault="00000000" w:rsidRPr="00000000" w14:paraId="00000228">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Once a completed status is received, a third </w:t>
      </w:r>
      <w:hyperlink w:anchor="_ko1c3657p07i">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fetches the comprehensive File Analysis Report using the received URL Analysis Report ID.</w:t>
      </w:r>
    </w:p>
    <w:p w:rsidR="00000000" w:rsidDel="00000000" w:rsidP="00000000" w:rsidRDefault="00000000" w:rsidRPr="00000000" w14:paraId="00000229">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receives this report and processes the data into the analyzer output.</w:t>
      </w:r>
    </w:p>
    <w:p w:rsidR="00000000" w:rsidDel="00000000" w:rsidP="00000000" w:rsidRDefault="00000000" w:rsidRPr="00000000" w14:paraId="0000022A">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Taxonomies are generated from the URL Analysis Report to highlight key findings and threat attributes.</w:t>
      </w:r>
    </w:p>
    <w:p w:rsidR="00000000" w:rsidDel="00000000" w:rsidP="00000000" w:rsidRDefault="00000000" w:rsidRPr="00000000" w14:paraId="0000022B">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job completion, TheHive displays a concise summary report in the Observable Report section, for example: (GTI:ScanURL="0/95")</w:t>
      </w:r>
    </w:p>
    <w:p w:rsidR="00000000" w:rsidDel="00000000" w:rsidP="00000000" w:rsidRDefault="00000000" w:rsidRPr="00000000" w14:paraId="0000022C">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Users can click this summary to open the detailed, full analyzer report for deeper investigation. The detailed analyzer report includes:</w:t>
      </w:r>
    </w:p>
    <w:p w:rsidR="00000000" w:rsidDel="00000000" w:rsidP="00000000" w:rsidRDefault="00000000" w:rsidRPr="00000000" w14:paraId="0000022D">
      <w:pPr>
        <w:numPr>
          <w:ilvl w:val="1"/>
          <w:numId w:val="1"/>
        </w:numPr>
        <w:spacing w:line="276" w:lineRule="auto"/>
        <w:ind w:left="1440" w:hanging="360"/>
        <w:jc w:val="both"/>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22E">
      <w:pPr>
        <w:numPr>
          <w:ilvl w:val="1"/>
          <w:numId w:val="1"/>
        </w:numPr>
        <w:spacing w:line="276" w:lineRule="auto"/>
        <w:ind w:left="1440" w:hanging="360"/>
        <w:jc w:val="both"/>
        <w:rPr>
          <w:sz w:val="24"/>
          <w:szCs w:val="24"/>
        </w:rPr>
      </w:pPr>
      <w:r w:rsidDel="00000000" w:rsidR="00000000" w:rsidRPr="00000000">
        <w:rPr>
          <w:sz w:val="24"/>
          <w:szCs w:val="24"/>
          <w:rtl w:val="0"/>
        </w:rPr>
        <w:t xml:space="preserve">URL GTI assessment</w:t>
      </w:r>
    </w:p>
    <w:p w:rsidR="00000000" w:rsidDel="00000000" w:rsidP="00000000" w:rsidRDefault="00000000" w:rsidRPr="00000000" w14:paraId="0000022F">
      <w:pPr>
        <w:numPr>
          <w:ilvl w:val="1"/>
          <w:numId w:val="1"/>
        </w:numPr>
        <w:spacing w:line="276" w:lineRule="auto"/>
        <w:ind w:left="1440" w:hanging="360"/>
        <w:jc w:val="both"/>
        <w:rPr>
          <w:sz w:val="24"/>
          <w:szCs w:val="24"/>
        </w:rPr>
      </w:pPr>
      <w:r w:rsidDel="00000000" w:rsidR="00000000" w:rsidRPr="00000000">
        <w:rPr>
          <w:sz w:val="24"/>
          <w:szCs w:val="24"/>
          <w:rtl w:val="0"/>
        </w:rPr>
        <w:t xml:space="preserve">URL scan results</w:t>
      </w:r>
    </w:p>
    <w:p w:rsidR="00000000" w:rsidDel="00000000" w:rsidP="00000000" w:rsidRDefault="00000000" w:rsidRPr="00000000" w14:paraId="00000230">
      <w:pPr>
        <w:numPr>
          <w:ilvl w:val="1"/>
          <w:numId w:val="1"/>
        </w:numPr>
        <w:spacing w:line="276" w:lineRule="auto"/>
        <w:ind w:left="1440" w:hanging="360"/>
        <w:jc w:val="both"/>
        <w:rPr>
          <w:sz w:val="24"/>
          <w:szCs w:val="24"/>
        </w:rPr>
      </w:pPr>
      <w:r w:rsidDel="00000000" w:rsidR="00000000" w:rsidRPr="00000000">
        <w:rPr>
          <w:sz w:val="24"/>
          <w:szCs w:val="24"/>
          <w:rtl w:val="0"/>
        </w:rPr>
        <w:t xml:space="preserve">URL threat severity</w:t>
      </w:r>
    </w:p>
    <w:p w:rsidR="00000000" w:rsidDel="00000000" w:rsidP="00000000" w:rsidRDefault="00000000" w:rsidRPr="00000000" w14:paraId="00000231">
      <w:pPr>
        <w:numPr>
          <w:ilvl w:val="1"/>
          <w:numId w:val="1"/>
        </w:numPr>
        <w:spacing w:line="276" w:lineRule="auto"/>
        <w:ind w:left="1440" w:hanging="360"/>
        <w:jc w:val="both"/>
        <w:rPr>
          <w:sz w:val="24"/>
          <w:szCs w:val="24"/>
        </w:rPr>
      </w:pPr>
      <w:r w:rsidDel="00000000" w:rsidR="00000000" w:rsidRPr="00000000">
        <w:rPr>
          <w:sz w:val="24"/>
          <w:szCs w:val="24"/>
          <w:rtl w:val="0"/>
        </w:rPr>
        <w:t xml:space="preserve">Additional information</w:t>
      </w:r>
    </w:p>
    <w:p w:rsidR="00000000" w:rsidDel="00000000" w:rsidP="00000000" w:rsidRDefault="00000000" w:rsidRPr="00000000" w14:paraId="00000232">
      <w:pPr>
        <w:pStyle w:val="Heading2"/>
        <w:rPr/>
      </w:pPr>
      <w:bookmarkStart w:colFirst="0" w:colLast="0" w:name="_ozqu76qwgvtd" w:id="31"/>
      <w:bookmarkEnd w:id="31"/>
      <w:r w:rsidDel="00000000" w:rsidR="00000000" w:rsidRPr="00000000">
        <w:rPr>
          <w:rtl w:val="0"/>
        </w:rPr>
        <w:t xml:space="preserve">User Action to GTI Scan Private URL</w:t>
      </w:r>
    </w:p>
    <w:p w:rsidR="00000000" w:rsidDel="00000000" w:rsidP="00000000" w:rsidRDefault="00000000" w:rsidRPr="00000000" w14:paraId="00000233">
      <w:pPr>
        <w:jc w:val="both"/>
        <w:rPr>
          <w:sz w:val="24"/>
          <w:szCs w:val="24"/>
        </w:rPr>
      </w:pPr>
      <w:r w:rsidDel="00000000" w:rsidR="00000000" w:rsidRPr="00000000">
        <w:rPr>
          <w:sz w:val="24"/>
          <w:szCs w:val="24"/>
          <w:rtl w:val="0"/>
        </w:rPr>
        <w:t xml:space="preserve">On the TheHive platform, users can perform the “GTI Scan Private URL” action on any case observable of type URL to retrieve a private URL scan report generated by the GTI platform. The resulting analysis is displayed within the observable’s report section in TheHive.</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spacing w:line="360" w:lineRule="auto"/>
        <w:rPr>
          <w:b w:val="1"/>
          <w:bCs w:val="1"/>
          <w:sz w:val="24"/>
          <w:szCs w:val="24"/>
        </w:rPr>
      </w:pPr>
      <w:r w:rsidDel="00000000" w:rsidR="00000000" w:rsidRPr="00000000">
        <w:rPr>
          <w:b w:val="1"/>
          <w:bCs w:val="1"/>
          <w:sz w:val="24"/>
          <w:szCs w:val="24"/>
          <w:rtl w:val="0"/>
        </w:rPr>
        <w:t xml:space="preserve">How to use:</w:t>
      </w:r>
    </w:p>
    <w:p w:rsidR="00000000" w:rsidDel="00000000" w:rsidP="00000000" w:rsidRDefault="00000000" w:rsidRPr="00000000" w14:paraId="00000236">
      <w:pPr>
        <w:numPr>
          <w:ilvl w:val="0"/>
          <w:numId w:val="11"/>
        </w:numPr>
        <w:spacing w:after="0" w:afterAutospacing="0"/>
        <w:ind w:left="720" w:hanging="360"/>
        <w:jc w:val="both"/>
        <w:rPr>
          <w:sz w:val="24"/>
          <w:szCs w:val="24"/>
        </w:rPr>
      </w:pPr>
      <w:r w:rsidDel="00000000" w:rsidR="00000000" w:rsidRPr="00000000">
        <w:rPr>
          <w:sz w:val="24"/>
          <w:szCs w:val="24"/>
          <w:rtl w:val="0"/>
        </w:rPr>
        <w:t xml:space="preserve">Navigate to the Cases section from the main dashboard.</w:t>
      </w:r>
    </w:p>
    <w:p w:rsidR="00000000" w:rsidDel="00000000" w:rsidP="00000000" w:rsidRDefault="00000000" w:rsidRPr="00000000" w14:paraId="00000237">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any case to open its details.</w:t>
      </w:r>
    </w:p>
    <w:p w:rsidR="00000000" w:rsidDel="00000000" w:rsidP="00000000" w:rsidRDefault="00000000" w:rsidRPr="00000000" w14:paraId="00000238">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Go to the Observables tab to view all associated observables.</w:t>
      </w:r>
    </w:p>
    <w:p w:rsidR="00000000" w:rsidDel="00000000" w:rsidP="00000000" w:rsidRDefault="00000000" w:rsidRPr="00000000" w14:paraId="00000239">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Locate the observable type URL and click the three-dot menu in its row.</w:t>
      </w:r>
    </w:p>
    <w:p w:rsidR="00000000" w:rsidDel="00000000" w:rsidP="00000000" w:rsidRDefault="00000000" w:rsidRPr="00000000" w14:paraId="0000023A">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“Run analyzers “from the dropdown menu.</w:t>
      </w:r>
    </w:p>
    <w:p w:rsidR="00000000" w:rsidDel="00000000" w:rsidP="00000000" w:rsidRDefault="00000000" w:rsidRPr="00000000" w14:paraId="0000023B">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 the analyzer selection window, choose GTI_ScanPrivateURL_1_0.</w:t>
      </w:r>
    </w:p>
    <w:p w:rsidR="00000000" w:rsidDel="00000000" w:rsidP="00000000" w:rsidRDefault="00000000" w:rsidRPr="00000000" w14:paraId="0000023C">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Click “Run Selected Analyzer” to execute.</w:t>
      </w:r>
      <w:r w:rsidDel="00000000" w:rsidR="00000000" w:rsidRPr="00000000">
        <w:rPr>
          <w:rtl w:val="0"/>
        </w:rPr>
      </w:r>
    </w:p>
    <w:p w:rsidR="00000000" w:rsidDel="00000000" w:rsidP="00000000" w:rsidRDefault="00000000" w:rsidRPr="00000000" w14:paraId="0000023D">
      <w:pPr>
        <w:spacing w:after="240" w:before="240" w:lineRule="auto"/>
        <w:rPr>
          <w:b w:val="1"/>
          <w:bCs w:val="1"/>
          <w:sz w:val="24"/>
          <w:szCs w:val="24"/>
        </w:rPr>
      </w:pPr>
      <w:r w:rsidDel="00000000" w:rsidR="00000000" w:rsidRPr="00000000">
        <w:rPr>
          <w:b w:val="1"/>
          <w:bCs w:val="1"/>
          <w:sz w:val="24"/>
          <w:szCs w:val="24"/>
          <w:rtl w:val="0"/>
        </w:rPr>
        <w:t xml:space="preserve">Implementation details:</w:t>
      </w:r>
    </w:p>
    <w:p w:rsidR="00000000" w:rsidDel="00000000" w:rsidP="00000000" w:rsidRDefault="00000000" w:rsidRPr="00000000" w14:paraId="0000023E">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Verify the “GTI Scan Private File” analyzer (GTI_ScanPrivateURL_1_0) is installed, properly configured, and enabled in the Cortex instance.</w:t>
      </w:r>
    </w:p>
    <w:p w:rsidR="00000000" w:rsidDel="00000000" w:rsidP="00000000" w:rsidRDefault="00000000" w:rsidRPr="00000000" w14:paraId="0000023F">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Proper configuration is mandatory for analysis jobs to execute successfully when triggered from TheHive.</w:t>
      </w:r>
    </w:p>
    <w:p w:rsidR="00000000" w:rsidDel="00000000" w:rsidP="00000000" w:rsidRDefault="00000000" w:rsidRPr="00000000" w14:paraId="00000240">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selects an observable of type URL within TheHive.</w:t>
      </w:r>
    </w:p>
    <w:p w:rsidR="00000000" w:rsidDel="00000000" w:rsidP="00000000" w:rsidRDefault="00000000" w:rsidRPr="00000000" w14:paraId="00000241">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user initiates analysis by clicking Run Selected Analyzer and choosing the GTI_ScanPrivateURL_1_0 analyzer.</w:t>
      </w:r>
    </w:p>
    <w:p w:rsidR="00000000" w:rsidDel="00000000" w:rsidP="00000000" w:rsidRDefault="00000000" w:rsidRPr="00000000" w14:paraId="00000242">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TheHive sends a request to Cortex to launch an analyzer job with the observable context.</w:t>
      </w:r>
    </w:p>
    <w:p w:rsidR="00000000" w:rsidDel="00000000" w:rsidP="00000000" w:rsidRDefault="00000000" w:rsidRPr="00000000" w14:paraId="00000243">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executes a background script that:</w:t>
      </w:r>
    </w:p>
    <w:p w:rsidR="00000000" w:rsidDel="00000000" w:rsidP="00000000" w:rsidRDefault="00000000" w:rsidRPr="00000000" w14:paraId="00000244">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Validates the analyzer’s configuration settings.</w:t>
      </w:r>
    </w:p>
    <w:p w:rsidR="00000000" w:rsidDel="00000000" w:rsidP="00000000" w:rsidRDefault="00000000" w:rsidRPr="00000000" w14:paraId="00000245">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Marks the job as Failed if configurations are invalid or incomplete.</w:t>
      </w:r>
    </w:p>
    <w:p w:rsidR="00000000" w:rsidDel="00000000" w:rsidP="00000000" w:rsidRDefault="00000000" w:rsidRPr="00000000" w14:paraId="00000246">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Failed jobs can be investigated by accessing detailed error logs via the job entry or observable’s analysis report in TheHive.</w:t>
      </w:r>
    </w:p>
    <w:p w:rsidR="00000000" w:rsidDel="00000000" w:rsidP="00000000" w:rsidRDefault="00000000" w:rsidRPr="00000000" w14:paraId="00000247">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successful configuration validation, the background script makes an </w:t>
      </w:r>
      <w:hyperlink w:anchor="_npocbp95t96a">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to the GTI platform to fetch a URL Analysis Report ID based on the URL values.</w:t>
      </w:r>
    </w:p>
    <w:p w:rsidR="00000000" w:rsidDel="00000000" w:rsidP="00000000" w:rsidRDefault="00000000" w:rsidRPr="00000000" w14:paraId="00000248">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If the response status from this </w:t>
      </w:r>
      <w:hyperlink w:anchor="_wy51pn2t4qd7">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is not 'completed' or 'finished', the script retries the request every 15 seconds.</w:t>
      </w:r>
    </w:p>
    <w:p w:rsidR="00000000" w:rsidDel="00000000" w:rsidP="00000000" w:rsidRDefault="00000000" w:rsidRPr="00000000" w14:paraId="00000249">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Once a completed status is received, a third </w:t>
      </w:r>
      <w:hyperlink w:anchor="_tygiqvcryqb9">
        <w:r w:rsidDel="00000000" w:rsidR="00000000" w:rsidRPr="00000000">
          <w:rPr>
            <w:color w:val="1155cc"/>
            <w:sz w:val="24"/>
            <w:szCs w:val="24"/>
            <w:u w:val="single"/>
            <w:rtl w:val="0"/>
          </w:rPr>
          <w:t xml:space="preserve">API call</w:t>
        </w:r>
      </w:hyperlink>
      <w:r w:rsidDel="00000000" w:rsidR="00000000" w:rsidRPr="00000000">
        <w:rPr>
          <w:sz w:val="24"/>
          <w:szCs w:val="24"/>
          <w:rtl w:val="0"/>
        </w:rPr>
        <w:t xml:space="preserve"> fetches the comprehensive File Analysis Report using the received URL Analysis Report ID.</w:t>
      </w:r>
    </w:p>
    <w:p w:rsidR="00000000" w:rsidDel="00000000" w:rsidP="00000000" w:rsidRDefault="00000000" w:rsidRPr="00000000" w14:paraId="0000024A">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Cortex receives this report and processes the data into the analyzer output.</w:t>
      </w:r>
    </w:p>
    <w:p w:rsidR="00000000" w:rsidDel="00000000" w:rsidP="00000000" w:rsidRDefault="00000000" w:rsidRPr="00000000" w14:paraId="0000024B">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Taxonomies are generated from the URL Analysis Report to highlight key findings and threat attributes.</w:t>
      </w:r>
    </w:p>
    <w:p w:rsidR="00000000" w:rsidDel="00000000" w:rsidP="00000000" w:rsidRDefault="00000000" w:rsidRPr="00000000" w14:paraId="0000024C">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Upon job completion, TheHive displays a concise summary report in the Observable Report section, for example: (GTI:ScanPrivateURL="0/95")</w:t>
      </w:r>
    </w:p>
    <w:p w:rsidR="00000000" w:rsidDel="00000000" w:rsidP="00000000" w:rsidRDefault="00000000" w:rsidRPr="00000000" w14:paraId="0000024D">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Users can click this summary to open the detailed, full analyzer report for deeper investigation. The detailed analyzer report includes:</w:t>
      </w:r>
    </w:p>
    <w:p w:rsidR="00000000" w:rsidDel="00000000" w:rsidP="00000000" w:rsidRDefault="00000000" w:rsidRPr="00000000" w14:paraId="0000024E">
      <w:pPr>
        <w:numPr>
          <w:ilvl w:val="1"/>
          <w:numId w:val="12"/>
        </w:numPr>
        <w:spacing w:line="276" w:lineRule="auto"/>
        <w:ind w:left="1440" w:hanging="360"/>
        <w:jc w:val="both"/>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24F">
      <w:pPr>
        <w:numPr>
          <w:ilvl w:val="1"/>
          <w:numId w:val="12"/>
        </w:numPr>
        <w:spacing w:line="276" w:lineRule="auto"/>
        <w:ind w:left="1440" w:hanging="360"/>
        <w:jc w:val="both"/>
        <w:rPr>
          <w:sz w:val="24"/>
          <w:szCs w:val="24"/>
        </w:rPr>
      </w:pPr>
      <w:r w:rsidDel="00000000" w:rsidR="00000000" w:rsidRPr="00000000">
        <w:rPr>
          <w:sz w:val="24"/>
          <w:szCs w:val="24"/>
          <w:rtl w:val="0"/>
        </w:rPr>
        <w:t xml:space="preserve">URL GTI assessment</w:t>
      </w:r>
    </w:p>
    <w:p w:rsidR="00000000" w:rsidDel="00000000" w:rsidP="00000000" w:rsidRDefault="00000000" w:rsidRPr="00000000" w14:paraId="00000250">
      <w:pPr>
        <w:numPr>
          <w:ilvl w:val="1"/>
          <w:numId w:val="12"/>
        </w:numPr>
        <w:spacing w:line="276" w:lineRule="auto"/>
        <w:ind w:left="1440" w:hanging="360"/>
        <w:jc w:val="both"/>
        <w:rPr>
          <w:sz w:val="24"/>
          <w:szCs w:val="24"/>
        </w:rPr>
      </w:pPr>
      <w:r w:rsidDel="00000000" w:rsidR="00000000" w:rsidRPr="00000000">
        <w:rPr>
          <w:sz w:val="24"/>
          <w:szCs w:val="24"/>
          <w:rtl w:val="0"/>
        </w:rPr>
        <w:t xml:space="preserve">URL scan results</w:t>
      </w:r>
    </w:p>
    <w:p w:rsidR="00000000" w:rsidDel="00000000" w:rsidP="00000000" w:rsidRDefault="00000000" w:rsidRPr="00000000" w14:paraId="00000251">
      <w:pPr>
        <w:numPr>
          <w:ilvl w:val="1"/>
          <w:numId w:val="12"/>
        </w:numPr>
        <w:spacing w:line="276" w:lineRule="auto"/>
        <w:ind w:left="1440" w:hanging="360"/>
        <w:jc w:val="both"/>
        <w:rPr>
          <w:sz w:val="24"/>
          <w:szCs w:val="24"/>
        </w:rPr>
      </w:pPr>
      <w:r w:rsidDel="00000000" w:rsidR="00000000" w:rsidRPr="00000000">
        <w:rPr>
          <w:sz w:val="24"/>
          <w:szCs w:val="24"/>
          <w:rtl w:val="0"/>
        </w:rPr>
        <w:t xml:space="preserve">URL threat severity</w:t>
      </w:r>
    </w:p>
    <w:p w:rsidR="00000000" w:rsidDel="00000000" w:rsidP="00000000" w:rsidRDefault="00000000" w:rsidRPr="00000000" w14:paraId="00000252">
      <w:pPr>
        <w:numPr>
          <w:ilvl w:val="1"/>
          <w:numId w:val="12"/>
        </w:numPr>
        <w:spacing w:line="276" w:lineRule="auto"/>
        <w:ind w:left="1440" w:hanging="360"/>
        <w:jc w:val="both"/>
        <w:rPr>
          <w:sz w:val="24"/>
          <w:szCs w:val="24"/>
        </w:rPr>
      </w:pPr>
      <w:r w:rsidDel="00000000" w:rsidR="00000000" w:rsidRPr="00000000">
        <w:rPr>
          <w:sz w:val="24"/>
          <w:szCs w:val="24"/>
          <w:rtl w:val="0"/>
        </w:rPr>
        <w:t xml:space="preserve">Additional information</w:t>
      </w:r>
      <w:r w:rsidDel="00000000" w:rsidR="00000000" w:rsidRPr="00000000">
        <w:rPr>
          <w:rtl w:val="0"/>
        </w:rPr>
      </w:r>
    </w:p>
    <w:p w:rsidR="00000000" w:rsidDel="00000000" w:rsidP="00000000" w:rsidRDefault="00000000" w:rsidRPr="00000000" w14:paraId="00000253">
      <w:pPr>
        <w:pStyle w:val="Heading1"/>
        <w:spacing w:after="0" w:before="0" w:line="240" w:lineRule="auto"/>
        <w:jc w:val="both"/>
        <w:rPr>
          <w:b w:val="1"/>
          <w:bCs w:val="1"/>
          <w:color w:val="674ea7"/>
        </w:rPr>
      </w:pPr>
      <w:bookmarkStart w:colFirst="0" w:colLast="0" w:name="_82nzijufz7oo" w:id="32"/>
      <w:bookmarkEnd w:id="32"/>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0" w:before="0" w:line="240" w:lineRule="auto"/>
        <w:rPr/>
      </w:pPr>
      <w:bookmarkStart w:colFirst="0" w:colLast="0" w:name="_u8cxsj32bzcr" w:id="33"/>
      <w:bookmarkEnd w:id="33"/>
      <w:r w:rsidDel="00000000" w:rsidR="00000000" w:rsidRPr="00000000">
        <w:rPr>
          <w:b w:val="1"/>
          <w:bCs w:val="1"/>
          <w:color w:val="674ea7"/>
          <w:rtl w:val="0"/>
        </w:rPr>
        <w:t xml:space="preserve">GTI API Information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numPr>
          <w:ilvl w:val="0"/>
          <w:numId w:val="6"/>
        </w:numPr>
        <w:spacing w:after="0" w:before="0" w:line="276" w:lineRule="auto"/>
        <w:ind w:left="720" w:hanging="360"/>
        <w:rPr>
          <w:sz w:val="24"/>
          <w:szCs w:val="24"/>
          <w:u w:val="none"/>
        </w:rPr>
      </w:pPr>
      <w:bookmarkStart w:colFirst="0" w:colLast="0" w:name="_xee73b7dgf4y" w:id="34"/>
      <w:bookmarkEnd w:id="34"/>
      <w:r w:rsidDel="00000000" w:rsidR="00000000" w:rsidRPr="00000000">
        <w:rPr>
          <w:color w:val="000000"/>
          <w:sz w:val="24"/>
          <w:szCs w:val="24"/>
          <w:rtl w:val="0"/>
        </w:rPr>
        <w:t xml:space="preserve">IOC Enrichment </w:t>
      </w: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Get IOC Enrichment report from Google Threat Intelligence.</w:t>
      </w:r>
    </w:p>
    <w:p w:rsidR="00000000" w:rsidDel="00000000" w:rsidP="00000000" w:rsidRDefault="00000000" w:rsidRPr="00000000" w14:paraId="00000257">
      <w:pPr>
        <w:ind w:left="1080" w:hanging="360"/>
        <w:rPr>
          <w:sz w:val="24"/>
          <w:szCs w:val="24"/>
        </w:rPr>
      </w:pPr>
      <w:r w:rsidDel="00000000" w:rsidR="00000000" w:rsidRPr="00000000">
        <w:rPr>
          <w:sz w:val="24"/>
          <w:szCs w:val="24"/>
          <w:rtl w:val="0"/>
        </w:rPr>
        <w:t xml:space="preserve">API endpoint:</w:t>
      </w:r>
    </w:p>
    <w:p w:rsidR="00000000" w:rsidDel="00000000" w:rsidP="00000000" w:rsidRDefault="00000000" w:rsidRPr="00000000" w14:paraId="00000258">
      <w:pPr>
        <w:numPr>
          <w:ilvl w:val="0"/>
          <w:numId w:val="13"/>
        </w:numPr>
        <w:ind w:left="1440" w:hanging="360"/>
        <w:rPr>
          <w:sz w:val="24"/>
          <w:szCs w:val="24"/>
        </w:rPr>
      </w:pPr>
      <w:r w:rsidDel="00000000" w:rsidR="00000000" w:rsidRPr="00000000">
        <w:rPr>
          <w:sz w:val="24"/>
          <w:szCs w:val="24"/>
          <w:rtl w:val="0"/>
        </w:rPr>
        <w:t xml:space="preserve">File: /files/{file_hash}</w:t>
      </w:r>
    </w:p>
    <w:p w:rsidR="00000000" w:rsidDel="00000000" w:rsidP="00000000" w:rsidRDefault="00000000" w:rsidRPr="00000000" w14:paraId="00000259">
      <w:pPr>
        <w:numPr>
          <w:ilvl w:val="0"/>
          <w:numId w:val="13"/>
        </w:numPr>
        <w:ind w:left="1440" w:hanging="360"/>
        <w:rPr>
          <w:sz w:val="24"/>
          <w:szCs w:val="24"/>
        </w:rPr>
      </w:pPr>
      <w:r w:rsidDel="00000000" w:rsidR="00000000" w:rsidRPr="00000000">
        <w:rPr>
          <w:sz w:val="24"/>
          <w:szCs w:val="24"/>
          <w:rtl w:val="0"/>
        </w:rPr>
        <w:t xml:space="preserve">Ip_address : /ip_addresses/{ip_adddress}</w:t>
      </w:r>
    </w:p>
    <w:p w:rsidR="00000000" w:rsidDel="00000000" w:rsidP="00000000" w:rsidRDefault="00000000" w:rsidRPr="00000000" w14:paraId="0000025A">
      <w:pPr>
        <w:numPr>
          <w:ilvl w:val="0"/>
          <w:numId w:val="13"/>
        </w:numPr>
        <w:ind w:left="1440" w:hanging="360"/>
        <w:rPr>
          <w:sz w:val="24"/>
          <w:szCs w:val="24"/>
        </w:rPr>
      </w:pPr>
      <w:r w:rsidDel="00000000" w:rsidR="00000000" w:rsidRPr="00000000">
        <w:rPr>
          <w:sz w:val="24"/>
          <w:szCs w:val="24"/>
          <w:rtl w:val="0"/>
        </w:rPr>
        <w:t xml:space="preserve">Domain:/domains/{domain}</w:t>
      </w:r>
    </w:p>
    <w:p w:rsidR="00000000" w:rsidDel="00000000" w:rsidP="00000000" w:rsidRDefault="00000000" w:rsidRPr="00000000" w14:paraId="0000025B">
      <w:pPr>
        <w:numPr>
          <w:ilvl w:val="0"/>
          <w:numId w:val="13"/>
        </w:numPr>
        <w:ind w:left="1440" w:hanging="360"/>
        <w:rPr>
          <w:sz w:val="24"/>
          <w:szCs w:val="24"/>
        </w:rPr>
      </w:pPr>
      <w:r w:rsidDel="00000000" w:rsidR="00000000" w:rsidRPr="00000000">
        <w:rPr>
          <w:sz w:val="24"/>
          <w:szCs w:val="24"/>
          <w:rtl w:val="0"/>
        </w:rPr>
        <w:t xml:space="preserve">Url:/urls/{url}</w:t>
      </w:r>
    </w:p>
    <w:p w:rsidR="00000000" w:rsidDel="00000000" w:rsidP="00000000" w:rsidRDefault="00000000" w:rsidRPr="00000000" w14:paraId="0000025C">
      <w:pPr>
        <w:ind w:left="1080" w:hanging="360"/>
        <w:rPr>
          <w:sz w:val="24"/>
          <w:szCs w:val="24"/>
        </w:rPr>
      </w:pPr>
      <w:r w:rsidDel="00000000" w:rsidR="00000000" w:rsidRPr="00000000">
        <w:rPr>
          <w:sz w:val="24"/>
          <w:szCs w:val="24"/>
          <w:rtl w:val="0"/>
        </w:rPr>
        <w:t xml:space="preserve">Method:  POST</w:t>
      </w:r>
    </w:p>
    <w:p w:rsidR="00000000" w:rsidDel="00000000" w:rsidP="00000000" w:rsidRDefault="00000000" w:rsidRPr="00000000" w14:paraId="0000025D">
      <w:pPr>
        <w:ind w:left="1080" w:hanging="360"/>
        <w:rPr>
          <w:sz w:val="24"/>
          <w:szCs w:val="24"/>
        </w:rPr>
      </w:pPr>
      <w:r w:rsidDel="00000000" w:rsidR="00000000" w:rsidRPr="00000000">
        <w:rPr>
          <w:sz w:val="24"/>
          <w:szCs w:val="24"/>
          <w:rtl w:val="0"/>
        </w:rPr>
        <w:t xml:space="preserve">Params: relationships=collections,malware_families,related_threat_actors,software_toolkits,campaigns,comments,reports,vulnerabilities,resolutions</w:t>
      </w:r>
    </w:p>
    <w:p w:rsidR="00000000" w:rsidDel="00000000" w:rsidP="00000000" w:rsidRDefault="00000000" w:rsidRPr="00000000" w14:paraId="0000025E">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5F">
      <w:pPr>
        <w:pStyle w:val="Heading3"/>
        <w:numPr>
          <w:ilvl w:val="0"/>
          <w:numId w:val="6"/>
        </w:numPr>
        <w:spacing w:after="0" w:before="0" w:line="276" w:lineRule="auto"/>
        <w:ind w:left="720" w:hanging="360"/>
        <w:rPr>
          <w:b w:val="1"/>
          <w:bCs w:val="1"/>
          <w:sz w:val="24"/>
          <w:szCs w:val="24"/>
        </w:rPr>
      </w:pPr>
      <w:bookmarkStart w:colFirst="0" w:colLast="0" w:name="_npocbp95t96a" w:id="35"/>
      <w:bookmarkEnd w:id="35"/>
      <w:r w:rsidDel="00000000" w:rsidR="00000000" w:rsidRPr="00000000">
        <w:rPr>
          <w:color w:val="000000"/>
          <w:sz w:val="24"/>
          <w:szCs w:val="24"/>
          <w:rtl w:val="0"/>
        </w:rPr>
        <w:t xml:space="preserve">Scan Private URL</w:t>
      </w:r>
    </w:p>
    <w:p w:rsidR="00000000" w:rsidDel="00000000" w:rsidP="00000000" w:rsidRDefault="00000000" w:rsidRPr="00000000" w14:paraId="00000260">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Scan private URL in Google Threat Intelligence.</w:t>
      </w:r>
    </w:p>
    <w:p w:rsidR="00000000" w:rsidDel="00000000" w:rsidP="00000000" w:rsidRDefault="00000000" w:rsidRPr="00000000" w14:paraId="00000261">
      <w:pPr>
        <w:ind w:left="1080" w:hanging="360"/>
        <w:rPr>
          <w:sz w:val="24"/>
          <w:szCs w:val="24"/>
        </w:rPr>
      </w:pPr>
      <w:r w:rsidDel="00000000" w:rsidR="00000000" w:rsidRPr="00000000">
        <w:rPr>
          <w:sz w:val="24"/>
          <w:szCs w:val="24"/>
          <w:rtl w:val="0"/>
        </w:rPr>
        <w:t xml:space="preserve">API endpoint: /private/urls</w:t>
      </w:r>
    </w:p>
    <w:p w:rsidR="00000000" w:rsidDel="00000000" w:rsidP="00000000" w:rsidRDefault="00000000" w:rsidRPr="00000000" w14:paraId="00000262">
      <w:pPr>
        <w:ind w:left="1080" w:hanging="360"/>
        <w:rPr>
          <w:sz w:val="24"/>
          <w:szCs w:val="24"/>
        </w:rPr>
      </w:pPr>
      <w:r w:rsidDel="00000000" w:rsidR="00000000" w:rsidRPr="00000000">
        <w:rPr>
          <w:sz w:val="24"/>
          <w:szCs w:val="24"/>
          <w:rtl w:val="0"/>
        </w:rPr>
        <w:t xml:space="preserve">Method:  POST</w:t>
      </w:r>
    </w:p>
    <w:p w:rsidR="00000000" w:rsidDel="00000000" w:rsidP="00000000" w:rsidRDefault="00000000" w:rsidRPr="00000000" w14:paraId="00000263">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64">
      <w:pPr>
        <w:ind w:left="1080" w:hanging="360"/>
        <w:rPr>
          <w:sz w:val="24"/>
          <w:szCs w:val="24"/>
        </w:rPr>
      </w:pPr>
      <w:r w:rsidDel="00000000" w:rsidR="00000000" w:rsidRPr="00000000">
        <w:rPr>
          <w:sz w:val="24"/>
          <w:szCs w:val="24"/>
          <w:rtl w:val="0"/>
        </w:rPr>
        <w:t xml:space="preserve">Body: { "url": "https://gti.com" }</w:t>
      </w:r>
    </w:p>
    <w:p w:rsidR="00000000" w:rsidDel="00000000" w:rsidP="00000000" w:rsidRDefault="00000000" w:rsidRPr="00000000" w14:paraId="00000265">
      <w:pPr>
        <w:numPr>
          <w:ilvl w:val="0"/>
          <w:numId w:val="6"/>
        </w:numPr>
        <w:ind w:left="720" w:hanging="360"/>
        <w:rPr>
          <w:b w:val="1"/>
          <w:bCs w:val="1"/>
          <w:color w:val="000000"/>
          <w:sz w:val="24"/>
          <w:szCs w:val="24"/>
        </w:rPr>
      </w:pPr>
      <w:r w:rsidDel="00000000" w:rsidR="00000000" w:rsidRPr="00000000">
        <w:rPr>
          <w:b w:val="1"/>
          <w:bCs w:val="1"/>
          <w:color w:val="000000"/>
          <w:sz w:val="24"/>
          <w:szCs w:val="24"/>
          <w:rtl w:val="0"/>
        </w:rPr>
        <w:t xml:space="preserve">Get Private URL Report</w:t>
      </w:r>
    </w:p>
    <w:p w:rsidR="00000000" w:rsidDel="00000000" w:rsidP="00000000" w:rsidRDefault="00000000" w:rsidRPr="00000000" w14:paraId="00000266">
      <w:pPr>
        <w:ind w:firstLine="720"/>
        <w:rPr>
          <w:sz w:val="24"/>
          <w:szCs w:val="24"/>
        </w:rPr>
      </w:pPr>
      <w:r w:rsidDel="00000000" w:rsidR="00000000" w:rsidRPr="00000000">
        <w:rPr>
          <w:sz w:val="24"/>
          <w:szCs w:val="24"/>
          <w:rtl w:val="0"/>
        </w:rPr>
        <w:t xml:space="preserve">Get Private URL Report from Google Threat Intelligence.</w:t>
      </w:r>
    </w:p>
    <w:p w:rsidR="00000000" w:rsidDel="00000000" w:rsidP="00000000" w:rsidRDefault="00000000" w:rsidRPr="00000000" w14:paraId="00000267">
      <w:pPr>
        <w:ind w:left="1080" w:hanging="360"/>
        <w:rPr>
          <w:sz w:val="24"/>
          <w:szCs w:val="24"/>
        </w:rPr>
      </w:pPr>
      <w:r w:rsidDel="00000000" w:rsidR="00000000" w:rsidRPr="00000000">
        <w:rPr>
          <w:sz w:val="24"/>
          <w:szCs w:val="24"/>
          <w:rtl w:val="0"/>
        </w:rPr>
        <w:t xml:space="preserve">API endpoint: /private/urls/{id}</w:t>
      </w:r>
    </w:p>
    <w:p w:rsidR="00000000" w:rsidDel="00000000" w:rsidP="00000000" w:rsidRDefault="00000000" w:rsidRPr="00000000" w14:paraId="00000268">
      <w:pPr>
        <w:ind w:left="1080" w:hanging="360"/>
        <w:rPr>
          <w:sz w:val="24"/>
          <w:szCs w:val="24"/>
        </w:rPr>
      </w:pPr>
      <w:r w:rsidDel="00000000" w:rsidR="00000000" w:rsidRPr="00000000">
        <w:rPr>
          <w:sz w:val="24"/>
          <w:szCs w:val="24"/>
          <w:rtl w:val="0"/>
        </w:rPr>
        <w:t xml:space="preserve">Method:  GET</w:t>
      </w:r>
    </w:p>
    <w:p w:rsidR="00000000" w:rsidDel="00000000" w:rsidP="00000000" w:rsidRDefault="00000000" w:rsidRPr="00000000" w14:paraId="00000269">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6A">
      <w:pPr>
        <w:pStyle w:val="Heading3"/>
        <w:numPr>
          <w:ilvl w:val="0"/>
          <w:numId w:val="6"/>
        </w:numPr>
        <w:spacing w:after="0" w:before="0" w:line="276" w:lineRule="auto"/>
        <w:ind w:left="720" w:hanging="360"/>
        <w:rPr>
          <w:sz w:val="24"/>
          <w:szCs w:val="24"/>
          <w:u w:val="none"/>
        </w:rPr>
      </w:pPr>
      <w:bookmarkStart w:colFirst="0" w:colLast="0" w:name="_5bwst3ctdur" w:id="36"/>
      <w:bookmarkEnd w:id="36"/>
      <w:r w:rsidDel="00000000" w:rsidR="00000000" w:rsidRPr="00000000">
        <w:rPr>
          <w:color w:val="000000"/>
          <w:sz w:val="24"/>
          <w:szCs w:val="24"/>
          <w:rtl w:val="0"/>
        </w:rPr>
        <w:t xml:space="preserve">Scan URL</w:t>
      </w:r>
    </w:p>
    <w:p w:rsidR="00000000" w:rsidDel="00000000" w:rsidP="00000000" w:rsidRDefault="00000000" w:rsidRPr="00000000" w14:paraId="0000026B">
      <w:pPr>
        <w:ind w:firstLine="720"/>
        <w:rPr>
          <w:sz w:val="24"/>
          <w:szCs w:val="24"/>
        </w:rPr>
      </w:pPr>
      <w:r w:rsidDel="00000000" w:rsidR="00000000" w:rsidRPr="00000000">
        <w:rPr>
          <w:sz w:val="24"/>
          <w:szCs w:val="24"/>
          <w:rtl w:val="0"/>
        </w:rPr>
        <w:t xml:space="preserve">Scan URL in Google Threat Intelligence.</w:t>
      </w:r>
    </w:p>
    <w:p w:rsidR="00000000" w:rsidDel="00000000" w:rsidP="00000000" w:rsidRDefault="00000000" w:rsidRPr="00000000" w14:paraId="0000026C">
      <w:pPr>
        <w:ind w:left="1080" w:hanging="360"/>
        <w:rPr>
          <w:sz w:val="24"/>
          <w:szCs w:val="24"/>
        </w:rPr>
      </w:pPr>
      <w:r w:rsidDel="00000000" w:rsidR="00000000" w:rsidRPr="00000000">
        <w:rPr>
          <w:sz w:val="24"/>
          <w:szCs w:val="24"/>
          <w:rtl w:val="0"/>
        </w:rPr>
        <w:t xml:space="preserve">API endpoint: /urls/{urls}</w:t>
      </w:r>
    </w:p>
    <w:p w:rsidR="00000000" w:rsidDel="00000000" w:rsidP="00000000" w:rsidRDefault="00000000" w:rsidRPr="00000000" w14:paraId="0000026D">
      <w:pPr>
        <w:ind w:left="1080" w:hanging="360"/>
        <w:rPr>
          <w:sz w:val="24"/>
          <w:szCs w:val="24"/>
        </w:rPr>
      </w:pPr>
      <w:r w:rsidDel="00000000" w:rsidR="00000000" w:rsidRPr="00000000">
        <w:rPr>
          <w:sz w:val="24"/>
          <w:szCs w:val="24"/>
          <w:rtl w:val="0"/>
        </w:rPr>
        <w:t xml:space="preserve">Method:  POST</w:t>
      </w:r>
    </w:p>
    <w:p w:rsidR="00000000" w:rsidDel="00000000" w:rsidP="00000000" w:rsidRDefault="00000000" w:rsidRPr="00000000" w14:paraId="0000026E">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6F">
      <w:pPr>
        <w:ind w:left="1080" w:hanging="360"/>
        <w:rPr/>
      </w:pPr>
      <w:r w:rsidDel="00000000" w:rsidR="00000000" w:rsidRPr="00000000">
        <w:rPr>
          <w:sz w:val="24"/>
          <w:szCs w:val="24"/>
          <w:rtl w:val="0"/>
        </w:rPr>
        <w:t xml:space="preserve">Body: { "url": "https://gti.com" }</w:t>
      </w:r>
      <w:r w:rsidDel="00000000" w:rsidR="00000000" w:rsidRPr="00000000">
        <w:rPr>
          <w:rtl w:val="0"/>
        </w:rPr>
      </w:r>
    </w:p>
    <w:p w:rsidR="00000000" w:rsidDel="00000000" w:rsidP="00000000" w:rsidRDefault="00000000" w:rsidRPr="00000000" w14:paraId="00000270">
      <w:pPr>
        <w:pStyle w:val="Heading3"/>
        <w:numPr>
          <w:ilvl w:val="0"/>
          <w:numId w:val="6"/>
        </w:numPr>
        <w:spacing w:after="0" w:before="0" w:line="276" w:lineRule="auto"/>
        <w:ind w:left="720" w:hanging="360"/>
        <w:rPr>
          <w:color w:val="000000"/>
          <w:sz w:val="24"/>
          <w:szCs w:val="24"/>
          <w:u w:val="none"/>
        </w:rPr>
      </w:pPr>
      <w:bookmarkStart w:colFirst="0" w:colLast="0" w:name="_ko1c3657p07i" w:id="37"/>
      <w:bookmarkEnd w:id="37"/>
      <w:r w:rsidDel="00000000" w:rsidR="00000000" w:rsidRPr="00000000">
        <w:rPr>
          <w:color w:val="000000"/>
          <w:sz w:val="24"/>
          <w:szCs w:val="24"/>
          <w:rtl w:val="0"/>
        </w:rPr>
        <w:t xml:space="preserve">Get URL Report</w:t>
      </w:r>
    </w:p>
    <w:p w:rsidR="00000000" w:rsidDel="00000000" w:rsidP="00000000" w:rsidRDefault="00000000" w:rsidRPr="00000000" w14:paraId="00000271">
      <w:pPr>
        <w:ind w:firstLine="720"/>
        <w:rPr>
          <w:sz w:val="24"/>
          <w:szCs w:val="24"/>
        </w:rPr>
      </w:pPr>
      <w:r w:rsidDel="00000000" w:rsidR="00000000" w:rsidRPr="00000000">
        <w:rPr>
          <w:sz w:val="24"/>
          <w:szCs w:val="24"/>
          <w:rtl w:val="0"/>
        </w:rPr>
        <w:t xml:space="preserve">Upload URL Report from Google Threat Intelligence.</w:t>
      </w:r>
    </w:p>
    <w:p w:rsidR="00000000" w:rsidDel="00000000" w:rsidP="00000000" w:rsidRDefault="00000000" w:rsidRPr="00000000" w14:paraId="00000272">
      <w:pPr>
        <w:ind w:left="1080" w:hanging="360"/>
        <w:rPr>
          <w:sz w:val="24"/>
          <w:szCs w:val="24"/>
        </w:rPr>
      </w:pPr>
      <w:r w:rsidDel="00000000" w:rsidR="00000000" w:rsidRPr="00000000">
        <w:rPr>
          <w:sz w:val="24"/>
          <w:szCs w:val="24"/>
          <w:rtl w:val="0"/>
        </w:rPr>
        <w:t xml:space="preserve">API endpoint: /urls/{id}</w:t>
      </w:r>
    </w:p>
    <w:p w:rsidR="00000000" w:rsidDel="00000000" w:rsidP="00000000" w:rsidRDefault="00000000" w:rsidRPr="00000000" w14:paraId="00000273">
      <w:pPr>
        <w:ind w:left="1080" w:hanging="360"/>
        <w:rPr>
          <w:sz w:val="24"/>
          <w:szCs w:val="24"/>
        </w:rPr>
      </w:pPr>
      <w:r w:rsidDel="00000000" w:rsidR="00000000" w:rsidRPr="00000000">
        <w:rPr>
          <w:sz w:val="24"/>
          <w:szCs w:val="24"/>
          <w:rtl w:val="0"/>
        </w:rPr>
        <w:t xml:space="preserve">Method:  GET</w:t>
      </w:r>
    </w:p>
    <w:p w:rsidR="00000000" w:rsidDel="00000000" w:rsidP="00000000" w:rsidRDefault="00000000" w:rsidRPr="00000000" w14:paraId="00000274">
      <w:pPr>
        <w:ind w:left="1080" w:hanging="360"/>
        <w:rPr/>
      </w:pPr>
      <w:r w:rsidDel="00000000" w:rsidR="00000000" w:rsidRPr="00000000">
        <w:rPr>
          <w:sz w:val="24"/>
          <w:szCs w:val="24"/>
          <w:rtl w:val="0"/>
        </w:rPr>
        <w:t xml:space="preserve">Headers:  accept: application/json, Content-Type: application/json</w:t>
      </w:r>
      <w:r w:rsidDel="00000000" w:rsidR="00000000" w:rsidRPr="00000000">
        <w:rPr>
          <w:rtl w:val="0"/>
        </w:rPr>
      </w:r>
    </w:p>
    <w:p w:rsidR="00000000" w:rsidDel="00000000" w:rsidP="00000000" w:rsidRDefault="00000000" w:rsidRPr="00000000" w14:paraId="00000275">
      <w:pPr>
        <w:pStyle w:val="Heading3"/>
        <w:numPr>
          <w:ilvl w:val="0"/>
          <w:numId w:val="6"/>
        </w:numPr>
        <w:spacing w:after="0" w:before="0" w:line="276" w:lineRule="auto"/>
        <w:ind w:left="720" w:hanging="360"/>
        <w:rPr>
          <w:color w:val="000000"/>
          <w:sz w:val="24"/>
          <w:szCs w:val="24"/>
          <w:u w:val="none"/>
        </w:rPr>
      </w:pPr>
      <w:bookmarkStart w:colFirst="0" w:colLast="0" w:name="_j2xedyouih7" w:id="38"/>
      <w:bookmarkEnd w:id="38"/>
      <w:r w:rsidDel="00000000" w:rsidR="00000000" w:rsidRPr="00000000">
        <w:rPr>
          <w:color w:val="000000"/>
          <w:sz w:val="24"/>
          <w:szCs w:val="24"/>
          <w:rtl w:val="0"/>
        </w:rPr>
        <w:t xml:space="preserve">Scan Private Files</w:t>
      </w:r>
    </w:p>
    <w:p w:rsidR="00000000" w:rsidDel="00000000" w:rsidP="00000000" w:rsidRDefault="00000000" w:rsidRPr="00000000" w14:paraId="00000276">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Scan private files in  Google Threat Intelligence.</w:t>
      </w:r>
    </w:p>
    <w:p w:rsidR="00000000" w:rsidDel="00000000" w:rsidP="00000000" w:rsidRDefault="00000000" w:rsidRPr="00000000" w14:paraId="00000277">
      <w:pPr>
        <w:ind w:left="1080" w:hanging="360"/>
        <w:rPr>
          <w:sz w:val="24"/>
          <w:szCs w:val="24"/>
        </w:rPr>
      </w:pPr>
      <w:r w:rsidDel="00000000" w:rsidR="00000000" w:rsidRPr="00000000">
        <w:rPr>
          <w:sz w:val="24"/>
          <w:szCs w:val="24"/>
          <w:rtl w:val="0"/>
        </w:rPr>
        <w:t xml:space="preserve">API endpoint: /private/files</w:t>
      </w:r>
    </w:p>
    <w:p w:rsidR="00000000" w:rsidDel="00000000" w:rsidP="00000000" w:rsidRDefault="00000000" w:rsidRPr="00000000" w14:paraId="00000278">
      <w:pPr>
        <w:ind w:left="1080" w:hanging="360"/>
        <w:rPr>
          <w:sz w:val="24"/>
          <w:szCs w:val="24"/>
        </w:rPr>
      </w:pPr>
      <w:r w:rsidDel="00000000" w:rsidR="00000000" w:rsidRPr="00000000">
        <w:rPr>
          <w:sz w:val="24"/>
          <w:szCs w:val="24"/>
          <w:rtl w:val="0"/>
        </w:rPr>
        <w:t xml:space="preserve">Method:  POST</w:t>
      </w:r>
    </w:p>
    <w:p w:rsidR="00000000" w:rsidDel="00000000" w:rsidP="00000000" w:rsidRDefault="00000000" w:rsidRPr="00000000" w14:paraId="00000279">
      <w:pPr>
        <w:ind w:left="1080" w:hanging="360"/>
        <w:rPr>
          <w:sz w:val="24"/>
          <w:szCs w:val="24"/>
        </w:rPr>
      </w:pPr>
      <w:r w:rsidDel="00000000" w:rsidR="00000000" w:rsidRPr="00000000">
        <w:rPr>
          <w:sz w:val="24"/>
          <w:szCs w:val="24"/>
          <w:rtl w:val="0"/>
        </w:rPr>
        <w:t xml:space="preserve">Headers:  accept: application/json</w:t>
      </w:r>
    </w:p>
    <w:p w:rsidR="00000000" w:rsidDel="00000000" w:rsidP="00000000" w:rsidRDefault="00000000" w:rsidRPr="00000000" w14:paraId="0000027A">
      <w:pPr>
        <w:pStyle w:val="Heading3"/>
        <w:numPr>
          <w:ilvl w:val="0"/>
          <w:numId w:val="6"/>
        </w:numPr>
        <w:spacing w:after="0" w:before="0" w:line="276" w:lineRule="auto"/>
        <w:ind w:left="720" w:hanging="360"/>
        <w:rPr>
          <w:color w:val="000000"/>
          <w:sz w:val="24"/>
          <w:szCs w:val="24"/>
          <w:u w:val="none"/>
        </w:rPr>
      </w:pPr>
      <w:bookmarkStart w:colFirst="0" w:colLast="0" w:name="_4ahfviizo0pv" w:id="39"/>
      <w:bookmarkEnd w:id="39"/>
      <w:r w:rsidDel="00000000" w:rsidR="00000000" w:rsidRPr="00000000">
        <w:rPr>
          <w:color w:val="000000"/>
          <w:sz w:val="24"/>
          <w:szCs w:val="24"/>
          <w:rtl w:val="0"/>
        </w:rPr>
        <w:t xml:space="preserve">Get Private File Report</w:t>
      </w:r>
    </w:p>
    <w:p w:rsidR="00000000" w:rsidDel="00000000" w:rsidP="00000000" w:rsidRDefault="00000000" w:rsidRPr="00000000" w14:paraId="0000027B">
      <w:pPr>
        <w:ind w:firstLine="720"/>
        <w:rPr>
          <w:sz w:val="24"/>
          <w:szCs w:val="24"/>
        </w:rPr>
      </w:pPr>
      <w:r w:rsidDel="00000000" w:rsidR="00000000" w:rsidRPr="00000000">
        <w:rPr>
          <w:sz w:val="24"/>
          <w:szCs w:val="24"/>
          <w:rtl w:val="0"/>
        </w:rPr>
        <w:t xml:space="preserve">Get Private File Report from Google Threat Intelligence.</w:t>
      </w:r>
    </w:p>
    <w:p w:rsidR="00000000" w:rsidDel="00000000" w:rsidP="00000000" w:rsidRDefault="00000000" w:rsidRPr="00000000" w14:paraId="0000027C">
      <w:pPr>
        <w:ind w:left="1080" w:hanging="360"/>
        <w:rPr>
          <w:sz w:val="24"/>
          <w:szCs w:val="24"/>
        </w:rPr>
      </w:pPr>
      <w:r w:rsidDel="00000000" w:rsidR="00000000" w:rsidRPr="00000000">
        <w:rPr>
          <w:sz w:val="24"/>
          <w:szCs w:val="24"/>
          <w:rtl w:val="0"/>
        </w:rPr>
        <w:t xml:space="preserve">API endpoint: /private/files/{file_sha256_hash}</w:t>
      </w:r>
    </w:p>
    <w:p w:rsidR="00000000" w:rsidDel="00000000" w:rsidP="00000000" w:rsidRDefault="00000000" w:rsidRPr="00000000" w14:paraId="0000027D">
      <w:pPr>
        <w:ind w:left="1080" w:hanging="360"/>
        <w:rPr>
          <w:sz w:val="24"/>
          <w:szCs w:val="24"/>
        </w:rPr>
      </w:pPr>
      <w:r w:rsidDel="00000000" w:rsidR="00000000" w:rsidRPr="00000000">
        <w:rPr>
          <w:sz w:val="24"/>
          <w:szCs w:val="24"/>
          <w:rtl w:val="0"/>
        </w:rPr>
        <w:t xml:space="preserve">Method:  GET</w:t>
      </w:r>
    </w:p>
    <w:p w:rsidR="00000000" w:rsidDel="00000000" w:rsidP="00000000" w:rsidRDefault="00000000" w:rsidRPr="00000000" w14:paraId="0000027E">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7F">
      <w:pPr>
        <w:pStyle w:val="Heading3"/>
        <w:numPr>
          <w:ilvl w:val="0"/>
          <w:numId w:val="6"/>
        </w:numPr>
        <w:spacing w:after="0" w:before="0" w:line="276" w:lineRule="auto"/>
        <w:ind w:left="720" w:hanging="360"/>
        <w:rPr>
          <w:color w:val="000000"/>
          <w:sz w:val="24"/>
          <w:szCs w:val="24"/>
          <w:u w:val="none"/>
        </w:rPr>
      </w:pPr>
      <w:bookmarkStart w:colFirst="0" w:colLast="0" w:name="_wy51pn2t4qd7" w:id="40"/>
      <w:bookmarkEnd w:id="40"/>
      <w:r w:rsidDel="00000000" w:rsidR="00000000" w:rsidRPr="00000000">
        <w:rPr>
          <w:color w:val="000000"/>
          <w:sz w:val="24"/>
          <w:szCs w:val="24"/>
          <w:rtl w:val="0"/>
        </w:rPr>
        <w:t xml:space="preserve">Get Private Analysis</w:t>
      </w:r>
    </w:p>
    <w:p w:rsidR="00000000" w:rsidDel="00000000" w:rsidP="00000000" w:rsidRDefault="00000000" w:rsidRPr="00000000" w14:paraId="00000280">
      <w:pPr>
        <w:ind w:firstLine="720"/>
        <w:rPr>
          <w:sz w:val="24"/>
          <w:szCs w:val="24"/>
        </w:rPr>
      </w:pPr>
      <w:r w:rsidDel="00000000" w:rsidR="00000000" w:rsidRPr="00000000">
        <w:rPr>
          <w:sz w:val="24"/>
          <w:szCs w:val="24"/>
          <w:rtl w:val="0"/>
        </w:rPr>
        <w:t xml:space="preserve">Get Private Analysis from Google Threat Intelligence.</w:t>
      </w:r>
    </w:p>
    <w:p w:rsidR="00000000" w:rsidDel="00000000" w:rsidP="00000000" w:rsidRDefault="00000000" w:rsidRPr="00000000" w14:paraId="00000281">
      <w:pPr>
        <w:ind w:left="1080" w:hanging="360"/>
        <w:rPr>
          <w:sz w:val="24"/>
          <w:szCs w:val="24"/>
        </w:rPr>
      </w:pPr>
      <w:r w:rsidDel="00000000" w:rsidR="00000000" w:rsidRPr="00000000">
        <w:rPr>
          <w:sz w:val="24"/>
          <w:szCs w:val="24"/>
          <w:rtl w:val="0"/>
        </w:rPr>
        <w:t xml:space="preserve">API endpoint: /private/analyses/{id}</w:t>
      </w:r>
    </w:p>
    <w:p w:rsidR="00000000" w:rsidDel="00000000" w:rsidP="00000000" w:rsidRDefault="00000000" w:rsidRPr="00000000" w14:paraId="00000282">
      <w:pPr>
        <w:ind w:left="1080" w:hanging="360"/>
        <w:rPr>
          <w:sz w:val="24"/>
          <w:szCs w:val="24"/>
        </w:rPr>
      </w:pPr>
      <w:r w:rsidDel="00000000" w:rsidR="00000000" w:rsidRPr="00000000">
        <w:rPr>
          <w:sz w:val="24"/>
          <w:szCs w:val="24"/>
          <w:rtl w:val="0"/>
        </w:rPr>
        <w:t xml:space="preserve">Method:  GET</w:t>
      </w:r>
    </w:p>
    <w:p w:rsidR="00000000" w:rsidDel="00000000" w:rsidP="00000000" w:rsidRDefault="00000000" w:rsidRPr="00000000" w14:paraId="00000283">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84">
      <w:pPr>
        <w:pStyle w:val="Heading3"/>
        <w:numPr>
          <w:ilvl w:val="0"/>
          <w:numId w:val="6"/>
        </w:numPr>
        <w:spacing w:after="0" w:before="0" w:line="276" w:lineRule="auto"/>
        <w:ind w:left="720" w:hanging="360"/>
        <w:rPr>
          <w:color w:val="000000"/>
          <w:sz w:val="24"/>
          <w:szCs w:val="24"/>
          <w:u w:val="none"/>
        </w:rPr>
      </w:pPr>
      <w:bookmarkStart w:colFirst="0" w:colLast="0" w:name="_cei2vezbxey8" w:id="41"/>
      <w:bookmarkEnd w:id="41"/>
      <w:r w:rsidDel="00000000" w:rsidR="00000000" w:rsidRPr="00000000">
        <w:rPr>
          <w:color w:val="000000"/>
          <w:sz w:val="24"/>
          <w:szCs w:val="24"/>
          <w:rtl w:val="0"/>
        </w:rPr>
        <w:t xml:space="preserve">Upload File</w:t>
      </w:r>
    </w:p>
    <w:p w:rsidR="00000000" w:rsidDel="00000000" w:rsidP="00000000" w:rsidRDefault="00000000" w:rsidRPr="00000000" w14:paraId="00000285">
      <w:pPr>
        <w:ind w:firstLine="720"/>
        <w:rPr>
          <w:sz w:val="24"/>
          <w:szCs w:val="24"/>
        </w:rPr>
      </w:pPr>
      <w:r w:rsidDel="00000000" w:rsidR="00000000" w:rsidRPr="00000000">
        <w:rPr>
          <w:sz w:val="24"/>
          <w:szCs w:val="24"/>
          <w:rtl w:val="0"/>
        </w:rPr>
        <w:t xml:space="preserve">Upload File to Google Threat Intelligence.</w:t>
      </w:r>
    </w:p>
    <w:p w:rsidR="00000000" w:rsidDel="00000000" w:rsidP="00000000" w:rsidRDefault="00000000" w:rsidRPr="00000000" w14:paraId="00000286">
      <w:pPr>
        <w:ind w:left="1080" w:hanging="360"/>
        <w:rPr>
          <w:sz w:val="24"/>
          <w:szCs w:val="24"/>
        </w:rPr>
      </w:pPr>
      <w:r w:rsidDel="00000000" w:rsidR="00000000" w:rsidRPr="00000000">
        <w:rPr>
          <w:sz w:val="24"/>
          <w:szCs w:val="24"/>
          <w:rtl w:val="0"/>
        </w:rPr>
        <w:t xml:space="preserve">API endpoint: /files</w:t>
      </w:r>
    </w:p>
    <w:p w:rsidR="00000000" w:rsidDel="00000000" w:rsidP="00000000" w:rsidRDefault="00000000" w:rsidRPr="00000000" w14:paraId="00000287">
      <w:pPr>
        <w:ind w:left="1080" w:hanging="360"/>
        <w:rPr>
          <w:sz w:val="24"/>
          <w:szCs w:val="24"/>
        </w:rPr>
      </w:pPr>
      <w:r w:rsidDel="00000000" w:rsidR="00000000" w:rsidRPr="00000000">
        <w:rPr>
          <w:sz w:val="24"/>
          <w:szCs w:val="24"/>
          <w:rtl w:val="0"/>
        </w:rPr>
        <w:t xml:space="preserve">Method:  POST</w:t>
      </w:r>
    </w:p>
    <w:p w:rsidR="00000000" w:rsidDel="00000000" w:rsidP="00000000" w:rsidRDefault="00000000" w:rsidRPr="00000000" w14:paraId="00000288">
      <w:pPr>
        <w:ind w:left="1080" w:hanging="360"/>
        <w:rPr/>
      </w:pPr>
      <w:r w:rsidDel="00000000" w:rsidR="00000000" w:rsidRPr="00000000">
        <w:rPr>
          <w:sz w:val="24"/>
          <w:szCs w:val="24"/>
          <w:rtl w:val="0"/>
        </w:rPr>
        <w:t xml:space="preserve">Headers:  accept: application/json</w:t>
      </w:r>
      <w:r w:rsidDel="00000000" w:rsidR="00000000" w:rsidRPr="00000000">
        <w:rPr>
          <w:rtl w:val="0"/>
        </w:rPr>
      </w:r>
    </w:p>
    <w:p w:rsidR="00000000" w:rsidDel="00000000" w:rsidP="00000000" w:rsidRDefault="00000000" w:rsidRPr="00000000" w14:paraId="00000289">
      <w:pPr>
        <w:pStyle w:val="Heading3"/>
        <w:numPr>
          <w:ilvl w:val="0"/>
          <w:numId w:val="6"/>
        </w:numPr>
        <w:spacing w:after="0" w:before="0" w:line="276" w:lineRule="auto"/>
        <w:ind w:left="720" w:hanging="360"/>
        <w:rPr>
          <w:color w:val="000000"/>
          <w:sz w:val="24"/>
          <w:szCs w:val="24"/>
          <w:u w:val="none"/>
        </w:rPr>
      </w:pPr>
      <w:bookmarkStart w:colFirst="0" w:colLast="0" w:name="_3a4lq9wri0kr" w:id="42"/>
      <w:bookmarkEnd w:id="42"/>
      <w:r w:rsidDel="00000000" w:rsidR="00000000" w:rsidRPr="00000000">
        <w:rPr>
          <w:color w:val="000000"/>
          <w:sz w:val="24"/>
          <w:szCs w:val="24"/>
          <w:rtl w:val="0"/>
        </w:rPr>
        <w:t xml:space="preserve">Scan File</w:t>
      </w:r>
    </w:p>
    <w:p w:rsidR="00000000" w:rsidDel="00000000" w:rsidP="00000000" w:rsidRDefault="00000000" w:rsidRPr="00000000" w14:paraId="0000028A">
      <w:pPr>
        <w:ind w:firstLine="720"/>
        <w:rPr>
          <w:sz w:val="24"/>
          <w:szCs w:val="24"/>
        </w:rPr>
      </w:pPr>
      <w:r w:rsidDel="00000000" w:rsidR="00000000" w:rsidRPr="00000000">
        <w:rPr>
          <w:sz w:val="24"/>
          <w:szCs w:val="24"/>
          <w:rtl w:val="0"/>
        </w:rPr>
        <w:t xml:space="preserve">Scan file in Google Threat Intelligence.</w:t>
      </w:r>
    </w:p>
    <w:p w:rsidR="00000000" w:rsidDel="00000000" w:rsidP="00000000" w:rsidRDefault="00000000" w:rsidRPr="00000000" w14:paraId="0000028B">
      <w:pPr>
        <w:ind w:left="1080" w:hanging="360"/>
        <w:rPr>
          <w:sz w:val="24"/>
          <w:szCs w:val="24"/>
        </w:rPr>
      </w:pPr>
      <w:r w:rsidDel="00000000" w:rsidR="00000000" w:rsidRPr="00000000">
        <w:rPr>
          <w:sz w:val="24"/>
          <w:szCs w:val="24"/>
          <w:rtl w:val="0"/>
        </w:rPr>
        <w:t xml:space="preserve">API endpoint: /files/{files}</w:t>
      </w:r>
    </w:p>
    <w:p w:rsidR="00000000" w:rsidDel="00000000" w:rsidP="00000000" w:rsidRDefault="00000000" w:rsidRPr="00000000" w14:paraId="0000028C">
      <w:pPr>
        <w:ind w:left="1080" w:hanging="360"/>
        <w:rPr>
          <w:sz w:val="24"/>
          <w:szCs w:val="24"/>
        </w:rPr>
      </w:pPr>
      <w:r w:rsidDel="00000000" w:rsidR="00000000" w:rsidRPr="00000000">
        <w:rPr>
          <w:sz w:val="24"/>
          <w:szCs w:val="24"/>
          <w:rtl w:val="0"/>
        </w:rPr>
        <w:t xml:space="preserve">Method:  POST</w:t>
      </w:r>
    </w:p>
    <w:p w:rsidR="00000000" w:rsidDel="00000000" w:rsidP="00000000" w:rsidRDefault="00000000" w:rsidRPr="00000000" w14:paraId="0000028D">
      <w:pPr>
        <w:ind w:left="1080" w:hanging="360"/>
        <w:rPr>
          <w:sz w:val="24"/>
          <w:szCs w:val="24"/>
        </w:rPr>
      </w:pPr>
      <w:r w:rsidDel="00000000" w:rsidR="00000000" w:rsidRPr="00000000">
        <w:rPr>
          <w:sz w:val="24"/>
          <w:szCs w:val="24"/>
          <w:rtl w:val="0"/>
        </w:rPr>
        <w:t xml:space="preserve">Headers:  accept: application/json</w:t>
      </w:r>
    </w:p>
    <w:p w:rsidR="00000000" w:rsidDel="00000000" w:rsidP="00000000" w:rsidRDefault="00000000" w:rsidRPr="00000000" w14:paraId="0000028E">
      <w:pPr>
        <w:pStyle w:val="Heading3"/>
        <w:numPr>
          <w:ilvl w:val="0"/>
          <w:numId w:val="6"/>
        </w:numPr>
        <w:spacing w:after="0" w:before="0" w:line="276" w:lineRule="auto"/>
        <w:ind w:left="720" w:hanging="360"/>
        <w:rPr>
          <w:color w:val="000000"/>
          <w:sz w:val="24"/>
          <w:szCs w:val="24"/>
          <w:u w:val="none"/>
        </w:rPr>
      </w:pPr>
      <w:bookmarkStart w:colFirst="0" w:colLast="0" w:name="_18pl8flnmhza" w:id="43"/>
      <w:bookmarkEnd w:id="43"/>
      <w:r w:rsidDel="00000000" w:rsidR="00000000" w:rsidRPr="00000000">
        <w:rPr>
          <w:color w:val="000000"/>
          <w:sz w:val="24"/>
          <w:szCs w:val="24"/>
          <w:rtl w:val="0"/>
        </w:rPr>
        <w:t xml:space="preserve">Get File Report</w:t>
      </w:r>
    </w:p>
    <w:p w:rsidR="00000000" w:rsidDel="00000000" w:rsidP="00000000" w:rsidRDefault="00000000" w:rsidRPr="00000000" w14:paraId="0000028F">
      <w:pPr>
        <w:ind w:firstLine="720"/>
        <w:rPr>
          <w:sz w:val="24"/>
          <w:szCs w:val="24"/>
        </w:rPr>
      </w:pPr>
      <w:r w:rsidDel="00000000" w:rsidR="00000000" w:rsidRPr="00000000">
        <w:rPr>
          <w:sz w:val="24"/>
          <w:szCs w:val="24"/>
          <w:rtl w:val="0"/>
        </w:rPr>
        <w:t xml:space="preserve">Get File Report from Google Threat Intelligence.</w:t>
      </w:r>
    </w:p>
    <w:p w:rsidR="00000000" w:rsidDel="00000000" w:rsidP="00000000" w:rsidRDefault="00000000" w:rsidRPr="00000000" w14:paraId="00000290">
      <w:pPr>
        <w:ind w:left="1080" w:hanging="360"/>
        <w:rPr>
          <w:sz w:val="24"/>
          <w:szCs w:val="24"/>
        </w:rPr>
      </w:pPr>
      <w:r w:rsidDel="00000000" w:rsidR="00000000" w:rsidRPr="00000000">
        <w:rPr>
          <w:sz w:val="24"/>
          <w:szCs w:val="24"/>
          <w:rtl w:val="0"/>
        </w:rPr>
        <w:t xml:space="preserve">API endpoint: /files/{id}</w:t>
      </w:r>
    </w:p>
    <w:p w:rsidR="00000000" w:rsidDel="00000000" w:rsidP="00000000" w:rsidRDefault="00000000" w:rsidRPr="00000000" w14:paraId="00000291">
      <w:pPr>
        <w:ind w:left="1080" w:hanging="360"/>
        <w:rPr>
          <w:sz w:val="24"/>
          <w:szCs w:val="24"/>
        </w:rPr>
      </w:pPr>
      <w:r w:rsidDel="00000000" w:rsidR="00000000" w:rsidRPr="00000000">
        <w:rPr>
          <w:sz w:val="24"/>
          <w:szCs w:val="24"/>
          <w:rtl w:val="0"/>
        </w:rPr>
        <w:t xml:space="preserve">Method:  GET</w:t>
      </w:r>
    </w:p>
    <w:p w:rsidR="00000000" w:rsidDel="00000000" w:rsidP="00000000" w:rsidRDefault="00000000" w:rsidRPr="00000000" w14:paraId="00000292">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93">
      <w:pPr>
        <w:pStyle w:val="Heading3"/>
        <w:numPr>
          <w:ilvl w:val="0"/>
          <w:numId w:val="6"/>
        </w:numPr>
        <w:spacing w:after="0" w:before="0" w:line="276" w:lineRule="auto"/>
        <w:ind w:left="720" w:hanging="360"/>
        <w:rPr>
          <w:color w:val="000000"/>
          <w:sz w:val="24"/>
          <w:szCs w:val="24"/>
          <w:u w:val="none"/>
        </w:rPr>
      </w:pPr>
      <w:bookmarkStart w:colFirst="0" w:colLast="0" w:name="_bqf17la85480" w:id="44"/>
      <w:bookmarkEnd w:id="44"/>
      <w:r w:rsidDel="00000000" w:rsidR="00000000" w:rsidRPr="00000000">
        <w:rPr>
          <w:color w:val="000000"/>
          <w:sz w:val="24"/>
          <w:szCs w:val="24"/>
          <w:rtl w:val="0"/>
        </w:rPr>
        <w:t xml:space="preserve">Get Analysis</w:t>
      </w:r>
    </w:p>
    <w:p w:rsidR="00000000" w:rsidDel="00000000" w:rsidP="00000000" w:rsidRDefault="00000000" w:rsidRPr="00000000" w14:paraId="00000294">
      <w:pPr>
        <w:ind w:firstLine="720"/>
        <w:rPr>
          <w:sz w:val="24"/>
          <w:szCs w:val="24"/>
        </w:rPr>
      </w:pPr>
      <w:r w:rsidDel="00000000" w:rsidR="00000000" w:rsidRPr="00000000">
        <w:rPr>
          <w:sz w:val="24"/>
          <w:szCs w:val="24"/>
          <w:rtl w:val="0"/>
        </w:rPr>
        <w:t xml:space="preserve">Get Analysis from Google Threat Intelligence.</w:t>
      </w:r>
    </w:p>
    <w:p w:rsidR="00000000" w:rsidDel="00000000" w:rsidP="00000000" w:rsidRDefault="00000000" w:rsidRPr="00000000" w14:paraId="00000295">
      <w:pPr>
        <w:ind w:left="1080" w:hanging="360"/>
        <w:rPr>
          <w:sz w:val="24"/>
          <w:szCs w:val="24"/>
        </w:rPr>
      </w:pPr>
      <w:r w:rsidDel="00000000" w:rsidR="00000000" w:rsidRPr="00000000">
        <w:rPr>
          <w:sz w:val="24"/>
          <w:szCs w:val="24"/>
          <w:rtl w:val="0"/>
        </w:rPr>
        <w:t xml:space="preserve">API endpoint: /analyses/{id}</w:t>
      </w:r>
    </w:p>
    <w:p w:rsidR="00000000" w:rsidDel="00000000" w:rsidP="00000000" w:rsidRDefault="00000000" w:rsidRPr="00000000" w14:paraId="00000296">
      <w:pPr>
        <w:ind w:left="1080" w:hanging="360"/>
        <w:rPr>
          <w:sz w:val="24"/>
          <w:szCs w:val="24"/>
        </w:rPr>
      </w:pPr>
      <w:r w:rsidDel="00000000" w:rsidR="00000000" w:rsidRPr="00000000">
        <w:rPr>
          <w:sz w:val="24"/>
          <w:szCs w:val="24"/>
          <w:rtl w:val="0"/>
        </w:rPr>
        <w:t xml:space="preserve">Method:  GET</w:t>
      </w:r>
    </w:p>
    <w:p w:rsidR="00000000" w:rsidDel="00000000" w:rsidP="00000000" w:rsidRDefault="00000000" w:rsidRPr="00000000" w14:paraId="00000297">
      <w:pPr>
        <w:ind w:left="1080" w:hanging="360"/>
        <w:rPr>
          <w:sz w:val="24"/>
          <w:szCs w:val="24"/>
        </w:rPr>
      </w:pPr>
      <w:r w:rsidDel="00000000" w:rsidR="00000000" w:rsidRPr="00000000">
        <w:rPr>
          <w:sz w:val="24"/>
          <w:szCs w:val="24"/>
          <w:rtl w:val="0"/>
        </w:rPr>
        <w:t xml:space="preserve">Headers:  accept: application/json, Content-Type: application/json</w:t>
      </w:r>
    </w:p>
    <w:p w:rsidR="00000000" w:rsidDel="00000000" w:rsidP="00000000" w:rsidRDefault="00000000" w:rsidRPr="00000000" w14:paraId="00000298">
      <w:pPr>
        <w:pStyle w:val="Heading1"/>
        <w:spacing w:after="0" w:before="0" w:line="240" w:lineRule="auto"/>
        <w:rPr>
          <w:b w:val="1"/>
          <w:bCs w:val="1"/>
          <w:color w:val="674ea7"/>
        </w:rPr>
      </w:pPr>
      <w:bookmarkStart w:colFirst="0" w:colLast="0" w:name="_hw584176rwxg" w:id="45"/>
      <w:bookmarkEnd w:id="45"/>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spacing w:after="0" w:before="0" w:line="240" w:lineRule="auto"/>
        <w:jc w:val="both"/>
        <w:rPr>
          <w:b w:val="1"/>
          <w:bCs w:val="1"/>
          <w:color w:val="674ea7"/>
        </w:rPr>
      </w:pPr>
      <w:bookmarkStart w:colFirst="0" w:colLast="0" w:name="_4r4wpp1ix0uu" w:id="46"/>
      <w:bookmarkEnd w:id="46"/>
      <w:r w:rsidDel="00000000" w:rsidR="00000000" w:rsidRPr="00000000">
        <w:rPr>
          <w:b w:val="1"/>
          <w:bCs w:val="1"/>
          <w:color w:val="674ea7"/>
          <w:rtl w:val="0"/>
        </w:rPr>
        <w:t xml:space="preserve">Limitations</w:t>
      </w:r>
    </w:p>
    <w:p w:rsidR="00000000" w:rsidDel="00000000" w:rsidP="00000000" w:rsidRDefault="00000000" w:rsidRPr="00000000" w14:paraId="0000029A">
      <w:pPr>
        <w:pStyle w:val="Heading1"/>
        <w:spacing w:after="0" w:before="0" w:line="240" w:lineRule="auto"/>
        <w:jc w:val="both"/>
        <w:rPr>
          <w:b w:val="1"/>
          <w:bCs w:val="1"/>
          <w:color w:val="4a66ac"/>
          <w:sz w:val="16"/>
          <w:szCs w:val="16"/>
        </w:rPr>
      </w:pPr>
      <w:bookmarkStart w:colFirst="0" w:colLast="0" w:name="_o0f7buqntk27"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numPr>
          <w:ilvl w:val="0"/>
          <w:numId w:val="2"/>
        </w:numPr>
        <w:ind w:left="720" w:hanging="360"/>
        <w:jc w:val="both"/>
        <w:rPr>
          <w:sz w:val="24"/>
          <w:szCs w:val="24"/>
          <w:u w:val="none"/>
        </w:rPr>
      </w:pPr>
      <w:r w:rsidDel="00000000" w:rsidR="00000000" w:rsidRPr="00000000">
        <w:rPr>
          <w:sz w:val="24"/>
          <w:szCs w:val="24"/>
          <w:rtl w:val="0"/>
        </w:rPr>
        <w:t xml:space="preserve">TheHive does not support automatic observable enrichment; users must manually trigger analyzers for each observable.</w:t>
      </w:r>
    </w:p>
    <w:p w:rsidR="00000000" w:rsidDel="00000000" w:rsidP="00000000" w:rsidRDefault="00000000" w:rsidRPr="00000000" w14:paraId="0000029C">
      <w:pPr>
        <w:numPr>
          <w:ilvl w:val="0"/>
          <w:numId w:val="2"/>
        </w:numPr>
        <w:ind w:left="720" w:hanging="360"/>
        <w:jc w:val="both"/>
        <w:rPr>
          <w:sz w:val="24"/>
          <w:szCs w:val="24"/>
          <w:u w:val="none"/>
        </w:rPr>
      </w:pPr>
      <w:r w:rsidDel="00000000" w:rsidR="00000000" w:rsidRPr="00000000">
        <w:rPr>
          <w:sz w:val="24"/>
          <w:szCs w:val="24"/>
          <w:rtl w:val="0"/>
        </w:rPr>
        <w:t xml:space="preserve">Cortex analyzers run in containers which may face CPU, memory, or disk limitations especially under high workload or large-scale deployments.</w:t>
      </w:r>
    </w:p>
    <w:p w:rsidR="00000000" w:rsidDel="00000000" w:rsidP="00000000" w:rsidRDefault="00000000" w:rsidRPr="00000000" w14:paraId="0000029D">
      <w:pPr>
        <w:numPr>
          <w:ilvl w:val="0"/>
          <w:numId w:val="2"/>
        </w:numPr>
        <w:ind w:left="720" w:hanging="360"/>
        <w:jc w:val="both"/>
        <w:rPr>
          <w:sz w:val="24"/>
          <w:szCs w:val="24"/>
        </w:rPr>
      </w:pPr>
      <w:r w:rsidDel="00000000" w:rsidR="00000000" w:rsidRPr="00000000">
        <w:rPr>
          <w:sz w:val="24"/>
          <w:szCs w:val="24"/>
          <w:rtl w:val="0"/>
        </w:rPr>
        <w:t xml:space="preserve">High volume of concurrent analyzer jobs can cause timeouts, job queue delays, or heavy load on Cortex servers.</w:t>
      </w:r>
    </w:p>
    <w:p w:rsidR="00000000" w:rsidDel="00000000" w:rsidP="00000000" w:rsidRDefault="00000000" w:rsidRPr="00000000" w14:paraId="0000029E">
      <w:pPr>
        <w:numPr>
          <w:ilvl w:val="0"/>
          <w:numId w:val="2"/>
        </w:numPr>
        <w:ind w:left="720" w:hanging="360"/>
        <w:jc w:val="both"/>
        <w:rPr>
          <w:sz w:val="24"/>
          <w:szCs w:val="24"/>
        </w:rPr>
      </w:pPr>
      <w:r w:rsidDel="00000000" w:rsidR="00000000" w:rsidRPr="00000000">
        <w:rPr>
          <w:sz w:val="24"/>
          <w:szCs w:val="24"/>
          <w:rtl w:val="0"/>
        </w:rPr>
        <w:t xml:space="preserve">Configuration errors (like invalid API keys) surface only at run-time, not at configuration time.</w:t>
      </w:r>
    </w:p>
    <w:p w:rsidR="00000000" w:rsidDel="00000000" w:rsidP="00000000" w:rsidRDefault="00000000" w:rsidRPr="00000000" w14:paraId="0000029F">
      <w:pPr>
        <w:numPr>
          <w:ilvl w:val="0"/>
          <w:numId w:val="2"/>
        </w:numPr>
        <w:ind w:left="720" w:hanging="360"/>
        <w:jc w:val="both"/>
        <w:rPr>
          <w:sz w:val="24"/>
          <w:szCs w:val="24"/>
        </w:rPr>
      </w:pPr>
      <w:r w:rsidDel="00000000" w:rsidR="00000000" w:rsidRPr="00000000">
        <w:rPr>
          <w:sz w:val="24"/>
          <w:szCs w:val="24"/>
          <w:rtl w:val="0"/>
        </w:rPr>
        <w:t xml:space="preserve">Only admin users with "managePlatform" permission can configure Cortex connections.</w:t>
      </w:r>
    </w:p>
    <w:p w:rsidR="00000000" w:rsidDel="00000000" w:rsidP="00000000" w:rsidRDefault="00000000" w:rsidRPr="00000000" w14:paraId="000002A0">
      <w:pPr>
        <w:numPr>
          <w:ilvl w:val="0"/>
          <w:numId w:val="2"/>
        </w:numPr>
        <w:ind w:left="720" w:hanging="360"/>
        <w:jc w:val="both"/>
        <w:rPr>
          <w:sz w:val="24"/>
          <w:szCs w:val="24"/>
          <w:u w:val="none"/>
        </w:rPr>
      </w:pPr>
      <w:r w:rsidDel="00000000" w:rsidR="00000000" w:rsidRPr="00000000">
        <w:rPr>
          <w:sz w:val="24"/>
          <w:szCs w:val="24"/>
          <w:rtl w:val="0"/>
        </w:rPr>
        <w:t xml:space="preserve">Password and API key fields are currently displayed in clear text in the analyzer configuration modal/UI instead of being masked with dots or asterisks. We also raised this concern with TheHive team, and they informed us that they have submitted a feature request to anonymize these fields in a future update.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spacing w:after="0" w:before="0" w:line="240" w:lineRule="auto"/>
        <w:jc w:val="both"/>
        <w:rPr>
          <w:b w:val="1"/>
          <w:bCs w:val="1"/>
          <w:color w:val="674ea7"/>
        </w:rPr>
      </w:pPr>
      <w:bookmarkStart w:colFirst="0" w:colLast="0" w:name="_8jr3mc8f82th" w:id="48"/>
      <w:bookmarkEnd w:id="48"/>
      <w:r w:rsidDel="00000000" w:rsidR="00000000" w:rsidRPr="00000000">
        <w:rPr>
          <w:b w:val="1"/>
          <w:bCs w:val="1"/>
          <w:color w:val="674ea7"/>
          <w:rtl w:val="0"/>
        </w:rPr>
        <w:t xml:space="preserve">Known Issues</w:t>
      </w:r>
    </w:p>
    <w:p w:rsidR="00000000" w:rsidDel="00000000" w:rsidP="00000000" w:rsidRDefault="00000000" w:rsidRPr="00000000" w14:paraId="000002A3">
      <w:pPr>
        <w:pStyle w:val="Heading1"/>
        <w:spacing w:after="0" w:before="0" w:line="240" w:lineRule="auto"/>
        <w:jc w:val="both"/>
        <w:rPr>
          <w:b w:val="1"/>
          <w:bCs w:val="1"/>
          <w:color w:val="4a66ac"/>
          <w:sz w:val="16"/>
          <w:szCs w:val="16"/>
        </w:rPr>
      </w:pPr>
      <w:bookmarkStart w:colFirst="0" w:colLast="0" w:name="_e85loir0zko" w:id="49"/>
      <w:bookmarkEnd w:id="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ind w:left="0" w:firstLine="0"/>
        <w:rPr/>
      </w:pPr>
      <w:r w:rsidDel="00000000" w:rsidR="00000000" w:rsidRPr="00000000">
        <w:rPr>
          <w:rtl w:val="0"/>
        </w:rPr>
        <w:t xml:space="preserve">TBD</w:t>
      </w:r>
    </w:p>
    <w:p w:rsidR="00000000" w:rsidDel="00000000" w:rsidP="00000000" w:rsidRDefault="00000000" w:rsidRPr="00000000" w14:paraId="000002A5">
      <w:pPr>
        <w:ind w:left="0" w:firstLine="0"/>
        <w:rPr/>
      </w:pPr>
      <w:r w:rsidDel="00000000" w:rsidR="00000000" w:rsidRPr="00000000">
        <w:rPr>
          <w:rtl w:val="0"/>
        </w:rPr>
      </w:r>
    </w:p>
    <w:p w:rsidR="00000000" w:rsidDel="00000000" w:rsidP="00000000" w:rsidRDefault="00000000" w:rsidRPr="00000000" w14:paraId="000002A6">
      <w:pPr>
        <w:pStyle w:val="Heading1"/>
        <w:spacing w:after="0" w:before="0" w:line="240" w:lineRule="auto"/>
        <w:jc w:val="both"/>
        <w:rPr>
          <w:b w:val="1"/>
          <w:bCs w:val="1"/>
          <w:color w:val="674ea7"/>
        </w:rPr>
      </w:pPr>
      <w:bookmarkStart w:colFirst="0" w:colLast="0" w:name="_9o9vqzc25766" w:id="50"/>
      <w:bookmarkEnd w:id="50"/>
      <w:r w:rsidDel="00000000" w:rsidR="00000000" w:rsidRPr="00000000">
        <w:rPr>
          <w:rtl w:val="0"/>
        </w:rPr>
      </w:r>
    </w:p>
    <w:p w:rsidR="00000000" w:rsidDel="00000000" w:rsidP="00000000" w:rsidRDefault="00000000" w:rsidRPr="00000000" w14:paraId="000002A7">
      <w:pPr>
        <w:pStyle w:val="Heading1"/>
        <w:spacing w:after="0" w:before="0" w:line="240" w:lineRule="auto"/>
        <w:jc w:val="both"/>
        <w:rPr>
          <w:b w:val="1"/>
          <w:bCs w:val="1"/>
          <w:color w:val="674ea7"/>
        </w:rPr>
      </w:pPr>
      <w:bookmarkStart w:colFirst="0" w:colLast="0" w:name="_y4rdyq98cr5b" w:id="51"/>
      <w:bookmarkEnd w:id="51"/>
      <w:r w:rsidDel="00000000" w:rsidR="00000000" w:rsidRPr="00000000">
        <w:rPr>
          <w:b w:val="1"/>
          <w:bCs w:val="1"/>
          <w:color w:val="674ea7"/>
          <w:rtl w:val="0"/>
        </w:rPr>
        <w:t xml:space="preserve">Troubleshooting</w:t>
      </w:r>
    </w:p>
    <w:p w:rsidR="00000000" w:rsidDel="00000000" w:rsidP="00000000" w:rsidRDefault="00000000" w:rsidRPr="00000000" w14:paraId="000002A8">
      <w:pPr>
        <w:pStyle w:val="Heading1"/>
        <w:spacing w:after="0" w:before="0" w:line="240" w:lineRule="auto"/>
        <w:jc w:val="both"/>
        <w:rPr/>
      </w:pPr>
      <w:bookmarkStart w:colFirst="0" w:colLast="0" w:name="_kss4fyv0oqm2"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Analyzer Not Detected in Cortex</w:t>
      </w:r>
    </w:p>
    <w:p w:rsidR="00000000" w:rsidDel="00000000" w:rsidP="00000000" w:rsidRDefault="00000000" w:rsidRPr="00000000" w14:paraId="000002AA">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Custom analyzer missing from UI after refresh.</w:t>
      </w:r>
    </w:p>
    <w:p w:rsidR="00000000" w:rsidDel="00000000" w:rsidP="00000000" w:rsidRDefault="00000000" w:rsidRPr="00000000" w14:paraId="000002AB">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Verify dataTypeList matches TheHive types (e.g., ["url", "hash"]). Add the analyzer path to /etc/cortex/application.conf under cortex.analyzers.basePaths = ["/opt/analyzers"]. Restart Cortex (systemctl restart cortex) and refresh in UI as orgadmin.</w:t>
      </w:r>
    </w:p>
    <w:p w:rsidR="00000000" w:rsidDel="00000000" w:rsidP="00000000" w:rsidRDefault="00000000" w:rsidRPr="00000000" w14:paraId="000002A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Missing or Invalid Config Items</w:t>
      </w:r>
    </w:p>
    <w:p w:rsidR="00000000" w:rsidDel="00000000" w:rsidP="00000000" w:rsidRDefault="00000000" w:rsidRPr="00000000" w14:paraId="000002AD">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UI prompts for configs but fails validation; errors like "Required field missing."</w:t>
      </w:r>
    </w:p>
    <w:p w:rsidR="00000000" w:rsidDel="00000000" w:rsidP="00000000" w:rsidRDefault="00000000" w:rsidRPr="00000000" w14:paraId="000002AE">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Define configurationItems array in flavor JSON with name, type (string/number), required: true, and multi: false (or true for lists). Test with invalid inputs to ensure failure JSON is output.</w:t>
      </w:r>
    </w:p>
    <w:p w:rsidR="00000000" w:rsidDel="00000000" w:rsidP="00000000" w:rsidRDefault="00000000" w:rsidRPr="00000000" w14:paraId="000002A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Multi-Config Handling</w:t>
      </w:r>
    </w:p>
    <w:p w:rsidR="00000000" w:rsidDel="00000000" w:rsidP="00000000" w:rsidRDefault="00000000" w:rsidRPr="00000000" w14:paraId="000002B0">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Errors when passing non-list values to multi-configs (e.g., API keys as array).</w:t>
      </w:r>
    </w:p>
    <w:p w:rsidR="00000000" w:rsidDel="00000000" w:rsidP="00000000" w:rsidRDefault="00000000" w:rsidRPr="00000000" w14:paraId="000002B1">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Set multi: true only if expecting lists; validate in code (e.g., if not isinstance(config['key'], list): return failure).</w:t>
      </w:r>
    </w:p>
    <w:p w:rsidR="00000000" w:rsidDel="00000000" w:rsidP="00000000" w:rsidRDefault="00000000" w:rsidRPr="00000000" w14:paraId="000002B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Blank or Raw JSON Reports</w:t>
      </w:r>
    </w:p>
    <w:p w:rsidR="00000000" w:rsidDel="00000000" w:rsidP="00000000" w:rsidRDefault="00000000" w:rsidRPr="00000000" w14:paraId="000002B3">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Short/long reports show unformatted data or nothing.</w:t>
      </w:r>
    </w:p>
    <w:p w:rsidR="00000000" w:rsidDel="00000000" w:rsidP="00000000" w:rsidRDefault="00000000" w:rsidRPr="00000000" w14:paraId="000002B4">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Use AngularJS for dynamic content (e.g., &lt;div ng-if="success"&gt;{{content.full.message}}&lt;/div&gt;). Handle errors: &lt;div ng-if="!success"&gt;{{content.errorMessage}}&lt;/div&gt;. Test in TheHive by running the analyzer on a case.</w:t>
      </w:r>
    </w:p>
    <w:p w:rsidR="00000000" w:rsidDel="00000000" w:rsidP="00000000" w:rsidRDefault="00000000" w:rsidRPr="00000000" w14:paraId="000002B5">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Taxonomy Display Errors</w:t>
      </w:r>
    </w:p>
    <w:p w:rsidR="00000000" w:rsidDel="00000000" w:rsidP="00000000" w:rsidRDefault="00000000" w:rsidRPr="00000000" w14:paraId="000002B6">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No colors/icons in short reports; predicates like "Score" not showing.</w:t>
      </w:r>
    </w:p>
    <w:p w:rsidR="00000000" w:rsidDel="00000000" w:rsidP="00000000" w:rsidRDefault="00000000" w:rsidRPr="00000000" w14:paraId="000002B7">
      <w:pPr>
        <w:numPr>
          <w:ilvl w:val="1"/>
          <w:numId w:val="21"/>
        </w:numPr>
        <w:spacing w:after="240" w:before="0" w:beforeAutospacing="0" w:lineRule="auto"/>
        <w:ind w:left="1440" w:hanging="360"/>
        <w:rPr>
          <w:sz w:val="24"/>
          <w:szCs w:val="24"/>
        </w:rPr>
      </w:pPr>
      <w:r w:rsidDel="00000000" w:rsidR="00000000" w:rsidRPr="00000000">
        <w:rPr>
          <w:sz w:val="24"/>
          <w:szCs w:val="24"/>
          <w:rtl w:val="0"/>
        </w:rPr>
        <w:t xml:space="preserve">In output summary.taxonomies, use valid levels ("info"/blue, "safe"/green, "suspicious"/orange, "malicious"/red). Example: [{"namespace": "GTI", "predicate": "ThreatLevel", "value": "High", "level": "malicious"}]. Build with cortexutils.build_taxonomy().</w:t>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color w:val="2021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76" w:lineRule="auto"/>
    </w:pPr>
    <w:rPr>
      <w:b w:val="1"/>
      <w:bCs w:val="1"/>
      <w:color w:val="674ea7"/>
      <w:sz w:val="28"/>
      <w:szCs w:val="28"/>
    </w:rPr>
  </w:style>
  <w:style w:type="paragraph" w:styleId="Heading4">
    <w:name w:val="heading 4"/>
    <w:basedOn w:val="Normal"/>
    <w:next w:val="Normal"/>
    <w:pPr>
      <w:keepNext w:val="1"/>
      <w:keepLines w:val="1"/>
      <w:spacing w:before="185.55999755859375" w:line="272.61817932128906" w:lineRule="auto"/>
      <w:ind w:right="1167.733154296875"/>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