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Memwe fixture. A heading and a paragraph, so section splitting has something to split.</w:t>
      </w:r>
    </w:p>
  </w:body>
</w:document>
</file>