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 In the examples,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and a note such as (Newmark, 1988) gives the source, listed in the References.</w:t>
      </w:r>
    </w:p>
    <w:p>
      <w:pPr>
        <w:pStyle w:val="Heading3"/>
      </w:pPr>
      <w:r>
        <w:t xml:space="preserve">What does a translator actually do?</w:t>
      </w:r>
    </w:p>
    <w:p>
      <w:pPr>
        <w:spacing w:after="170" w:line="330"/>
      </w:pPr>
      <w:r>
        <w:rPr>
          <w:rFonts w:ascii="Calibri" w:cs="Calibri" w:eastAsia="Calibri" w:hAnsi="Calibri"/>
        </w:rPr>
        <w:t xml:space="preserve">A translator does more than replace the words of one language with the words of another. A translator interprets meaning, considers the context and the purpose, and decides how that meaning should be expressed naturally in the other language.</w:t>
      </w:r>
    </w:p>
    <w:p>
      <w:pPr>
        <w:spacing w:after="170" w:line="330"/>
      </w:pPr>
      <w:r>
        <w:rPr>
          <w:rFonts w:ascii="Calibri" w:cs="Calibri" w:eastAsia="Calibri" w:hAnsi="Calibri"/>
        </w:rPr>
        <w:t xml:space="preserve">Imagine you are translating a news report about a government decision. The English text says: </w:t>
      </w:r>
      <w:r>
        <w:rPr>
          <w:rFonts w:ascii="Calibri" w:cs="Calibri" w:eastAsia="Calibri" w:hAnsi="Calibri"/>
          <w:i/>
          <w:iCs/>
        </w:rPr>
        <w:t xml:space="preserve">The government came under pressure to reconsider the decision.</w:t>
      </w:r>
      <w:r>
        <w:rPr>
          <w:rFonts w:ascii="Calibri" w:cs="Calibri" w:eastAsia="Calibri" w:hAnsi="Calibri"/>
        </w:rPr>
        <w:t xml:space="preserve"> A word-for-word translation might be:</w:t>
      </w:r>
    </w:p>
    <w:p>
      <w:pPr>
        <w:bidi/>
        <w:spacing w:after="200" w:line="320"/>
        <w:ind w:left="567"/>
      </w:pPr>
      <w:r>
        <w:rPr>
          <w:rFonts w:ascii="Arial" w:cs="Arial" w:hAnsi="Arial"/>
          <w:sz w:val="23"/>
          <w:szCs w:val="24"/>
          <w:rtl/>
        </w:rPr>
        <w:t xml:space="preserve">الحكومة جاءت تحت الضغط لإعادة النظر في القرار. ✗</w:t>
      </w:r>
    </w:p>
    <w:p>
      <w:pPr>
        <w:spacing w:after="170" w:line="330"/>
      </w:pPr>
      <w:r>
        <w:rPr>
          <w:rFonts w:ascii="Calibri" w:cs="Calibri" w:eastAsia="Calibri" w:hAnsi="Calibri"/>
        </w:rPr>
        <w:t xml:space="preserve">But a translator does not simply replace English words with Arabic ones. In Arabic journalistic writing, the natural formulation is:</w:t>
      </w:r>
    </w:p>
    <w:p>
      <w:pPr>
        <w:bidi/>
        <w:spacing w:after="200" w:line="320"/>
        <w:ind w:left="567"/>
      </w:pPr>
      <w:r>
        <w:rPr>
          <w:rFonts w:ascii="Arial" w:cs="Arial" w:hAnsi="Arial"/>
          <w:sz w:val="23"/>
          <w:szCs w:val="24"/>
          <w:rtl/>
        </w:rPr>
        <w:t xml:space="preserve">تعرّضت الحكومة لضغوط لإعادة النظر في القرار. ✓</w:t>
      </w:r>
    </w:p>
    <w:p>
      <w:pPr>
        <w:spacing w:after="170" w:line="330"/>
      </w:pPr>
      <w:r>
        <w:rPr>
          <w:rFonts w:ascii="Calibri" w:cs="Calibri" w:eastAsia="Calibri" w:hAnsi="Calibri"/>
        </w:rPr>
        <w:t xml:space="preserve">The translator has to recognise that </w:t>
      </w:r>
      <w:r>
        <w:rPr>
          <w:rFonts w:ascii="Calibri" w:cs="Calibri" w:eastAsia="Calibri" w:hAnsi="Calibri"/>
          <w:i/>
          <w:iCs/>
        </w:rPr>
        <w:t xml:space="preserve">come under pressure</w:t>
      </w:r>
      <w:r>
        <w:rPr>
          <w:rFonts w:ascii="Calibri" w:cs="Calibri" w:eastAsia="Calibri" w:hAnsi="Calibri"/>
        </w:rPr>
        <w:t xml:space="preserve"> is an English expression whose meaning cannot be transferred word for word. They must understand how the words work together, the register of a news report, and the way the same idea is normally expressed in Arabic. That is translation. Everything in this book grows from this idea.</w:t>
      </w:r>
    </w:p>
    <w:p>
      <w:pPr>
        <w:pStyle w:val="Heading3"/>
      </w:pPr>
      <w:r>
        <w:t xml:space="preserve">The four steps of every translation</w:t>
      </w:r>
    </w:p>
    <w:p>
      <w:pPr>
        <w:spacing w:after="170" w:line="330"/>
      </w:pPr>
      <w:r>
        <w:rPr>
          <w:rFonts w:ascii="Calibri" w:cs="Calibri" w:eastAsia="Calibri" w:hAnsi="Calibri"/>
        </w:rPr>
        <w:t xml:space="preserve">Whether you translate a sentence,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spacing w:after="170" w:line="330"/>
      </w:pPr>
      <w:r>
        <w:rPr>
          <w:rFonts w:ascii="Calibri" w:cs="Calibri" w:eastAsia="Calibri" w:hAnsi="Calibri"/>
        </w:rPr>
        <w:t xml:space="preserve">Each chapter opens with </w:t>
      </w:r>
      <w:r>
        <w:rPr>
          <w:rFonts w:ascii="Calibri" w:cs="Calibri" w:eastAsia="Calibri" w:hAnsi="Calibri"/>
          <w:b/>
          <w:bCs/>
        </w:rPr>
        <w:t xml:space="preserve">Where we are</w:t>
      </w:r>
      <w:r>
        <w:rPr>
          <w:rFonts w:ascii="Calibri" w:cs="Calibri" w:eastAsia="Calibri" w:hAnsi="Calibri"/>
        </w:rPr>
        <w:t xml:space="preserve">, explains each idea with examples in English and Arabic, and gives you questions to </w:t>
      </w:r>
      <w:r>
        <w:rPr>
          <w:rFonts w:ascii="Calibri" w:cs="Calibri" w:eastAsia="Calibri" w:hAnsi="Calibri"/>
          <w:b/>
          <w:bCs/>
        </w:rPr>
        <w:t xml:space="preserve">Try it</w:t>
      </w:r>
      <w:r>
        <w:rPr>
          <w:rFonts w:ascii="Calibri" w:cs="Calibri" w:eastAsia="Calibri" w:hAnsi="Calibri"/>
        </w:rPr>
        <w:t xml:space="preserve">. It ends with </w:t>
      </w:r>
      <w:r>
        <w:rPr>
          <w:rFonts w:ascii="Calibri" w:cs="Calibri" w:eastAsia="Calibri" w:hAnsi="Calibri"/>
          <w:b/>
          <w:bCs/>
        </w:rPr>
        <w:t xml:space="preserve">Remember</w:t>
      </w:r>
      <w:r>
        <w:rPr>
          <w:rFonts w:ascii="Calibri" w:cs="Calibri" w:eastAsia="Calibri" w:hAnsi="Calibri"/>
        </w:rPr>
        <w:t xml:space="preserve">, </w:t>
      </w:r>
      <w:r>
        <w:rPr>
          <w:rFonts w:ascii="Calibri" w:cs="Calibri" w:eastAsia="Calibri" w:hAnsi="Calibri"/>
          <w:b/>
          <w:bCs/>
        </w:rPr>
        <w:t xml:space="preserve">Words to remember</w:t>
      </w:r>
      <w:r>
        <w:rPr>
          <w:rFonts w:ascii="Calibri" w:cs="Calibri" w:eastAsia="Calibri" w:hAnsi="Calibri"/>
        </w:rPr>
        <w:t xml:space="preserve"> (all also in the glossary) and </w:t>
      </w:r>
      <w:r>
        <w:rPr>
          <w:rFonts w:ascii="Calibri" w:cs="Calibri" w:eastAsia="Calibri" w:hAnsi="Calibri"/>
          <w:b/>
          <w:bCs/>
        </w:rPr>
        <w:t xml:space="preserve">Next</w:t>
      </w:r>
      <w:r>
        <w:rPr>
          <w:rFonts w:ascii="Calibri" w:cs="Calibri" w:eastAsia="Calibri" w:hAnsi="Calibri"/>
        </w:rPr>
        <w:t xml:space="preserve">, which shows where the path goes. </w:t>
      </w:r>
      <w:r>
        <w:rPr>
          <w:rFonts w:ascii="Calibri" w:cs="Calibri" w:eastAsia="Calibri" w:hAnsi="Calibri"/>
          <w:b/>
          <w:bCs/>
        </w:rPr>
        <w:t xml:space="preserve">Did you know?</w:t>
      </w:r>
      <w:r>
        <w:rPr>
          <w:rFonts w:ascii="Calibri" w:cs="Calibri" w:eastAsia="Calibri" w:hAnsi="Calibri"/>
        </w:rPr>
        <w:t xml:space="preserve"> boxes share true stories about translation.</w:t>
      </w: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one sentence from a news report.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2026-09-29T10:59:13.962Z</dcterms:created>
  <dcterms:modified xsi:type="dcterms:W3CDTF">2026-09-29T10:59:13.962Z</dcterms:modified>
</cp:coreProperties>
</file>

<file path=docProps/custom.xml><?xml version="1.0" encoding="utf-8"?>
<Properties xmlns="http://schemas.openxmlformats.org/officeDocument/2006/custom-properties" xmlns:vt="http://schemas.openxmlformats.org/officeDocument/2006/docPropsVTypes"/>
</file>