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160"/>
        <w:jc w:val="center"/>
      </w:pPr>
      <w:r>
        <w:rPr>
          <w:rFonts w:ascii="Calibri" w:cs="Calibri" w:eastAsia="Calibri" w:hAnsi="Calibri"/>
          <w:i/>
          <w:iCs/>
          <w:color w:val="1F1A2E"/>
          <w:sz w:val="26"/>
          <w:szCs w:val="26"/>
        </w:rPr>
        <w:t xml:space="preserve">A beginner’s guide to translating between English and Arabic</w:t>
      </w:r>
    </w:p>
    <w:p>
      <w:pPr>
        <w:spacing w:after="400"/>
        <w:jc w:val="center"/>
      </w:pPr>
      <w:r>
        <w:rPr>
          <w:rFonts w:ascii="Calibri" w:cs="Calibri" w:eastAsia="Calibri" w:hAnsi="Calibri"/>
          <w:b/>
          <w:bCs/>
          <w:color w:val="3D1591"/>
          <w:spacing w:val="20"/>
          <w:sz w:val="22"/>
          <w:szCs w:val="22"/>
        </w:rPr>
        <w:t xml:space="preserve">Learn. Practise. Revise. Translate.</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an AI tool (Claude, by Anthropic) was used to help organise, draft and edit parts of this handbook. The selection of content, the translation decisions, the checking and the final approval were the responsibility of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70" w:line="330"/>
      </w:pPr>
      <w:r>
        <w:rPr>
          <w:rFonts w:ascii="Calibri" w:cs="Calibri" w:eastAsia="Calibri" w:hAnsi="Calibri"/>
        </w:rPr>
        <w:t xml:space="preserve">The Translation Team of the Guild Professional Club prepared this handbook for students taking their first steps in translation between English and Arabic. It introduces students and beginner translators to the principles, strategies, tools and practical skills they need to begin translating between the two languages. Use it in workshops or on your own.</w:t>
      </w:r>
    </w:p>
    <w:p>
      <w:pPr>
        <w:spacing w:after="17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170" w:line="330"/>
      </w:pPr>
      <w:r>
        <w:rPr>
          <w:rFonts w:ascii="Calibri" w:cs="Calibri" w:eastAsia="Calibri" w:hAnsi="Calibri"/>
          <w:i/>
          <w:iCs/>
        </w:rPr>
        <w:t xml:space="preserve">The Translation Team</w:t>
      </w:r>
    </w:p>
    <w:p>
      <w:pPr>
        <w:pStyle w:val="Heading3"/>
      </w:pPr>
      <w:r>
        <w:t xml:space="preserve">Contributors</w:t>
      </w:r>
    </w:p>
    <w:p>
      <w:pPr>
        <w:spacing w:after="17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17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17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17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17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17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17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17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17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17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170" w:line="330"/>
      </w:pPr>
      <w:r>
        <w:rPr>
          <w:rFonts w:ascii="Calibri" w:cs="Calibri" w:eastAsia="Calibri" w:hAnsi="Calibri"/>
        </w:rPr>
        <w:t xml:space="preserve">Whether you translate a sign, a letter or a book, the work usually goes through four steps: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134" w:right="1134" w:bottom="1134" w:left="1134" w:header="567" w:footer="510" w:gutter="0"/>
          <w:pgNumType w:start="1" w:fmt="lowerRoman"/>
          <w:docGrid w:linePitch="360"/>
        </w:sectPr>
      </w:pPr>
    </w:p>
    <w:p>
      <w:pPr>
        <w:pStyle w:val="Heading1"/>
      </w:pPr>
      <w:r>
        <w:t xml:space="preserve">Part 1: Getting started</w:t>
      </w:r>
    </w:p>
    <w:p>
      <w:pPr>
        <w:pStyle w:val="Heading2"/>
        <w:spacing w:before="0"/>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17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7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17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17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17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17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17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17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17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17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17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17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17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17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spacing w:before="600"/>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17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7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17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17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17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17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170" w:line="330"/>
      </w:pPr>
      <w:r>
        <w:rPr>
          <w:rFonts w:ascii="Calibri" w:cs="Calibri" w:eastAsia="Calibri" w:hAnsi="Calibri"/>
        </w:rPr>
        <w:t xml:space="preserve">Now let us put it all together on one short sentence:</w:t>
      </w:r>
    </w:p>
    <w:p>
      <w:pPr>
        <w:spacing w:after="17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17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spacing w:before="600"/>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17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17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spacing w:before="600"/>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17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17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170" w:line="330"/>
        <w:ind w:left="567"/>
      </w:pPr>
      <w:r>
        <w:rPr>
          <w:rFonts w:ascii="Calibri" w:cs="Calibri" w:eastAsia="Calibri" w:hAnsi="Calibri"/>
          <w:i/>
          <w:iCs/>
        </w:rPr>
        <w:t xml:space="preserve">Ali often goes to bed early.</w:t>
      </w:r>
      <w:r>
        <w:rPr>
          <w:rFonts w:ascii="Calibri" w:cs="Calibri" w:eastAsia="Calibri" w:hAnsi="Calibri"/>
        </w:rPr>
        <w:t xml:space="preserve"> → </w:t>
      </w:r>
      <w:r>
        <w:rPr>
          <w:rFonts w:ascii="Arial" w:cs="Arial" w:hAnsi="Arial"/>
          <w:sz w:val="23"/>
          <w:szCs w:val="24"/>
          <w:rtl/>
        </w:rPr>
        <w:t xml:space="preserve">ينامُ عليٌّ مبكراً</w:t>
      </w:r>
      <w:r>
        <w:rPr>
          <w:rFonts w:ascii="Calibri" w:cs="Calibri" w:eastAsia="Calibri" w:hAnsi="Calibri"/>
        </w:rPr>
        <w:t xml:space="preserve"> (the verb comes first, and </w:t>
      </w:r>
      <w:r>
        <w:rPr>
          <w:rFonts w:ascii="Calibri" w:cs="Calibri" w:eastAsia="Calibri" w:hAnsi="Calibri"/>
          <w:i/>
          <w:iCs/>
        </w:rPr>
        <w:t xml:space="preserve">goes to bed</w:t>
      </w:r>
      <w:r>
        <w:rPr>
          <w:rFonts w:ascii="Calibri" w:cs="Calibri" w:eastAsia="Calibri" w:hAnsi="Calibri"/>
        </w:rPr>
        <w:t xml:space="preserve"> becomes simply </w:t>
      </w:r>
      <w:r>
        <w:rPr>
          <w:rFonts w:ascii="Arial" w:cs="Arial" w:hAnsi="Arial"/>
          <w:sz w:val="23"/>
          <w:szCs w:val="24"/>
          <w:rtl/>
        </w:rPr>
        <w:t xml:space="preserve">ينام</w:t>
      </w:r>
      <w:r>
        <w:rPr>
          <w:rFonts w:ascii="Calibri" w:cs="Calibri" w:eastAsia="Calibri" w:hAnsi="Calibri"/>
        </w:rPr>
        <w:t xml:space="preserve">, not </w:t>
      </w:r>
      <w:r>
        <w:rPr>
          <w:rFonts w:ascii="Arial" w:cs="Arial" w:hAnsi="Arial"/>
          <w:sz w:val="23"/>
          <w:szCs w:val="24"/>
          <w:rtl/>
        </w:rPr>
        <w:t xml:space="preserve">يذهب إلى الفراش</w:t>
      </w:r>
      <w:r>
        <w:rPr>
          <w:rFonts w:ascii="Calibri" w:cs="Calibri" w:eastAsia="Calibri" w:hAnsi="Calibri"/>
        </w:rPr>
        <w:t xml:space="preserve">)</w:t>
      </w:r>
    </w:p>
    <w:p>
      <w:pPr>
        <w:spacing w:after="17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17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17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الطلاب في المختبر</w:t>
      </w:r>
      <w:r>
        <w:rPr>
          <w:rFonts w:ascii="Calibri" w:cs="Calibri" w:eastAsia="Calibri" w:hAnsi="Calibri"/>
        </w:rPr>
        <w:t xml:space="preserve"> → </w:t>
      </w:r>
      <w:r>
        <w:rPr>
          <w:rFonts w:ascii="Calibri" w:cs="Calibri" w:eastAsia="Calibri" w:hAnsi="Calibri"/>
          <w:i/>
          <w:iCs/>
        </w:rPr>
        <w:t xml:space="preserve">The students are in the laboratory.</w:t>
      </w:r>
    </w:p>
    <w:p>
      <w:pPr>
        <w:spacing w:after="17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17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has her pills on time</w:t>
      </w:r>
      <w:r>
        <w:rPr>
          <w:rFonts w:ascii="Calibri" w:cs="Calibri" w:eastAsia="Calibri" w:hAnsi="Calibri"/>
        </w:rPr>
        <w:t xml:space="preserve"> → </w:t>
      </w:r>
      <w:r>
        <w:rPr>
          <w:rFonts w:ascii="Arial" w:cs="Arial" w:hAnsi="Arial"/>
          <w:sz w:val="23"/>
          <w:szCs w:val="24"/>
          <w:rtl/>
        </w:rPr>
        <w:t xml:space="preserve">تتناول الحبوب في الوقت المحدد</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17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المحكمان</w:t>
      </w:r>
      <w:r>
        <w:rPr>
          <w:rFonts w:ascii="Calibri" w:cs="Calibri" w:eastAsia="Calibri" w:hAnsi="Calibri"/>
        </w:rPr>
        <w:t xml:space="preserve">, the two arbitrators);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17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17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17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In most written translation, this is the right choice.</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when the client, the audience or the medium calls for it, for example in dubbing a cartoon or a series, or in some advertising.</w:t>
      </w:r>
    </w:p>
    <w:p>
      <w:pPr>
        <w:spacing w:after="40"/>
      </w:pPr>
    </w:p>
    <w:p>
      <w:pPr>
        <w:spacing w:after="17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17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الطلاب في المختبر.</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students are in the laboratory.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as a general tendency: a verbal sentence often sounds more natural; a simple </w:t>
      </w:r>
      <w:r>
        <w:rPr>
          <w:rFonts w:ascii="Calibri" w:cs="Calibri" w:eastAsia="Calibri" w:hAnsi="Calibri"/>
          <w:i/>
          <w:iCs/>
        </w:rPr>
        <w:t xml:space="preserve">is</w:t>
      </w:r>
      <w:r>
        <w:rPr>
          <w:rFonts w:ascii="Calibri" w:cs="Calibri" w:eastAsia="Calibri" w:hAnsi="Calibri"/>
        </w:rPr>
        <w:t xml:space="preserve"> is not translated with </w:t>
      </w:r>
      <w:r>
        <w:rPr>
          <w:rFonts w:ascii="Arial" w:cs="Arial" w:hAnsi="Arial"/>
          <w:sz w:val="23"/>
          <w:szCs w:val="24"/>
          <w:rtl/>
        </w:rPr>
        <w:t xml:space="preserve">يكون</w:t>
      </w:r>
      <w:r>
        <w:rPr>
          <w:rFonts w:ascii="Calibri" w:cs="Calibri" w:eastAsia="Calibri" w:hAnsi="Calibri"/>
        </w:rPr>
        <w:t xml:space="preserve">; short sentences can be joined;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as a general tendency: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In most written translation, use Modern Standard Arabic; the text type, the audience, the purpose and the medium can call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The translator’s workflow</w:t>
      </w:r>
    </w:p>
    <w:p>
      <w:pPr>
        <w:shd w:fill="ECE9F7" w:color="auto" w:val="clear"/>
        <w:spacing w:after="160" w:line="120"/>
      </w:pPr>
    </w:p>
    <w:p>
      <w:pPr>
        <w:pStyle w:val="Heading1"/>
        <w:pageBreakBefore/>
      </w:pPr>
      <w:r>
        <w:t xml:space="preserve">The translator’s workflow</w:t>
      </w:r>
    </w:p>
    <w:p>
      <w:pPr>
        <w:spacing w:after="170" w:line="330"/>
      </w:pPr>
      <w:r>
        <w:rPr>
          <w:rFonts w:ascii="Calibri" w:cs="Calibri" w:eastAsia="Calibri" w:hAnsi="Calibri"/>
        </w:rPr>
        <w:t xml:space="preserve">Use these seven steps for every translation, from a sign to a report. Each step is explained in the chapter shown.</w:t>
      </w:r>
    </w:p>
    <w:p>
      <w:pPr>
        <w:pStyle w:val="ListParagraph"/>
        <w:numPr>
          <w:ilvl w:val="0"/>
          <w:numId w:val="17"/>
        </w:numPr>
        <w:spacing w:after="110" w:line="320"/>
      </w:pPr>
      <w:r>
        <w:rPr>
          <w:rFonts w:ascii="Calibri" w:cs="Calibri" w:eastAsia="Calibri" w:hAnsi="Calibri"/>
          <w:b/>
          <w:bCs/>
        </w:rPr>
        <w:t xml:space="preserve">Read</w:t>
      </w:r>
      <w:r>
        <w:rPr>
          <w:rFonts w:ascii="Calibri" w:cs="Calibri" w:eastAsia="Calibri" w:hAnsi="Calibri"/>
        </w:rPr>
        <w:t xml:space="preserve"> the whole text before you translate a word (Chapter 2).</w:t>
      </w:r>
    </w:p>
    <w:p>
      <w:pPr>
        <w:pStyle w:val="ListParagraph"/>
        <w:numPr>
          <w:ilvl w:val="0"/>
          <w:numId w:val="17"/>
        </w:numPr>
        <w:spacing w:after="110" w:line="320"/>
      </w:pPr>
      <w:r>
        <w:rPr>
          <w:rFonts w:ascii="Calibri" w:cs="Calibri" w:eastAsia="Calibri" w:hAnsi="Calibri"/>
          <w:b/>
          <w:bCs/>
        </w:rPr>
        <w:t xml:space="preserve">Analyse</w:t>
      </w:r>
      <w:r>
        <w:rPr>
          <w:rFonts w:ascii="Calibri" w:cs="Calibri" w:eastAsia="Calibri" w:hAnsi="Calibri"/>
        </w:rPr>
        <w:t xml:space="preserve"> it: who wrote it, for whom, why, and in what style (Chapter 18).</w:t>
      </w:r>
    </w:p>
    <w:p>
      <w:pPr>
        <w:pStyle w:val="ListParagraph"/>
        <w:numPr>
          <w:ilvl w:val="0"/>
          <w:numId w:val="17"/>
        </w:numPr>
        <w:spacing w:after="110" w:line="320"/>
      </w:pPr>
      <w:r>
        <w:rPr>
          <w:rFonts w:ascii="Calibri" w:cs="Calibri" w:eastAsia="Calibri" w:hAnsi="Calibri"/>
          <w:b/>
          <w:bCs/>
        </w:rPr>
        <w:t xml:space="preserve">Research</w:t>
      </w:r>
      <w:r>
        <w:rPr>
          <w:rFonts w:ascii="Calibri" w:cs="Calibri" w:eastAsia="Calibri" w:hAnsi="Calibri"/>
        </w:rPr>
        <w:t xml:space="preserve"> the words and terms you are not sure of (Chapters 3 and 21).</w:t>
      </w:r>
    </w:p>
    <w:p>
      <w:pPr>
        <w:pStyle w:val="ListParagraph"/>
        <w:numPr>
          <w:ilvl w:val="0"/>
          <w:numId w:val="17"/>
        </w:numPr>
        <w:spacing w:after="110" w:line="320"/>
      </w:pPr>
      <w:r>
        <w:rPr>
          <w:rFonts w:ascii="Calibri" w:cs="Calibri" w:eastAsia="Calibri" w:hAnsi="Calibri"/>
          <w:b/>
          <w:bCs/>
        </w:rPr>
        <w:t xml:space="preserve">Draft</w:t>
      </w:r>
      <w:r>
        <w:rPr>
          <w:rFonts w:ascii="Calibri" w:cs="Calibri" w:eastAsia="Calibri" w:hAnsi="Calibri"/>
        </w:rPr>
        <w:t xml:space="preserve"> your translation with the reader and the purpose in mind (Chapters 2 and 5).</w:t>
      </w:r>
    </w:p>
    <w:p>
      <w:pPr>
        <w:pStyle w:val="ListParagraph"/>
        <w:numPr>
          <w:ilvl w:val="0"/>
          <w:numId w:val="17"/>
        </w:numPr>
        <w:spacing w:after="110" w:line="320"/>
      </w:pPr>
      <w:r>
        <w:rPr>
          <w:rFonts w:ascii="Calibri" w:cs="Calibri" w:eastAsia="Calibri" w:hAnsi="Calibri"/>
          <w:b/>
          <w:bCs/>
        </w:rPr>
        <w:t xml:space="preserve">Check</w:t>
      </w:r>
      <w:r>
        <w:rPr>
          <w:rFonts w:ascii="Calibri" w:cs="Calibri" w:eastAsia="Calibri" w:hAnsi="Calibri"/>
        </w:rPr>
        <w:t xml:space="preserve"> it against the source: nothing missing, nothing added (Chapter 23).</w:t>
      </w:r>
    </w:p>
    <w:p>
      <w:pPr>
        <w:pStyle w:val="ListParagraph"/>
        <w:numPr>
          <w:ilvl w:val="0"/>
          <w:numId w:val="17"/>
        </w:numPr>
        <w:spacing w:after="110" w:line="320"/>
      </w:pPr>
      <w:r>
        <w:rPr>
          <w:rFonts w:ascii="Calibri" w:cs="Calibri" w:eastAsia="Calibri" w:hAnsi="Calibri"/>
          <w:b/>
          <w:bCs/>
        </w:rPr>
        <w:t xml:space="preserve">Revise</w:t>
      </w:r>
      <w:r>
        <w:rPr>
          <w:rFonts w:ascii="Calibri" w:cs="Calibri" w:eastAsia="Calibri" w:hAnsi="Calibri"/>
        </w:rPr>
        <w:t xml:space="preserve"> it until it reads naturally in the target language (Chapter 23).</w:t>
      </w:r>
    </w:p>
    <w:p>
      <w:pPr>
        <w:pStyle w:val="ListParagraph"/>
        <w:numPr>
          <w:ilvl w:val="0"/>
          <w:numId w:val="17"/>
        </w:numPr>
        <w:spacing w:after="110" w:line="320"/>
      </w:pPr>
      <w:r>
        <w:rPr>
          <w:rFonts w:ascii="Calibri" w:cs="Calibri" w:eastAsia="Calibri" w:hAnsi="Calibri"/>
          <w:b/>
          <w:bCs/>
        </w:rPr>
        <w:t xml:space="preserve">Deliver</w:t>
      </w:r>
      <w:r>
        <w:rPr>
          <w:rFonts w:ascii="Calibri" w:cs="Calibri" w:eastAsia="Calibri" w:hAnsi="Calibri"/>
        </w:rPr>
        <w:t xml:space="preserve"> it, with a short commentary if the client needs one (Chapter 25).</w:t>
      </w:r>
    </w:p>
    <w:p>
      <w:pPr>
        <w:spacing w:after="40"/>
      </w:pPr>
    </w:p>
    <w:p>
      <w:pPr>
        <w:spacing w:after="170" w:line="330"/>
        <w:ind w:left="567"/>
      </w:pPr>
      <w:r>
        <w:rPr>
          <w:rFonts w:ascii="Calibri" w:cs="Calibri" w:eastAsia="Calibri" w:hAnsi="Calibri"/>
          <w:i/>
          <w:iCs/>
        </w:rPr>
        <w:t xml:space="preserve">Never translate a word before you understand the text.</w:t>
      </w:r>
    </w:p>
    <w:p>
      <w:pPr>
        <w:keepNext/>
        <w:shd w:fill="ECE9F7" w:color="auto" w:val="clear"/>
        <w:spacing w:after="0" w:before="240" w:line="290"/>
      </w:pPr>
      <w:r>
        <w:rPr>
          <w:rFonts w:ascii="Calibri" w:cs="Calibri" w:eastAsia="Calibri" w:hAnsi="Calibri"/>
          <w:b/>
          <w:bCs/>
          <w:color w:val="3D1591"/>
          <w:spacing w:val="30"/>
          <w:sz w:val="17"/>
          <w:szCs w:val="17"/>
        </w:rPr>
        <w:t xml:space="preserve">DO</w:t>
      </w:r>
    </w:p>
    <w:p>
      <w:pPr>
        <w:keepNext/>
        <w:keepLines/>
        <w:shd w:fill="ECE9F7" w:color="auto" w:val="clear"/>
        <w:spacing w:after="0" w:line="300"/>
        <w:ind w:left="170"/>
      </w:pPr>
      <w:r>
        <w:rPr>
          <w:rFonts w:ascii="Calibri" w:cs="Calibri" w:eastAsia="Calibri" w:hAnsi="Calibri"/>
        </w:rPr>
        <w:t xml:space="preserve">✓ Read the whole text first.</w:t>
      </w:r>
    </w:p>
    <w:p>
      <w:pPr>
        <w:keepNext/>
        <w:keepLines/>
        <w:shd w:fill="ECE9F7" w:color="auto" w:val="clear"/>
        <w:spacing w:after="0" w:line="300"/>
        <w:ind w:left="170"/>
      </w:pPr>
      <w:r>
        <w:rPr>
          <w:rFonts w:ascii="Calibri" w:cs="Calibri" w:eastAsia="Calibri" w:hAnsi="Calibri"/>
        </w:rPr>
        <w:t xml:space="preserve">✓ Check the context of every word.</w:t>
      </w:r>
    </w:p>
    <w:p>
      <w:pPr>
        <w:keepNext/>
        <w:keepLines/>
        <w:shd w:fill="ECE9F7" w:color="auto" w:val="clear"/>
        <w:spacing w:after="0" w:line="300"/>
        <w:ind w:left="170"/>
      </w:pPr>
      <w:r>
        <w:rPr>
          <w:rFonts w:ascii="Calibri" w:cs="Calibri" w:eastAsia="Calibri" w:hAnsi="Calibri"/>
        </w:rPr>
        <w:t xml:space="preserve">✓ Research terms in reliable sources.</w:t>
      </w:r>
    </w:p>
    <w:p>
      <w:pPr>
        <w:keepNext/>
        <w:keepLines/>
        <w:shd w:fill="ECE9F7" w:color="auto" w:val="clear"/>
        <w:spacing w:after="0" w:line="300"/>
        <w:ind w:left="170"/>
      </w:pPr>
      <w:r>
        <w:rPr>
          <w:rFonts w:ascii="Calibri" w:cs="Calibri" w:eastAsia="Calibri" w:hAnsi="Calibri"/>
        </w:rPr>
        <w:t xml:space="preserve">✓ Keep one term for one idea.</w:t>
      </w:r>
    </w:p>
    <w:p>
      <w:pPr>
        <w:keepNext/>
        <w:keepLines/>
        <w:shd w:fill="ECE9F7" w:color="auto" w:val="clear"/>
        <w:spacing w:after="0" w:line="300"/>
        <w:ind w:left="170"/>
      </w:pPr>
      <w:r>
        <w:rPr>
          <w:rFonts w:ascii="Calibri" w:cs="Calibri" w:eastAsia="Calibri" w:hAnsi="Calibri"/>
        </w:rPr>
        <w:t xml:space="preserve">✓ Revise before you deliver.</w:t>
      </w:r>
    </w:p>
    <w:p>
      <w:pPr>
        <w:shd w:fill="ECE9F7" w:color="auto" w:val="clear"/>
        <w:spacing w:after="160" w:line="120"/>
      </w:pPr>
    </w:p>
    <w:p>
      <w:pPr>
        <w:keepNext/>
        <w:shd w:fill="ECE9F7" w:color="auto" w:val="clear"/>
        <w:spacing w:after="0" w:before="240" w:line="290"/>
      </w:pPr>
      <w:r>
        <w:rPr>
          <w:rFonts w:ascii="Calibri" w:cs="Calibri" w:eastAsia="Calibri" w:hAnsi="Calibri"/>
          <w:b/>
          <w:bCs/>
          <w:color w:val="3D1591"/>
          <w:spacing w:val="30"/>
          <w:sz w:val="17"/>
          <w:szCs w:val="17"/>
        </w:rPr>
        <w:t xml:space="preserve">DON’T</w:t>
      </w:r>
    </w:p>
    <w:p>
      <w:pPr>
        <w:keepNext/>
        <w:keepLines/>
        <w:shd w:fill="ECE9F7" w:color="auto" w:val="clear"/>
        <w:spacing w:after="0" w:line="300"/>
        <w:ind w:left="170"/>
      </w:pPr>
      <w:r>
        <w:rPr>
          <w:rFonts w:ascii="Calibri" w:cs="Calibri" w:eastAsia="Calibri" w:hAnsi="Calibri"/>
        </w:rPr>
        <w:t xml:space="preserve">✗ Translate word by word.</w:t>
      </w:r>
    </w:p>
    <w:p>
      <w:pPr>
        <w:keepNext/>
        <w:keepLines/>
        <w:shd w:fill="ECE9F7" w:color="auto" w:val="clear"/>
        <w:spacing w:after="0" w:line="300"/>
        <w:ind w:left="170"/>
      </w:pPr>
      <w:r>
        <w:rPr>
          <w:rFonts w:ascii="Calibri" w:cs="Calibri" w:eastAsia="Calibri" w:hAnsi="Calibri"/>
        </w:rPr>
        <w:t xml:space="preserve">✗ Trust the first meaning in the dictionary.</w:t>
      </w:r>
    </w:p>
    <w:p>
      <w:pPr>
        <w:keepNext/>
        <w:keepLines/>
        <w:shd w:fill="ECE9F7" w:color="auto" w:val="clear"/>
        <w:spacing w:after="0" w:line="300"/>
        <w:ind w:left="170"/>
      </w:pPr>
      <w:r>
        <w:rPr>
          <w:rFonts w:ascii="Calibri" w:cs="Calibri" w:eastAsia="Calibri" w:hAnsi="Calibri"/>
        </w:rPr>
        <w:t xml:space="preserve">✗ Assume that a machine translation is correct.</w:t>
      </w:r>
    </w:p>
    <w:p>
      <w:pPr>
        <w:keepNext/>
        <w:keepLines/>
        <w:shd w:fill="ECE9F7" w:color="auto" w:val="clear"/>
        <w:spacing w:after="0" w:line="300"/>
        <w:ind w:left="170"/>
      </w:pPr>
      <w:r>
        <w:rPr>
          <w:rFonts w:ascii="Calibri" w:cs="Calibri" w:eastAsia="Calibri" w:hAnsi="Calibri"/>
        </w:rPr>
        <w:t xml:space="preserve">✗ Change a term only for variety.</w:t>
      </w:r>
    </w:p>
    <w:p>
      <w:pPr>
        <w:keepNext/>
        <w:keepLines/>
        <w:shd w:fill="ECE9F7" w:color="auto" w:val="clear"/>
        <w:spacing w:after="0" w:line="300"/>
        <w:ind w:left="170"/>
      </w:pPr>
      <w:r>
        <w:rPr>
          <w:rFonts w:ascii="Calibri" w:cs="Calibri" w:eastAsia="Calibri" w:hAnsi="Calibri"/>
        </w:rPr>
        <w:t xml:space="preserve">✗ Submit your first draft.</w:t>
      </w:r>
    </w:p>
    <w:p>
      <w:pPr>
        <w:shd w:fill="ECE9F7" w:color="auto" w:val="clear"/>
        <w:spacing w:after="160" w:line="120"/>
      </w:pPr>
    </w:p>
    <w:p>
      <w:pPr>
        <w:pStyle w:val="Heading1"/>
        <w:pageBreakBefore/>
      </w:pPr>
      <w:r>
        <w:t xml:space="preserve">Part 2: Understanding meaning</w:t>
      </w:r>
    </w:p>
    <w:p>
      <w:pPr>
        <w:pStyle w:val="Heading2"/>
        <w:spacing w:before="0"/>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17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17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17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17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8"/>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19"/>
        </w:numPr>
        <w:spacing w:after="110" w:line="320"/>
      </w:pPr>
      <w:r>
        <w:rPr>
          <w:rFonts w:ascii="Arial" w:cs="Arial" w:hAnsi="Arial"/>
          <w:color w:val="6B6680"/>
          <w:sz w:val="23"/>
          <w:szCs w:val="24"/>
          <w:rtl/>
        </w:rPr>
        <w:t xml:space="preserve">يركض بسرعة.</w:t>
      </w:r>
    </w:p>
    <w:p>
      <w:pPr>
        <w:pStyle w:val="ListParagraph"/>
        <w:numPr>
          <w:ilvl w:val="0"/>
          <w:numId w:val="19"/>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spacing w:before="600"/>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17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17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17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17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0"/>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20"/>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1"/>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1"/>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spacing w:before="600"/>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17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17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17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2"/>
        </w:numPr>
        <w:spacing w:after="110" w:line="320"/>
      </w:pPr>
      <w:r>
        <w:rPr>
          <w:rFonts w:ascii="Calibri" w:cs="Calibri" w:eastAsia="Calibri" w:hAnsi="Calibri"/>
          <w:i/>
          <w:iCs/>
        </w:rPr>
        <w:t xml:space="preserve">The doctor examined the case.</w:t>
      </w:r>
      <w:r>
        <w:rPr>
          <w:rFonts w:ascii="Calibri" w:cs="Calibri" w:eastAsia="Calibri" w:hAnsi="Calibri"/>
        </w:rPr>
        <w:t xml:space="preserve"> Which meaning of </w:t>
      </w:r>
      <w:r>
        <w:rPr>
          <w:rFonts w:ascii="Calibri" w:cs="Calibri" w:eastAsia="Calibri" w:hAnsi="Calibri"/>
          <w:i/>
          <w:iCs/>
        </w:rPr>
        <w:t xml:space="preserve">case</w:t>
      </w:r>
      <w:r>
        <w:rPr>
          <w:rFonts w:ascii="Calibri" w:cs="Calibri" w:eastAsia="Calibri" w:hAnsi="Calibri"/>
        </w:rPr>
        <w:t xml:space="preserve"> is used here, and how would you translate the sentence?</w:t>
      </w:r>
    </w:p>
    <w:p>
      <w:pPr>
        <w:pStyle w:val="ListParagraph"/>
        <w:numPr>
          <w:ilvl w:val="0"/>
          <w:numId w:val="22"/>
        </w:numPr>
        <w:spacing w:after="110" w:line="320"/>
      </w:pPr>
      <w:r>
        <w:rPr>
          <w:rFonts w:ascii="Arial" w:cs="Arial" w:hAnsi="Arial"/>
          <w:sz w:val="23"/>
          <w:szCs w:val="24"/>
          <w:rtl/>
        </w:rPr>
        <w:t xml:space="preserve">شربنا من عين ماء باردة.</w:t>
      </w:r>
      <w:r>
        <w:rPr>
          <w:rFonts w:ascii="Calibri" w:cs="Calibri" w:eastAsia="Calibri" w:hAnsi="Calibri"/>
        </w:rPr>
        <w:t xml:space="preserve"> Which meaning of </w:t>
      </w:r>
      <w:r>
        <w:rPr>
          <w:rFonts w:ascii="Arial" w:cs="Arial" w:hAnsi="Arial"/>
          <w:sz w:val="23"/>
          <w:szCs w:val="24"/>
          <w:rtl/>
        </w:rPr>
        <w:t xml:space="preserve">عين</w:t>
      </w:r>
      <w:r>
        <w:rPr>
          <w:rFonts w:ascii="Calibri" w:cs="Calibri" w:eastAsia="Calibri" w:hAnsi="Calibri"/>
        </w:rPr>
        <w:t xml:space="preserve"> is used here, and how would you translate the sentence?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3"/>
        </w:numPr>
        <w:spacing w:after="110" w:line="320"/>
      </w:pPr>
      <w:r>
        <w:rPr>
          <w:rFonts w:ascii="Calibri" w:cs="Calibri" w:eastAsia="Calibri" w:hAnsi="Calibri"/>
          <w:color w:val="6B6680"/>
        </w:rPr>
        <w:t xml:space="preserve">The context (a doctor) shows that </w:t>
      </w:r>
      <w:r>
        <w:rPr>
          <w:rFonts w:ascii="Calibri" w:cs="Calibri" w:eastAsia="Calibri" w:hAnsi="Calibri"/>
          <w:i/>
          <w:iCs/>
          <w:color w:val="6B6680"/>
        </w:rPr>
        <w:t xml:space="preserve">case</w:t>
      </w:r>
      <w:r>
        <w:rPr>
          <w:rFonts w:ascii="Calibri" w:cs="Calibri" w:eastAsia="Calibri" w:hAnsi="Calibri"/>
          <w:color w:val="6B6680"/>
        </w:rPr>
        <w:t xml:space="preserve"> means a patient’s condition, not a container or a court case: </w:t>
      </w:r>
      <w:r>
        <w:rPr>
          <w:rFonts w:ascii="Arial" w:cs="Arial" w:hAnsi="Arial"/>
          <w:color w:val="6B6680"/>
          <w:sz w:val="23"/>
          <w:szCs w:val="24"/>
          <w:rtl/>
        </w:rPr>
        <w:t xml:space="preserve">فحص الطبيب الحالة.</w:t>
      </w:r>
    </w:p>
    <w:p>
      <w:pPr>
        <w:pStyle w:val="ListParagraph"/>
        <w:numPr>
          <w:ilvl w:val="0"/>
          <w:numId w:val="23"/>
        </w:numPr>
        <w:spacing w:after="110" w:line="320"/>
      </w:pPr>
      <w:r>
        <w:rPr>
          <w:rFonts w:ascii="Calibri" w:cs="Calibri" w:eastAsia="Calibri" w:hAnsi="Calibri"/>
          <w:color w:val="6B6680"/>
        </w:rPr>
        <w:t xml:space="preserve">The context (drinking cold water) shows that </w:t>
      </w:r>
      <w:r>
        <w:rPr>
          <w:rFonts w:ascii="Arial" w:cs="Arial" w:hAnsi="Arial"/>
          <w:color w:val="6B6680"/>
          <w:sz w:val="23"/>
          <w:szCs w:val="24"/>
          <w:rtl/>
        </w:rPr>
        <w:t xml:space="preserve">عين</w:t>
      </w:r>
      <w:r>
        <w:rPr>
          <w:rFonts w:ascii="Calibri" w:cs="Calibri" w:eastAsia="Calibri" w:hAnsi="Calibri"/>
          <w:color w:val="6B6680"/>
        </w:rPr>
        <w:t xml:space="preserve"> means a water spring, not an eye: </w:t>
      </w: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spacing w:before="0"/>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17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17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17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17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7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يقطع</w:t>
      </w:r>
      <w:r>
        <w:rPr>
          <w:rFonts w:ascii="Calibri" w:cs="Calibri" w:eastAsia="Calibri" w:hAnsi="Calibri"/>
        </w:rPr>
        <w:t xml:space="preserve"> needs a different English verb with each partner: </w:t>
      </w:r>
      <w:r>
        <w:rPr>
          <w:rFonts w:ascii="Arial" w:cs="Arial" w:hAnsi="Arial"/>
          <w:sz w:val="23"/>
          <w:szCs w:val="24"/>
          <w:rtl/>
        </w:rPr>
        <w:t xml:space="preserve">يقطع العلاقات الدبلوماسية</w:t>
      </w:r>
      <w:r>
        <w:rPr>
          <w:rFonts w:ascii="Calibri" w:cs="Calibri" w:eastAsia="Calibri" w:hAnsi="Calibri"/>
        </w:rPr>
        <w:t xml:space="preserve"> → </w:t>
      </w:r>
      <w:r>
        <w:rPr>
          <w:rFonts w:ascii="Calibri" w:cs="Calibri" w:eastAsia="Calibri" w:hAnsi="Calibri"/>
          <w:i/>
          <w:iCs/>
        </w:rPr>
        <w:t xml:space="preserve">to sever diplomatic relations</w:t>
      </w:r>
      <w:r>
        <w:rPr>
          <w:rFonts w:ascii="Calibri" w:cs="Calibri" w:eastAsia="Calibri" w:hAnsi="Calibri"/>
        </w:rPr>
        <w:t xml:space="preserve">; </w:t>
      </w:r>
      <w:r>
        <w:rPr>
          <w:rFonts w:ascii="Arial" w:cs="Arial" w:hAnsi="Arial"/>
          <w:sz w:val="23"/>
          <w:szCs w:val="24"/>
          <w:rtl/>
        </w:rPr>
        <w:t xml:space="preserve">يقطع الإشارة الضوئية</w:t>
      </w:r>
      <w:r>
        <w:rPr>
          <w:rFonts w:ascii="Calibri" w:cs="Calibri" w:eastAsia="Calibri" w:hAnsi="Calibri"/>
        </w:rPr>
        <w:t xml:space="preserve"> → </w:t>
      </w:r>
      <w:r>
        <w:rPr>
          <w:rFonts w:ascii="Calibri" w:cs="Calibri" w:eastAsia="Calibri" w:hAnsi="Calibri"/>
          <w:i/>
          <w:iCs/>
        </w:rPr>
        <w:t xml:space="preserve">to run a red light</w:t>
      </w:r>
      <w:r>
        <w:rPr>
          <w:rFonts w:ascii="Calibri" w:cs="Calibri" w:eastAsia="Calibri" w:hAnsi="Calibri"/>
        </w:rPr>
        <w:t xml:space="preserve">; </w:t>
      </w:r>
      <w:r>
        <w:rPr>
          <w:rFonts w:ascii="Arial" w:cs="Arial" w:hAnsi="Arial"/>
          <w:sz w:val="23"/>
          <w:szCs w:val="24"/>
          <w:rtl/>
        </w:rPr>
        <w:t xml:space="preserve">يقطع عهداً على نفسه</w:t>
      </w:r>
      <w:r>
        <w:rPr>
          <w:rFonts w:ascii="Calibri" w:cs="Calibri" w:eastAsia="Calibri" w:hAnsi="Calibri"/>
        </w:rPr>
        <w:t xml:space="preserve"> → </w:t>
      </w:r>
      <w:r>
        <w:rPr>
          <w:rFonts w:ascii="Calibri" w:cs="Calibri" w:eastAsia="Calibri" w:hAnsi="Calibri"/>
          <w:i/>
          <w:iCs/>
        </w:rPr>
        <w:t xml:space="preserve">to make a solemn promise</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4"/>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4"/>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5"/>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5"/>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5"/>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spacing w:before="600"/>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17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17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17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17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17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6"/>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6"/>
        </w:numPr>
        <w:spacing w:after="110" w:line="320"/>
      </w:pPr>
      <w:r>
        <w:rPr>
          <w:rFonts w:ascii="Calibri" w:cs="Calibri" w:eastAsia="Calibri" w:hAnsi="Calibri"/>
        </w:rPr>
        <w:t xml:space="preserve">Borrowing the idiom, when readers will understand it.</w:t>
      </w:r>
    </w:p>
    <w:p>
      <w:pPr>
        <w:pStyle w:val="ListParagraph"/>
        <w:numPr>
          <w:ilvl w:val="0"/>
          <w:numId w:val="26"/>
        </w:numPr>
        <w:spacing w:after="110" w:line="320"/>
      </w:pPr>
      <w:r>
        <w:rPr>
          <w:rFonts w:ascii="Calibri" w:cs="Calibri" w:eastAsia="Calibri" w:hAnsi="Calibri"/>
        </w:rPr>
        <w:t xml:space="preserve">A paraphrase: the meaning in plain words.</w:t>
      </w:r>
    </w:p>
    <w:p>
      <w:pPr>
        <w:pStyle w:val="ListParagraph"/>
        <w:numPr>
          <w:ilvl w:val="0"/>
          <w:numId w:val="26"/>
        </w:numPr>
        <w:spacing w:after="110" w:line="320"/>
      </w:pPr>
      <w:r>
        <w:rPr>
          <w:rFonts w:ascii="Calibri" w:cs="Calibri" w:eastAsia="Calibri" w:hAnsi="Calibri"/>
        </w:rPr>
        <w:t xml:space="preserve">Omission, only when the idiom adds nothing and cannot be translated.</w:t>
      </w:r>
    </w:p>
    <w:p>
      <w:pPr>
        <w:spacing w:after="40"/>
      </w:pPr>
    </w:p>
    <w:p>
      <w:pPr>
        <w:spacing w:after="17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17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الشغل شغل</w:t>
      </w:r>
      <w:r>
        <w:rPr>
          <w:rFonts w:ascii="Calibri" w:cs="Calibri" w:eastAsia="Calibri" w:hAnsi="Calibri"/>
        </w:rPr>
        <w:t xml:space="preserve"> (informal)</w:t>
      </w:r>
    </w:p>
    <w:p>
      <w:pPr>
        <w:spacing w:after="40"/>
      </w:pPr>
    </w:p>
    <w:p>
      <w:pPr>
        <w:pStyle w:val="Heading3"/>
      </w:pPr>
      <w:r>
        <w:t xml:space="preserve">Step 5: translate Kuwaiti expressions</w:t>
      </w:r>
    </w:p>
    <w:p>
      <w:pPr>
        <w:spacing w:after="170" w:line="330"/>
      </w:pPr>
      <w:r>
        <w:rPr>
          <w:rFonts w:ascii="Calibri" w:cs="Calibri" w:eastAsia="Calibri" w:hAnsi="Calibri"/>
        </w:rPr>
        <w:t xml:space="preserve">Dialect expressions work like idioms: translate their function, not their words. A dictionary of Kuwaiti expressions gives these English equivalents (</w:t>
      </w:r>
      <w:r>
        <w:rPr>
          <w:rFonts w:ascii="Calibri" w:cs="Calibri" w:eastAsia="Calibri" w:hAnsi="Calibri"/>
          <w:i/>
          <w:iCs/>
        </w:rPr>
        <w:t xml:space="preserve">Muʿjam al-taʿābīr</w:t>
      </w:r>
      <w:r>
        <w:rPr>
          <w:rFonts w:ascii="Calibri" w:cs="Calibri" w:eastAsia="Calibri" w:hAnsi="Calibri"/>
        </w:rPr>
        <w:t xml:space="preserve">, n.d.):</w:t>
      </w:r>
    </w:p>
    <w:p>
      <w:pPr>
        <w:pStyle w:val="ListParagraph"/>
        <w:numPr>
          <w:ilvl w:val="0"/>
          <w:numId w:val="2"/>
        </w:numPr>
        <w:spacing w:after="110" w:line="320"/>
      </w:pPr>
      <w:r>
        <w:rPr>
          <w:rFonts w:ascii="Arial" w:cs="Arial" w:hAnsi="Arial"/>
          <w:sz w:val="23"/>
          <w:szCs w:val="24"/>
          <w:rtl/>
        </w:rPr>
        <w:t xml:space="preserve">الحجي سهل</w:t>
      </w:r>
      <w:r>
        <w:rPr>
          <w:rFonts w:ascii="Calibri" w:cs="Calibri" w:eastAsia="Calibri" w:hAnsi="Calibri"/>
        </w:rPr>
        <w:t xml:space="preserve"> → </w:t>
      </w:r>
      <w:r>
        <w:rPr>
          <w:rFonts w:ascii="Calibri" w:cs="Calibri" w:eastAsia="Calibri" w:hAnsi="Calibri"/>
          <w:i/>
          <w:iCs/>
        </w:rPr>
        <w:t xml:space="preserve">Talk is cheap</w:t>
      </w:r>
      <w:r>
        <w:rPr>
          <w:rFonts w:ascii="Calibri" w:cs="Calibri" w:eastAsia="Calibri" w:hAnsi="Calibri"/>
        </w:rPr>
        <w:t xml:space="preserve"> or </w:t>
      </w:r>
      <w:r>
        <w:rPr>
          <w:rFonts w:ascii="Calibri" w:cs="Calibri" w:eastAsia="Calibri" w:hAnsi="Calibri"/>
          <w:i/>
          <w:iCs/>
        </w:rPr>
        <w:t xml:space="preserve">easier said than done</w:t>
      </w:r>
    </w:p>
    <w:p>
      <w:pPr>
        <w:pStyle w:val="ListParagraph"/>
        <w:numPr>
          <w:ilvl w:val="0"/>
          <w:numId w:val="2"/>
        </w:numPr>
        <w:spacing w:after="110" w:line="320"/>
      </w:pPr>
      <w:r>
        <w:rPr>
          <w:rFonts w:ascii="Arial" w:cs="Arial" w:hAnsi="Arial"/>
          <w:sz w:val="23"/>
          <w:szCs w:val="24"/>
          <w:rtl/>
        </w:rPr>
        <w:t xml:space="preserve">الحجي معاك ضايع</w:t>
      </w:r>
      <w:r>
        <w:rPr>
          <w:rFonts w:ascii="Calibri" w:cs="Calibri" w:eastAsia="Calibri" w:hAnsi="Calibri"/>
        </w:rPr>
        <w:t xml:space="preserve"> → </w:t>
      </w:r>
      <w:r>
        <w:rPr>
          <w:rFonts w:ascii="Calibri" w:cs="Calibri" w:eastAsia="Calibri" w:hAnsi="Calibri"/>
          <w:i/>
          <w:iCs/>
        </w:rPr>
        <w:t xml:space="preserve">It is like talking to a brick wall</w:t>
      </w:r>
    </w:p>
    <w:p>
      <w:pPr>
        <w:pStyle w:val="ListParagraph"/>
        <w:numPr>
          <w:ilvl w:val="0"/>
          <w:numId w:val="2"/>
        </w:numPr>
        <w:spacing w:after="110" w:line="320"/>
      </w:pPr>
      <w:r>
        <w:rPr>
          <w:rFonts w:ascii="Arial" w:cs="Arial" w:hAnsi="Arial"/>
          <w:sz w:val="23"/>
          <w:szCs w:val="24"/>
          <w:rtl/>
        </w:rPr>
        <w:t xml:space="preserve">السالفة أكبر من جدي</w:t>
      </w:r>
      <w:r>
        <w:rPr>
          <w:rFonts w:ascii="Calibri" w:cs="Calibri" w:eastAsia="Calibri" w:hAnsi="Calibri"/>
        </w:rPr>
        <w:t xml:space="preserve"> → </w:t>
      </w:r>
      <w:r>
        <w:rPr>
          <w:rFonts w:ascii="Calibri" w:cs="Calibri" w:eastAsia="Calibri" w:hAnsi="Calibri"/>
          <w:i/>
          <w:iCs/>
        </w:rPr>
        <w:t xml:space="preserve">There is more to it than meets the eye</w:t>
      </w:r>
    </w:p>
    <w:p>
      <w:pPr>
        <w:pStyle w:val="ListParagraph"/>
        <w:numPr>
          <w:ilvl w:val="0"/>
          <w:numId w:val="2"/>
        </w:numPr>
        <w:spacing w:after="110" w:line="320"/>
      </w:pPr>
      <w:r>
        <w:rPr>
          <w:rFonts w:ascii="Arial" w:cs="Arial" w:hAnsi="Arial"/>
          <w:sz w:val="23"/>
          <w:szCs w:val="24"/>
          <w:rtl/>
        </w:rPr>
        <w:t xml:space="preserve">الدموع أربع أربع</w:t>
      </w:r>
      <w:r>
        <w:rPr>
          <w:rFonts w:ascii="Calibri" w:cs="Calibri" w:eastAsia="Calibri" w:hAnsi="Calibri"/>
        </w:rPr>
        <w:t xml:space="preserve"> → </w:t>
      </w:r>
      <w:r>
        <w:rPr>
          <w:rFonts w:ascii="Calibri" w:cs="Calibri" w:eastAsia="Calibri" w:hAnsi="Calibri"/>
          <w:i/>
          <w:iCs/>
        </w:rPr>
        <w:t xml:space="preserve">bathed in tears</w:t>
      </w:r>
    </w:p>
    <w:p>
      <w:pPr>
        <w:pStyle w:val="ListParagraph"/>
        <w:numPr>
          <w:ilvl w:val="0"/>
          <w:numId w:val="2"/>
        </w:numPr>
        <w:spacing w:after="110" w:line="320"/>
      </w:pPr>
      <w:r>
        <w:rPr>
          <w:rFonts w:ascii="Arial" w:cs="Arial" w:hAnsi="Arial"/>
          <w:sz w:val="23"/>
          <w:szCs w:val="24"/>
          <w:rtl/>
        </w:rPr>
        <w:t xml:space="preserve">الشمس منين طالعة؟</w:t>
      </w:r>
      <w:r>
        <w:rPr>
          <w:rFonts w:ascii="Calibri" w:cs="Calibri" w:eastAsia="Calibri" w:hAnsi="Calibri"/>
        </w:rPr>
        <w:t xml:space="preserve"> (on seeing someone do something unusual) → </w:t>
      </w:r>
      <w:r>
        <w:rPr>
          <w:rFonts w:ascii="Calibri" w:cs="Calibri" w:eastAsia="Calibri" w:hAnsi="Calibri"/>
          <w:i/>
          <w:iCs/>
        </w:rPr>
        <w:t xml:space="preserve">Hell has frozen over!</w:t>
      </w:r>
    </w:p>
    <w:p>
      <w:pPr>
        <w:spacing w:after="40"/>
      </w:pPr>
    </w:p>
    <w:p>
      <w:pPr>
        <w:spacing w:after="170" w:line="330"/>
      </w:pPr>
      <w:r>
        <w:rPr>
          <w:rFonts w:ascii="Calibri" w:cs="Calibri" w:eastAsia="Calibri" w:hAnsi="Calibri"/>
        </w:rPr>
        <w:t xml:space="preserve">In an Arabic text written in Modern Standard Arabic, give the meaning instead: for </w:t>
      </w:r>
      <w:r>
        <w:rPr>
          <w:rFonts w:ascii="Arial" w:cs="Arial" w:hAnsi="Arial"/>
          <w:sz w:val="23"/>
          <w:szCs w:val="24"/>
          <w:rtl/>
        </w:rPr>
        <w:t xml:space="preserve">الحجي سهل</w:t>
      </w:r>
      <w:r>
        <w:rPr>
          <w:rFonts w:ascii="Calibri" w:cs="Calibri" w:eastAsia="Calibri" w:hAnsi="Calibri"/>
        </w:rPr>
        <w:t xml:space="preserve">, write </w:t>
      </w:r>
      <w:r>
        <w:rPr>
          <w:rFonts w:ascii="Arial" w:cs="Arial" w:hAnsi="Arial"/>
          <w:sz w:val="23"/>
          <w:szCs w:val="24"/>
          <w:rtl/>
        </w:rPr>
        <w:t xml:space="preserve">القول أيسر من الفعل</w:t>
      </w:r>
      <w:r>
        <w:rPr>
          <w:rFonts w:ascii="Calibri" w:cs="Calibri" w:eastAsia="Calibri" w:hAnsi="Calibri"/>
        </w:rPr>
        <w:t xml:space="preserve">.</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7"/>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7"/>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28"/>
        </w:numPr>
        <w:spacing w:after="110" w:line="320"/>
      </w:pPr>
      <w:r>
        <w:rPr>
          <w:rFonts w:ascii="Arial" w:cs="Arial" w:hAnsi="Arial"/>
          <w:color w:val="6B6680"/>
          <w:sz w:val="23"/>
          <w:szCs w:val="24"/>
          <w:rtl/>
        </w:rPr>
        <w:t xml:space="preserve">الامتحان سهل جداً.</w:t>
      </w:r>
    </w:p>
    <w:p>
      <w:pPr>
        <w:pStyle w:val="ListParagraph"/>
        <w:numPr>
          <w:ilvl w:val="0"/>
          <w:numId w:val="28"/>
        </w:numPr>
        <w:spacing w:after="110" w:line="320"/>
      </w:pPr>
      <w:r>
        <w:rPr>
          <w:rFonts w:ascii="Arial" w:cs="Arial" w:hAnsi="Arial"/>
          <w:color w:val="6B6680"/>
          <w:sz w:val="23"/>
          <w:szCs w:val="24"/>
          <w:rtl/>
        </w:rPr>
        <w:t xml:space="preserve">أفشى السرّ.</w:t>
      </w:r>
    </w:p>
    <w:p>
      <w:pPr>
        <w:pStyle w:val="ListParagraph"/>
        <w:numPr>
          <w:ilvl w:val="0"/>
          <w:numId w:val="28"/>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spacing w:before="0"/>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17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7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170" w:line="330"/>
      </w:pPr>
      <w:r>
        <w:rPr>
          <w:rFonts w:ascii="Calibri" w:cs="Calibri" w:eastAsia="Calibri" w:hAnsi="Calibri"/>
        </w:rPr>
        <w:t xml:space="preserve">These three types are the framework this handbook uses (Farghal &amp; Shunnaq, 1999/2011). They are not steps to try in a fixed order: first consider the purpose, the context, the audience and the effect you need, then choose the type that serves them.</w:t>
      </w:r>
    </w:p>
    <w:p>
      <w:pPr>
        <w:spacing w:after="17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29"/>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9"/>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pStyle w:val="ListParagraph"/>
        <w:numPr>
          <w:ilvl w:val="0"/>
          <w:numId w:val="29"/>
        </w:numPr>
        <w:spacing w:after="110" w:line="320"/>
      </w:pPr>
      <w:r>
        <w:rPr>
          <w:rFonts w:ascii="Calibri" w:cs="Calibri" w:eastAsia="Calibri" w:hAnsi="Calibri"/>
        </w:rPr>
        <w:t xml:space="preserve">Challenge: </w:t>
      </w:r>
      <w:r>
        <w:rPr>
          <w:rFonts w:ascii="Calibri" w:cs="Calibri" w:eastAsia="Calibri" w:hAnsi="Calibri"/>
          <w:i/>
          <w:iCs/>
        </w:rPr>
        <w:t xml:space="preserve">The new law is still a dead letter.</w:t>
      </w:r>
      <w:r>
        <w:rPr>
          <w:rFonts w:ascii="Calibri" w:cs="Calibri" w:eastAsia="Calibri" w:hAnsi="Calibri"/>
        </w:rPr>
        <w:t xml:space="preserve"> Which version suits a formal legal report, and which a newspaper column? (a) </w:t>
      </w:r>
      <w:r>
        <w:rPr>
          <w:rFonts w:ascii="Arial" w:cs="Arial" w:hAnsi="Arial"/>
          <w:sz w:val="23"/>
          <w:szCs w:val="24"/>
          <w:rtl/>
        </w:rPr>
        <w:t xml:space="preserve">لا يزال القانون الجديد حبراً على ورق</w:t>
      </w:r>
      <w:r>
        <w:rPr>
          <w:rFonts w:ascii="Calibri" w:cs="Calibri" w:eastAsia="Calibri" w:hAnsi="Calibri"/>
        </w:rPr>
        <w:t xml:space="preserve"> (b) </w:t>
      </w:r>
      <w:r>
        <w:rPr>
          <w:rFonts w:ascii="Arial" w:cs="Arial" w:hAnsi="Arial"/>
          <w:sz w:val="23"/>
          <w:szCs w:val="24"/>
          <w:rtl/>
        </w:rPr>
        <w:t xml:space="preserve">لم يُطبَّق القانون الجديد بعد</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0"/>
        </w:numPr>
        <w:spacing w:after="110" w:line="320"/>
      </w:pPr>
      <w:r>
        <w:rPr>
          <w:rFonts w:ascii="Calibri" w:cs="Calibri" w:eastAsia="Calibri" w:hAnsi="Calibri"/>
          <w:color w:val="6B6680"/>
        </w:rPr>
        <w:t xml:space="preserve">Ideational: only the basic idea is kept.</w:t>
      </w:r>
    </w:p>
    <w:p>
      <w:pPr>
        <w:pStyle w:val="ListParagraph"/>
        <w:numPr>
          <w:ilvl w:val="0"/>
          <w:numId w:val="30"/>
        </w:numPr>
        <w:spacing w:after="110" w:line="320"/>
      </w:pPr>
      <w:r>
        <w:rPr>
          <w:rFonts w:ascii="Arial" w:cs="Arial" w:hAnsi="Arial"/>
          <w:color w:val="6B6680"/>
          <w:sz w:val="23"/>
          <w:szCs w:val="24"/>
          <w:rtl/>
        </w:rPr>
        <w:t xml:space="preserve">بقيت الاتفاقية حبراً على ورق.</w:t>
      </w:r>
    </w:p>
    <w:p>
      <w:pPr>
        <w:pStyle w:val="ListParagraph"/>
        <w:numPr>
          <w:ilvl w:val="0"/>
          <w:numId w:val="30"/>
        </w:numPr>
        <w:spacing w:after="110" w:line="320"/>
      </w:pPr>
      <w:r>
        <w:rPr>
          <w:rFonts w:ascii="Calibri" w:cs="Calibri" w:eastAsia="Calibri" w:hAnsi="Calibri"/>
          <w:color w:val="6B6680"/>
        </w:rPr>
        <w:t xml:space="preserve">(b) for the legal report: plain and precise. (a) for the column: the idiom keeps the colour.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spacing w:before="600"/>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17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17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It works when the translation still says everything the source says, and nothing more. Compare three versions of one sentence: </w:t>
      </w:r>
      <w:r>
        <w:rPr>
          <w:rFonts w:ascii="Calibri" w:cs="Calibri" w:eastAsia="Calibri" w:hAnsi="Calibri"/>
          <w:i/>
          <w:iCs/>
        </w:rPr>
        <w:t xml:space="preserve">Appointing new employees should be done on the basis of equal opportunity.</w:t>
      </w:r>
    </w:p>
    <w:p>
      <w:pPr>
        <w:pStyle w:val="ListParagraph"/>
        <w:numPr>
          <w:ilvl w:val="0"/>
          <w:numId w:val="2"/>
        </w:numPr>
        <w:spacing w:after="110" w:line="320"/>
      </w:pPr>
      <w:r>
        <w:rPr>
          <w:rFonts w:ascii="Calibri" w:cs="Calibri" w:eastAsia="Calibri" w:hAnsi="Calibri"/>
          <w:b/>
          <w:bCs/>
        </w:rPr>
        <w:t xml:space="preserve">Too literal</w:t>
      </w:r>
      <w:r>
        <w:rPr>
          <w:rFonts w:ascii="Calibri" w:cs="Calibri" w:eastAsia="Calibri" w:hAnsi="Calibri"/>
        </w:rPr>
        <w:t xml:space="preserve">: </w:t>
      </w:r>
      <w:r>
        <w:rPr>
          <w:rFonts w:ascii="Arial" w:cs="Arial" w:hAnsi="Arial"/>
          <w:sz w:val="23"/>
          <w:szCs w:val="24"/>
          <w:rtl/>
        </w:rPr>
        <w:t xml:space="preserve">يجب أن يتمّ تعيين الموظفين الجدد على أساس الفرصة المتساوية</w:t>
      </w:r>
      <w:r>
        <w:rPr>
          <w:rFonts w:ascii="Calibri" w:cs="Calibri" w:eastAsia="Calibri" w:hAnsi="Calibri"/>
        </w:rPr>
        <w:t xml:space="preserve">. Every word is there, but the Arabic is awkward.</w:t>
      </w:r>
    </w:p>
    <w:p>
      <w:pPr>
        <w:pStyle w:val="ListParagraph"/>
        <w:numPr>
          <w:ilvl w:val="0"/>
          <w:numId w:val="2"/>
        </w:numPr>
        <w:spacing w:after="110" w:line="320"/>
      </w:pPr>
      <w:r>
        <w:rPr>
          <w:rFonts w:ascii="Calibri" w:cs="Calibri" w:eastAsia="Calibri" w:hAnsi="Calibri"/>
          <w:b/>
          <w:bCs/>
        </w:rPr>
        <w:t xml:space="preserve">Natural</w:t>
      </w:r>
      <w:r>
        <w:rPr>
          <w:rFonts w:ascii="Calibri" w:cs="Calibri" w:eastAsia="Calibri" w:hAnsi="Calibri"/>
        </w:rPr>
        <w:t xml:space="preserve">: </w:t>
      </w:r>
      <w:r>
        <w:rPr>
          <w:rFonts w:ascii="Arial" w:cs="Arial" w:hAnsi="Arial"/>
          <w:sz w:val="23"/>
          <w:szCs w:val="24"/>
          <w:rtl/>
        </w:rPr>
        <w:t xml:space="preserve">يجب تعيين الموظفين الجدد على أساس تكافؤ الفرص</w:t>
      </w:r>
      <w:r>
        <w:rPr>
          <w:rFonts w:ascii="Calibri" w:cs="Calibri" w:eastAsia="Calibri" w:hAnsi="Calibri"/>
        </w:rPr>
        <w:t xml:space="preserve">. The structure changes; the meaning stays.</w:t>
      </w:r>
    </w:p>
    <w:p>
      <w:pPr>
        <w:pStyle w:val="ListParagraph"/>
        <w:numPr>
          <w:ilvl w:val="0"/>
          <w:numId w:val="2"/>
        </w:numPr>
        <w:spacing w:after="110" w:line="320"/>
      </w:pPr>
      <w:r>
        <w:rPr>
          <w:rFonts w:ascii="Calibri" w:cs="Calibri" w:eastAsia="Calibri" w:hAnsi="Calibri"/>
          <w:b/>
          <w:bCs/>
        </w:rPr>
        <w:t xml:space="preserve">Too free</w:t>
      </w:r>
      <w:r>
        <w:rPr>
          <w:rFonts w:ascii="Calibri" w:cs="Calibri" w:eastAsia="Calibri" w:hAnsi="Calibri"/>
        </w:rPr>
        <w:t xml:space="preserve">: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It sounds strong, but the source says nothing about favouritism or </w:t>
      </w:r>
      <w:r>
        <w:rPr>
          <w:rFonts w:ascii="Calibri" w:cs="Calibri" w:eastAsia="Calibri" w:hAnsi="Calibri"/>
          <w:i/>
          <w:iCs/>
        </w:rPr>
        <w:t xml:space="preserve">wasta</w:t>
      </w:r>
      <w:r>
        <w:rPr>
          <w:rFonts w:ascii="Calibri" w:cs="Calibri" w:eastAsia="Calibri" w:hAnsi="Calibri"/>
        </w:rPr>
        <w:t xml:space="preserve">: the translator has added ideas.</w:t>
      </w:r>
    </w:p>
    <w:p>
      <w:pPr>
        <w:spacing w:after="40"/>
      </w:pPr>
    </w:p>
    <w:p>
      <w:pPr>
        <w:pStyle w:val="Heading3"/>
      </w:pPr>
      <w:r>
        <w:t xml:space="preserve">Step 3: how free is too free?</w:t>
      </w:r>
    </w:p>
    <w:p>
      <w:pPr>
        <w:spacing w:after="170" w:line="330"/>
      </w:pPr>
      <w:r>
        <w:rPr>
          <w:rFonts w:ascii="Calibri" w:cs="Calibri" w:eastAsia="Calibri" w:hAnsi="Calibri"/>
        </w:rPr>
        <w:t xml:space="preserve">The freer the translation, the greater the risk of adding meaning. Each of these goes too far unless the context clearly supports it:</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70" w:line="330"/>
      </w:pPr>
      <w:r>
        <w:rPr>
          <w:rFonts w:ascii="Calibri" w:cs="Calibri" w:eastAsia="Calibri" w:hAnsi="Calibri"/>
        </w:rPr>
        <w:t xml:space="preserve">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17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17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 an Arabic notice gives the warning, not a description.</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1"/>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1"/>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2"/>
        </w:numPr>
        <w:spacing w:after="110" w:line="320"/>
      </w:pPr>
      <w:r>
        <w:rPr>
          <w:rFonts w:ascii="Calibri" w:cs="Calibri" w:eastAsia="Calibri" w:hAnsi="Calibri"/>
          <w:color w:val="6B6680"/>
        </w:rPr>
        <w:t xml:space="preserve">Yes: Arabic uses the same expression.</w:t>
      </w:r>
    </w:p>
    <w:p>
      <w:pPr>
        <w:pStyle w:val="ListParagraph"/>
        <w:numPr>
          <w:ilvl w:val="0"/>
          <w:numId w:val="32"/>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spacing w:before="600"/>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17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17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17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3"/>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3"/>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4"/>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5"/>
        </w:numPr>
        <w:spacing w:after="110" w:line="320"/>
      </w:pPr>
      <w:r>
        <w:rPr>
          <w:rFonts w:ascii="Arial" w:cs="Arial" w:hAnsi="Arial"/>
          <w:color w:val="6B6680"/>
          <w:sz w:val="23"/>
          <w:szCs w:val="24"/>
          <w:rtl/>
        </w:rPr>
        <w:t xml:space="preserve">تبخّرت آمالي.</w:t>
      </w:r>
    </w:p>
    <w:p>
      <w:pPr>
        <w:pStyle w:val="ListParagraph"/>
        <w:numPr>
          <w:ilvl w:val="0"/>
          <w:numId w:val="35"/>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spacing w:before="600"/>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17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170" w:line="330"/>
      </w:pPr>
      <w:r>
        <w:rPr>
          <w:rFonts w:ascii="Calibri" w:cs="Calibri" w:eastAsia="Calibri" w:hAnsi="Calibri"/>
        </w:rPr>
        <w:t xml:space="preserve">There are seven (Vinay &amp; Darbelnet, 1958/1995), each further from the original:</w:t>
      </w:r>
    </w:p>
    <w:p>
      <w:pPr>
        <w:pStyle w:val="ListParagraph"/>
        <w:numPr>
          <w:ilvl w:val="0"/>
          <w:numId w:val="36"/>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r>
        <w:rPr>
          <w:rFonts w:ascii="Calibri" w:cs="Calibri" w:eastAsia="Calibri" w:hAnsi="Calibri"/>
        </w:rPr>
        <w:t xml:space="preserve"> (common in everyday Arabic; formal texts prefer </w:t>
      </w:r>
      <w:r>
        <w:rPr>
          <w:rFonts w:ascii="Arial" w:cs="Arial" w:hAnsi="Arial"/>
          <w:sz w:val="23"/>
          <w:szCs w:val="24"/>
          <w:rtl/>
        </w:rPr>
        <w:t xml:space="preserve">حاسوب</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(the established term, so the translator does not invent another)</w:t>
      </w:r>
    </w:p>
    <w:p>
      <w:pPr>
        <w:pStyle w:val="ListParagraph"/>
        <w:numPr>
          <w:ilvl w:val="0"/>
          <w:numId w:val="36"/>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My friend speaks German fluently.</w:t>
      </w:r>
      <w:r>
        <w:rPr>
          <w:rFonts w:ascii="Calibri" w:cs="Calibri" w:eastAsia="Calibri" w:hAnsi="Calibri"/>
        </w:rPr>
        <w:t xml:space="preserve"> → </w:t>
      </w:r>
      <w:r>
        <w:rPr>
          <w:rFonts w:ascii="Arial" w:cs="Arial" w:hAnsi="Arial"/>
          <w:sz w:val="23"/>
          <w:szCs w:val="24"/>
          <w:rtl/>
        </w:rPr>
        <w:t xml:space="preserve">يتحدث صديقي الألمانية بطلاقة</w:t>
      </w:r>
      <w:r>
        <w:rPr>
          <w:rFonts w:ascii="Calibri" w:cs="Calibri" w:eastAsia="Calibri" w:hAnsi="Calibri"/>
        </w:rPr>
        <w:t xml:space="preserve"> (only the word order changes, as Arabic grammar requires)</w:t>
      </w:r>
    </w:p>
    <w:p>
      <w:pPr>
        <w:pStyle w:val="ListParagraph"/>
        <w:numPr>
          <w:ilvl w:val="0"/>
          <w:numId w:val="36"/>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6"/>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You can’t miss it.</w:t>
      </w:r>
      <w:r>
        <w:rPr>
          <w:rFonts w:ascii="Calibri" w:cs="Calibri" w:eastAsia="Calibri" w:hAnsi="Calibri"/>
        </w:rPr>
        <w:t xml:space="preserve"> (giving directions) → </w:t>
      </w:r>
      <w:r>
        <w:rPr>
          <w:rFonts w:ascii="Arial" w:cs="Arial" w:hAnsi="Arial"/>
          <w:sz w:val="23"/>
          <w:szCs w:val="24"/>
          <w:rtl/>
        </w:rPr>
        <w:t xml:space="preserve">ستجده بسهولة</w:t>
      </w:r>
      <w:r>
        <w:rPr>
          <w:rFonts w:ascii="Calibri" w:cs="Calibri" w:eastAsia="Calibri" w:hAnsi="Calibri"/>
        </w:rPr>
        <w:t xml:space="preserve"> (the literal </w:t>
      </w:r>
      <w:r>
        <w:rPr>
          <w:rFonts w:ascii="Arial" w:cs="Arial" w:hAnsi="Arial"/>
          <w:sz w:val="23"/>
          <w:szCs w:val="24"/>
          <w:rtl/>
        </w:rPr>
        <w:t xml:space="preserve">لا يمكنك أن تفوّته</w:t>
      </w:r>
      <w:r>
        <w:rPr>
          <w:rFonts w:ascii="Calibri" w:cs="Calibri" w:eastAsia="Calibri" w:hAnsi="Calibri"/>
        </w:rPr>
        <w:t xml:space="preserve"> sounds foreign)</w:t>
      </w:r>
    </w:p>
    <w:p>
      <w:pPr>
        <w:pStyle w:val="ListParagraph"/>
        <w:numPr>
          <w:ilvl w:val="0"/>
          <w:numId w:val="36"/>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A burnt child dreads the fire.</w:t>
      </w:r>
      <w:r>
        <w:rPr>
          <w:rFonts w:ascii="Calibri" w:cs="Calibri" w:eastAsia="Calibri" w:hAnsi="Calibri"/>
        </w:rPr>
        <w:t xml:space="preserve"> → </w:t>
      </w:r>
      <w:r>
        <w:rPr>
          <w:rFonts w:ascii="Arial" w:cs="Arial" w:hAnsi="Arial"/>
          <w:sz w:val="23"/>
          <w:szCs w:val="24"/>
          <w:rtl/>
        </w:rPr>
        <w:t xml:space="preserve">من تلدغه الحيّة يخاف من جرّة الحبل</w:t>
      </w:r>
      <w:r>
        <w:rPr>
          <w:rFonts w:ascii="Calibri" w:cs="Calibri" w:eastAsia="Calibri" w:hAnsi="Calibri"/>
        </w:rPr>
        <w:t xml:space="preserve"> (a proverb is translated by a proverb, whatever its image)</w:t>
      </w:r>
    </w:p>
    <w:p>
      <w:pPr>
        <w:pStyle w:val="ListParagraph"/>
        <w:numPr>
          <w:ilvl w:val="0"/>
          <w:numId w:val="36"/>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17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170" w:line="330"/>
        <w:ind w:left="567"/>
      </w:pPr>
      <w:r>
        <w:rPr>
          <w:rFonts w:ascii="Calibri" w:cs="Calibri" w:eastAsia="Calibri" w:hAnsi="Calibri"/>
          <w:i/>
          <w:iCs/>
        </w:rPr>
        <w:t xml:space="preserve">After his arrival in Kuwait, the minister held a press conference at the Sheraton.</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garage</w:t>
      </w:r>
      <w:r>
        <w:rPr>
          <w:rFonts w:ascii="Calibri" w:cs="Calibri" w:eastAsia="Calibri" w:hAnsi="Calibri"/>
        </w:rPr>
        <w:t xml:space="preserve"> → </w:t>
      </w:r>
      <w:r>
        <w:rPr>
          <w:rFonts w:ascii="Arial" w:cs="Arial" w:hAnsi="Arial"/>
          <w:sz w:val="23"/>
          <w:szCs w:val="24"/>
          <w:rtl/>
        </w:rPr>
        <w:t xml:space="preserve">كراج</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the White House</w:t>
      </w:r>
      <w:r>
        <w:rPr>
          <w:rFonts w:ascii="Calibri" w:cs="Calibri" w:eastAsia="Calibri" w:hAnsi="Calibri"/>
        </w:rPr>
        <w:t xml:space="preserve"> → </w:t>
      </w:r>
      <w:r>
        <w:rPr>
          <w:rFonts w:ascii="Arial" w:cs="Arial" w:hAnsi="Arial"/>
          <w:sz w:val="23"/>
          <w:szCs w:val="24"/>
          <w:rtl/>
        </w:rPr>
        <w:t xml:space="preserve">البيت الأبيض</w:t>
      </w:r>
    </w:p>
    <w:p>
      <w:pPr>
        <w:pStyle w:val="ListParagraph"/>
        <w:numPr>
          <w:ilvl w:val="0"/>
          <w:numId w:val="37"/>
        </w:numPr>
        <w:spacing w:after="110" w:line="320"/>
      </w:pPr>
      <w:r>
        <w:rPr>
          <w:rFonts w:ascii="Calibri" w:cs="Calibri" w:eastAsia="Calibri" w:hAnsi="Calibri"/>
        </w:rPr>
        <w:t xml:space="preserve">Which procedure? </w:t>
      </w:r>
      <w:r>
        <w:rPr>
          <w:rFonts w:ascii="Calibri" w:cs="Calibri" w:eastAsia="Calibri" w:hAnsi="Calibri"/>
          <w:i/>
          <w:iCs/>
        </w:rPr>
        <w:t xml:space="preserve">Parking for residents only.</w:t>
      </w:r>
      <w:r>
        <w:rPr>
          <w:rFonts w:ascii="Calibri" w:cs="Calibri" w:eastAsia="Calibri" w:hAnsi="Calibri"/>
        </w:rPr>
        <w:t xml:space="preserve"> → </w:t>
      </w:r>
      <w:r>
        <w:rPr>
          <w:rFonts w:ascii="Arial" w:cs="Arial" w:hAnsi="Arial"/>
          <w:sz w:val="23"/>
          <w:szCs w:val="24"/>
          <w:rtl/>
        </w:rPr>
        <w:t xml:space="preserve">ممنوع الوقوف لغير السكان</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38"/>
        </w:numPr>
        <w:spacing w:after="110" w:line="320"/>
      </w:pPr>
      <w:r>
        <w:rPr>
          <w:rFonts w:ascii="Calibri" w:cs="Calibri" w:eastAsia="Calibri" w:hAnsi="Calibri"/>
          <w:color w:val="6B6680"/>
        </w:rPr>
        <w:t xml:space="preserve">Borrowing (the Arabic word </w:t>
      </w:r>
      <w:r>
        <w:rPr>
          <w:rFonts w:ascii="Arial" w:cs="Arial" w:hAnsi="Arial"/>
          <w:color w:val="6B6680"/>
          <w:sz w:val="23"/>
          <w:szCs w:val="24"/>
          <w:rtl/>
        </w:rPr>
        <w:t xml:space="preserve">مرآب</w:t>
      </w:r>
      <w:r>
        <w:rPr>
          <w:rFonts w:ascii="Calibri" w:cs="Calibri" w:eastAsia="Calibri" w:hAnsi="Calibri"/>
          <w:color w:val="6B6680"/>
        </w:rPr>
        <w:t xml:space="preserve"> also exists).</w:t>
      </w:r>
    </w:p>
    <w:p>
      <w:pPr>
        <w:pStyle w:val="ListParagraph"/>
        <w:numPr>
          <w:ilvl w:val="0"/>
          <w:numId w:val="38"/>
        </w:numPr>
        <w:spacing w:after="110" w:line="320"/>
      </w:pPr>
      <w:r>
        <w:rPr>
          <w:rFonts w:ascii="Calibri" w:cs="Calibri" w:eastAsia="Calibri" w:hAnsi="Calibri"/>
          <w:color w:val="6B6680"/>
        </w:rPr>
        <w:t xml:space="preserve">Calque: it is the established equivalent, not a free choice.</w:t>
      </w:r>
    </w:p>
    <w:p>
      <w:pPr>
        <w:pStyle w:val="ListParagraph"/>
        <w:numPr>
          <w:ilvl w:val="0"/>
          <w:numId w:val="38"/>
        </w:numPr>
        <w:spacing w:after="110" w:line="320"/>
      </w:pPr>
      <w:r>
        <w:rPr>
          <w:rFonts w:ascii="Calibri" w:cs="Calibri" w:eastAsia="Calibri" w:hAnsi="Calibri"/>
          <w:color w:val="6B6680"/>
        </w:rPr>
        <w:t xml:space="preserve">Modulation: the same rule, seen from the other side.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spacing w:before="600"/>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17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9"/>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9"/>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40"/>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40"/>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17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17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170" w:line="330"/>
      </w:pPr>
      <w:r>
        <w:rPr>
          <w:rFonts w:ascii="Calibri" w:cs="Calibri" w:eastAsia="Calibri" w:hAnsi="Calibri"/>
        </w:rPr>
        <w:t xml:space="preserve">Translators also use these strategies; the first four come from Baker (2018):</w:t>
      </w:r>
    </w:p>
    <w:p>
      <w:pPr>
        <w:pStyle w:val="ListParagraph"/>
        <w:numPr>
          <w:ilvl w:val="0"/>
          <w:numId w:val="41"/>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Arial" w:cs="Arial" w:hAnsi="Arial"/>
          <w:sz w:val="23"/>
          <w:szCs w:val="24"/>
          <w:rtl/>
        </w:rPr>
        <w:t xml:space="preserve">خال</w:t>
      </w:r>
      <w:r>
        <w:rPr>
          <w:rFonts w:ascii="Calibri" w:cs="Calibri" w:eastAsia="Calibri" w:hAnsi="Calibri"/>
        </w:rPr>
        <w:t xml:space="preserve"> and </w:t>
      </w:r>
      <w:r>
        <w:rPr>
          <w:rFonts w:ascii="Arial" w:cs="Arial" w:hAnsi="Arial"/>
          <w:sz w:val="23"/>
          <w:szCs w:val="24"/>
          <w:rtl/>
        </w:rPr>
        <w:t xml:space="preserve">عمّ</w:t>
      </w:r>
      <w:r>
        <w:rPr>
          <w:rFonts w:ascii="Calibri" w:cs="Calibri" w:eastAsia="Calibri" w:hAnsi="Calibri"/>
        </w:rPr>
        <w:t xml:space="preserve"> → </w:t>
      </w:r>
      <w:r>
        <w:rPr>
          <w:rFonts w:ascii="Calibri" w:cs="Calibri" w:eastAsia="Calibri" w:hAnsi="Calibri"/>
          <w:i/>
          <w:iCs/>
        </w:rPr>
        <w:t xml:space="preserve">uncle</w:t>
      </w:r>
      <w:r>
        <w:rPr>
          <w:rFonts w:ascii="Calibri" w:cs="Calibri" w:eastAsia="Calibri" w:hAnsi="Calibri"/>
        </w:rPr>
        <w:t xml:space="preserve">, when it does not matter which side of the family he is on.</w:t>
      </w:r>
    </w:p>
    <w:p>
      <w:pPr>
        <w:pStyle w:val="ListParagraph"/>
        <w:numPr>
          <w:ilvl w:val="0"/>
          <w:numId w:val="41"/>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1"/>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17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2"/>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2"/>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2"/>
        </w:numPr>
        <w:spacing w:after="110" w:line="320"/>
      </w:pPr>
      <w:r>
        <w:rPr>
          <w:rFonts w:ascii="Calibri" w:cs="Calibri" w:eastAsia="Calibri" w:hAnsi="Calibri"/>
        </w:rPr>
        <w:t xml:space="preserve">Why is addition common from English into Arabic?</w:t>
      </w:r>
    </w:p>
    <w:p>
      <w:pPr>
        <w:pStyle w:val="ListParagraph"/>
        <w:numPr>
          <w:ilvl w:val="0"/>
          <w:numId w:val="42"/>
        </w:numPr>
        <w:spacing w:after="110" w:line="320"/>
      </w:pPr>
      <w:r>
        <w:rPr>
          <w:rFonts w:ascii="Calibri" w:cs="Calibri" w:eastAsia="Calibri" w:hAnsi="Calibri"/>
        </w:rPr>
        <w:t xml:space="preserve">Challenge: </w:t>
      </w:r>
      <w:r>
        <w:rPr>
          <w:rFonts w:ascii="Calibri" w:cs="Calibri" w:eastAsia="Calibri" w:hAnsi="Calibri"/>
          <w:i/>
          <w:iCs/>
        </w:rPr>
        <w:t xml:space="preserve">The Fed raised interest rates.</w:t>
      </w:r>
      <w:r>
        <w:rPr>
          <w:rFonts w:ascii="Calibri" w:cs="Calibri" w:eastAsia="Calibri" w:hAnsi="Calibri"/>
        </w:rPr>
        <w:t xml:space="preserve"> For a general Arab newspaper, (a) </w:t>
      </w:r>
      <w:r>
        <w:rPr>
          <w:rFonts w:ascii="Arial" w:cs="Arial" w:hAnsi="Arial"/>
          <w:sz w:val="23"/>
          <w:szCs w:val="24"/>
          <w:rtl/>
        </w:rPr>
        <w:t xml:space="preserve">رفع الفيدرالي أسعار الفائدة</w:t>
      </w:r>
      <w:r>
        <w:rPr>
          <w:rFonts w:ascii="Calibri" w:cs="Calibri" w:eastAsia="Calibri" w:hAnsi="Calibri"/>
        </w:rPr>
        <w:t xml:space="preserve"> or (b) </w:t>
      </w:r>
      <w:r>
        <w:rPr>
          <w:rFonts w:ascii="Arial" w:cs="Arial" w:hAnsi="Arial"/>
          <w:sz w:val="23"/>
          <w:szCs w:val="24"/>
          <w:rtl/>
        </w:rPr>
        <w:t xml:space="preserve">رفع مجلس الاحتياطي الفيدرالي الأمريكي أسعار الفائدة</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3"/>
        </w:numPr>
        <w:spacing w:after="110" w:line="320"/>
      </w:pPr>
      <w:r>
        <w:rPr>
          <w:rFonts w:ascii="Calibri" w:cs="Calibri" w:eastAsia="Calibri" w:hAnsi="Calibri"/>
          <w:color w:val="6B6680"/>
        </w:rPr>
        <w:t xml:space="preserve">Omission.</w:t>
      </w:r>
    </w:p>
    <w:p>
      <w:pPr>
        <w:pStyle w:val="ListParagraph"/>
        <w:numPr>
          <w:ilvl w:val="0"/>
          <w:numId w:val="43"/>
        </w:numPr>
        <w:spacing w:after="110" w:line="320"/>
      </w:pPr>
      <w:r>
        <w:rPr>
          <w:rFonts w:ascii="Calibri" w:cs="Calibri" w:eastAsia="Calibri" w:hAnsi="Calibri"/>
          <w:color w:val="6B6680"/>
        </w:rPr>
        <w:t xml:space="preserve">Cultural substitution.</w:t>
      </w:r>
    </w:p>
    <w:p>
      <w:pPr>
        <w:pStyle w:val="ListParagraph"/>
        <w:numPr>
          <w:ilvl w:val="0"/>
          <w:numId w:val="43"/>
        </w:numPr>
        <w:spacing w:after="110" w:line="320"/>
      </w:pPr>
      <w:r>
        <w:rPr>
          <w:rFonts w:ascii="Calibri" w:cs="Calibri" w:eastAsia="Calibri" w:hAnsi="Calibri"/>
          <w:color w:val="6B6680"/>
        </w:rPr>
        <w:t xml:space="preserve">Because Arabic style often favours fuller expression, and Arab readers may need extra information.</w:t>
      </w:r>
    </w:p>
    <w:p>
      <w:pPr>
        <w:pStyle w:val="ListParagraph"/>
        <w:numPr>
          <w:ilvl w:val="0"/>
          <w:numId w:val="43"/>
        </w:numPr>
        <w:spacing w:after="110" w:line="320"/>
      </w:pPr>
      <w:r>
        <w:rPr>
          <w:rFonts w:ascii="Calibri" w:cs="Calibri" w:eastAsia="Calibri" w:hAnsi="Calibri"/>
          <w:color w:val="6B6680"/>
        </w:rPr>
        <w:t xml:space="preserve">(b): general readers may not know </w:t>
      </w:r>
      <w:r>
        <w:rPr>
          <w:rFonts w:ascii="Calibri" w:cs="Calibri" w:eastAsia="Calibri" w:hAnsi="Calibri"/>
          <w:i/>
          <w:iCs/>
          <w:color w:val="6B6680"/>
        </w:rPr>
        <w:t xml:space="preserve">the Fed</w:t>
      </w:r>
      <w:r>
        <w:rPr>
          <w:rFonts w:ascii="Calibri" w:cs="Calibri" w:eastAsia="Calibri" w:hAnsi="Calibri"/>
          <w:color w:val="6B6680"/>
        </w:rPr>
        <w:t xml:space="preserve">. A specialist financial readership may accept the short form (a).</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spacing w:before="0"/>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17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17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in formal writing, </w:t>
      </w:r>
      <w:r>
        <w:rPr>
          <w:rFonts w:ascii="Arial" w:cs="Arial" w:hAnsi="Arial"/>
          <w:sz w:val="23"/>
          <w:szCs w:val="24"/>
          <w:rtl/>
        </w:rPr>
        <w:t xml:space="preserve">النجاح في الامتحان مضمون</w:t>
      </w:r>
      <w:r>
        <w:rPr>
          <w:rFonts w:ascii="Calibri" w:cs="Calibri" w:eastAsia="Calibri" w:hAnsi="Calibri"/>
        </w:rPr>
        <w:t xml:space="preserve">: the image changes, the confidence stays</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البنتُ تُشبه أمَّها</w:t>
      </w:r>
      <w:r>
        <w:rPr>
          <w:rFonts w:ascii="Calibri" w:cs="Calibri" w:eastAsia="Calibri" w:hAnsi="Calibri"/>
        </w:rPr>
        <w:t xml:space="preserve">; in informal speech, the Gulf proverb </w:t>
      </w:r>
      <w:r>
        <w:rPr>
          <w:rFonts w:ascii="Arial" w:cs="Arial" w:hAnsi="Arial"/>
          <w:sz w:val="23"/>
          <w:szCs w:val="24"/>
          <w:rtl/>
        </w:rPr>
        <w:t xml:space="preserve">اقلب الجرّة على فمها تطلع البنت لأمّها</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pStyle w:val="ListParagraph"/>
        <w:numPr>
          <w:ilvl w:val="0"/>
          <w:numId w:val="2"/>
        </w:numPr>
        <w:spacing w:after="110" w:line="320"/>
      </w:pPr>
      <w:r>
        <w:rPr>
          <w:rFonts w:ascii="Calibri" w:cs="Calibri" w:eastAsia="Calibri" w:hAnsi="Calibri"/>
        </w:rPr>
        <w:t xml:space="preserve">AR → EN: the Kuwaiti welcome </w:t>
      </w:r>
      <w:r>
        <w:rPr>
          <w:rFonts w:ascii="Arial" w:cs="Arial" w:hAnsi="Arial"/>
          <w:sz w:val="23"/>
          <w:szCs w:val="24"/>
          <w:rtl/>
        </w:rPr>
        <w:t xml:space="preserve">العين أوسع من الدار</w:t>
      </w:r>
      <w:r>
        <w:rPr>
          <w:rFonts w:ascii="Calibri" w:cs="Calibri" w:eastAsia="Calibri" w:hAnsi="Calibri"/>
        </w:rPr>
        <w:t xml:space="preserve"> → </w:t>
      </w:r>
      <w:r>
        <w:rPr>
          <w:rFonts w:ascii="Calibri" w:cs="Calibri" w:eastAsia="Calibri" w:hAnsi="Calibri"/>
          <w:i/>
          <w:iCs/>
        </w:rPr>
        <w:t xml:space="preserve">Make yourself at home</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 the image of the eye and the house is lost, but the hospitality stays</w:t>
      </w:r>
    </w:p>
    <w:p>
      <w:pPr>
        <w:spacing w:after="40"/>
      </w:pPr>
    </w:p>
    <w:p>
      <w:pPr>
        <w:pStyle w:val="Heading3"/>
      </w:pPr>
      <w:r>
        <w:t xml:space="preserve">Step 2: when the climate changes the meaning</w:t>
      </w:r>
    </w:p>
    <w:p>
      <w:pPr>
        <w:spacing w:after="17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17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17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17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4"/>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4"/>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pStyle w:val="ListParagraph"/>
        <w:numPr>
          <w:ilvl w:val="0"/>
          <w:numId w:val="44"/>
        </w:numPr>
        <w:spacing w:after="110" w:line="320"/>
      </w:pPr>
      <w:r>
        <w:rPr>
          <w:rFonts w:ascii="Calibri" w:cs="Calibri" w:eastAsia="Calibri" w:hAnsi="Calibri"/>
        </w:rPr>
        <w:t xml:space="preserve">Challenge: </w:t>
      </w:r>
      <w:r>
        <w:rPr>
          <w:rFonts w:ascii="Calibri" w:cs="Calibri" w:eastAsia="Calibri" w:hAnsi="Calibri"/>
          <w:i/>
          <w:iCs/>
        </w:rPr>
        <w:t xml:space="preserve">I am sorry for your loss.</w:t>
      </w:r>
      <w:r>
        <w:rPr>
          <w:rFonts w:ascii="Calibri" w:cs="Calibri" w:eastAsia="Calibri" w:hAnsi="Calibri"/>
        </w:rPr>
        <w:t xml:space="preserve"> in a formal condolence letter from a Kuwaiti ministry: (a) </w:t>
      </w:r>
      <w:r>
        <w:rPr>
          <w:rFonts w:ascii="Arial" w:cs="Arial" w:hAnsi="Arial"/>
          <w:sz w:val="23"/>
          <w:szCs w:val="24"/>
          <w:rtl/>
        </w:rPr>
        <w:t xml:space="preserve">عظّم الله أجركم</w:t>
      </w:r>
      <w:r>
        <w:rPr>
          <w:rFonts w:ascii="Calibri" w:cs="Calibri" w:eastAsia="Calibri" w:hAnsi="Calibri"/>
        </w:rPr>
        <w:t xml:space="preserve"> or (b) </w:t>
      </w:r>
      <w:r>
        <w:rPr>
          <w:rFonts w:ascii="Arial" w:cs="Arial" w:hAnsi="Arial"/>
          <w:sz w:val="23"/>
          <w:szCs w:val="24"/>
          <w:rtl/>
        </w:rPr>
        <w:t xml:space="preserve">البقية في حياتك</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5"/>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5"/>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5"/>
        </w:numPr>
        <w:spacing w:after="110" w:line="320"/>
      </w:pPr>
      <w:r>
        <w:rPr>
          <w:rFonts w:ascii="Calibri" w:cs="Calibri" w:eastAsia="Calibri" w:hAnsi="Calibri"/>
          <w:color w:val="6B6680"/>
        </w:rPr>
        <w:t xml:space="preserve">In a hot climate, relief is linked with coolness, not warmth.</w:t>
      </w:r>
    </w:p>
    <w:p>
      <w:pPr>
        <w:pStyle w:val="ListParagraph"/>
        <w:numPr>
          <w:ilvl w:val="0"/>
          <w:numId w:val="45"/>
        </w:numPr>
        <w:spacing w:after="110" w:line="320"/>
      </w:pPr>
      <w:r>
        <w:rPr>
          <w:rFonts w:ascii="Calibri" w:cs="Calibri" w:eastAsia="Calibri" w:hAnsi="Calibri"/>
          <w:color w:val="6B6680"/>
        </w:rPr>
        <w:t xml:space="preserve">(a): it is formal and used in the Gulf. (b) is Egyptian spoken Arabic.</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spacing w:before="600"/>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17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6"/>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6"/>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6"/>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rPr>
        <w:t xml:space="preserve">EN → AR, a British legal term that Arab readers would not know: </w:t>
      </w:r>
      <w:r>
        <w:rPr>
          <w:rFonts w:ascii="Calibri" w:cs="Calibri" w:eastAsia="Calibri" w:hAnsi="Calibri"/>
          <w:i/>
          <w:iCs/>
        </w:rPr>
        <w:t xml:space="preserve">Ali has been sectioned.</w:t>
      </w:r>
      <w:r>
        <w:rPr>
          <w:rFonts w:ascii="Calibri" w:cs="Calibri" w:eastAsia="Calibri" w:hAnsi="Calibri"/>
        </w:rPr>
        <w:t xml:space="preserve">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17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47"/>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7"/>
        </w:numPr>
        <w:spacing w:after="110" w:line="320"/>
      </w:pPr>
      <w:r>
        <w:rPr>
          <w:rFonts w:ascii="Calibri" w:cs="Calibri" w:eastAsia="Calibri" w:hAnsi="Calibri"/>
        </w:rPr>
        <w:t xml:space="preserve">Where can you put the description?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48"/>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8"/>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spacing w:before="600"/>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17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9"/>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9"/>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9"/>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9"/>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9"/>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170" w:line="330"/>
      </w:pPr>
      <w:r>
        <w:rPr>
          <w:rFonts w:ascii="Calibri" w:cs="Calibri" w:eastAsia="Calibri" w:hAnsi="Calibri"/>
        </w:rPr>
        <w:t xml:space="preserve">Arabic can also blend words into one, called </w:t>
      </w:r>
      <w:r>
        <w:rPr>
          <w:rFonts w:ascii="Arial" w:cs="Arial" w:hAnsi="Arial"/>
          <w:sz w:val="23"/>
          <w:szCs w:val="24"/>
          <w:rtl/>
        </w:rPr>
        <w:t xml:space="preserve">النحت</w:t>
      </w:r>
      <w:r>
        <w:rPr>
          <w:rFonts w:ascii="Calibri" w:cs="Calibri" w:eastAsia="Calibri" w:hAnsi="Calibri"/>
        </w:rPr>
        <w:t xml:space="preserve">: </w:t>
      </w:r>
      <w:r>
        <w:rPr>
          <w:rFonts w:ascii="Arial" w:cs="Arial" w:hAnsi="Arial"/>
          <w:sz w:val="23"/>
          <w:szCs w:val="24"/>
          <w:rtl/>
        </w:rPr>
        <w:t xml:space="preserve">البسملة</w:t>
      </w:r>
      <w:r>
        <w:rPr>
          <w:rFonts w:ascii="Calibri" w:cs="Calibri" w:eastAsia="Calibri" w:hAnsi="Calibri"/>
        </w:rPr>
        <w:t xml:space="preserve"> from </w:t>
      </w:r>
      <w:r>
        <w:rPr>
          <w:rFonts w:ascii="Arial" w:cs="Arial" w:hAnsi="Arial"/>
          <w:sz w:val="23"/>
          <w:szCs w:val="24"/>
          <w:rtl/>
        </w:rPr>
        <w:t xml:space="preserve">بسم الله</w:t>
      </w:r>
      <w:r>
        <w:rPr>
          <w:rFonts w:ascii="Calibri" w:cs="Calibri" w:eastAsia="Calibri" w:hAnsi="Calibri"/>
        </w:rPr>
        <w:t xml:space="preserve">, </w:t>
      </w:r>
      <w:r>
        <w:rPr>
          <w:rFonts w:ascii="Arial" w:cs="Arial" w:hAnsi="Arial"/>
          <w:sz w:val="23"/>
          <w:szCs w:val="24"/>
          <w:rtl/>
        </w:rPr>
        <w:t xml:space="preserve">الحمدلة</w:t>
      </w:r>
      <w:r>
        <w:rPr>
          <w:rFonts w:ascii="Calibri" w:cs="Calibri" w:eastAsia="Calibri" w:hAnsi="Calibri"/>
        </w:rPr>
        <w:t xml:space="preserve"> from </w:t>
      </w:r>
      <w:r>
        <w:rPr>
          <w:rFonts w:ascii="Arial" w:cs="Arial" w:hAnsi="Arial"/>
          <w:sz w:val="23"/>
          <w:szCs w:val="24"/>
          <w:rtl/>
        </w:rPr>
        <w:t xml:space="preserve">الحمد لله</w:t>
      </w:r>
      <w:r>
        <w:rPr>
          <w:rFonts w:ascii="Calibri" w:cs="Calibri" w:eastAsia="Calibri" w:hAnsi="Calibri"/>
        </w:rPr>
        <w:t xml:space="preserve">, and in modern science,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17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17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17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0"/>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50"/>
        </w:numPr>
        <w:spacing w:after="110" w:line="320"/>
      </w:pPr>
      <w:r>
        <w:rPr>
          <w:rFonts w:ascii="Calibri" w:cs="Calibri" w:eastAsia="Calibri" w:hAnsi="Calibri"/>
        </w:rPr>
        <w:t xml:space="preserve">What should you do before creating a new word?</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1"/>
        </w:numPr>
        <w:spacing w:after="110" w:line="320"/>
      </w:pPr>
      <w:r>
        <w:rPr>
          <w:rFonts w:ascii="Calibri" w:cs="Calibri" w:eastAsia="Calibri" w:hAnsi="Calibri"/>
          <w:color w:val="6B6680"/>
        </w:rPr>
        <w:t xml:space="preserve">Loan translation (calque).</w:t>
      </w:r>
    </w:p>
    <w:p>
      <w:pPr>
        <w:pStyle w:val="ListParagraph"/>
        <w:numPr>
          <w:ilvl w:val="0"/>
          <w:numId w:val="51"/>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spacing w:before="0"/>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17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17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17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17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17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17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17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170" w:line="330"/>
      </w:pPr>
      <w:r>
        <w:rPr>
          <w:rFonts w:ascii="Calibri" w:cs="Calibri" w:eastAsia="Calibri" w:hAnsi="Calibri"/>
        </w:rPr>
        <w:t xml:space="preserve">Answer these questions for every text:</w:t>
      </w:r>
    </w:p>
    <w:p>
      <w:pPr>
        <w:pStyle w:val="ListParagraph"/>
        <w:numPr>
          <w:ilvl w:val="0"/>
          <w:numId w:val="52"/>
        </w:numPr>
        <w:spacing w:after="110" w:line="320"/>
      </w:pPr>
      <w:r>
        <w:rPr>
          <w:rFonts w:ascii="Calibri" w:cs="Calibri" w:eastAsia="Calibri" w:hAnsi="Calibri"/>
        </w:rPr>
        <w:t xml:space="preserve">Who is the author or speaker?</w:t>
      </w:r>
    </w:p>
    <w:p>
      <w:pPr>
        <w:pStyle w:val="ListParagraph"/>
        <w:numPr>
          <w:ilvl w:val="0"/>
          <w:numId w:val="52"/>
        </w:numPr>
        <w:spacing w:after="110" w:line="320"/>
      </w:pPr>
      <w:r>
        <w:rPr>
          <w:rFonts w:ascii="Calibri" w:cs="Calibri" w:eastAsia="Calibri" w:hAnsi="Calibri"/>
        </w:rPr>
        <w:t xml:space="preserve">Who published it?</w:t>
      </w:r>
    </w:p>
    <w:p>
      <w:pPr>
        <w:pStyle w:val="ListParagraph"/>
        <w:numPr>
          <w:ilvl w:val="0"/>
          <w:numId w:val="52"/>
        </w:numPr>
        <w:spacing w:after="110" w:line="320"/>
      </w:pPr>
      <w:r>
        <w:rPr>
          <w:rFonts w:ascii="Calibri" w:cs="Calibri" w:eastAsia="Calibri" w:hAnsi="Calibri"/>
        </w:rPr>
        <w:t xml:space="preserve">What is the field?</w:t>
      </w:r>
    </w:p>
    <w:p>
      <w:pPr>
        <w:pStyle w:val="ListParagraph"/>
        <w:numPr>
          <w:ilvl w:val="0"/>
          <w:numId w:val="52"/>
        </w:numPr>
        <w:spacing w:after="110" w:line="320"/>
      </w:pPr>
      <w:r>
        <w:rPr>
          <w:rFonts w:ascii="Calibri" w:cs="Calibri" w:eastAsia="Calibri" w:hAnsi="Calibri"/>
        </w:rPr>
        <w:t xml:space="preserve">What is the genre and the purpose?</w:t>
      </w:r>
    </w:p>
    <w:p>
      <w:pPr>
        <w:pStyle w:val="ListParagraph"/>
        <w:numPr>
          <w:ilvl w:val="0"/>
          <w:numId w:val="52"/>
        </w:numPr>
        <w:spacing w:after="110" w:line="320"/>
      </w:pPr>
      <w:r>
        <w:rPr>
          <w:rFonts w:ascii="Calibri" w:cs="Calibri" w:eastAsia="Calibri" w:hAnsi="Calibri"/>
        </w:rPr>
        <w:t xml:space="preserve">What is the tone, and what is the style of writing?</w:t>
      </w:r>
    </w:p>
    <w:p>
      <w:pPr>
        <w:pStyle w:val="ListParagraph"/>
        <w:numPr>
          <w:ilvl w:val="0"/>
          <w:numId w:val="52"/>
        </w:numPr>
        <w:spacing w:after="110" w:line="320"/>
      </w:pPr>
      <w:r>
        <w:rPr>
          <w:rFonts w:ascii="Calibri" w:cs="Calibri" w:eastAsia="Calibri" w:hAnsi="Calibri"/>
        </w:rPr>
        <w:t xml:space="preserve">Who is the target audience?</w:t>
      </w:r>
    </w:p>
    <w:p>
      <w:pPr>
        <w:pStyle w:val="ListParagraph"/>
        <w:numPr>
          <w:ilvl w:val="0"/>
          <w:numId w:val="52"/>
        </w:numPr>
        <w:spacing w:after="110" w:line="320"/>
      </w:pPr>
      <w:r>
        <w:rPr>
          <w:rFonts w:ascii="Calibri" w:cs="Calibri" w:eastAsia="Calibri" w:hAnsi="Calibri"/>
        </w:rPr>
        <w:t xml:space="preserve">Which terms and words need checking?</w:t>
      </w:r>
    </w:p>
    <w:p>
      <w:pPr>
        <w:pStyle w:val="ListParagraph"/>
        <w:numPr>
          <w:ilvl w:val="0"/>
          <w:numId w:val="52"/>
        </w:numPr>
        <w:spacing w:after="110" w:line="320"/>
      </w:pPr>
      <w:r>
        <w:rPr>
          <w:rFonts w:ascii="Calibri" w:cs="Calibri" w:eastAsia="Calibri" w:hAnsi="Calibri"/>
        </w:rPr>
        <w:t xml:space="preserve">Which strategies will you use?</w:t>
      </w:r>
    </w:p>
    <w:p>
      <w:pPr>
        <w:spacing w:after="40"/>
      </w:pPr>
    </w:p>
    <w:p>
      <w:pPr>
        <w:spacing w:after="17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17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17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3"/>
        </w:numPr>
        <w:spacing w:after="110" w:line="320"/>
      </w:pPr>
      <w:r>
        <w:rPr>
          <w:rFonts w:ascii="Calibri" w:cs="Calibri" w:eastAsia="Calibri" w:hAnsi="Calibri"/>
        </w:rPr>
        <w:t xml:space="preserve">What is the difference between an analysis and a summary?</w:t>
      </w:r>
    </w:p>
    <w:p>
      <w:pPr>
        <w:pStyle w:val="ListParagraph"/>
        <w:numPr>
          <w:ilvl w:val="0"/>
          <w:numId w:val="53"/>
        </w:numPr>
        <w:spacing w:after="110" w:line="320"/>
      </w:pPr>
      <w:r>
        <w:rPr>
          <w:rFonts w:ascii="Calibri" w:cs="Calibri" w:eastAsia="Calibri" w:hAnsi="Calibri"/>
        </w:rPr>
        <w:t xml:space="preserve">Name the three phases of translation.</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4"/>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4"/>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spacing w:before="600"/>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examples of the main genres.</w:t>
      </w:r>
    </w:p>
    <w:p>
      <w:pPr>
        <w:pStyle w:val="Heading3"/>
      </w:pPr>
      <w:r>
        <w:t xml:space="preserve">Step 1: what is the text for?</w:t>
      </w:r>
    </w:p>
    <w:p>
      <w:pPr>
        <w:spacing w:after="17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w:t>
      </w:r>
    </w:p>
    <w:p>
      <w:pPr>
        <w:spacing w:after="40"/>
      </w:pPr>
    </w:p>
    <w:p>
      <w:pPr>
        <w:pStyle w:val="Heading3"/>
      </w:pPr>
      <w:r>
        <w:t xml:space="preserve">Step 3: translating news</w:t>
      </w:r>
    </w:p>
    <w:p>
      <w:pPr>
        <w:spacing w:after="17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US launches air raids in Iraq</w:t>
      </w:r>
      <w:r>
        <w:rPr>
          <w:rFonts w:ascii="Calibri" w:cs="Calibri" w:eastAsia="Calibri" w:hAnsi="Calibri"/>
        </w:rPr>
        <w:t xml:space="preserve"> → </w:t>
      </w:r>
      <w:r>
        <w:rPr>
          <w:rFonts w:ascii="Arial" w:cs="Arial" w:hAnsi="Arial"/>
          <w:sz w:val="23"/>
          <w:szCs w:val="24"/>
          <w:rtl/>
        </w:rPr>
        <w:t xml:space="preserve">الولايات المتحدة تشنّ غارات جوية في العراق</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 validity for expats</w:t>
      </w:r>
      <w:r>
        <w:rPr>
          <w:rFonts w:ascii="Calibri" w:cs="Calibri" w:eastAsia="Calibri" w:hAnsi="Calibri"/>
        </w:rPr>
        <w:t xml:space="preserve"> → </w:t>
      </w:r>
      <w:r>
        <w:rPr>
          <w:rFonts w:ascii="Arial" w:cs="Arial" w:hAnsi="Arial"/>
          <w:sz w:val="23"/>
          <w:szCs w:val="24"/>
          <w:rtl/>
        </w:rPr>
        <w:t xml:space="preserve">السعودية ستمدّد فترة صلاحية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Referral Customer Complaint</w:t>
      </w:r>
      <w:r>
        <w:rPr>
          <w:rFonts w:ascii="Calibri" w:cs="Calibri" w:eastAsia="Calibri" w:hAnsi="Calibri"/>
        </w:rPr>
        <w:t xml:space="preserve"> → </w:t>
      </w:r>
      <w:r>
        <w:rPr>
          <w:rFonts w:ascii="Arial" w:cs="Arial" w:hAnsi="Arial"/>
          <w:sz w:val="23"/>
          <w:szCs w:val="24"/>
          <w:rtl/>
        </w:rPr>
        <w:t xml:space="preserve">شكوى زبون فورد موستنج من برنامج الإحالة</w:t>
      </w:r>
      <w:r>
        <w:rPr>
          <w:rFonts w:ascii="Calibri" w:cs="Calibri" w:eastAsia="Calibri" w:hAnsi="Calibri"/>
        </w:rPr>
        <w:t xml:space="preserve"> (</w:t>
      </w:r>
      <w:r>
        <w:rPr>
          <w:rFonts w:ascii="Calibri" w:cs="Calibri" w:eastAsia="Calibri" w:hAnsi="Calibri"/>
          <w:i/>
          <w:iCs/>
        </w:rPr>
        <w:t xml:space="preserve">Ford</w:t>
      </w:r>
      <w:r>
        <w:rPr>
          <w:rFonts w:ascii="Calibri" w:cs="Calibri" w:eastAsia="Calibri" w:hAnsi="Calibri"/>
        </w:rPr>
        <w:t xml:space="preserve"> and </w:t>
      </w:r>
      <w:r>
        <w:rPr>
          <w:rFonts w:ascii="Arial" w:cs="Arial" w:hAnsi="Arial"/>
          <w:sz w:val="23"/>
          <w:szCs w:val="24"/>
          <w:rtl/>
        </w:rPr>
        <w:t xml:space="preserve">برنامج</w:t>
      </w:r>
      <w:r>
        <w:rPr>
          <w:rFonts w:ascii="Calibri" w:cs="Calibri" w:eastAsia="Calibri" w:hAnsi="Calibri"/>
        </w:rPr>
        <w:t xml:space="preserve"> are added).</w:t>
      </w:r>
    </w:p>
    <w:p>
      <w:pPr>
        <w:spacing w:after="40"/>
      </w:pPr>
    </w:p>
    <w:p>
      <w:pPr>
        <w:spacing w:after="17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17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17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17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5"/>
        </w:numPr>
        <w:spacing w:after="110" w:line="320"/>
      </w:pPr>
      <w:r>
        <w:rPr>
          <w:rFonts w:ascii="Calibri" w:cs="Calibri" w:eastAsia="Calibri" w:hAnsi="Calibri"/>
        </w:rPr>
        <w:t xml:space="preserve">Which text type is an advert: informative, expressive or operative?</w:t>
      </w:r>
    </w:p>
    <w:p>
      <w:pPr>
        <w:pStyle w:val="ListParagraph"/>
        <w:numPr>
          <w:ilvl w:val="0"/>
          <w:numId w:val="55"/>
        </w:numPr>
        <w:spacing w:after="110" w:line="320"/>
      </w:pPr>
      <w:r>
        <w:rPr>
          <w:rFonts w:ascii="Calibri" w:cs="Calibri" w:eastAsia="Calibri" w:hAnsi="Calibri"/>
        </w:rPr>
        <w:t xml:space="preserve">Why does a medical text need exact words?</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6"/>
        </w:numPr>
        <w:spacing w:after="110" w:line="320"/>
      </w:pPr>
      <w:r>
        <w:rPr>
          <w:rFonts w:ascii="Calibri" w:cs="Calibri" w:eastAsia="Calibri" w:hAnsi="Calibri"/>
          <w:color w:val="6B6680"/>
        </w:rPr>
        <w:t xml:space="preserve">Operative: it tries to persuade.</w:t>
      </w:r>
    </w:p>
    <w:p>
      <w:pPr>
        <w:pStyle w:val="ListParagraph"/>
        <w:numPr>
          <w:ilvl w:val="0"/>
          <w:numId w:val="56"/>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spacing w:before="600"/>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17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many political texts, “regime” suggests criticism, but its meaning depends on the context and the source. Ask what judgement the word carries here.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170" w:line="330"/>
      </w:pPr>
      <w:r>
        <w:rPr>
          <w:rFonts w:ascii="Calibri" w:cs="Calibri" w:eastAsia="Calibri" w:hAnsi="Calibri"/>
        </w:rPr>
        <w:t xml:space="preserve">Language is connected to power and society (Fairclough, 1992). This gives you three questions:</w:t>
      </w:r>
    </w:p>
    <w:p>
      <w:pPr>
        <w:pStyle w:val="ListParagraph"/>
        <w:numPr>
          <w:ilvl w:val="0"/>
          <w:numId w:val="57"/>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7"/>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7"/>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58"/>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8"/>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59"/>
        </w:numPr>
        <w:spacing w:after="110" w:line="320"/>
      </w:pPr>
      <w:r>
        <w:rPr>
          <w:rFonts w:ascii="Calibri" w:cs="Calibri" w:eastAsia="Calibri" w:hAnsi="Calibri"/>
          <w:color w:val="6B6680"/>
        </w:rPr>
        <w:t xml:space="preserve">In many contexts it suggests a harsh or illegitimate government; check the context.</w:t>
      </w:r>
    </w:p>
    <w:p>
      <w:pPr>
        <w:pStyle w:val="ListParagraph"/>
        <w:numPr>
          <w:ilvl w:val="0"/>
          <w:numId w:val="59"/>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spacing w:before="0"/>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17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17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17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17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17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60"/>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60"/>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60"/>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60"/>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60"/>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170" w:line="330"/>
      </w:pPr>
      <w:r>
        <w:rPr>
          <w:rFonts w:ascii="Calibri" w:cs="Calibri" w:eastAsia="Calibri" w:hAnsi="Calibri"/>
        </w:rPr>
        <w:t xml:space="preserve">Here is part of 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170" w:line="330"/>
      </w:pPr>
      <w:r>
        <w:rPr>
          <w:rFonts w:ascii="Calibri" w:cs="Calibri" w:eastAsia="Calibri" w:hAnsi="Calibri"/>
        </w:rPr>
        <w:t xml:space="preserve">In your own list, add a column for the </w:t>
      </w:r>
      <w:r>
        <w:rPr>
          <w:rFonts w:ascii="Calibri" w:cs="Calibri" w:eastAsia="Calibri" w:hAnsi="Calibri"/>
          <w:b/>
          <w:bCs/>
        </w:rPr>
        <w:t xml:space="preserve">source</w:t>
      </w:r>
      <w:r>
        <w:rPr>
          <w:rFonts w:ascii="Calibri" w:cs="Calibri" w:eastAsia="Calibri" w:hAnsi="Calibri"/>
        </w:rPr>
        <w:t xml:space="preserve"> where you checked each term, so that you and your team can verify it later. 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17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17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17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17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1"/>
        </w:numPr>
        <w:spacing w:after="110" w:line="320"/>
      </w:pPr>
      <w:r>
        <w:rPr>
          <w:rFonts w:ascii="Calibri" w:cs="Calibri" w:eastAsia="Calibri" w:hAnsi="Calibri"/>
        </w:rPr>
        <w:t xml:space="preserve">What is the difference between a translator and a terminologist?</w:t>
      </w:r>
    </w:p>
    <w:p>
      <w:pPr>
        <w:pStyle w:val="ListParagraph"/>
        <w:numPr>
          <w:ilvl w:val="0"/>
          <w:numId w:val="61"/>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1"/>
        </w:numPr>
        <w:spacing w:after="110" w:line="320"/>
      </w:pPr>
      <w:r>
        <w:rPr>
          <w:rFonts w:ascii="Calibri" w:cs="Calibri" w:eastAsia="Calibri" w:hAnsi="Calibri"/>
        </w:rPr>
        <w:t xml:space="preserve">What should you do when no dictionary gives you the term?</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2"/>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2"/>
        </w:numPr>
        <w:spacing w:after="110" w:line="320"/>
      </w:pPr>
      <w:r>
        <w:rPr>
          <w:rFonts w:ascii="Calibri" w:cs="Calibri" w:eastAsia="Calibri" w:hAnsi="Calibri"/>
          <w:color w:val="6B6680"/>
        </w:rPr>
        <w:t xml:space="preserve">An acronym: the letters are read as a word.</w:t>
      </w:r>
    </w:p>
    <w:p>
      <w:pPr>
        <w:pStyle w:val="ListParagraph"/>
        <w:numPr>
          <w:ilvl w:val="0"/>
          <w:numId w:val="62"/>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spacing w:before="600"/>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170" w:line="330"/>
      </w:pPr>
      <w:r>
        <w:rPr>
          <w:rFonts w:ascii="Calibri" w:cs="Calibri" w:eastAsia="Calibri" w:hAnsi="Calibri"/>
        </w:rPr>
        <w:t xml:space="preserve">Machine translation can help with some texts and tasks, but how reliable it is depends on the language pair, the field, the text type, the system and the quality needed. It is risky for legal, medical and religious texts, idioms, poetry and confidential texts. Human review is needed whenever accuracy and accountability matter.</w:t>
      </w:r>
    </w:p>
    <w:p>
      <w:pPr>
        <w:spacing w:after="17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17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17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17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17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3"/>
        </w:numPr>
        <w:spacing w:after="110" w:line="320"/>
      </w:pPr>
      <w:r>
        <w:rPr>
          <w:rFonts w:ascii="Calibri" w:cs="Calibri" w:eastAsia="Calibri" w:hAnsi="Calibri"/>
        </w:rPr>
        <w:t xml:space="preserve">You are responsible for every word.</w:t>
      </w:r>
    </w:p>
    <w:p>
      <w:pPr>
        <w:pStyle w:val="ListParagraph"/>
        <w:numPr>
          <w:ilvl w:val="0"/>
          <w:numId w:val="63"/>
        </w:numPr>
        <w:spacing w:after="110" w:line="320"/>
      </w:pPr>
      <w:r>
        <w:rPr>
          <w:rFonts w:ascii="Calibri" w:cs="Calibri" w:eastAsia="Calibri" w:hAnsi="Calibri"/>
        </w:rPr>
        <w:t xml:space="preserve">Never put a client’s private text into a public AI tool.</w:t>
      </w:r>
    </w:p>
    <w:p>
      <w:pPr>
        <w:pStyle w:val="ListParagraph"/>
        <w:numPr>
          <w:ilvl w:val="0"/>
          <w:numId w:val="63"/>
        </w:numPr>
        <w:spacing w:after="110" w:line="320"/>
      </w:pPr>
      <w:r>
        <w:rPr>
          <w:rFonts w:ascii="Calibri" w:cs="Calibri" w:eastAsia="Calibri" w:hAnsi="Calibri"/>
        </w:rPr>
        <w:t xml:space="preserve">Check terms, names, numbers, idioms and every “not”.</w:t>
      </w:r>
    </w:p>
    <w:p>
      <w:pPr>
        <w:pStyle w:val="ListParagraph"/>
        <w:numPr>
          <w:ilvl w:val="0"/>
          <w:numId w:val="63"/>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4"/>
        </w:numPr>
        <w:spacing w:after="110" w:line="320"/>
      </w:pPr>
      <w:r>
        <w:rPr>
          <w:rFonts w:ascii="Calibri" w:cs="Calibri" w:eastAsia="Calibri" w:hAnsi="Calibri"/>
        </w:rPr>
        <w:t xml:space="preserve">Should you paste a client’s confidential contract into a free AI tool?</w:t>
      </w:r>
    </w:p>
    <w:p>
      <w:pPr>
        <w:pStyle w:val="ListParagraph"/>
        <w:numPr>
          <w:ilvl w:val="0"/>
          <w:numId w:val="64"/>
        </w:numPr>
        <w:spacing w:after="110" w:line="320"/>
      </w:pPr>
      <w:r>
        <w:rPr>
          <w:rFonts w:ascii="Calibri" w:cs="Calibri" w:eastAsia="Calibri" w:hAnsi="Calibri"/>
        </w:rPr>
        <w:t xml:space="preserve">What is post-editing?</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5"/>
        </w:numPr>
        <w:spacing w:after="110" w:line="320"/>
      </w:pPr>
      <w:r>
        <w:rPr>
          <w:rFonts w:ascii="Calibri" w:cs="Calibri" w:eastAsia="Calibri" w:hAnsi="Calibri"/>
          <w:color w:val="6B6680"/>
        </w:rPr>
        <w:t xml:space="preserve">No, never.</w:t>
      </w:r>
    </w:p>
    <w:p>
      <w:pPr>
        <w:pStyle w:val="ListParagraph"/>
        <w:numPr>
          <w:ilvl w:val="0"/>
          <w:numId w:val="65"/>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spacing w:before="0"/>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17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6"/>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6"/>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6"/>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17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67"/>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7"/>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68"/>
        </w:numPr>
        <w:spacing w:after="110" w:line="320"/>
      </w:pPr>
      <w:r>
        <w:rPr>
          <w:rFonts w:ascii="Arial" w:cs="Arial" w:hAnsi="Arial"/>
          <w:color w:val="6B6680"/>
          <w:sz w:val="23"/>
          <w:szCs w:val="24"/>
          <w:rtl/>
        </w:rPr>
        <w:t xml:space="preserve">وقّع المديرُ العقد.</w:t>
      </w:r>
    </w:p>
    <w:p>
      <w:pPr>
        <w:pStyle w:val="ListParagraph"/>
        <w:numPr>
          <w:ilvl w:val="0"/>
          <w:numId w:val="68"/>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spacing w:before="600"/>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17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17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أثلج صدري</w:t>
            </w:r>
            <w:r>
              <w:rPr>
                <w:rFonts w:ascii="Calibri" w:cs="Calibri" w:eastAsia="Calibri" w:hAnsi="Calibri"/>
                <w:sz w:val="18"/>
                <w:szCs w:val="18"/>
              </w:rPr>
              <w:t xml:space="preserve">, not </w:t>
            </w:r>
            <w:r>
              <w:rPr>
                <w:rFonts w:ascii="Arial" w:cs="Arial" w:hAnsi="Arial"/>
                <w:sz w:val="18"/>
                <w:szCs w:val="18"/>
                <w:rtl/>
              </w:rPr>
              <w:t xml:space="preserve">أدفأ قلبي</w:t>
            </w:r>
            <w:r>
              <w:rPr>
                <w:rFonts w:ascii="Calibri" w:cs="Calibri" w:eastAsia="Calibri" w:hAnsi="Calibri"/>
                <w:sz w:val="18"/>
                <w:szCs w:val="18"/>
              </w:rPr>
              <w:t xml:space="preserve">: coolness, not warmth, brings comfort in Arab culture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9"/>
        </w:numPr>
        <w:spacing w:after="110" w:line="320"/>
      </w:pPr>
      <w:r>
        <w:rPr>
          <w:rFonts w:ascii="Calibri" w:cs="Calibri" w:eastAsia="Calibri" w:hAnsi="Calibri"/>
        </w:rPr>
        <w:t xml:space="preserve">Check your translation against each row.</w:t>
      </w:r>
    </w:p>
    <w:p>
      <w:pPr>
        <w:pStyle w:val="ListParagraph"/>
        <w:numPr>
          <w:ilvl w:val="0"/>
          <w:numId w:val="69"/>
        </w:numPr>
        <w:spacing w:after="110" w:line="320"/>
      </w:pPr>
      <w:r>
        <w:rPr>
          <w:rFonts w:ascii="Calibri" w:cs="Calibri" w:eastAsia="Calibri" w:hAnsi="Calibri"/>
        </w:rPr>
        <w:t xml:space="preserve">Give most time to the high-risk areas.</w:t>
      </w:r>
    </w:p>
    <w:p>
      <w:pPr>
        <w:pStyle w:val="ListParagraph"/>
        <w:numPr>
          <w:ilvl w:val="0"/>
          <w:numId w:val="69"/>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17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0"/>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70"/>
        </w:numPr>
        <w:spacing w:after="110" w:line="320"/>
      </w:pPr>
      <w:r>
        <w:rPr>
          <w:rFonts w:ascii="Calibri" w:cs="Calibri" w:eastAsia="Calibri" w:hAnsi="Calibri"/>
        </w:rPr>
        <w:t xml:space="preserve">What should you do with a high-risk text?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1"/>
        </w:numPr>
        <w:spacing w:after="110" w:line="320"/>
      </w:pPr>
      <w:r>
        <w:rPr>
          <w:rFonts w:ascii="Calibri" w:cs="Calibri" w:eastAsia="Calibri" w:hAnsi="Calibri"/>
          <w:color w:val="6B6680"/>
        </w:rPr>
        <w:t xml:space="preserve">The dose: the numbers must be exactly right.</w:t>
      </w:r>
    </w:p>
    <w:p>
      <w:pPr>
        <w:pStyle w:val="ListParagraph"/>
        <w:numPr>
          <w:ilvl w:val="0"/>
          <w:numId w:val="71"/>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spacing w:before="600"/>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17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2"/>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2"/>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17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3"/>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3"/>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3"/>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3"/>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3"/>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170" w:line="330"/>
      </w:pPr>
      <w:r>
        <w:rPr>
          <w:rFonts w:ascii="Calibri" w:cs="Calibri" w:eastAsia="Calibri" w:hAnsi="Calibri"/>
        </w:rPr>
        <w:t xml:space="preserve">An example:</w:t>
      </w:r>
    </w:p>
    <w:p>
      <w:pPr>
        <w:spacing w:after="17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4"/>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5"/>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a word-for-word translation would sound unnatural in Arabic. The translator therefore used the conventional Arabic collocation </w:t>
      </w:r>
      <w:r>
        <w:rPr>
          <w:rFonts w:ascii="Arial" w:cs="Arial" w:hAnsi="Arial"/>
          <w:color w:val="6B6680"/>
          <w:sz w:val="23"/>
          <w:szCs w:val="24"/>
          <w:rtl/>
        </w:rPr>
        <w:t xml:space="preserve">شاي ثقيل</w:t>
      </w:r>
      <w:r>
        <w:rPr>
          <w:rFonts w:ascii="Calibri" w:cs="Calibri" w:eastAsia="Calibri" w:hAnsi="Calibri"/>
          <w:color w:val="6B6680"/>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Translation quality checklist</w:t>
      </w:r>
    </w:p>
    <w:p>
      <w:pPr>
        <w:shd w:fill="ECE9F7" w:color="auto" w:val="clear"/>
        <w:spacing w:after="160" w:line="120"/>
      </w:pPr>
    </w:p>
    <w:p>
      <w:pPr>
        <w:pStyle w:val="Heading1"/>
        <w:pageBreakBefore/>
      </w:pPr>
      <w:r>
        <w:t xml:space="preserve">Translation quality checklist</w:t>
      </w:r>
    </w:p>
    <w:p>
      <w:pPr>
        <w:spacing w:after="170" w:line="330"/>
      </w:pPr>
      <w:r>
        <w:rPr>
          <w:rFonts w:ascii="Calibri" w:cs="Calibri" w:eastAsia="Calibri" w:hAnsi="Calibri"/>
        </w:rPr>
        <w:t xml:space="preserve">Before you deliver any translation, go through this list. Each point is explained in Chapters 23 to 25.</w:t>
      </w:r>
    </w:p>
    <w:p>
      <w:pPr>
        <w:pStyle w:val="Heading3"/>
      </w:pPr>
      <w:r>
        <w:t xml:space="preserve">Meaning</w:t>
      </w:r>
    </w:p>
    <w:p>
      <w:pPr>
        <w:pStyle w:val="ListParagraph"/>
        <w:numPr>
          <w:ilvl w:val="0"/>
          <w:numId w:val="76"/>
        </w:numPr>
        <w:spacing w:after="110" w:line="320"/>
      </w:pPr>
      <w:r>
        <w:rPr>
          <w:rFonts w:ascii="Calibri" w:cs="Calibri" w:eastAsia="Calibri" w:hAnsi="Calibri"/>
        </w:rPr>
        <w:t xml:space="preserve">Nothing is added.</w:t>
      </w:r>
    </w:p>
    <w:p>
      <w:pPr>
        <w:pStyle w:val="ListParagraph"/>
        <w:numPr>
          <w:ilvl w:val="0"/>
          <w:numId w:val="76"/>
        </w:numPr>
        <w:spacing w:after="110" w:line="320"/>
      </w:pPr>
      <w:r>
        <w:rPr>
          <w:rFonts w:ascii="Calibri" w:cs="Calibri" w:eastAsia="Calibri" w:hAnsi="Calibri"/>
        </w:rPr>
        <w:t xml:space="preserve">Nothing is left out.</w:t>
      </w:r>
    </w:p>
    <w:p>
      <w:pPr>
        <w:pStyle w:val="ListParagraph"/>
        <w:numPr>
          <w:ilvl w:val="0"/>
          <w:numId w:val="76"/>
        </w:numPr>
        <w:spacing w:after="110" w:line="320"/>
      </w:pPr>
      <w:r>
        <w:rPr>
          <w:rFonts w:ascii="Calibri" w:cs="Calibri" w:eastAsia="Calibri" w:hAnsi="Calibri"/>
        </w:rPr>
        <w:t xml:space="preserve">The meaning is transferred accurately.</w:t>
      </w:r>
    </w:p>
    <w:p>
      <w:pPr>
        <w:spacing w:after="40"/>
      </w:pPr>
    </w:p>
    <w:p>
      <w:pPr>
        <w:pStyle w:val="Heading3"/>
      </w:pPr>
      <w:r>
        <w:t xml:space="preserve">Language</w:t>
      </w:r>
    </w:p>
    <w:p>
      <w:pPr>
        <w:pStyle w:val="ListParagraph"/>
        <w:numPr>
          <w:ilvl w:val="0"/>
          <w:numId w:val="76"/>
        </w:numPr>
        <w:spacing w:after="110" w:line="320"/>
      </w:pPr>
      <w:r>
        <w:rPr>
          <w:rFonts w:ascii="Calibri" w:cs="Calibri" w:eastAsia="Calibri" w:hAnsi="Calibri"/>
        </w:rPr>
        <w:t xml:space="preserve">The target text reads naturally.</w:t>
      </w:r>
    </w:p>
    <w:p>
      <w:pPr>
        <w:pStyle w:val="ListParagraph"/>
        <w:numPr>
          <w:ilvl w:val="0"/>
          <w:numId w:val="76"/>
        </w:numPr>
        <w:spacing w:after="110" w:line="320"/>
      </w:pPr>
      <w:r>
        <w:rPr>
          <w:rFonts w:ascii="Calibri" w:cs="Calibri" w:eastAsia="Calibri" w:hAnsi="Calibri"/>
        </w:rPr>
        <w:t xml:space="preserve">The grammar and spelling are checked.</w:t>
      </w:r>
    </w:p>
    <w:p>
      <w:pPr>
        <w:pStyle w:val="ListParagraph"/>
        <w:numPr>
          <w:ilvl w:val="0"/>
          <w:numId w:val="76"/>
        </w:numPr>
        <w:spacing w:after="110" w:line="320"/>
      </w:pPr>
      <w:r>
        <w:rPr>
          <w:rFonts w:ascii="Calibri" w:cs="Calibri" w:eastAsia="Calibri" w:hAnsi="Calibri"/>
        </w:rPr>
        <w:t xml:space="preserve">The level of formality suits the reader.</w:t>
      </w:r>
    </w:p>
    <w:p>
      <w:pPr>
        <w:spacing w:after="40"/>
      </w:pPr>
    </w:p>
    <w:p>
      <w:pPr>
        <w:pStyle w:val="Heading3"/>
      </w:pPr>
      <w:r>
        <w:t xml:space="preserve">Terms and names</w:t>
      </w:r>
    </w:p>
    <w:p>
      <w:pPr>
        <w:pStyle w:val="ListParagraph"/>
        <w:numPr>
          <w:ilvl w:val="0"/>
          <w:numId w:val="76"/>
        </w:numPr>
        <w:spacing w:after="110" w:line="320"/>
      </w:pPr>
      <w:r>
        <w:rPr>
          <w:rFonts w:ascii="Calibri" w:cs="Calibri" w:eastAsia="Calibri" w:hAnsi="Calibri"/>
        </w:rPr>
        <w:t xml:space="preserve">Every term is checked in a reliable source.</w:t>
      </w:r>
    </w:p>
    <w:p>
      <w:pPr>
        <w:pStyle w:val="ListParagraph"/>
        <w:numPr>
          <w:ilvl w:val="0"/>
          <w:numId w:val="76"/>
        </w:numPr>
        <w:spacing w:after="110" w:line="320"/>
      </w:pPr>
      <w:r>
        <w:rPr>
          <w:rFonts w:ascii="Calibri" w:cs="Calibri" w:eastAsia="Calibri" w:hAnsi="Calibri"/>
        </w:rPr>
        <w:t xml:space="preserve">Each term is used consistently.</w:t>
      </w:r>
    </w:p>
    <w:p>
      <w:pPr>
        <w:pStyle w:val="ListParagraph"/>
        <w:numPr>
          <w:ilvl w:val="0"/>
          <w:numId w:val="76"/>
        </w:numPr>
        <w:spacing w:after="110" w:line="320"/>
      </w:pPr>
      <w:r>
        <w:rPr>
          <w:rFonts w:ascii="Calibri" w:cs="Calibri" w:eastAsia="Calibri" w:hAnsi="Calibri"/>
        </w:rPr>
        <w:t xml:space="preserve">Names and titles are correct.</w:t>
      </w:r>
    </w:p>
    <w:p>
      <w:pPr>
        <w:spacing w:after="40"/>
      </w:pPr>
    </w:p>
    <w:p>
      <w:pPr>
        <w:pStyle w:val="Heading3"/>
      </w:pPr>
      <w:r>
        <w:t xml:space="preserve">Details and final reading</w:t>
      </w:r>
    </w:p>
    <w:p>
      <w:pPr>
        <w:pStyle w:val="ListParagraph"/>
        <w:numPr>
          <w:ilvl w:val="0"/>
          <w:numId w:val="76"/>
        </w:numPr>
        <w:spacing w:after="110" w:line="320"/>
      </w:pPr>
      <w:r>
        <w:rPr>
          <w:rFonts w:ascii="Calibri" w:cs="Calibri" w:eastAsia="Calibri" w:hAnsi="Calibri"/>
        </w:rPr>
        <w:t xml:space="preserve">Numbers, dates, units and punctuation are correct.</w:t>
      </w:r>
    </w:p>
    <w:p>
      <w:pPr>
        <w:pStyle w:val="ListParagraph"/>
        <w:numPr>
          <w:ilvl w:val="0"/>
          <w:numId w:val="76"/>
        </w:numPr>
        <w:spacing w:after="110" w:line="320"/>
      </w:pPr>
      <w:r>
        <w:rPr>
          <w:rFonts w:ascii="Calibri" w:cs="Calibri" w:eastAsia="Calibri" w:hAnsi="Calibri"/>
        </w:rPr>
        <w:t xml:space="preserve">Headings and formatting match the source.</w:t>
      </w:r>
    </w:p>
    <w:p>
      <w:pPr>
        <w:pStyle w:val="ListParagraph"/>
        <w:numPr>
          <w:ilvl w:val="0"/>
          <w:numId w:val="76"/>
        </w:numPr>
        <w:spacing w:after="110" w:line="320"/>
      </w:pPr>
      <w:r>
        <w:rPr>
          <w:rFonts w:ascii="Calibri" w:cs="Calibri" w:eastAsia="Calibri" w:hAnsi="Calibri"/>
        </w:rPr>
        <w:t xml:space="preserve">You have read the translation on its own, then side by side with the source.</w:t>
      </w:r>
    </w:p>
    <w:p>
      <w:pPr>
        <w:spacing w:after="40"/>
      </w:pPr>
    </w:p>
    <w:p>
      <w:pPr>
        <w:pStyle w:val="Heading1"/>
        <w:pageBreakBefore/>
      </w:pPr>
      <w:r>
        <w:t xml:space="preserve">Part 9: Audiovisual translation</w:t>
      </w:r>
    </w:p>
    <w:p>
      <w:pPr>
        <w:pStyle w:val="Heading2"/>
        <w:spacing w:before="0"/>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17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17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17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7"/>
        </w:numPr>
        <w:spacing w:after="110" w:line="320"/>
      </w:pPr>
      <w:r>
        <w:rPr>
          <w:rFonts w:ascii="Calibri" w:cs="Calibri" w:eastAsia="Calibri" w:hAnsi="Calibri"/>
        </w:rPr>
        <w:t xml:space="preserve">Watch the whole video first, then read the script or dialogue list.</w:t>
      </w:r>
    </w:p>
    <w:p>
      <w:pPr>
        <w:pStyle w:val="ListParagraph"/>
        <w:numPr>
          <w:ilvl w:val="0"/>
          <w:numId w:val="77"/>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7"/>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7"/>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78"/>
        </w:numPr>
        <w:spacing w:after="110" w:line="320"/>
      </w:pPr>
      <w:r>
        <w:rPr>
          <w:rFonts w:ascii="Calibri" w:cs="Calibri" w:eastAsia="Calibri" w:hAnsi="Calibri"/>
        </w:rPr>
        <w:t xml:space="preserve">What are the three elements of an audiovisual text?</w:t>
      </w:r>
    </w:p>
    <w:p>
      <w:pPr>
        <w:pStyle w:val="ListParagraph"/>
        <w:numPr>
          <w:ilvl w:val="0"/>
          <w:numId w:val="78"/>
        </w:numPr>
        <w:spacing w:after="110" w:line="320"/>
      </w:pPr>
      <w:r>
        <w:rPr>
          <w:rFonts w:ascii="Calibri" w:cs="Calibri" w:eastAsia="Calibri" w:hAnsi="Calibri"/>
        </w:rPr>
        <w:t xml:space="preserve">Which type of AVT describes the action on screen for blind viewers?</w:t>
      </w:r>
    </w:p>
    <w:p>
      <w:pPr>
        <w:pStyle w:val="ListParagraph"/>
        <w:numPr>
          <w:ilvl w:val="0"/>
          <w:numId w:val="78"/>
        </w:numPr>
        <w:spacing w:after="110" w:line="320"/>
      </w:pPr>
      <w:r>
        <w:rPr>
          <w:rFonts w:ascii="Calibri" w:cs="Calibri" w:eastAsia="Calibri" w:hAnsi="Calibri"/>
        </w:rPr>
        <w:t xml:space="preserve">What does Skopos theory put first?</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79"/>
        </w:numPr>
        <w:spacing w:after="110" w:line="320"/>
      </w:pPr>
      <w:r>
        <w:rPr>
          <w:rFonts w:ascii="Calibri" w:cs="Calibri" w:eastAsia="Calibri" w:hAnsi="Calibri"/>
          <w:color w:val="6B6680"/>
        </w:rPr>
        <w:t xml:space="preserve">Images, sound and written words.</w:t>
      </w:r>
    </w:p>
    <w:p>
      <w:pPr>
        <w:pStyle w:val="ListParagraph"/>
        <w:numPr>
          <w:ilvl w:val="0"/>
          <w:numId w:val="79"/>
        </w:numPr>
        <w:spacing w:after="110" w:line="320"/>
      </w:pPr>
      <w:r>
        <w:rPr>
          <w:rFonts w:ascii="Calibri" w:cs="Calibri" w:eastAsia="Calibri" w:hAnsi="Calibri"/>
          <w:color w:val="6B6680"/>
        </w:rPr>
        <w:t xml:space="preserve">Audio description.</w:t>
      </w:r>
    </w:p>
    <w:p>
      <w:pPr>
        <w:pStyle w:val="ListParagraph"/>
        <w:numPr>
          <w:ilvl w:val="0"/>
          <w:numId w:val="79"/>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spacing w:before="600"/>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17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w:t>
      </w:r>
      <w:r>
        <w:rPr>
          <w:rFonts w:ascii="Calibri" w:cs="Calibri" w:eastAsia="Calibri" w:hAnsi="Calibri"/>
          <w:b/>
          <w:bCs/>
        </w:rPr>
        <w:t xml:space="preserve">These are common conventions, not universal rules: always follow the client’s or the platform’s style guide.</w:t>
      </w:r>
    </w:p>
    <w:p>
      <w:pPr>
        <w:spacing w:after="17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80"/>
        </w:numPr>
        <w:spacing w:after="110" w:line="320"/>
      </w:pPr>
      <w:r>
        <w:rPr>
          <w:rFonts w:ascii="Calibri" w:cs="Calibri" w:eastAsia="Calibri" w:hAnsi="Calibri"/>
        </w:rPr>
        <w:t xml:space="preserve">Watch the whole film or video, with the dialogue list if you have one.</w:t>
      </w:r>
    </w:p>
    <w:p>
      <w:pPr>
        <w:pStyle w:val="ListParagraph"/>
        <w:numPr>
          <w:ilvl w:val="0"/>
          <w:numId w:val="80"/>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80"/>
        </w:numPr>
        <w:spacing w:after="110" w:line="320"/>
      </w:pPr>
      <w:r>
        <w:rPr>
          <w:rFonts w:ascii="Calibri" w:cs="Calibri" w:eastAsia="Calibri" w:hAnsi="Calibri"/>
        </w:rPr>
        <w:t xml:space="preserve">Translate the meaning of each line.</w:t>
      </w:r>
    </w:p>
    <w:p>
      <w:pPr>
        <w:pStyle w:val="ListParagraph"/>
        <w:numPr>
          <w:ilvl w:val="0"/>
          <w:numId w:val="80"/>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80"/>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170" w:line="330"/>
      </w:pPr>
      <w:r>
        <w:rPr>
          <w:rFonts w:ascii="Calibri" w:cs="Calibri" w:eastAsia="Calibri" w:hAnsi="Calibri"/>
        </w:rPr>
        <w:t xml:space="preserve">A famous line shows how Arabic can say the same thing in less space. In </w:t>
      </w:r>
      <w:r>
        <w:rPr>
          <w:rFonts w:ascii="Calibri" w:cs="Calibri" w:eastAsia="Calibri" w:hAnsi="Calibri"/>
          <w:i/>
          <w:iCs/>
        </w:rPr>
        <w:t xml:space="preserve">The Godfather</w:t>
      </w:r>
      <w:r>
        <w:rPr>
          <w:rFonts w:ascii="Calibri" w:cs="Calibri" w:eastAsia="Calibri" w:hAnsi="Calibri"/>
        </w:rPr>
        <w:t xml:space="preserve"> (Coppola, 1972), Vito Corleone says:</w:t>
      </w:r>
    </w:p>
    <w:p>
      <w:pPr>
        <w:spacing w:after="170" w:line="330"/>
      </w:pPr>
      <w:r>
        <w:rPr>
          <w:rFonts w:ascii="Calibri" w:cs="Calibri" w:eastAsia="Calibri" w:hAnsi="Calibri"/>
        </w:rPr>
        <w:t xml:space="preserve">“</w:t>
      </w:r>
      <w:r>
        <w:rPr>
          <w:rFonts w:ascii="Calibri" w:cs="Calibri" w:eastAsia="Calibri" w:hAnsi="Calibri"/>
          <w:i/>
          <w:iCs/>
        </w:rPr>
        <w:t xml:space="preserve">I’m gonna make him an offer he can’t refuse.</w:t>
      </w:r>
      <w:r>
        <w:rPr>
          <w:rFonts w:ascii="Calibri" w:cs="Calibri" w:eastAsia="Calibri" w:hAnsi="Calibri"/>
        </w:rPr>
        <w:t xml:space="preserve">”</w:t>
      </w:r>
    </w:p>
    <w:p>
      <w:pPr>
        <w:bidi/>
        <w:spacing w:after="200" w:line="320"/>
        <w:ind w:left="567"/>
      </w:pPr>
      <w:r>
        <w:rPr>
          <w:rFonts w:ascii="Arial" w:cs="Arial" w:hAnsi="Arial"/>
          <w:sz w:val="23"/>
          <w:szCs w:val="24"/>
          <w:rtl/>
        </w:rPr>
        <w:t xml:space="preserve">سأقدّم له عرضاً لا يُرفَض.</w:t>
      </w:r>
    </w:p>
    <w:p>
      <w:pPr>
        <w:spacing w:after="170" w:line="330"/>
      </w:pPr>
      <w:r>
        <w:rPr>
          <w:rFonts w:ascii="Calibri" w:cs="Calibri" w:eastAsia="Calibri" w:hAnsi="Calibri"/>
        </w:rPr>
        <w:t xml:space="preserve">English needs a subject and a modal in a second clause (</w:t>
      </w:r>
      <w:r>
        <w:rPr>
          <w:rFonts w:ascii="Calibri" w:cs="Calibri" w:eastAsia="Calibri" w:hAnsi="Calibri"/>
          <w:i/>
          <w:iCs/>
        </w:rPr>
        <w:t xml:space="preserve">he can’t refuse</w:t>
      </w:r>
      <w:r>
        <w:rPr>
          <w:rFonts w:ascii="Calibri" w:cs="Calibri" w:eastAsia="Calibri" w:hAnsi="Calibri"/>
        </w:rPr>
        <w:t xml:space="preserve">). Arabic uses one passive verb, </w:t>
      </w:r>
      <w:r>
        <w:rPr>
          <w:rFonts w:ascii="Arial" w:cs="Arial" w:hAnsi="Arial"/>
          <w:sz w:val="23"/>
          <w:szCs w:val="24"/>
          <w:rtl/>
        </w:rPr>
        <w:t xml:space="preserve">لا يُرفَض</w:t>
      </w:r>
      <w:r>
        <w:rPr>
          <w:rFonts w:ascii="Calibri" w:cs="Calibri" w:eastAsia="Calibri" w:hAnsi="Calibri"/>
        </w:rPr>
        <w:t xml:space="preserve">, so the subtitle is shorter, it fits the screen, and the quiet threat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Choose the variety of Arabic for the audience, the genre, the characters and the platform, following the client’s guidelines: Modern Standard Arabic suits most content, while a dialect may be right when a character’s identity or way of speaking matters.</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17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 Into English, look for an expression with the same tone: a Kuwaiti character who says </w:t>
      </w:r>
      <w:r>
        <w:rPr>
          <w:rFonts w:ascii="Arial" w:cs="Arial" w:hAnsi="Arial"/>
          <w:sz w:val="23"/>
          <w:szCs w:val="24"/>
          <w:rtl/>
        </w:rPr>
        <w:t xml:space="preserve">الحجي معاك ضايع</w:t>
      </w:r>
      <w:r>
        <w:rPr>
          <w:rFonts w:ascii="Calibri" w:cs="Calibri" w:eastAsia="Calibri" w:hAnsi="Calibri"/>
        </w:rPr>
        <w:t xml:space="preserve"> can be subtitled </w:t>
      </w:r>
      <w:r>
        <w:rPr>
          <w:rFonts w:ascii="Calibri" w:cs="Calibri" w:eastAsia="Calibri" w:hAnsi="Calibri"/>
          <w:i/>
          <w:iCs/>
        </w:rPr>
        <w:t xml:space="preserve">It’s like talking to a brick wall</w:t>
      </w:r>
      <w:r>
        <w:rPr>
          <w:rFonts w:ascii="Calibri" w:cs="Calibri" w:eastAsia="Calibri" w:hAnsi="Calibri"/>
        </w:rPr>
        <w:t xml:space="preserve"> (</w:t>
      </w:r>
      <w:r>
        <w:rPr>
          <w:rFonts w:ascii="Calibri" w:cs="Calibri" w:eastAsia="Calibri" w:hAnsi="Calibri"/>
          <w:i/>
          <w:iCs/>
        </w:rPr>
        <w:t xml:space="preserve">Muʿjam al-taʿābīr</w:t>
      </w:r>
      <w:r>
        <w:rPr>
          <w:rFonts w:ascii="Calibri" w:cs="Calibri" w:eastAsia="Calibri" w:hAnsi="Calibri"/>
        </w:rPr>
        <w:t xml:space="preserve">, n.d.).</w:t>
      </w:r>
    </w:p>
    <w:p>
      <w:pPr>
        <w:pStyle w:val="Heading3"/>
      </w:pPr>
      <w:r>
        <w:t xml:space="preserve">Step 4: handle cultural references</w:t>
      </w:r>
    </w:p>
    <w:p>
      <w:pPr>
        <w:spacing w:after="17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70" w:line="330"/>
      </w:pPr>
      <w:r>
        <w:rPr>
          <w:rFonts w:ascii="Calibri" w:cs="Calibri" w:eastAsia="Calibri" w:hAnsi="Calibri"/>
        </w:rPr>
        <w:t xml:space="preserve">The most useful strategies are (Díaz Cintas &amp; Remael, 2007; Pedersen, 2011):</w:t>
      </w:r>
    </w:p>
    <w:p>
      <w:pPr>
        <w:pStyle w:val="ListParagraph"/>
        <w:numPr>
          <w:ilvl w:val="0"/>
          <w:numId w:val="81"/>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81"/>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81"/>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81"/>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81"/>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81"/>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81"/>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81"/>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17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17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spacing w:after="170" w:line="330"/>
      </w:pPr>
      <w:r>
        <w:rPr>
          <w:rFonts w:ascii="Calibri" w:cs="Calibri" w:eastAsia="Calibri" w:hAnsi="Calibri"/>
        </w:rPr>
        <w:t xml:space="preserve">The last line of </w:t>
      </w:r>
      <w:r>
        <w:rPr>
          <w:rFonts w:ascii="Calibri" w:cs="Calibri" w:eastAsia="Calibri" w:hAnsi="Calibri"/>
          <w:i/>
          <w:iCs/>
        </w:rPr>
        <w:t xml:space="preserve">Gone with the Wind</w:t>
      </w:r>
      <w:r>
        <w:rPr>
          <w:rFonts w:ascii="Calibri" w:cs="Calibri" w:eastAsia="Calibri" w:hAnsi="Calibri"/>
        </w:rPr>
        <w:t xml:space="preserve"> (Fleming, 1939) is a good test: “</w:t>
      </w:r>
      <w:r>
        <w:rPr>
          <w:rFonts w:ascii="Calibri" w:cs="Calibri" w:eastAsia="Calibri" w:hAnsi="Calibri"/>
          <w:i/>
          <w:iCs/>
        </w:rPr>
        <w:t xml:space="preserve">Frankly, my dear, I don’t give a damn.</w:t>
      </w:r>
      <w:r>
        <w:rPr>
          <w:rFonts w:ascii="Calibri" w:cs="Calibri" w:eastAsia="Calibri" w:hAnsi="Calibri"/>
        </w:rPr>
        <w:t xml:space="preserve">” In 1939 </w:t>
      </w:r>
      <w:r>
        <w:rPr>
          <w:rFonts w:ascii="Calibri" w:cs="Calibri" w:eastAsia="Calibri" w:hAnsi="Calibri"/>
          <w:i/>
          <w:iCs/>
        </w:rPr>
        <w:t xml:space="preserve">damn</w:t>
      </w:r>
      <w:r>
        <w:rPr>
          <w:rFonts w:ascii="Calibri" w:cs="Calibri" w:eastAsia="Calibri" w:hAnsi="Calibri"/>
        </w:rPr>
        <w:t xml:space="preserve"> was shocking on screen. A subtitle such as </w:t>
      </w:r>
      <w:r>
        <w:rPr>
          <w:rFonts w:ascii="Arial" w:cs="Arial" w:hAnsi="Arial"/>
          <w:sz w:val="23"/>
          <w:szCs w:val="24"/>
          <w:rtl/>
        </w:rPr>
        <w:t xml:space="preserve">بصراحة يا عزيزتي، لم يعُد الأمر يعنيني</w:t>
      </w:r>
      <w:r>
        <w:rPr>
          <w:rFonts w:ascii="Calibri" w:cs="Calibri" w:eastAsia="Calibri" w:hAnsi="Calibri"/>
        </w:rPr>
        <w:t xml:space="preserve"> keeps the coldness and the finality of the line without a swear word: the emotion survives, the word is softened.</w:t>
      </w:r>
    </w:p>
    <w:p>
      <w:pPr>
        <w:pStyle w:val="Heading3"/>
      </w:pPr>
      <w:r>
        <w:t xml:space="preserve">Try it</w:t>
      </w:r>
    </w:p>
    <w:p>
      <w:pPr>
        <w:keepNext/>
        <w:spacing w:after="120" w:line="280"/>
      </w:pPr>
      <w:r>
        <w:rPr>
          <w:rFonts w:ascii="Calibri" w:cs="Calibri" w:eastAsia="Calibri" w:hAnsi="Calibri"/>
          <w:i/>
          <w:iCs/>
          <w:color w:val="6B6680"/>
          <w:sz w:val="20"/>
          <w:szCs w:val="20"/>
        </w:rPr>
        <w:t xml:space="preserve">Practise what you have just learned. Answer on your own first, then check your answers below.</w:t>
      </w:r>
    </w:p>
    <w:p>
      <w:pPr>
        <w:pStyle w:val="ListParagraph"/>
        <w:numPr>
          <w:ilvl w:val="0"/>
          <w:numId w:val="82"/>
        </w:numPr>
        <w:spacing w:after="110" w:line="320"/>
      </w:pPr>
      <w:r>
        <w:rPr>
          <w:rFonts w:ascii="Calibri" w:cs="Calibri" w:eastAsia="Calibri" w:hAnsi="Calibri"/>
        </w:rPr>
        <w:t xml:space="preserve">What is the difference between open and closed subtitles?</w:t>
      </w:r>
    </w:p>
    <w:p>
      <w:pPr>
        <w:pStyle w:val="ListParagraph"/>
        <w:numPr>
          <w:ilvl w:val="0"/>
          <w:numId w:val="82"/>
        </w:numPr>
        <w:spacing w:after="110" w:line="320"/>
      </w:pPr>
      <w:r>
        <w:rPr>
          <w:rFonts w:ascii="Calibri" w:cs="Calibri" w:eastAsia="Calibri" w:hAnsi="Calibri"/>
        </w:rPr>
        <w:t xml:space="preserve">Which strategy uses an accepted translation?</w:t>
      </w:r>
    </w:p>
    <w:p>
      <w:pPr>
        <w:pStyle w:val="ListParagraph"/>
        <w:numPr>
          <w:ilvl w:val="0"/>
          <w:numId w:val="82"/>
        </w:numPr>
        <w:spacing w:after="110" w:line="320"/>
      </w:pPr>
      <w:r>
        <w:rPr>
          <w:rFonts w:ascii="Calibri" w:cs="Calibri" w:eastAsia="Calibri" w:hAnsi="Calibri"/>
        </w:rPr>
        <w:t xml:space="preserve">Why do viewers notice mistakes in subtitles easily?</w:t>
      </w:r>
    </w:p>
    <w:p>
      <w:pPr>
        <w:spacing w:after="40"/>
      </w:pPr>
    </w:p>
    <w:p>
      <w:pPr>
        <w:keepNext/>
        <w:pBdr>
          <w:top w:val="dotted" w:color="CFC9DE" w:sz="6" w:space="6"/>
        </w:pBdr>
        <w:spacing w:after="60" w:before="200" w:line="290"/>
      </w:pPr>
      <w:r>
        <w:rPr>
          <w:rFonts w:ascii="Calibri" w:cs="Calibri" w:eastAsia="Calibri" w:hAnsi="Calibri"/>
          <w:b/>
          <w:bCs/>
          <w:color w:val="6B6680"/>
        </w:rPr>
        <w:t xml:space="preserve">Check your answers</w:t>
      </w:r>
    </w:p>
    <w:p>
      <w:pPr>
        <w:pStyle w:val="ListParagraph"/>
        <w:numPr>
          <w:ilvl w:val="0"/>
          <w:numId w:val="83"/>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3"/>
        </w:numPr>
        <w:spacing w:after="110" w:line="320"/>
      </w:pPr>
      <w:r>
        <w:rPr>
          <w:rFonts w:ascii="Calibri" w:cs="Calibri" w:eastAsia="Calibri" w:hAnsi="Calibri"/>
          <w:color w:val="6B6680"/>
        </w:rPr>
        <w:t xml:space="preserve">The official equivalent.</w:t>
      </w:r>
    </w:p>
    <w:p>
      <w:pPr>
        <w:pStyle w:val="ListParagraph"/>
        <w:numPr>
          <w:ilvl w:val="0"/>
          <w:numId w:val="83"/>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Put it all together</w:t>
      </w:r>
    </w:p>
    <w:p>
      <w:pPr>
        <w:shd w:fill="ECE9F7" w:color="auto" w:val="clear"/>
        <w:spacing w:after="160" w:line="120"/>
      </w:pPr>
    </w:p>
    <w:p>
      <w:pPr>
        <w:pStyle w:val="Heading1"/>
        <w:pageBreakBefore/>
      </w:pPr>
      <w:r>
        <w:t xml:space="preserve">Put it all together</w:t>
      </w:r>
    </w:p>
    <w:p>
      <w:pPr>
        <w:spacing w:after="170" w:line="330"/>
      </w:pPr>
      <w:r>
        <w:rPr>
          <w:rFonts w:ascii="Calibri" w:cs="Calibri" w:eastAsia="Calibri" w:hAnsi="Calibri"/>
        </w:rPr>
        <w:t xml:space="preserve">You have now met every step of the work. Translate this short press release into Arabic for a Kuwaiti newspaper, one step at a time.</w:t>
      </w:r>
    </w:p>
    <w:p>
      <w:pPr>
        <w:spacing w:after="170" w:line="330"/>
        <w:ind w:left="567"/>
      </w:pPr>
      <w:r>
        <w:rPr>
          <w:rFonts w:ascii="Calibri" w:cs="Calibri" w:eastAsia="Calibri" w:hAnsi="Calibri"/>
          <w:i/>
          <w:iCs/>
        </w:rPr>
        <w:t xml:space="preserve">The College of Arts will hold its first Translation Week from 3 to 7 March, bringing together students, professional translators and representatives of government ministries. The programme includes workshops on legal and medical translation, a panel discussion on machine translation, and a subtitling competition for undergraduate teams.</w:t>
      </w:r>
    </w:p>
    <w:p>
      <w:pPr>
        <w:spacing w:after="170" w:line="330"/>
        <w:ind w:left="567"/>
      </w:pPr>
      <w:r>
        <w:rPr>
          <w:rFonts w:ascii="Calibri" w:cs="Calibri" w:eastAsia="Calibri" w:hAnsi="Calibri"/>
          <w:i/>
          <w:iCs/>
        </w:rPr>
        <w:t xml:space="preserve">“Translation is no longer a quiet job done behind closed doors,” the organising committee said in a statement. “Every ministry, hospital and newsroom depends on it.”</w:t>
      </w:r>
    </w:p>
    <w:p>
      <w:pPr>
        <w:spacing w:after="170" w:line="330"/>
        <w:ind w:left="567"/>
      </w:pPr>
      <w:r>
        <w:rPr>
          <w:rFonts w:ascii="Calibri" w:cs="Calibri" w:eastAsia="Calibri" w:hAnsi="Calibri"/>
          <w:i/>
          <w:iCs/>
        </w:rPr>
        <w:t xml:space="preserve">Registration is free, but places are limited. Students must register through the university portal by 20 February, and all participants will receive a certificate of attendance.</w:t>
      </w:r>
    </w:p>
    <w:p>
      <w:pPr>
        <w:pStyle w:val="ListParagraph"/>
        <w:numPr>
          <w:ilvl w:val="0"/>
          <w:numId w:val="84"/>
        </w:numPr>
        <w:spacing w:after="110" w:line="320"/>
      </w:pPr>
      <w:r>
        <w:rPr>
          <w:rFonts w:ascii="Calibri" w:cs="Calibri" w:eastAsia="Calibri" w:hAnsi="Calibri"/>
          <w:b/>
          <w:bCs/>
        </w:rPr>
        <w:t xml:space="preserve">Brief</w:t>
      </w:r>
      <w:r>
        <w:rPr>
          <w:rFonts w:ascii="Calibri" w:cs="Calibri" w:eastAsia="Calibri" w:hAnsi="Calibri"/>
        </w:rPr>
        <w:t xml:space="preserve">: who might ask for this translation, for what purpose, and for which readers (Chapter 2)?</w:t>
      </w:r>
    </w:p>
    <w:p>
      <w:pPr>
        <w:pStyle w:val="ListParagraph"/>
        <w:numPr>
          <w:ilvl w:val="0"/>
          <w:numId w:val="84"/>
        </w:numPr>
        <w:spacing w:after="110" w:line="320"/>
      </w:pPr>
      <w:r>
        <w:rPr>
          <w:rFonts w:ascii="Calibri" w:cs="Calibri" w:eastAsia="Calibri" w:hAnsi="Calibri"/>
          <w:b/>
          <w:bCs/>
        </w:rPr>
        <w:t xml:space="preserve">Analysis</w:t>
      </w:r>
      <w:r>
        <w:rPr>
          <w:rFonts w:ascii="Calibri" w:cs="Calibri" w:eastAsia="Calibri" w:hAnsi="Calibri"/>
        </w:rPr>
        <w:t xml:space="preserve">: what is the genre, the tone and the level of formality (Chapters 18 and 19)?</w:t>
      </w:r>
    </w:p>
    <w:p>
      <w:pPr>
        <w:pStyle w:val="ListParagraph"/>
        <w:numPr>
          <w:ilvl w:val="0"/>
          <w:numId w:val="84"/>
        </w:numPr>
        <w:spacing w:after="110" w:line="320"/>
      </w:pPr>
      <w:r>
        <w:rPr>
          <w:rFonts w:ascii="Calibri" w:cs="Calibri" w:eastAsia="Calibri" w:hAnsi="Calibri"/>
          <w:b/>
          <w:bCs/>
        </w:rPr>
        <w:t xml:space="preserve">Research</w:t>
      </w:r>
      <w:r>
        <w:rPr>
          <w:rFonts w:ascii="Calibri" w:cs="Calibri" w:eastAsia="Calibri" w:hAnsi="Calibri"/>
        </w:rPr>
        <w:t xml:space="preserve">: check </w:t>
      </w:r>
      <w:r>
        <w:rPr>
          <w:rFonts w:ascii="Calibri" w:cs="Calibri" w:eastAsia="Calibri" w:hAnsi="Calibri"/>
          <w:i/>
          <w:iCs/>
        </w:rPr>
        <w:t xml:space="preserve">panel discussion</w:t>
      </w:r>
      <w:r>
        <w:rPr>
          <w:rFonts w:ascii="Calibri" w:cs="Calibri" w:eastAsia="Calibri" w:hAnsi="Calibri"/>
        </w:rPr>
        <w:t xml:space="preserve">, </w:t>
      </w:r>
      <w:r>
        <w:rPr>
          <w:rFonts w:ascii="Calibri" w:cs="Calibri" w:eastAsia="Calibri" w:hAnsi="Calibri"/>
          <w:i/>
          <w:iCs/>
        </w:rPr>
        <w:t xml:space="preserve">subtitling competition</w:t>
      </w:r>
      <w:r>
        <w:rPr>
          <w:rFonts w:ascii="Calibri" w:cs="Calibri" w:eastAsia="Calibri" w:hAnsi="Calibri"/>
        </w:rPr>
        <w:t xml:space="preserve">, </w:t>
      </w:r>
      <w:r>
        <w:rPr>
          <w:rFonts w:ascii="Calibri" w:cs="Calibri" w:eastAsia="Calibri" w:hAnsi="Calibri"/>
          <w:i/>
          <w:iCs/>
        </w:rPr>
        <w:t xml:space="preserve">university portal</w:t>
      </w:r>
      <w:r>
        <w:rPr>
          <w:rFonts w:ascii="Calibri" w:cs="Calibri" w:eastAsia="Calibri" w:hAnsi="Calibri"/>
        </w:rPr>
        <w:t xml:space="preserve"> and </w:t>
      </w:r>
      <w:r>
        <w:rPr>
          <w:rFonts w:ascii="Calibri" w:cs="Calibri" w:eastAsia="Calibri" w:hAnsi="Calibri"/>
          <w:i/>
          <w:iCs/>
        </w:rPr>
        <w:t xml:space="preserve">certificate of attendance</w:t>
      </w:r>
      <w:r>
        <w:rPr>
          <w:rFonts w:ascii="Calibri" w:cs="Calibri" w:eastAsia="Calibri" w:hAnsi="Calibri"/>
        </w:rPr>
        <w:t xml:space="preserve"> (Chapters 3 and 21).</w:t>
      </w:r>
    </w:p>
    <w:p>
      <w:pPr>
        <w:pStyle w:val="ListParagraph"/>
        <w:numPr>
          <w:ilvl w:val="0"/>
          <w:numId w:val="84"/>
        </w:numPr>
        <w:spacing w:after="110" w:line="320"/>
      </w:pPr>
      <w:r>
        <w:rPr>
          <w:rFonts w:ascii="Calibri" w:cs="Calibri" w:eastAsia="Calibri" w:hAnsi="Calibri"/>
          <w:b/>
          <w:bCs/>
        </w:rPr>
        <w:t xml:space="preserve">First draft</w:t>
      </w:r>
      <w:r>
        <w:rPr>
          <w:rFonts w:ascii="Calibri" w:cs="Calibri" w:eastAsia="Calibri" w:hAnsi="Calibri"/>
        </w:rPr>
        <w:t xml:space="preserve">: think about word order and natural collocations (Chapters 4 and 8).</w:t>
      </w:r>
    </w:p>
    <w:p>
      <w:pPr>
        <w:pStyle w:val="ListParagraph"/>
        <w:numPr>
          <w:ilvl w:val="0"/>
          <w:numId w:val="84"/>
        </w:numPr>
        <w:spacing w:after="110" w:line="320"/>
      </w:pPr>
      <w:r>
        <w:rPr>
          <w:rFonts w:ascii="Calibri" w:cs="Calibri" w:eastAsia="Calibri" w:hAnsi="Calibri"/>
          <w:b/>
          <w:bCs/>
        </w:rPr>
        <w:t xml:space="preserve">Problems</w:t>
      </w:r>
      <w:r>
        <w:rPr>
          <w:rFonts w:ascii="Calibri" w:cs="Calibri" w:eastAsia="Calibri" w:hAnsi="Calibri"/>
        </w:rPr>
        <w:t xml:space="preserve">: does Arabic share the image in </w:t>
      </w:r>
      <w:r>
        <w:rPr>
          <w:rFonts w:ascii="Calibri" w:cs="Calibri" w:eastAsia="Calibri" w:hAnsi="Calibri"/>
          <w:i/>
          <w:iCs/>
        </w:rPr>
        <w:t xml:space="preserve">behind closed doors</w:t>
      </w:r>
      <w:r>
        <w:rPr>
          <w:rFonts w:ascii="Calibri" w:cs="Calibri" w:eastAsia="Calibri" w:hAnsi="Calibri"/>
        </w:rPr>
        <w:t xml:space="preserve"> (Chapter 12)? How will you present the quotation and the dates (Chapter 24)?</w:t>
      </w:r>
    </w:p>
    <w:p>
      <w:pPr>
        <w:pStyle w:val="ListParagraph"/>
        <w:numPr>
          <w:ilvl w:val="0"/>
          <w:numId w:val="84"/>
        </w:numPr>
        <w:spacing w:after="110" w:line="320"/>
      </w:pPr>
      <w:r>
        <w:rPr>
          <w:rFonts w:ascii="Calibri" w:cs="Calibri" w:eastAsia="Calibri" w:hAnsi="Calibri"/>
          <w:b/>
          <w:bCs/>
        </w:rPr>
        <w:t xml:space="preserve">Solutions</w:t>
      </w:r>
      <w:r>
        <w:rPr>
          <w:rFonts w:ascii="Calibri" w:cs="Calibri" w:eastAsia="Calibri" w:hAnsi="Calibri"/>
        </w:rPr>
        <w:t xml:space="preserve">: name the procedure or strategy you used for each problem (Chapters 13 and 14).</w:t>
      </w:r>
    </w:p>
    <w:p>
      <w:pPr>
        <w:pStyle w:val="ListParagraph"/>
        <w:numPr>
          <w:ilvl w:val="0"/>
          <w:numId w:val="84"/>
        </w:numPr>
        <w:spacing w:after="110" w:line="320"/>
      </w:pPr>
      <w:r>
        <w:rPr>
          <w:rFonts w:ascii="Calibri" w:cs="Calibri" w:eastAsia="Calibri" w:hAnsi="Calibri"/>
          <w:b/>
          <w:bCs/>
        </w:rPr>
        <w:t xml:space="preserve">Revision</w:t>
      </w:r>
      <w:r>
        <w:rPr>
          <w:rFonts w:ascii="Calibri" w:cs="Calibri" w:eastAsia="Calibri" w:hAnsi="Calibri"/>
        </w:rPr>
        <w:t xml:space="preserve">: use the Translation quality checklist, then read your final version once more as an Arab reader would.</w:t>
      </w:r>
    </w:p>
    <w:p>
      <w:pPr>
        <w:pStyle w:val="ListParagraph"/>
        <w:numPr>
          <w:ilvl w:val="0"/>
          <w:numId w:val="84"/>
        </w:numPr>
        <w:spacing w:after="110" w:line="320"/>
      </w:pPr>
      <w:r>
        <w:rPr>
          <w:rFonts w:ascii="Calibri" w:cs="Calibri" w:eastAsia="Calibri" w:hAnsi="Calibri"/>
          <w:b/>
          <w:bCs/>
        </w:rPr>
        <w:t xml:space="preserve">Commentary</w:t>
      </w:r>
      <w:r>
        <w:rPr>
          <w:rFonts w:ascii="Calibri" w:cs="Calibri" w:eastAsia="Calibri" w:hAnsi="Calibri"/>
        </w:rPr>
        <w:t xml:space="preserve">: in about 100 words, explain your three most important decisions (Chapter 25).</w:t>
      </w:r>
    </w:p>
    <w:p>
      <w:pPr>
        <w:spacing w:after="40"/>
      </w:pPr>
    </w:p>
    <w:p>
      <w:pPr>
        <w:pStyle w:val="Heading1"/>
        <w:pageBreakBefore/>
      </w:pPr>
      <w:r>
        <w:t xml:space="preserve">When in doubt</w:t>
      </w:r>
    </w:p>
    <w:p>
      <w:pPr>
        <w:pStyle w:val="Heading3"/>
      </w:pPr>
      <w:r>
        <w:t xml:space="preserve">When you do not know a word</w:t>
      </w:r>
    </w:p>
    <w:p>
      <w:pPr>
        <w:pStyle w:val="ListParagraph"/>
        <w:numPr>
          <w:ilvl w:val="0"/>
          <w:numId w:val="85"/>
        </w:numPr>
        <w:spacing w:after="110" w:line="320"/>
      </w:pPr>
      <w:r>
        <w:rPr>
          <w:rFonts w:ascii="Calibri" w:cs="Calibri" w:eastAsia="Calibri" w:hAnsi="Calibri"/>
        </w:rPr>
        <w:t xml:space="preserve">Read the context around it (Chapter 7).</w:t>
      </w:r>
    </w:p>
    <w:p>
      <w:pPr>
        <w:pStyle w:val="ListParagraph"/>
        <w:numPr>
          <w:ilvl w:val="0"/>
          <w:numId w:val="85"/>
        </w:numPr>
        <w:spacing w:after="110" w:line="320"/>
      </w:pPr>
      <w:r>
        <w:rPr>
          <w:rFonts w:ascii="Calibri" w:cs="Calibri" w:eastAsia="Calibri" w:hAnsi="Calibri"/>
        </w:rPr>
        <w:t xml:space="preserve">Check a bilingual dictionary, then a monolingual one (Chapter 3).</w:t>
      </w:r>
    </w:p>
    <w:p>
      <w:pPr>
        <w:pStyle w:val="ListParagraph"/>
        <w:numPr>
          <w:ilvl w:val="0"/>
          <w:numId w:val="85"/>
        </w:numPr>
        <w:spacing w:after="110" w:line="320"/>
      </w:pPr>
      <w:r>
        <w:rPr>
          <w:rFonts w:ascii="Calibri" w:cs="Calibri" w:eastAsia="Calibri" w:hAnsi="Calibri"/>
        </w:rPr>
        <w:t xml:space="preserve">See how the word is used in texts written in the target language.</w:t>
      </w:r>
    </w:p>
    <w:p>
      <w:pPr>
        <w:pStyle w:val="ListParagraph"/>
        <w:numPr>
          <w:ilvl w:val="0"/>
          <w:numId w:val="85"/>
        </w:numPr>
        <w:spacing w:after="110" w:line="320"/>
      </w:pPr>
      <w:r>
        <w:rPr>
          <w:rFonts w:ascii="Calibri" w:cs="Calibri" w:eastAsia="Calibri" w:hAnsi="Calibri"/>
        </w:rPr>
        <w:t xml:space="preserve">For a term, check a specialist source such as UNTERM or Arabterm (Chapter 21).</w:t>
      </w:r>
    </w:p>
    <w:p>
      <w:pPr>
        <w:pStyle w:val="ListParagraph"/>
        <w:numPr>
          <w:ilvl w:val="0"/>
          <w:numId w:val="85"/>
        </w:numPr>
        <w:spacing w:after="110" w:line="320"/>
      </w:pPr>
      <w:r>
        <w:rPr>
          <w:rFonts w:ascii="Calibri" w:cs="Calibri" w:eastAsia="Calibri" w:hAnsi="Calibri"/>
        </w:rPr>
        <w:t xml:space="preserve">Compare the options, and choose the one that fits the context.</w:t>
      </w:r>
    </w:p>
    <w:p>
      <w:pPr>
        <w:spacing w:after="40"/>
      </w:pPr>
    </w:p>
    <w:p>
      <w:pPr>
        <w:pStyle w:val="Heading3"/>
      </w:pPr>
      <w:r>
        <w:t xml:space="preserve">When two translations seem possible</w:t>
      </w:r>
    </w:p>
    <w:p>
      <w:pPr>
        <w:pStyle w:val="ListParagraph"/>
        <w:numPr>
          <w:ilvl w:val="0"/>
          <w:numId w:val="2"/>
        </w:numPr>
        <w:spacing w:after="110" w:line="320"/>
      </w:pPr>
      <w:r>
        <w:rPr>
          <w:rFonts w:ascii="Calibri" w:cs="Calibri" w:eastAsia="Calibri" w:hAnsi="Calibri"/>
        </w:rPr>
        <w:t xml:space="preserve">Which one fits the context?</w:t>
      </w:r>
    </w:p>
    <w:p>
      <w:pPr>
        <w:pStyle w:val="ListParagraph"/>
        <w:numPr>
          <w:ilvl w:val="0"/>
          <w:numId w:val="2"/>
        </w:numPr>
        <w:spacing w:after="110" w:line="320"/>
      </w:pPr>
      <w:r>
        <w:rPr>
          <w:rFonts w:ascii="Calibri" w:cs="Calibri" w:eastAsia="Calibri" w:hAnsi="Calibri"/>
        </w:rPr>
        <w:t xml:space="preserve">Which one fits the audience and the purpose (Chapter 2)?</w:t>
      </w:r>
    </w:p>
    <w:p>
      <w:pPr>
        <w:pStyle w:val="ListParagraph"/>
        <w:numPr>
          <w:ilvl w:val="0"/>
          <w:numId w:val="2"/>
        </w:numPr>
        <w:spacing w:after="110" w:line="320"/>
      </w:pPr>
      <w:r>
        <w:rPr>
          <w:rFonts w:ascii="Calibri" w:cs="Calibri" w:eastAsia="Calibri" w:hAnsi="Calibri"/>
        </w:rPr>
        <w:t xml:space="preserve">Which one keeps the function of the original (Chapter 10)?</w:t>
      </w:r>
    </w:p>
    <w:p>
      <w:pPr>
        <w:pStyle w:val="ListParagraph"/>
        <w:numPr>
          <w:ilvl w:val="0"/>
          <w:numId w:val="2"/>
        </w:numPr>
        <w:spacing w:after="110" w:line="320"/>
      </w:pPr>
      <w:r>
        <w:rPr>
          <w:rFonts w:ascii="Calibri" w:cs="Calibri" w:eastAsia="Calibri" w:hAnsi="Calibri"/>
        </w:rPr>
        <w:t xml:space="preserve">Which one sounds natural in the target language?</w:t>
      </w:r>
    </w:p>
    <w:p>
      <w:pPr>
        <w:pStyle w:val="ListParagraph"/>
        <w:numPr>
          <w:ilvl w:val="0"/>
          <w:numId w:val="2"/>
        </w:numPr>
        <w:spacing w:after="110" w:line="320"/>
      </w:pPr>
      <w:r>
        <w:rPr>
          <w:rFonts w:ascii="Calibri" w:cs="Calibri" w:eastAsia="Calibri" w:hAnsi="Calibri"/>
        </w:rPr>
        <w:t xml:space="preserve">Which one keeps your terms consistent (Chapter 21)?</w:t>
      </w:r>
    </w:p>
    <w:p>
      <w:pPr>
        <w:spacing w:after="40"/>
      </w:pPr>
    </w:p>
    <w:p>
      <w:pPr>
        <w:pStyle w:val="Heading3"/>
      </w:pPr>
      <w:r>
        <w:t xml:space="preserve">When a machine or AI tool gives you an answer</w:t>
      </w:r>
    </w:p>
    <w:p>
      <w:pPr>
        <w:pStyle w:val="ListParagraph"/>
        <w:numPr>
          <w:ilvl w:val="0"/>
          <w:numId w:val="2"/>
        </w:numPr>
        <w:spacing w:after="110" w:line="320"/>
      </w:pPr>
      <w:r>
        <w:rPr>
          <w:rFonts w:ascii="Calibri" w:cs="Calibri" w:eastAsia="Calibri" w:hAnsi="Calibri"/>
        </w:rPr>
        <w:t xml:space="preserve">Check it against the source, sentence by sentence (Chapter 22).</w:t>
      </w:r>
    </w:p>
    <w:p>
      <w:pPr>
        <w:pStyle w:val="ListParagraph"/>
        <w:numPr>
          <w:ilvl w:val="0"/>
          <w:numId w:val="2"/>
        </w:numPr>
        <w:spacing w:after="110" w:line="320"/>
      </w:pPr>
      <w:r>
        <w:rPr>
          <w:rFonts w:ascii="Calibri" w:cs="Calibri" w:eastAsia="Calibri" w:hAnsi="Calibri"/>
        </w:rPr>
        <w:t xml:space="preserve">Check the terms.</w:t>
      </w:r>
    </w:p>
    <w:p>
      <w:pPr>
        <w:pStyle w:val="ListParagraph"/>
        <w:numPr>
          <w:ilvl w:val="0"/>
          <w:numId w:val="2"/>
        </w:numPr>
        <w:spacing w:after="110" w:line="320"/>
      </w:pPr>
      <w:r>
        <w:rPr>
          <w:rFonts w:ascii="Calibri" w:cs="Calibri" w:eastAsia="Calibri" w:hAnsi="Calibri"/>
        </w:rPr>
        <w:t xml:space="preserve">Look for anything missing or added.</w:t>
      </w:r>
    </w:p>
    <w:p>
      <w:pPr>
        <w:pStyle w:val="ListParagraph"/>
        <w:numPr>
          <w:ilvl w:val="0"/>
          <w:numId w:val="2"/>
        </w:numPr>
        <w:spacing w:after="110" w:line="320"/>
      </w:pPr>
      <w:r>
        <w:rPr>
          <w:rFonts w:ascii="Calibri" w:cs="Calibri" w:eastAsia="Calibri" w:hAnsi="Calibri"/>
        </w:rPr>
        <w:t xml:space="preserve">Look for invented facts, names or numbers.</w:t>
      </w:r>
    </w:p>
    <w:p>
      <w:pPr>
        <w:pStyle w:val="ListParagraph"/>
        <w:numPr>
          <w:ilvl w:val="0"/>
          <w:numId w:val="2"/>
        </w:numPr>
        <w:spacing w:after="110" w:line="320"/>
      </w:pPr>
      <w:r>
        <w:rPr>
          <w:rFonts w:ascii="Calibri" w:cs="Calibri" w:eastAsia="Calibri" w:hAnsi="Calibri"/>
        </w:rPr>
        <w:t xml:space="preserve">Check the style and the level of formality.</w:t>
      </w:r>
    </w:p>
    <w:p>
      <w:pPr>
        <w:pStyle w:val="ListParagraph"/>
        <w:numPr>
          <w:ilvl w:val="0"/>
          <w:numId w:val="2"/>
        </w:numPr>
        <w:spacing w:after="110" w:line="320"/>
      </w:pPr>
      <w:r>
        <w:rPr>
          <w:rFonts w:ascii="Calibri" w:cs="Calibri" w:eastAsia="Calibri" w:hAnsi="Calibri"/>
        </w:rPr>
        <w:t xml:space="preserve">Remember that a fluent sentence is not always an accurate one.</w:t>
      </w:r>
    </w:p>
    <w:p>
      <w:pPr>
        <w:spacing w:after="40"/>
      </w:pPr>
    </w:p>
    <w:p>
      <w:pPr>
        <w:pStyle w:val="Heading1"/>
        <w:pageBreakBefore/>
      </w:pPr>
      <w:r>
        <w:t xml:space="preserve">Your journey continues</w:t>
      </w:r>
    </w:p>
    <w:p>
      <w:pPr>
        <w:spacing w:after="17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17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17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17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 Where two Arabic equivalents are joined by </w:t>
      </w:r>
      <w:r>
        <w:rPr>
          <w:rFonts w:ascii="Arial" w:cs="Arial" w:hAnsi="Arial"/>
          <w:color w:val="6B6680"/>
          <w:sz w:val="23"/>
          <w:szCs w:val="24"/>
          <w:rtl/>
        </w:rPr>
        <w:t xml:space="preserve">أو</w:t>
      </w:r>
      <w:r>
        <w:rPr>
          <w:rFonts w:ascii="Calibri" w:cs="Calibri" w:eastAsia="Calibri" w:hAnsi="Calibri"/>
          <w:i/>
          <w:iCs/>
          <w:color w:val="6B6680"/>
        </w:rPr>
        <w:t xml:space="preserve">, the first is the one this handbook prefers.</w:t>
      </w:r>
    </w:p>
    <w:p>
      <w:pPr>
        <w:sectPr>
          <w:headerReference w:type="default" r:id="rId11"/>
          <w:footerReference w:type="default" r:id="rId12"/>
          <w:pgSz w:w="9979" w:h="14175" w:orient="portrait"/>
          <w:pgMar w:top="1134" w:right="1134" w:bottom="1134" w:left="1134" w:header="567" w:footer="510" w:gutter="0"/>
          <w:pgNumType w:start="1" w:fmt="decimal"/>
          <w:docGrid w:linePitch="360"/>
        </w:sectPr>
      </w:pPr>
    </w:p>
    <w:p>
      <w:pPr>
        <w:spacing w:after="90" w:line="262"/>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62"/>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62"/>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62"/>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المنظومة الفكرية (الأيديولوجيا)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62"/>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 دلالياً</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62"/>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62"/>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62"/>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62"/>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62"/>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62"/>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62"/>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62"/>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62"/>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62"/>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أو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62"/>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أو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أو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أو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62"/>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62"/>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62"/>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62"/>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62"/>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62"/>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62"/>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62"/>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62"/>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62"/>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62"/>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62"/>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sectPr>
          <w:headerReference w:type="default" r:id="rId13"/>
          <w:footerReference w:type="default" r:id="rId14"/>
          <w:type w:val="continuous"/>
          <w:pgSz w:w="9979" w:h="14175" w:orient="portrait"/>
          <w:pgMar w:top="1134" w:right="1134" w:bottom="1134" w:left="1134" w:header="567" w:footer="510" w:gutter="0"/>
          <w:pgNumType/>
          <w:cols w:space="454" w:num="2" w:equalWidth="true"/>
          <w:docGrid w:linePitch="360"/>
        </w:sectPr>
      </w:pP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Coppola, F. F. (Director). (1972). </w:t>
      </w:r>
      <w:r>
        <w:rPr>
          <w:rFonts w:ascii="Calibri" w:cs="Calibri" w:eastAsia="Calibri" w:hAnsi="Calibri"/>
          <w:i/>
          <w:iCs/>
        </w:rPr>
        <w:t xml:space="preserve">The godfather</w:t>
      </w:r>
      <w:r>
        <w:rPr>
          <w:rFonts w:ascii="Calibri" w:cs="Calibri" w:eastAsia="Calibri" w:hAnsi="Calibri"/>
        </w:rPr>
        <w:t xml:space="preserve"> [Film]. Paramount Pictures.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Fleming, V. (Director). (1939). </w:t>
      </w:r>
      <w:r>
        <w:rPr>
          <w:rFonts w:ascii="Calibri" w:cs="Calibri" w:eastAsia="Calibri" w:hAnsi="Calibri"/>
          <w:i/>
          <w:iCs/>
        </w:rPr>
        <w:t xml:space="preserve">Gone with the wind</w:t>
      </w:r>
      <w:r>
        <w:rPr>
          <w:rFonts w:ascii="Calibri" w:cs="Calibri" w:eastAsia="Calibri" w:hAnsi="Calibri"/>
        </w:rPr>
        <w:t xml:space="preserve"> [Film]. Selznick International Pictures.</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i/>
          <w:iCs/>
        </w:rPr>
        <w:t xml:space="preserve">Muʿjam al-taʿābīr al-iṣṭilāḥiyya al-Kuwaytiyya al-muqārana</w:t>
      </w:r>
      <w:r>
        <w:rPr>
          <w:rFonts w:ascii="Calibri" w:cs="Calibri" w:eastAsia="Calibri" w:hAnsi="Calibri"/>
        </w:rPr>
        <w:t xml:space="preserve"> [Dictionary of comparative Kuwaiti idiomatic expressions]. (n.d.).</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5"/>
          <w:footerReference w:type="default" r:id="rId16"/>
          <w:type w:val="continuous"/>
          <w:pgSz w:w="9979" w:h="14175" w:orient="portrait"/>
          <w:pgMar w:top="1134" w:right="1134" w:bottom="1134" w:left="1134"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334125" cy="9001125"/>
                    </a:xfrm>
                    <a:prstGeom prst="rect">
                      <a:avLst/>
                    </a:prstGeom>
                  </pic:spPr>
                </pic:pic>
              </a:graphicData>
            </a:graphic>
          </wp:anchor>
        </w:drawing>
      </w:r>
    </w:p>
    <w:sectPr>
      <w:headerReference w:type="default" r:id="rId17"/>
      <w:footerReference w:type="default" r:id="rId18"/>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711"/>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4"/>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14" w:line="222"/>
    </w:pPr>
    <w:rPr>
      <w:sz w:val="18"/>
      <w:szCs w:val="18"/>
    </w:rPr>
  </w:style>
  <w:style w:type="paragraph" w:styleId="TOC2">
    <w:name w:val="toc 2"/>
    <w:basedOn w:val="Normal"/>
    <w:next w:val="Normal"/>
    <w:pPr>
      <w:spacing w:after="0" w:before="0" w:line="222"/>
      <w:ind w:left="280"/>
    </w:pPr>
    <w:rPr>
      <w:sz w:val="18"/>
      <w:szCs w:val="18"/>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0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13369162b612b4b71c78c62830695b9d982640fe.jpg"/><Relationship Id="rId20" Type="http://schemas.openxmlformats.org/officeDocument/2006/relationships/image" Target="media/51e07d82057055474ef38d10c2f5d48d2a21b82c.png"/><Relationship Id="rId21" Type="http://schemas.openxmlformats.org/officeDocument/2006/relationships/image" Target="media/78758577005b9655244d99484eb57892de870359.png"/><Relationship Id="rId22" Type="http://schemas.openxmlformats.org/officeDocument/2006/relationships/image" Target="media/d72ab4bfbed8c6a7c87e78165c1a2cdc39367a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2026-09-29T10:40:44.376Z</dcterms:created>
  <dcterms:modified xsi:type="dcterms:W3CDTF">2026-09-29T10:40:44.376Z</dcterms:modified>
</cp:coreProperties>
</file>

<file path=docProps/custom.xml><?xml version="1.0" encoding="utf-8"?>
<Properties xmlns="http://schemas.openxmlformats.org/officeDocument/2006/custom-properties" xmlns:vt="http://schemas.openxmlformats.org/officeDocument/2006/docPropsVTypes"/>
</file>