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jc w:val="center"/>
        <w:rPr>
          <w:b w:val="1"/>
          <w:sz w:val="28"/>
          <w:szCs w:val="28"/>
          <w:u w:val="single"/>
        </w:rPr>
      </w:pPr>
      <w:r w:rsidDel="00000000" w:rsidR="00000000" w:rsidRPr="00000000">
        <w:rPr>
          <w:b w:val="1"/>
          <w:sz w:val="28"/>
          <w:szCs w:val="28"/>
          <w:u w:val="single"/>
          <w:rtl w:val="0"/>
        </w:rPr>
        <w:t xml:space="preserve">WD</w:t>
      </w:r>
      <w:r w:rsidDel="00000000" w:rsidR="00000000" w:rsidRPr="00000000">
        <w:rPr>
          <w:b w:val="1"/>
          <w:sz w:val="28"/>
          <w:szCs w:val="28"/>
          <w:u w:val="single"/>
          <w:rtl w:val="0"/>
        </w:rPr>
        <w:t xml:space="preserve"> Application  - Deployment Guide</w:t>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jc w:val="center"/>
        <w:rPr>
          <w:b w:val="1"/>
          <w:sz w:val="28"/>
          <w:szCs w:val="28"/>
          <w:u w:val="single"/>
        </w:rPr>
      </w:pPr>
      <w:r w:rsidDel="00000000" w:rsidR="00000000" w:rsidRPr="00000000">
        <w:rPr>
          <w:b w:val="1"/>
          <w:sz w:val="28"/>
          <w:szCs w:val="28"/>
          <w:u w:val="single"/>
          <w:rtl w:val="0"/>
        </w:rPr>
        <w:t xml:space="preserve">WD 1.1.0</w:t>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rPr>
          <w:b w:val="1"/>
          <w:color w:val="ff00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rPr>
          <w:b w:val="1"/>
          <w:color w:val="ff0000"/>
        </w:rPr>
      </w:pPr>
      <w:r w:rsidDel="00000000" w:rsidR="00000000" w:rsidRPr="00000000">
        <w:rPr>
          <w:b w:val="1"/>
          <w:color w:val="ff0000"/>
          <w:rtl w:val="0"/>
        </w:rPr>
        <w:t xml:space="preserve">For Appian Software Version: 17.1+ and MySQL Database. If using a non-MySQL database, the scripts will need to be converted to appropriate database syntax. </w:t>
      </w:r>
    </w:p>
    <w:p w:rsidR="00000000" w:rsidDel="00000000" w:rsidP="00000000" w:rsidRDefault="00000000" w:rsidRPr="00000000">
      <w:pPr>
        <w:pStyle w:val="Heading1"/>
        <w:pBdr/>
        <w:contextualSpacing w:val="0"/>
        <w:rPr>
          <w:sz w:val="36"/>
          <w:szCs w:val="36"/>
        </w:rPr>
      </w:pPr>
      <w:r w:rsidDel="00000000" w:rsidR="00000000" w:rsidRPr="00000000">
        <w:rPr>
          <w:rtl w:val="0"/>
        </w:rPr>
        <w:t xml:space="preserve">Full Deployment (Clean Installation)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rPr>
          <w:b w:val="1"/>
        </w:rPr>
      </w:pPr>
      <w:r w:rsidDel="00000000" w:rsidR="00000000" w:rsidRPr="00000000">
        <w:rPr>
          <w:b w:val="1"/>
          <w:rtl w:val="0"/>
        </w:rPr>
        <w:t xml:space="preserve">Required Plugins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pacing w:after="0" w:before="0" w:line="240" w:lineRule="auto"/>
        <w:ind w:left="720" w:hanging="360"/>
        <w:rPr>
          <w:b w:val="0"/>
          <w:sz w:val="22"/>
          <w:szCs w:val="22"/>
        </w:rPr>
      </w:pPr>
      <w:bookmarkStart w:colFirst="0" w:colLast="0" w:name="_gjdgxs" w:id="0"/>
      <w:bookmarkEnd w:id="0"/>
      <w:r w:rsidDel="00000000" w:rsidR="00000000" w:rsidRPr="00000000">
        <w:rPr>
          <w:rtl w:val="0"/>
        </w:rPr>
        <w:t xml:space="preserve">People Functions</w:t>
      </w:r>
      <w:r w:rsidDel="00000000" w:rsidR="00000000" w:rsidRPr="00000000">
        <w:rPr>
          <w:rtl w:val="0"/>
        </w:rPr>
        <w:t xml:space="preserve"> v.1.6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Application Packages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line="240" w:lineRule="auto"/>
        <w:ind w:left="720" w:hanging="360"/>
        <w:contextualSpacing w:val="1"/>
        <w:rPr/>
      </w:pPr>
      <w:r w:rsidDel="00000000" w:rsidR="00000000" w:rsidRPr="00000000">
        <w:rPr>
          <w:rtl w:val="0"/>
        </w:rPr>
        <w:t xml:space="preserve">WD All Contents - Release 1.1.0</w:t>
      </w:r>
      <w:r w:rsidDel="00000000" w:rsidR="00000000" w:rsidRPr="00000000">
        <w:rPr>
          <w:rtl w:val="0"/>
        </w:rPr>
        <w:t xml:space="preserve">.zip</w:t>
      </w:r>
      <w:r w:rsidDel="00000000" w:rsidR="00000000" w:rsidRPr="00000000">
        <w:rPr>
          <w:rtl w:val="0"/>
        </w:rPr>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line="240" w:lineRule="auto"/>
        <w:ind w:left="720" w:hanging="360"/>
        <w:contextualSpacing w:val="1"/>
        <w:rPr>
          <w:u w:val="none"/>
        </w:rPr>
      </w:pPr>
      <w:r w:rsidDel="00000000" w:rsidR="00000000" w:rsidRPr="00000000">
        <w:rPr>
          <w:rtl w:val="0"/>
        </w:rPr>
        <w:t xml:space="preserve">WD Site Page Management Add On - Release 1.1.0.zip</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240" w:lineRule="auto"/>
        <w:contextualSpacing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Database Scripts</w:t>
      </w:r>
    </w:p>
    <w:p w:rsidR="00000000" w:rsidDel="00000000" w:rsidP="00000000" w:rsidRDefault="00000000" w:rsidRPr="00000000">
      <w:pPr>
        <w:numPr>
          <w:ilvl w:val="0"/>
          <w:numId w:val="8"/>
        </w:numPr>
        <w:pBdr>
          <w:top w:space="0" w:sz="0" w:val="nil"/>
          <w:left w:space="0" w:sz="0" w:val="nil"/>
          <w:bottom w:space="0" w:sz="0" w:val="nil"/>
          <w:right w:space="0" w:sz="0" w:val="nil"/>
          <w:between w:space="0" w:sz="0" w:val="nil"/>
        </w:pBdr>
        <w:spacing w:after="0" w:before="0" w:line="240" w:lineRule="auto"/>
        <w:ind w:left="720" w:hanging="360"/>
        <w:rPr>
          <w:b w:val="0"/>
          <w:sz w:val="22"/>
          <w:szCs w:val="22"/>
        </w:rPr>
      </w:pPr>
      <w:r w:rsidDel="00000000" w:rsidR="00000000" w:rsidRPr="00000000">
        <w:rPr>
          <w:rFonts w:ascii="Calibri" w:cs="Calibri" w:eastAsia="Calibri" w:hAnsi="Calibri"/>
          <w:b w:val="0"/>
          <w:sz w:val="22"/>
          <w:szCs w:val="22"/>
          <w:rtl w:val="0"/>
        </w:rPr>
        <w:t xml:space="preserve">MySQL</w:t>
      </w:r>
    </w:p>
    <w:p w:rsidR="00000000" w:rsidDel="00000000" w:rsidP="00000000" w:rsidRDefault="00000000" w:rsidRPr="00000000">
      <w:pPr>
        <w:numPr>
          <w:ilvl w:val="1"/>
          <w:numId w:val="8"/>
        </w:numPr>
        <w:pBdr>
          <w:top w:space="0" w:sz="0" w:val="nil"/>
          <w:left w:space="0" w:sz="0" w:val="nil"/>
          <w:bottom w:space="0" w:sz="0" w:val="nil"/>
          <w:right w:space="0" w:sz="0" w:val="nil"/>
          <w:between w:space="0" w:sz="0" w:val="nil"/>
        </w:pBdr>
        <w:spacing w:after="0" w:line="240" w:lineRule="auto"/>
        <w:ind w:left="1440" w:hanging="360"/>
        <w:contextualSpacing w:val="1"/>
        <w:rPr/>
      </w:pPr>
      <w:r w:rsidDel="00000000" w:rsidR="00000000" w:rsidRPr="00000000">
        <w:rPr>
          <w:rtl w:val="0"/>
        </w:rPr>
        <w:t xml:space="preserve">WD_primaryDDL.sql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lineRule="auto"/>
        <w:contextualSpacing w:val="0"/>
        <w:rPr>
          <w:b w:val="1"/>
        </w:rPr>
      </w:pPr>
      <w:r w:rsidDel="00000000" w:rsidR="00000000" w:rsidRPr="00000000">
        <w:rPr>
          <w:b w:val="1"/>
          <w:rtl w:val="0"/>
        </w:rPr>
        <w:t xml:space="preserve">Deployment Steps</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0" w:lineRule="auto"/>
        <w:ind w:left="720" w:hanging="360"/>
        <w:contextualSpacing w:val="1"/>
        <w:rPr/>
      </w:pPr>
      <w:r w:rsidDel="00000000" w:rsidR="00000000" w:rsidRPr="00000000">
        <w:rPr>
          <w:rtl w:val="0"/>
        </w:rPr>
        <w:t xml:space="preserve">Deploy Plug-ins:</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pacing w:after="0" w:lineRule="auto"/>
        <w:ind w:left="1440" w:hanging="360"/>
        <w:contextualSpacing w:val="1"/>
        <w:rPr/>
      </w:pPr>
      <w:r w:rsidDel="00000000" w:rsidR="00000000" w:rsidRPr="00000000">
        <w:rPr>
          <w:rtl w:val="0"/>
        </w:rPr>
        <w:t xml:space="preserve">For Cloud environments, navigate to the “Plug-ins” page of the Admin Console. Click “Deploy New Plug-ins” and search/select the plug-ins specified.</w:t>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pacing w:after="0" w:lineRule="auto"/>
        <w:ind w:left="1440" w:hanging="360"/>
        <w:contextualSpacing w:val="1"/>
        <w:rPr/>
      </w:pPr>
      <w:r w:rsidDel="00000000" w:rsidR="00000000" w:rsidRPr="00000000">
        <w:rPr>
          <w:rtl w:val="0"/>
        </w:rPr>
        <w:t xml:space="preserve">For On-Premise environments: Copy required plugins listed above into &lt;&lt;APPIAN_INSTALL&gt;&gt;/_admin/plugins folder of your Appian instance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0" w:lineRule="auto"/>
        <w:ind w:left="720" w:hanging="360"/>
        <w:contextualSpacing w:val="1"/>
        <w:rPr/>
      </w:pPr>
      <w:r w:rsidDel="00000000" w:rsidR="00000000" w:rsidRPr="00000000">
        <w:rPr>
          <w:rtl w:val="0"/>
        </w:rPr>
        <w:t xml:space="preserve">Create the table structure and insert reference data by executing the following SQL script:</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b w:val="1"/>
          <w:rtl w:val="0"/>
        </w:rPr>
        <w:t xml:space="preserve">WD_primaryDDL.sql</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Import </w:t>
      </w:r>
      <w:r w:rsidDel="00000000" w:rsidR="00000000" w:rsidRPr="00000000">
        <w:rPr>
          <w:b w:val="1"/>
          <w:rtl w:val="0"/>
        </w:rPr>
        <w:t xml:space="preserve">WD All Contents - Release 1.1.0.zip</w:t>
      </w:r>
      <w:r w:rsidDel="00000000" w:rsidR="00000000" w:rsidRPr="00000000">
        <w:rPr>
          <w:rtl w:val="0"/>
        </w:rPr>
      </w:r>
    </w:p>
    <w:p w:rsidR="00000000" w:rsidDel="00000000" w:rsidP="00000000" w:rsidRDefault="00000000" w:rsidRPr="00000000">
      <w:pPr>
        <w:numPr>
          <w:ilvl w:val="1"/>
          <w:numId w:val="7"/>
        </w:numPr>
        <w:pBdr>
          <w:top w:space="0" w:sz="0" w:val="nil"/>
          <w:left w:space="0" w:sz="0" w:val="nil"/>
          <w:bottom w:space="0" w:sz="0" w:val="nil"/>
          <w:right w:space="0" w:sz="0" w:val="nil"/>
          <w:between w:space="0" w:sz="0" w:val="nil"/>
        </w:pBdr>
        <w:spacing w:after="0" w:lineRule="auto"/>
        <w:ind w:left="1440" w:hanging="360"/>
        <w:contextualSpacing w:val="1"/>
        <w:rPr/>
      </w:pPr>
      <w:r w:rsidDel="00000000" w:rsidR="00000000" w:rsidRPr="00000000">
        <w:rPr>
          <w:rtl w:val="0"/>
        </w:rPr>
        <w:t xml:space="preserve">All objects should be imported successfully except for the WD Data Store. If a problem was detected:</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pacing w:after="0" w:lineRule="auto"/>
        <w:ind w:left="2160" w:hanging="180"/>
        <w:contextualSpacing w:val="1"/>
        <w:rPr/>
      </w:pPr>
      <w:r w:rsidDel="00000000" w:rsidR="00000000" w:rsidRPr="00000000">
        <w:rPr>
          <w:rtl w:val="0"/>
        </w:rPr>
        <w:t xml:space="preserve">Navigate to the data store</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pacing w:after="0" w:lineRule="auto"/>
        <w:ind w:left="2160" w:hanging="180"/>
        <w:contextualSpacing w:val="1"/>
        <w:rPr/>
      </w:pPr>
      <w:r w:rsidDel="00000000" w:rsidR="00000000" w:rsidRPr="00000000">
        <w:rPr>
          <w:rtl w:val="0"/>
        </w:rPr>
        <w:t xml:space="preserve">Select the appropriate data source</w:t>
      </w:r>
    </w:p>
    <w:p w:rsidR="00000000" w:rsidDel="00000000" w:rsidP="00000000" w:rsidRDefault="00000000" w:rsidRPr="00000000">
      <w:pPr>
        <w:numPr>
          <w:ilvl w:val="2"/>
          <w:numId w:val="7"/>
        </w:numPr>
        <w:pBdr>
          <w:top w:space="0" w:sz="0" w:val="nil"/>
          <w:left w:space="0" w:sz="0" w:val="nil"/>
          <w:bottom w:space="0" w:sz="0" w:val="nil"/>
          <w:right w:space="0" w:sz="0" w:val="nil"/>
          <w:between w:space="0" w:sz="0" w:val="nil"/>
        </w:pBdr>
        <w:spacing w:after="0" w:lineRule="auto"/>
        <w:ind w:left="2160" w:hanging="180"/>
        <w:contextualSpacing w:val="1"/>
        <w:rPr/>
      </w:pPr>
      <w:r w:rsidDel="00000000" w:rsidR="00000000" w:rsidRPr="00000000">
        <w:rPr>
          <w:rtl w:val="0"/>
        </w:rPr>
        <w:t xml:space="preserve">Verify + Save and Publish the data store</w:t>
      </w:r>
    </w:p>
    <w:p w:rsidR="00000000" w:rsidDel="00000000" w:rsidP="00000000" w:rsidRDefault="00000000" w:rsidRPr="00000000">
      <w:pPr>
        <w:numPr>
          <w:ilvl w:val="0"/>
          <w:numId w:val="7"/>
        </w:numPr>
        <w:pBdr>
          <w:top w:space="0" w:sz="0" w:val="nil"/>
          <w:left w:space="0" w:sz="0" w:val="nil"/>
          <w:bottom w:space="0" w:sz="0" w:val="nil"/>
          <w:right w:space="0" w:sz="0" w:val="nil"/>
          <w:between w:space="0" w:sz="0" w:val="nil"/>
        </w:pBdr>
        <w:spacing w:after="0" w:lineRule="auto"/>
        <w:ind w:left="720" w:hanging="360"/>
        <w:contextualSpacing w:val="1"/>
        <w:rPr>
          <w:u w:val="none"/>
        </w:rPr>
      </w:pPr>
      <w:r w:rsidDel="00000000" w:rsidR="00000000" w:rsidRPr="00000000">
        <w:rPr>
          <w:rtl w:val="0"/>
        </w:rPr>
        <w:t xml:space="preserve">Optionally, the </w:t>
      </w:r>
      <w:r w:rsidDel="00000000" w:rsidR="00000000" w:rsidRPr="00000000">
        <w:rPr>
          <w:b w:val="1"/>
          <w:rtl w:val="0"/>
        </w:rPr>
        <w:t xml:space="preserve">WD Site Page Management Add On - Release 1.1.0.zip</w:t>
      </w:r>
      <w:r w:rsidDel="00000000" w:rsidR="00000000" w:rsidRPr="00000000">
        <w:rPr>
          <w:rtl w:val="0"/>
        </w:rPr>
        <w:t xml:space="preserve"> application package can be imported to provide the ability for end users to bookmark and reorder site tabs.</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Arial" w:cs="Arial" w:eastAsia="Arial" w:hAnsi="Arial"/>
          <w:color w:val="222222"/>
          <w:sz w:val="19"/>
          <w:szCs w:val="19"/>
          <w:highlight w:val="white"/>
          <w:u w:val="none"/>
        </w:rPr>
      </w:pPr>
      <w:r w:rsidDel="00000000" w:rsidR="00000000" w:rsidRPr="00000000">
        <w:rPr>
          <w:rFonts w:ascii="Arial" w:cs="Arial" w:eastAsia="Arial" w:hAnsi="Arial"/>
          <w:color w:val="222222"/>
          <w:sz w:val="19"/>
          <w:szCs w:val="19"/>
          <w:highlight w:val="white"/>
          <w:rtl w:val="0"/>
        </w:rPr>
        <w:t xml:space="preserve">Go to /designer and navigate to the People tab </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Arial" w:cs="Arial" w:eastAsia="Arial" w:hAnsi="Arial"/>
          <w:color w:val="222222"/>
          <w:sz w:val="19"/>
          <w:szCs w:val="19"/>
          <w:highlight w:val="white"/>
          <w:u w:val="none"/>
        </w:rPr>
      </w:pPr>
      <w:r w:rsidDel="00000000" w:rsidR="00000000" w:rsidRPr="00000000">
        <w:rPr>
          <w:rFonts w:ascii="Arial" w:cs="Arial" w:eastAsia="Arial" w:hAnsi="Arial"/>
          <w:color w:val="222222"/>
          <w:sz w:val="19"/>
          <w:szCs w:val="19"/>
          <w:highlight w:val="white"/>
          <w:rtl w:val="0"/>
        </w:rPr>
        <w:t xml:space="preserve">Search for the </w:t>
      </w:r>
      <w:r w:rsidDel="00000000" w:rsidR="00000000" w:rsidRPr="00000000">
        <w:rPr>
          <w:rFonts w:ascii="Arial" w:cs="Arial" w:eastAsia="Arial" w:hAnsi="Arial"/>
          <w:b w:val="1"/>
          <w:color w:val="222222"/>
          <w:sz w:val="19"/>
          <w:szCs w:val="19"/>
          <w:highlight w:val="white"/>
          <w:rtl w:val="0"/>
        </w:rPr>
        <w:t xml:space="preserve">WD All Users </w:t>
      </w:r>
      <w:r w:rsidDel="00000000" w:rsidR="00000000" w:rsidRPr="00000000">
        <w:rPr>
          <w:rFonts w:ascii="Arial" w:cs="Arial" w:eastAsia="Arial" w:hAnsi="Arial"/>
          <w:color w:val="222222"/>
          <w:sz w:val="19"/>
          <w:szCs w:val="19"/>
          <w:highlight w:val="white"/>
          <w:rtl w:val="0"/>
        </w:rPr>
        <w:t xml:space="preserve">group</w:t>
      </w:r>
    </w:p>
    <w:p w:rsidR="00000000" w:rsidDel="00000000" w:rsidP="00000000" w:rsidRDefault="00000000" w:rsidRPr="00000000">
      <w:pPr>
        <w:keepNext w:val="0"/>
        <w:keepLines w:val="0"/>
        <w:widowControl w:val="1"/>
        <w:numPr>
          <w:ilvl w:val="2"/>
          <w:numId w:val="7"/>
        </w:numPr>
        <w:pBdr>
          <w:top w:space="0" w:sz="0" w:val="nil"/>
          <w:left w:space="0" w:sz="0" w:val="nil"/>
          <w:bottom w:space="0" w:sz="0" w:val="nil"/>
          <w:right w:space="0" w:sz="0" w:val="nil"/>
          <w:between w:space="0" w:sz="0" w:val="nil"/>
        </w:pBdr>
        <w:spacing w:after="0" w:before="0" w:line="276" w:lineRule="auto"/>
        <w:ind w:left="2160" w:right="0" w:hanging="180"/>
        <w:contextualSpacing w:val="1"/>
        <w:jc w:val="left"/>
        <w:rPr>
          <w:rFonts w:ascii="Arial" w:cs="Arial" w:eastAsia="Arial" w:hAnsi="Arial"/>
          <w:color w:val="222222"/>
          <w:sz w:val="19"/>
          <w:szCs w:val="19"/>
          <w:highlight w:val="white"/>
          <w:u w:val="none"/>
        </w:rPr>
      </w:pPr>
      <w:r w:rsidDel="00000000" w:rsidR="00000000" w:rsidRPr="00000000">
        <w:rPr>
          <w:rFonts w:ascii="Arial" w:cs="Arial" w:eastAsia="Arial" w:hAnsi="Arial"/>
          <w:color w:val="222222"/>
          <w:sz w:val="19"/>
          <w:szCs w:val="19"/>
          <w:highlight w:val="white"/>
          <w:rtl w:val="0"/>
        </w:rPr>
        <w:t xml:space="preserve">Add any group(s) you want to expose the Widget functionality to as a child member</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Arial" w:cs="Arial" w:eastAsia="Arial" w:hAnsi="Arial"/>
          <w:color w:val="222222"/>
          <w:sz w:val="19"/>
          <w:szCs w:val="19"/>
          <w:highlight w:val="white"/>
          <w:u w:val="none"/>
        </w:rPr>
      </w:pPr>
      <w:r w:rsidDel="00000000" w:rsidR="00000000" w:rsidRPr="00000000">
        <w:rPr>
          <w:rFonts w:ascii="Arial" w:cs="Arial" w:eastAsia="Arial" w:hAnsi="Arial"/>
          <w:color w:val="222222"/>
          <w:sz w:val="19"/>
          <w:szCs w:val="19"/>
          <w:highlight w:val="white"/>
          <w:rtl w:val="0"/>
        </w:rPr>
        <w:t xml:space="preserve">Navigate to the “User Start Pages” page of the Admin Console. Update the configuration so that specified groups are directed to the Home Page (site or tempo) upon initially logging in.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pacing w:after="0" w:before="0" w:line="276" w:lineRule="auto"/>
        <w:ind w:left="720" w:right="0" w:hanging="360"/>
        <w:contextualSpacing w:val="1"/>
        <w:jc w:val="left"/>
        <w:rPr>
          <w:rFonts w:ascii="Arial" w:cs="Arial" w:eastAsia="Arial" w:hAnsi="Arial"/>
          <w:color w:val="222222"/>
          <w:sz w:val="19"/>
          <w:szCs w:val="19"/>
          <w:highlight w:val="white"/>
          <w:u w:val="none"/>
        </w:rPr>
      </w:pPr>
      <w:r w:rsidDel="00000000" w:rsidR="00000000" w:rsidRPr="00000000">
        <w:rPr>
          <w:rFonts w:ascii="Arial" w:cs="Arial" w:eastAsia="Arial" w:hAnsi="Arial"/>
          <w:color w:val="222222"/>
          <w:sz w:val="19"/>
          <w:szCs w:val="19"/>
          <w:highlight w:val="white"/>
          <w:rtl w:val="0"/>
        </w:rPr>
        <w:t xml:space="preserve">Update the permissions of the default widgets to be available to the WD All Users Group. </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pacing w:after="0" w:before="0" w:line="276" w:lineRule="auto"/>
        <w:ind w:left="1440" w:right="0" w:hanging="360"/>
        <w:contextualSpacing w:val="1"/>
        <w:jc w:val="left"/>
        <w:rPr>
          <w:rFonts w:ascii="Arial" w:cs="Arial" w:eastAsia="Arial" w:hAnsi="Arial"/>
          <w:color w:val="222222"/>
          <w:sz w:val="19"/>
          <w:szCs w:val="19"/>
          <w:highlight w:val="white"/>
          <w:u w:val="none"/>
        </w:rPr>
      </w:pPr>
      <w:r w:rsidDel="00000000" w:rsidR="00000000" w:rsidRPr="00000000">
        <w:rPr>
          <w:rFonts w:ascii="Arial" w:cs="Arial" w:eastAsia="Arial" w:hAnsi="Arial"/>
          <w:color w:val="222222"/>
          <w:sz w:val="19"/>
          <w:szCs w:val="19"/>
          <w:highlight w:val="white"/>
          <w:rtl w:val="0"/>
        </w:rPr>
        <w:t xml:space="preserve">Run the following SQL script: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color w:val="222222"/>
          <w:sz w:val="19"/>
          <w:szCs w:val="19"/>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contextualSpacing w:val="0"/>
        <w:jc w:val="left"/>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UPDATE wd_widget SET groupid = </w:t>
      </w:r>
      <w:r w:rsidDel="00000000" w:rsidR="00000000" w:rsidRPr="00000000">
        <w:rPr>
          <w:rFonts w:ascii="Arial" w:cs="Arial" w:eastAsia="Arial" w:hAnsi="Arial"/>
          <w:i w:val="1"/>
          <w:color w:val="222222"/>
          <w:sz w:val="19"/>
          <w:szCs w:val="19"/>
          <w:highlight w:val="yellow"/>
          <w:rtl w:val="0"/>
        </w:rPr>
        <w:t xml:space="preserve">&lt;WD All Users Group ID&gt;</w:t>
      </w:r>
      <w:r w:rsidDel="00000000" w:rsidR="00000000" w:rsidRPr="00000000">
        <w:rPr>
          <w:rFonts w:ascii="Arial" w:cs="Arial" w:eastAsia="Arial" w:hAnsi="Arial"/>
          <w:i w:val="1"/>
          <w:color w:val="222222"/>
          <w:sz w:val="19"/>
          <w:szCs w:val="19"/>
          <w:highlight w:val="white"/>
          <w:rtl w:val="0"/>
        </w:rPr>
        <w:t xml:space="preserve"> WHERE active = 1;</w:t>
      </w:r>
    </w:p>
    <w:p w:rsidR="00000000" w:rsidDel="00000000" w:rsidP="00000000" w:rsidRDefault="00000000" w:rsidRPr="00000000">
      <w:pPr>
        <w:pStyle w:val="Heading1"/>
        <w:pBdr/>
        <w:contextualSpacing w:val="0"/>
        <w:rPr>
          <w:sz w:val="36"/>
          <w:szCs w:val="36"/>
        </w:rPr>
      </w:pPr>
      <w:bookmarkStart w:colFirst="0" w:colLast="0" w:name="_7h7cucsaulhg" w:id="1"/>
      <w:bookmarkEnd w:id="1"/>
      <w:r w:rsidDel="00000000" w:rsidR="00000000" w:rsidRPr="00000000">
        <w:rPr>
          <w:sz w:val="36"/>
          <w:szCs w:val="36"/>
          <w:rtl w:val="0"/>
        </w:rPr>
        <w:t xml:space="preserve">Post-Deployment (Configurations)</w:t>
      </w:r>
    </w:p>
    <w:p w:rsidR="00000000" w:rsidDel="00000000" w:rsidP="00000000" w:rsidRDefault="00000000" w:rsidRPr="00000000">
      <w:pPr>
        <w:pStyle w:val="Heading2"/>
        <w:pBdr/>
        <w:contextualSpacing w:val="0"/>
        <w:rPr/>
      </w:pPr>
      <w:bookmarkStart w:colFirst="0" w:colLast="0" w:name="_6ug7npyozif8" w:id="2"/>
      <w:bookmarkEnd w:id="2"/>
      <w:r w:rsidDel="00000000" w:rsidR="00000000" w:rsidRPr="00000000">
        <w:rPr>
          <w:rtl w:val="0"/>
        </w:rPr>
        <w:t xml:space="preserve">Adding Additional Widgets</w:t>
      </w:r>
    </w:p>
    <w:p w:rsidR="00000000" w:rsidDel="00000000" w:rsidP="00000000" w:rsidRDefault="00000000" w:rsidRPr="00000000">
      <w:pPr>
        <w:pBdr/>
        <w:contextualSpacing w:val="0"/>
        <w:rPr/>
      </w:pPr>
      <w:r w:rsidDel="00000000" w:rsidR="00000000" w:rsidRPr="00000000">
        <w:rPr>
          <w:rtl w:val="0"/>
        </w:rPr>
        <w:t xml:space="preserve">The “My Tasks” and “Reminders” widgets are available upon initial deployment of the application. To configure additional widgets, follow the below steps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Create a standalone SAIL section that you want to be a widget</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Ensure the component performs well at scale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Add an entry in the wd_widget table corresponding to the new widget</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Review the WD Data Dictionary file for additional details about the expected values for each column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Navigate to the WD_widgetChooser expression rule in Appian</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Call the interface created in step 1 in the choose statement at the index corresponding to the identifier that was just allocated to the widget in the database.</w:t>
      </w:r>
    </w:p>
    <w:p w:rsidR="00000000" w:rsidDel="00000000" w:rsidP="00000000" w:rsidRDefault="00000000" w:rsidRPr="00000000">
      <w:pPr>
        <w:pStyle w:val="Heading3"/>
        <w:pBdr/>
        <w:contextualSpacing w:val="0"/>
        <w:rPr/>
      </w:pPr>
      <w:bookmarkStart w:colFirst="0" w:colLast="0" w:name="_42l1reg1wabc" w:id="3"/>
      <w:bookmarkEnd w:id="3"/>
      <w:r w:rsidDel="00000000" w:rsidR="00000000" w:rsidRPr="00000000">
        <w:rPr>
          <w:rtl w:val="0"/>
        </w:rPr>
        <w:t xml:space="preserve">Sample Widget</w:t>
      </w:r>
    </w:p>
    <w:p w:rsidR="00000000" w:rsidDel="00000000" w:rsidP="00000000" w:rsidRDefault="00000000" w:rsidRPr="00000000">
      <w:pPr>
        <w:pBdr/>
        <w:contextualSpacing w:val="0"/>
        <w:rPr/>
      </w:pPr>
      <w:r w:rsidDel="00000000" w:rsidR="00000000" w:rsidRPr="00000000">
        <w:rPr>
          <w:rtl w:val="0"/>
        </w:rPr>
        <w:t xml:space="preserve">A sample application package has been provided to showcase the configuration steps mentioned above. By following the steps below, an additional Course widget will be accessible to the WD All Users group.</w:t>
      </w:r>
    </w:p>
    <w:p w:rsidR="00000000" w:rsidDel="00000000" w:rsidP="00000000" w:rsidRDefault="00000000" w:rsidRPr="00000000">
      <w:pPr>
        <w:pBdr/>
        <w:contextualSpacing w:val="0"/>
        <w:rPr/>
      </w:pPr>
      <w:r w:rsidDel="00000000" w:rsidR="00000000" w:rsidRPr="00000000">
        <w:rPr>
          <w:b w:val="1"/>
          <w:color w:val="ff0000"/>
          <w:rtl w:val="0"/>
        </w:rPr>
        <w:t xml:space="preserve">Ensure that these steps are only performed after initial import of the application as this will overwrite previously imported objects.</w:t>
      </w:r>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rtl w:val="0"/>
        </w:rPr>
        <w:t xml:space="preserve">Create the table structure necessary for the widget by executing the following script. This also contains an INSERT statement for the new row being adding into the wd_widget table.</w:t>
      </w:r>
    </w:p>
    <w:p w:rsidR="00000000" w:rsidDel="00000000" w:rsidP="00000000" w:rsidRDefault="00000000" w:rsidRPr="00000000">
      <w:pPr>
        <w:numPr>
          <w:ilvl w:val="1"/>
          <w:numId w:val="5"/>
        </w:numPr>
        <w:pBdr/>
        <w:spacing w:after="0" w:lineRule="auto"/>
        <w:ind w:left="1440" w:hanging="360"/>
        <w:contextualSpacing w:val="1"/>
        <w:rPr/>
      </w:pPr>
      <w:r w:rsidDel="00000000" w:rsidR="00000000" w:rsidRPr="00000000">
        <w:rPr>
          <w:b w:val="1"/>
          <w:rtl w:val="0"/>
        </w:rPr>
        <w:t xml:space="preserve">WD_sampleWidgetDDL.sql</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pacing w:after="200" w:before="0" w:line="276" w:lineRule="auto"/>
        <w:ind w:left="720" w:right="0" w:hanging="360"/>
        <w:contextualSpacing w:val="1"/>
        <w:jc w:val="left"/>
        <w:rPr/>
      </w:pPr>
      <w:r w:rsidDel="00000000" w:rsidR="00000000" w:rsidRPr="00000000">
        <w:rPr>
          <w:rtl w:val="0"/>
        </w:rPr>
        <w:t xml:space="preserve">Update the permissions of the new widget to be available to the WD All Users Group. </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pacing w:after="200" w:before="0" w:line="276" w:lineRule="auto"/>
        <w:ind w:left="1440" w:right="0" w:hanging="360"/>
        <w:contextualSpacing w:val="1"/>
        <w:jc w:val="left"/>
        <w:rPr/>
      </w:pPr>
      <w:r w:rsidDel="00000000" w:rsidR="00000000" w:rsidRPr="00000000">
        <w:rPr>
          <w:rtl w:val="0"/>
        </w:rPr>
        <w:t xml:space="preserve">Run the following SQL script: </w:t>
      </w:r>
      <w:r w:rsidDel="00000000" w:rsidR="00000000" w:rsidRPr="00000000">
        <w:rPr>
          <w:rtl w:val="0"/>
        </w:rPr>
      </w:r>
    </w:p>
    <w:p w:rsidR="00000000" w:rsidDel="00000000" w:rsidP="00000000" w:rsidRDefault="00000000" w:rsidRPr="00000000">
      <w:pPr>
        <w:pBdr/>
        <w:spacing w:after="0" w:lineRule="auto"/>
        <w:contextualSpacing w:val="0"/>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UPDATE wd_widget SET groupid = </w:t>
      </w:r>
      <w:r w:rsidDel="00000000" w:rsidR="00000000" w:rsidRPr="00000000">
        <w:rPr>
          <w:rFonts w:ascii="Arial" w:cs="Arial" w:eastAsia="Arial" w:hAnsi="Arial"/>
          <w:i w:val="1"/>
          <w:color w:val="222222"/>
          <w:sz w:val="19"/>
          <w:szCs w:val="19"/>
          <w:highlight w:val="yellow"/>
          <w:rtl w:val="0"/>
        </w:rPr>
        <w:t xml:space="preserve">&lt;WD All Users Group ID&gt;</w:t>
      </w:r>
      <w:r w:rsidDel="00000000" w:rsidR="00000000" w:rsidRPr="00000000">
        <w:rPr>
          <w:rFonts w:ascii="Arial" w:cs="Arial" w:eastAsia="Arial" w:hAnsi="Arial"/>
          <w:i w:val="1"/>
          <w:color w:val="222222"/>
          <w:sz w:val="19"/>
          <w:szCs w:val="19"/>
          <w:highlight w:val="white"/>
          <w:rtl w:val="0"/>
        </w:rPr>
        <w:t xml:space="preserve"> WHERE name = 'Courses' AND type = 'widget';</w:t>
      </w:r>
    </w:p>
    <w:p w:rsidR="00000000" w:rsidDel="00000000" w:rsidP="00000000" w:rsidRDefault="00000000" w:rsidRPr="00000000">
      <w:pPr>
        <w:pBdr/>
        <w:spacing w:after="0" w:lineRule="auto"/>
        <w:contextualSpacing w:val="0"/>
        <w:rPr>
          <w:rFonts w:ascii="Arial" w:cs="Arial" w:eastAsia="Arial" w:hAnsi="Arial"/>
          <w:i w:val="1"/>
          <w:color w:val="222222"/>
          <w:sz w:val="19"/>
          <w:szCs w:val="19"/>
          <w:highlight w:val="white"/>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Sample course bookmarks were created for the “test.user” sample user. </w:t>
      </w:r>
    </w:p>
    <w:p w:rsidR="00000000" w:rsidDel="00000000" w:rsidP="00000000" w:rsidRDefault="00000000" w:rsidRPr="00000000">
      <w:pPr>
        <w:numPr>
          <w:ilvl w:val="1"/>
          <w:numId w:val="5"/>
        </w:numPr>
        <w:pBdr/>
        <w:ind w:left="1440" w:hanging="360"/>
        <w:contextualSpacing w:val="1"/>
        <w:rPr/>
      </w:pPr>
      <w:r w:rsidDel="00000000" w:rsidR="00000000" w:rsidRPr="00000000">
        <w:rPr>
          <w:rtl w:val="0"/>
        </w:rPr>
        <w:t xml:space="preserve">To update these to another in the system, run the following SQL script: </w:t>
      </w:r>
      <w:r w:rsidDel="00000000" w:rsidR="00000000" w:rsidRPr="00000000">
        <w:rPr>
          <w:rtl w:val="0"/>
        </w:rPr>
      </w:r>
    </w:p>
    <w:p w:rsidR="00000000" w:rsidDel="00000000" w:rsidP="00000000" w:rsidRDefault="00000000" w:rsidRPr="00000000">
      <w:pPr>
        <w:pBdr/>
        <w:spacing w:after="0" w:lineRule="auto"/>
        <w:contextualSpacing w:val="0"/>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UPDATE wdcoursebookmark SET user = '</w:t>
      </w:r>
      <w:r w:rsidDel="00000000" w:rsidR="00000000" w:rsidRPr="00000000">
        <w:rPr>
          <w:rFonts w:ascii="Arial" w:cs="Arial" w:eastAsia="Arial" w:hAnsi="Arial"/>
          <w:i w:val="1"/>
          <w:color w:val="222222"/>
          <w:sz w:val="19"/>
          <w:szCs w:val="19"/>
          <w:highlight w:val="yellow"/>
          <w:rtl w:val="0"/>
        </w:rPr>
        <w:t xml:space="preserve">&lt;username&gt;</w:t>
      </w:r>
      <w:r w:rsidDel="00000000" w:rsidR="00000000" w:rsidRPr="00000000">
        <w:rPr>
          <w:rFonts w:ascii="Arial" w:cs="Arial" w:eastAsia="Arial" w:hAnsi="Arial"/>
          <w:i w:val="1"/>
          <w:color w:val="222222"/>
          <w:sz w:val="19"/>
          <w:szCs w:val="19"/>
          <w:highlight w:val="white"/>
          <w:rtl w:val="0"/>
        </w:rPr>
        <w:t xml:space="preserve">' WHERE 1;</w:t>
      </w:r>
    </w:p>
    <w:p w:rsidR="00000000" w:rsidDel="00000000" w:rsidP="00000000" w:rsidRDefault="00000000" w:rsidRPr="00000000">
      <w:pPr>
        <w:pBdr/>
        <w:spacing w:after="0" w:lineRule="auto"/>
        <w:contextualSpacing w:val="0"/>
        <w:rPr>
          <w:rFonts w:ascii="Arial" w:cs="Arial" w:eastAsia="Arial" w:hAnsi="Arial"/>
          <w:i w:val="1"/>
          <w:color w:val="222222"/>
          <w:sz w:val="19"/>
          <w:szCs w:val="19"/>
          <w:highlight w:val="white"/>
        </w:rPr>
      </w:pPr>
      <w:r w:rsidDel="00000000" w:rsidR="00000000" w:rsidRPr="00000000">
        <w:rPr>
          <w:rtl w:val="0"/>
        </w:rPr>
      </w:r>
    </w:p>
    <w:p w:rsidR="00000000" w:rsidDel="00000000" w:rsidP="00000000" w:rsidRDefault="00000000" w:rsidRPr="00000000">
      <w:pPr>
        <w:pBdr/>
        <w:spacing w:after="0" w:lineRule="auto"/>
        <w:contextualSpacing w:val="0"/>
        <w:rPr>
          <w:rFonts w:ascii="Arial" w:cs="Arial" w:eastAsia="Arial" w:hAnsi="Arial"/>
          <w:i w:val="1"/>
          <w:color w:val="222222"/>
          <w:sz w:val="19"/>
          <w:szCs w:val="19"/>
          <w:highlight w:val="white"/>
        </w:rPr>
      </w:pPr>
      <w:r w:rsidDel="00000000" w:rsidR="00000000" w:rsidRPr="00000000">
        <w:rPr>
          <w:rtl w:val="0"/>
        </w:rPr>
      </w:r>
    </w:p>
    <w:p w:rsidR="00000000" w:rsidDel="00000000" w:rsidP="00000000" w:rsidRDefault="00000000" w:rsidRPr="00000000">
      <w:pPr>
        <w:numPr>
          <w:ilvl w:val="0"/>
          <w:numId w:val="5"/>
        </w:numPr>
        <w:pBdr/>
        <w:spacing w:after="0" w:lineRule="auto"/>
        <w:ind w:left="720" w:hanging="360"/>
        <w:contextualSpacing w:val="1"/>
        <w:rPr/>
      </w:pPr>
      <w:r w:rsidDel="00000000" w:rsidR="00000000" w:rsidRPr="00000000">
        <w:rPr>
          <w:rtl w:val="0"/>
        </w:rPr>
        <w:t xml:space="preserve">Import the </w:t>
      </w:r>
      <w:r w:rsidDel="00000000" w:rsidR="00000000" w:rsidRPr="00000000">
        <w:rPr>
          <w:b w:val="1"/>
          <w:rtl w:val="0"/>
        </w:rPr>
        <w:t xml:space="preserve">WD Sample Widget - Release 1.1.0.zip</w:t>
      </w:r>
      <w:r w:rsidDel="00000000" w:rsidR="00000000" w:rsidRPr="00000000">
        <w:rPr>
          <w:rtl w:val="0"/>
        </w:rPr>
        <w:t xml:space="preserve"> application.</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As before, the data store found in the package may need to be updated post deployment.</w:t>
      </w:r>
    </w:p>
    <w:p w:rsidR="00000000" w:rsidDel="00000000" w:rsidP="00000000" w:rsidRDefault="00000000" w:rsidRPr="00000000">
      <w:pPr>
        <w:numPr>
          <w:ilvl w:val="1"/>
          <w:numId w:val="5"/>
        </w:numPr>
        <w:pBdr/>
        <w:ind w:left="1440" w:hanging="360"/>
        <w:contextualSpacing w:val="1"/>
        <w:rPr>
          <w:u w:val="none"/>
        </w:rPr>
      </w:pPr>
      <w:r w:rsidDel="00000000" w:rsidR="00000000" w:rsidRPr="00000000">
        <w:rPr>
          <w:rtl w:val="0"/>
        </w:rPr>
        <w:t xml:space="preserve">The package contains the following notable objects:</w:t>
      </w:r>
    </w:p>
    <w:p w:rsidR="00000000" w:rsidDel="00000000" w:rsidP="00000000" w:rsidRDefault="00000000" w:rsidRPr="00000000">
      <w:pPr>
        <w:pBdr/>
        <w:ind w:left="0" w:firstLine="0"/>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725"/>
        <w:gridCol w:w="5415"/>
        <w:tblGridChange w:id="0">
          <w:tblGrid>
            <w:gridCol w:w="2220"/>
            <w:gridCol w:w="1725"/>
            <w:gridCol w:w="54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Object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WD_coursesWidget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Interface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Standalone SAIL section that provides the ability for a user to view and bookmark their courses and view.</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WD_widgetChooser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Expression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Modifies the existing object that was previously imported so that the interface above is called in position #3. This correlates to the identifier added to the new widget.</w:t>
            </w:r>
          </w:p>
        </w:tc>
      </w:tr>
    </w:tbl>
    <w:p w:rsidR="00000000" w:rsidDel="00000000" w:rsidP="00000000" w:rsidRDefault="00000000" w:rsidRPr="00000000">
      <w:pPr>
        <w:pStyle w:val="Heading2"/>
        <w:pBdr/>
        <w:contextualSpacing w:val="0"/>
        <w:rPr/>
      </w:pPr>
      <w:bookmarkStart w:colFirst="0" w:colLast="0" w:name="_rd296okdpyth" w:id="4"/>
      <w:bookmarkEnd w:id="4"/>
      <w:r w:rsidDel="00000000" w:rsidR="00000000" w:rsidRPr="00000000">
        <w:rPr>
          <w:rtl w:val="0"/>
        </w:rPr>
        <w:t xml:space="preserve">Adding Quick Access Links</w:t>
      </w:r>
    </w:p>
    <w:p w:rsidR="00000000" w:rsidDel="00000000" w:rsidP="00000000" w:rsidRDefault="00000000" w:rsidRPr="00000000">
      <w:pPr>
        <w:pBdr/>
        <w:contextualSpacing w:val="0"/>
        <w:rPr/>
      </w:pPr>
      <w:r w:rsidDel="00000000" w:rsidR="00000000" w:rsidRPr="00000000">
        <w:rPr>
          <w:rtl w:val="0"/>
        </w:rPr>
        <w:t xml:space="preserve">Upon initial deployment, only the “My Profile” quick access link has been configured. Follow the below steps to initialize new links:</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Add an entry in the wd_widget table corresponding with the new link being added</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Review the WD Data Dictionary file for additional details about the expected values for each column</w:t>
      </w:r>
    </w:p>
    <w:p w:rsidR="00000000" w:rsidDel="00000000" w:rsidP="00000000" w:rsidRDefault="00000000" w:rsidRPr="00000000">
      <w:pPr>
        <w:pStyle w:val="Heading3"/>
        <w:pBdr/>
        <w:contextualSpacing w:val="0"/>
        <w:rPr/>
      </w:pPr>
      <w:bookmarkStart w:colFirst="0" w:colLast="0" w:name="_klm021e9x5lf" w:id="5"/>
      <w:bookmarkEnd w:id="5"/>
      <w:r w:rsidDel="00000000" w:rsidR="00000000" w:rsidRPr="00000000">
        <w:rPr>
          <w:rtl w:val="0"/>
        </w:rPr>
        <w:t xml:space="preserve">Sample Links</w:t>
      </w:r>
    </w:p>
    <w:p w:rsidR="00000000" w:rsidDel="00000000" w:rsidP="00000000" w:rsidRDefault="00000000" w:rsidRPr="00000000">
      <w:pPr>
        <w:pBdr/>
        <w:contextualSpacing w:val="0"/>
        <w:rPr/>
      </w:pPr>
      <w:r w:rsidDel="00000000" w:rsidR="00000000" w:rsidRPr="00000000">
        <w:rPr>
          <w:rtl w:val="0"/>
        </w:rPr>
        <w:t xml:space="preserve">An example SQL script has been provided to load sample quick access links into the application. </w:t>
      </w:r>
    </w:p>
    <w:p w:rsidR="00000000" w:rsidDel="00000000" w:rsidP="00000000" w:rsidRDefault="00000000" w:rsidRPr="00000000">
      <w:pPr>
        <w:numPr>
          <w:ilvl w:val="0"/>
          <w:numId w:val="3"/>
        </w:numPr>
        <w:pBdr/>
        <w:spacing w:after="0" w:lineRule="auto"/>
        <w:ind w:left="720" w:hanging="360"/>
        <w:contextualSpacing w:val="1"/>
        <w:rPr>
          <w:u w:val="none"/>
        </w:rPr>
      </w:pPr>
      <w:r w:rsidDel="00000000" w:rsidR="00000000" w:rsidRPr="00000000">
        <w:rPr>
          <w:rtl w:val="0"/>
        </w:rPr>
        <w:t xml:space="preserve">Execute the below SQL script to load 17 sample links into the wd_widget table:</w:t>
      </w:r>
    </w:p>
    <w:p w:rsidR="00000000" w:rsidDel="00000000" w:rsidP="00000000" w:rsidRDefault="00000000" w:rsidRPr="00000000">
      <w:pPr>
        <w:numPr>
          <w:ilvl w:val="1"/>
          <w:numId w:val="3"/>
        </w:numPr>
        <w:pBdr/>
        <w:spacing w:after="0" w:lineRule="auto"/>
        <w:ind w:left="1440" w:hanging="360"/>
        <w:contextualSpacing w:val="1"/>
        <w:rPr>
          <w:u w:val="none"/>
        </w:rPr>
      </w:pPr>
      <w:r w:rsidDel="00000000" w:rsidR="00000000" w:rsidRPr="00000000">
        <w:rPr>
          <w:b w:val="1"/>
          <w:rtl w:val="0"/>
        </w:rPr>
        <w:t xml:space="preserve">WD_sampleLinkDDL.sql</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Update the permissions of the new links to be available to the WD All Users Group. </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Run the following SQL script: </w:t>
      </w:r>
    </w:p>
    <w:p w:rsidR="00000000" w:rsidDel="00000000" w:rsidP="00000000" w:rsidRDefault="00000000" w:rsidRPr="00000000">
      <w:pPr>
        <w:pBdr/>
        <w:spacing w:after="0" w:lineRule="auto"/>
        <w:ind w:firstLine="720"/>
        <w:contextualSpacing w:val="0"/>
        <w:rPr/>
      </w:pPr>
      <w:r w:rsidDel="00000000" w:rsidR="00000000" w:rsidRPr="00000000">
        <w:rPr>
          <w:rFonts w:ascii="Arial" w:cs="Arial" w:eastAsia="Arial" w:hAnsi="Arial"/>
          <w:i w:val="1"/>
          <w:color w:val="222222"/>
          <w:sz w:val="19"/>
          <w:szCs w:val="19"/>
          <w:highlight w:val="white"/>
          <w:rtl w:val="0"/>
        </w:rPr>
        <w:t xml:space="preserve">UPDATE wd_widget SET groupid = </w:t>
      </w:r>
      <w:r w:rsidDel="00000000" w:rsidR="00000000" w:rsidRPr="00000000">
        <w:rPr>
          <w:rFonts w:ascii="Arial" w:cs="Arial" w:eastAsia="Arial" w:hAnsi="Arial"/>
          <w:i w:val="1"/>
          <w:color w:val="222222"/>
          <w:sz w:val="19"/>
          <w:szCs w:val="19"/>
          <w:highlight w:val="yellow"/>
          <w:rtl w:val="0"/>
        </w:rPr>
        <w:t xml:space="preserve">&lt;WD All Users Group ID&gt;</w:t>
      </w:r>
      <w:r w:rsidDel="00000000" w:rsidR="00000000" w:rsidRPr="00000000">
        <w:rPr>
          <w:rFonts w:ascii="Arial" w:cs="Arial" w:eastAsia="Arial" w:hAnsi="Arial"/>
          <w:i w:val="1"/>
          <w:color w:val="222222"/>
          <w:sz w:val="19"/>
          <w:szCs w:val="19"/>
          <w:highlight w:val="white"/>
          <w:rtl w:val="0"/>
        </w:rPr>
        <w:t xml:space="preserve"> WHERE type IN ('recordLink', 'safeLink', 'tab', 'tab');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p5h3wa3h966" w:id="6"/>
      <w:bookmarkEnd w:id="6"/>
      <w:r w:rsidDel="00000000" w:rsidR="00000000" w:rsidRPr="00000000">
        <w:rPr>
          <w:rtl w:val="0"/>
        </w:rPr>
        <w:t xml:space="preserve">Adding Tabs</w:t>
      </w:r>
    </w:p>
    <w:p w:rsidR="00000000" w:rsidDel="00000000" w:rsidP="00000000" w:rsidRDefault="00000000" w:rsidRPr="00000000">
      <w:pPr>
        <w:pBdr/>
        <w:contextualSpacing w:val="0"/>
        <w:rPr/>
      </w:pPr>
      <w:r w:rsidDel="00000000" w:rsidR="00000000" w:rsidRPr="00000000">
        <w:rPr>
          <w:b w:val="1"/>
          <w:color w:val="ff0000"/>
          <w:rtl w:val="0"/>
        </w:rPr>
        <w:t xml:space="preserve">This is only applicable if the </w:t>
      </w:r>
      <w:r w:rsidDel="00000000" w:rsidR="00000000" w:rsidRPr="00000000">
        <w:rPr>
          <w:b w:val="1"/>
          <w:rtl w:val="0"/>
        </w:rPr>
        <w:t xml:space="preserve">WD Site Page Management Add On - Release 1.1.0.zip</w:t>
      </w:r>
      <w:r w:rsidDel="00000000" w:rsidR="00000000" w:rsidRPr="00000000">
        <w:rPr>
          <w:b w:val="1"/>
          <w:color w:val="ff0000"/>
          <w:rtl w:val="0"/>
        </w:rPr>
        <w:t xml:space="preserve"> has been deployed on your environment.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the </w:t>
      </w:r>
      <w:r w:rsidDel="00000000" w:rsidR="00000000" w:rsidRPr="00000000">
        <w:rPr>
          <w:b w:val="1"/>
          <w:rtl w:val="0"/>
        </w:rPr>
        <w:t xml:space="preserve">WD Site Page Management Add On - Release 1.1.0.zip</w:t>
      </w:r>
      <w:r w:rsidDel="00000000" w:rsidR="00000000" w:rsidRPr="00000000">
        <w:rPr>
          <w:rtl w:val="0"/>
        </w:rPr>
        <w:t xml:space="preserve"> application package has been imported in your environment, the end-users have the capability to bookmark which site tabs they want to view. New tabs can be exposed to the end-users by following the below steps: </w:t>
      </w: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Create a standalone SAIL report dashboard that you want to be exposed as a site tab</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Add an entry in the wd_widget table corresponding to the new tab</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Review the WD Data Dictionary file for additional details about the expected values for each column</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Navigate to the WD_chooseReport expression rule in Appian</w:t>
      </w:r>
    </w:p>
    <w:p w:rsidR="00000000" w:rsidDel="00000000" w:rsidP="00000000" w:rsidRDefault="00000000" w:rsidRPr="00000000">
      <w:pPr>
        <w:numPr>
          <w:ilvl w:val="1"/>
          <w:numId w:val="9"/>
        </w:numPr>
        <w:pBdr/>
        <w:ind w:left="1440" w:hanging="360"/>
        <w:contextualSpacing w:val="1"/>
        <w:rPr/>
      </w:pPr>
      <w:r w:rsidDel="00000000" w:rsidR="00000000" w:rsidRPr="00000000">
        <w:rPr>
          <w:rtl w:val="0"/>
        </w:rPr>
        <w:t xml:space="preserve">Call the interface created in step 1 in the choose statement at the index corresponding to the identifier that was just allocated to the tab in the database.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Note</w:t>
      </w:r>
      <w:r w:rsidDel="00000000" w:rsidR="00000000" w:rsidRPr="00000000">
        <w:rPr>
          <w:rtl w:val="0"/>
        </w:rPr>
        <w:t xml:space="preserve">: The cons!WD_BOOKMARK_LIMIT determines the max number of tabs a user can bookmark at one time. This can be modified to meet the site’s need.</w:t>
      </w:r>
    </w:p>
    <w:p w:rsidR="00000000" w:rsidDel="00000000" w:rsidP="00000000" w:rsidRDefault="00000000" w:rsidRPr="00000000">
      <w:pPr>
        <w:pStyle w:val="Heading3"/>
        <w:pBdr/>
        <w:contextualSpacing w:val="0"/>
        <w:rPr/>
      </w:pPr>
      <w:bookmarkStart w:colFirst="0" w:colLast="0" w:name="_t4ibio62tvpm" w:id="7"/>
      <w:bookmarkEnd w:id="7"/>
      <w:r w:rsidDel="00000000" w:rsidR="00000000" w:rsidRPr="00000000">
        <w:rPr>
          <w:rtl w:val="0"/>
        </w:rPr>
        <w:t xml:space="preserve">Sample Tabs</w:t>
      </w:r>
    </w:p>
    <w:p w:rsidR="00000000" w:rsidDel="00000000" w:rsidP="00000000" w:rsidRDefault="00000000" w:rsidRPr="00000000">
      <w:pPr>
        <w:pBdr/>
        <w:contextualSpacing w:val="0"/>
        <w:rPr/>
      </w:pPr>
      <w:r w:rsidDel="00000000" w:rsidR="00000000" w:rsidRPr="00000000">
        <w:rPr>
          <w:rtl w:val="0"/>
        </w:rPr>
        <w:t xml:space="preserve">An example application package has been provided to showcase the configuration steps mentioned above. By following the steps below, 4 additional tabs will be accessible to the WD All Users group.</w:t>
      </w:r>
    </w:p>
    <w:p w:rsidR="00000000" w:rsidDel="00000000" w:rsidP="00000000" w:rsidRDefault="00000000" w:rsidRPr="00000000">
      <w:pPr>
        <w:pBdr/>
        <w:contextualSpacing w:val="0"/>
        <w:rPr/>
      </w:pPr>
      <w:r w:rsidDel="00000000" w:rsidR="00000000" w:rsidRPr="00000000">
        <w:rPr>
          <w:b w:val="1"/>
          <w:color w:val="ff0000"/>
          <w:rtl w:val="0"/>
        </w:rPr>
        <w:t xml:space="preserve">Ensure that these steps are only performed after initial import of the application as this will overwrite previously imported objects.</w:t>
      </w:r>
      <w:r w:rsidDel="00000000" w:rsidR="00000000" w:rsidRPr="00000000">
        <w:rPr>
          <w:rtl w:val="0"/>
        </w:rPr>
        <w:t xml:space="preserve"> </w:t>
      </w:r>
    </w:p>
    <w:p w:rsidR="00000000" w:rsidDel="00000000" w:rsidP="00000000" w:rsidRDefault="00000000" w:rsidRPr="00000000">
      <w:pPr>
        <w:numPr>
          <w:ilvl w:val="0"/>
          <w:numId w:val="2"/>
        </w:numPr>
        <w:pBdr/>
        <w:spacing w:after="0" w:lineRule="auto"/>
        <w:ind w:left="720" w:hanging="360"/>
        <w:contextualSpacing w:val="1"/>
        <w:rPr/>
      </w:pPr>
      <w:r w:rsidDel="00000000" w:rsidR="00000000" w:rsidRPr="00000000">
        <w:rPr>
          <w:rtl w:val="0"/>
        </w:rPr>
        <w:t xml:space="preserve">Execute the below SQL script to load 4 sample tabs into the wd_widget table:</w:t>
      </w:r>
    </w:p>
    <w:p w:rsidR="00000000" w:rsidDel="00000000" w:rsidP="00000000" w:rsidRDefault="00000000" w:rsidRPr="00000000">
      <w:pPr>
        <w:numPr>
          <w:ilvl w:val="1"/>
          <w:numId w:val="2"/>
        </w:numPr>
        <w:pBdr/>
        <w:spacing w:after="0" w:lineRule="auto"/>
        <w:ind w:left="1440" w:hanging="360"/>
        <w:contextualSpacing w:val="1"/>
        <w:rPr/>
      </w:pPr>
      <w:r w:rsidDel="00000000" w:rsidR="00000000" w:rsidRPr="00000000">
        <w:rPr>
          <w:b w:val="1"/>
          <w:rtl w:val="0"/>
        </w:rPr>
        <w:t xml:space="preserve">WD_sampleTabDDL.sql</w:t>
      </w: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Update the permissions of the new tabs to be available to the WD All Users Group. </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Run the following SQL script: </w:t>
      </w:r>
    </w:p>
    <w:p w:rsidR="00000000" w:rsidDel="00000000" w:rsidP="00000000" w:rsidRDefault="00000000" w:rsidRPr="00000000">
      <w:pPr>
        <w:pBdr/>
        <w:spacing w:after="0" w:lineRule="auto"/>
        <w:contextualSpacing w:val="0"/>
        <w:rPr>
          <w:rFonts w:ascii="Arial" w:cs="Arial" w:eastAsia="Arial" w:hAnsi="Arial"/>
          <w:i w:val="1"/>
          <w:color w:val="222222"/>
          <w:sz w:val="19"/>
          <w:szCs w:val="19"/>
          <w:highlight w:val="white"/>
        </w:rPr>
      </w:pPr>
      <w:r w:rsidDel="00000000" w:rsidR="00000000" w:rsidRPr="00000000">
        <w:rPr>
          <w:rFonts w:ascii="Arial" w:cs="Arial" w:eastAsia="Arial" w:hAnsi="Arial"/>
          <w:i w:val="1"/>
          <w:color w:val="222222"/>
          <w:sz w:val="19"/>
          <w:szCs w:val="19"/>
          <w:highlight w:val="white"/>
          <w:rtl w:val="0"/>
        </w:rPr>
        <w:t xml:space="preserve">UPDATE wd_widget SET groupid = </w:t>
      </w:r>
      <w:r w:rsidDel="00000000" w:rsidR="00000000" w:rsidRPr="00000000">
        <w:rPr>
          <w:rFonts w:ascii="Arial" w:cs="Arial" w:eastAsia="Arial" w:hAnsi="Arial"/>
          <w:i w:val="1"/>
          <w:color w:val="222222"/>
          <w:sz w:val="19"/>
          <w:szCs w:val="19"/>
          <w:highlight w:val="yellow"/>
          <w:rtl w:val="0"/>
        </w:rPr>
        <w:t xml:space="preserve">&lt;WD All Users Group ID&gt;</w:t>
      </w:r>
      <w:r w:rsidDel="00000000" w:rsidR="00000000" w:rsidRPr="00000000">
        <w:rPr>
          <w:rFonts w:ascii="Arial" w:cs="Arial" w:eastAsia="Arial" w:hAnsi="Arial"/>
          <w:i w:val="1"/>
          <w:color w:val="222222"/>
          <w:sz w:val="19"/>
          <w:szCs w:val="19"/>
          <w:highlight w:val="white"/>
          <w:rtl w:val="0"/>
        </w:rPr>
        <w:t xml:space="preserve"> WHERE type = 'tab'; </w:t>
      </w:r>
    </w:p>
    <w:p w:rsidR="00000000" w:rsidDel="00000000" w:rsidP="00000000" w:rsidRDefault="00000000" w:rsidRPr="00000000">
      <w:pPr>
        <w:pBdr/>
        <w:spacing w:after="0" w:lineRule="auto"/>
        <w:contextualSpacing w:val="0"/>
        <w:rPr>
          <w:rFonts w:ascii="Arial" w:cs="Arial" w:eastAsia="Arial" w:hAnsi="Arial"/>
          <w:i w:val="1"/>
          <w:color w:val="222222"/>
          <w:sz w:val="19"/>
          <w:szCs w:val="19"/>
          <w:highlight w:val="white"/>
        </w:rPr>
      </w:pPr>
      <w:r w:rsidDel="00000000" w:rsidR="00000000" w:rsidRPr="00000000">
        <w:rPr>
          <w:rtl w:val="0"/>
        </w:rPr>
      </w:r>
    </w:p>
    <w:p w:rsidR="00000000" w:rsidDel="00000000" w:rsidP="00000000" w:rsidRDefault="00000000" w:rsidRPr="00000000">
      <w:pPr>
        <w:numPr>
          <w:ilvl w:val="0"/>
          <w:numId w:val="2"/>
        </w:numPr>
        <w:pBdr/>
        <w:spacing w:after="0" w:lineRule="auto"/>
        <w:ind w:left="720" w:hanging="360"/>
        <w:contextualSpacing w:val="1"/>
        <w:rPr/>
      </w:pPr>
      <w:r w:rsidDel="00000000" w:rsidR="00000000" w:rsidRPr="00000000">
        <w:rPr>
          <w:rtl w:val="0"/>
        </w:rPr>
        <w:t xml:space="preserve">Import the </w:t>
      </w:r>
      <w:r w:rsidDel="00000000" w:rsidR="00000000" w:rsidRPr="00000000">
        <w:rPr>
          <w:b w:val="1"/>
          <w:rtl w:val="0"/>
        </w:rPr>
        <w:t xml:space="preserve">WD Sample Tabs - Release 1.1.0.zip</w:t>
      </w:r>
      <w:r w:rsidDel="00000000" w:rsidR="00000000" w:rsidRPr="00000000">
        <w:rPr>
          <w:rtl w:val="0"/>
        </w:rPr>
        <w:t xml:space="preserve"> application.</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The package contains the following notable objects:</w:t>
      </w:r>
    </w:p>
    <w:p w:rsidR="00000000" w:rsidDel="00000000" w:rsidP="00000000" w:rsidRDefault="00000000" w:rsidRPr="00000000">
      <w:pPr>
        <w:pBdr/>
        <w:contextualSpacing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320"/>
        <w:gridCol w:w="5415"/>
        <w:tblGridChange w:id="0">
          <w:tblGrid>
            <w:gridCol w:w="2625"/>
            <w:gridCol w:w="1320"/>
            <w:gridCol w:w="541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Object</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WD_travelChart</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WD_advisorChart</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WD_healthRequestChart</w:t>
            </w:r>
          </w:p>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WD_homeworkChart</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Interface</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Standalone SAIL dashboards that simulate reports</w:t>
            </w:r>
          </w:p>
        </w:tc>
      </w:tr>
      <w:tr>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WD_chooseReport</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Expression</w:t>
            </w:r>
          </w:p>
        </w:tc>
        <w:tc>
          <w:tcPr>
            <w:tcMar>
              <w:top w:w="100.0" w:type="dxa"/>
              <w:left w:w="100.0" w:type="dxa"/>
              <w:bottom w:w="100.0" w:type="dxa"/>
              <w:right w:w="100.0" w:type="dxa"/>
            </w:tcMar>
          </w:tcPr>
          <w:p w:rsidR="00000000" w:rsidDel="00000000" w:rsidP="00000000" w:rsidRDefault="00000000" w:rsidRPr="00000000">
            <w:pPr>
              <w:widowControl w:val="0"/>
              <w:pBdr/>
              <w:spacing w:after="0" w:line="240" w:lineRule="auto"/>
              <w:contextualSpacing w:val="0"/>
              <w:rPr/>
            </w:pPr>
            <w:r w:rsidDel="00000000" w:rsidR="00000000" w:rsidRPr="00000000">
              <w:rPr>
                <w:rtl w:val="0"/>
              </w:rPr>
              <w:t xml:space="preserve">Modifies the existing object that was previously imported so that the four interfaces listed above are included in the choose statement based upon their database identifier.</w:t>
            </w:r>
          </w:p>
        </w:tc>
      </w:tr>
    </w:tbl>
    <w:p w:rsidR="00000000" w:rsidDel="00000000" w:rsidP="00000000" w:rsidRDefault="00000000" w:rsidRPr="00000000">
      <w:pPr>
        <w:pStyle w:val="Heading2"/>
        <w:pBdr/>
        <w:contextualSpacing w:val="0"/>
        <w:rPr/>
      </w:pPr>
      <w:bookmarkStart w:colFirst="0" w:colLast="0" w:name="_x2ehpkzfc5wg" w:id="8"/>
      <w:bookmarkEnd w:id="8"/>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480" w:lineRule="auto"/>
      <w:contextualSpacing w:val="1"/>
    </w:pPr>
    <w:rPr>
      <w:rFonts w:ascii="Cambria" w:cs="Cambria" w:eastAsia="Cambria" w:hAnsi="Cambria"/>
      <w:b w:val="1"/>
      <w:color w:val="366091"/>
      <w:sz w:val="36"/>
      <w:szCs w:val="36"/>
    </w:rPr>
  </w:style>
  <w:style w:type="paragraph" w:styleId="Heading2">
    <w:name w:val="heading 2"/>
    <w:basedOn w:val="Normal"/>
    <w:next w:val="Normal"/>
    <w:pPr>
      <w:keepNext w:val="1"/>
      <w:keepLines w:val="1"/>
      <w:pBdr/>
      <w:spacing w:after="80" w:before="360" w:lineRule="auto"/>
      <w:contextualSpacing w:val="1"/>
    </w:pPr>
    <w:rPr>
      <w:b w:val="1"/>
      <w:sz w:val="32"/>
      <w:szCs w:val="32"/>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