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122CB" w14:textId="70BBDE30" w:rsidR="00383322" w:rsidRDefault="00000000">
      <w:pPr>
        <w:ind w:left="207" w:right="224"/>
        <w:jc w:val="center"/>
        <w:rPr>
          <w:rFonts w:asciiTheme="majorHAnsi" w:eastAsia="PMingLiU" w:hAnsiTheme="majorHAnsi" w:cs="PMingLiU"/>
          <w:b/>
          <w:sz w:val="32"/>
        </w:rPr>
      </w:pPr>
      <w:r>
        <w:rPr>
          <w:rFonts w:asciiTheme="majorHAnsi" w:hAnsiTheme="majorHAnsi"/>
          <w:b/>
          <w:w w:val="105"/>
          <w:sz w:val="32"/>
        </w:rPr>
        <w:t xml:space="preserve">Project Proposal - </w:t>
      </w:r>
      <w:r w:rsidR="00C2137B" w:rsidRPr="00C2137B">
        <w:rPr>
          <w:rFonts w:asciiTheme="majorHAnsi" w:hAnsiTheme="majorHAnsi"/>
          <w:b/>
          <w:w w:val="105"/>
          <w:sz w:val="32"/>
        </w:rPr>
        <w:t>Development of an ultralow-power battery-operated data logger</w:t>
      </w:r>
    </w:p>
    <w:p w14:paraId="34C06D89" w14:textId="77777777" w:rsidR="00383322" w:rsidRDefault="00383322">
      <w:pPr>
        <w:ind w:left="3072" w:right="3090"/>
        <w:jc w:val="center"/>
        <w:rPr>
          <w:rFonts w:asciiTheme="majorHAnsi" w:hAnsiTheme="majorHAnsi"/>
          <w:w w:val="110"/>
        </w:rPr>
      </w:pPr>
    </w:p>
    <w:p w14:paraId="5536E58E" w14:textId="77777777" w:rsidR="00383322" w:rsidRDefault="00383322">
      <w:pPr>
        <w:ind w:left="3072" w:right="3090"/>
        <w:jc w:val="center"/>
        <w:rPr>
          <w:rFonts w:asciiTheme="majorHAnsi" w:hAnsiTheme="majorHAnsi"/>
          <w:w w:val="110"/>
        </w:rPr>
      </w:pPr>
    </w:p>
    <w:p w14:paraId="361148AF" w14:textId="2122B931" w:rsidR="00383322" w:rsidRDefault="00C2137B">
      <w:pPr>
        <w:ind w:left="3072" w:right="3090"/>
        <w:jc w:val="center"/>
        <w:rPr>
          <w:rFonts w:ascii="Cambria" w:hAnsi="Cambria"/>
          <w:spacing w:val="40"/>
          <w:w w:val="110"/>
        </w:rPr>
      </w:pPr>
      <w:r>
        <w:rPr>
          <w:rFonts w:ascii="Cambria" w:hAnsi="Cambria"/>
          <w:w w:val="110"/>
        </w:rPr>
        <w:t>M.</w:t>
      </w:r>
      <w:r w:rsidR="00BB59DB">
        <w:rPr>
          <w:rFonts w:ascii="Cambria" w:hAnsi="Cambria"/>
          <w:w w:val="110"/>
        </w:rPr>
        <w:t>A. Pathiraja</w:t>
      </w:r>
      <w:r>
        <w:rPr>
          <w:rFonts w:ascii="Cambria" w:hAnsi="Cambria"/>
          <w:w w:val="110"/>
        </w:rPr>
        <w:t xml:space="preserve"> (2024AE17)</w:t>
      </w:r>
    </w:p>
    <w:p w14:paraId="501E4215" w14:textId="2CD0FCAD" w:rsidR="00383322" w:rsidRDefault="00C2137B">
      <w:pPr>
        <w:ind w:left="3072" w:right="3090"/>
        <w:jc w:val="center"/>
        <w:rPr>
          <w:rFonts w:asciiTheme="majorHAnsi" w:eastAsia="PMingLiU" w:hAnsiTheme="majorHAnsi" w:cs="PMingLiU"/>
        </w:rPr>
      </w:pPr>
      <w:r>
        <w:rPr>
          <w:rFonts w:asciiTheme="majorHAnsi" w:eastAsia="PMingLiU" w:hAnsiTheme="majorHAnsi" w:cs="PMingLiU"/>
        </w:rPr>
        <w:t>2025.07.26</w:t>
      </w:r>
    </w:p>
    <w:p w14:paraId="33D9F7AC" w14:textId="77777777" w:rsidR="00383322" w:rsidRDefault="00383322">
      <w:pPr>
        <w:rPr>
          <w:rFonts w:asciiTheme="majorHAnsi" w:eastAsia="PMingLiU" w:hAnsiTheme="majorHAnsi" w:cs="PMingLiU"/>
        </w:rPr>
      </w:pPr>
    </w:p>
    <w:p w14:paraId="4BFF455E" w14:textId="77777777" w:rsidR="00383322" w:rsidRDefault="00383322">
      <w:pPr>
        <w:rPr>
          <w:rFonts w:asciiTheme="majorHAnsi" w:eastAsia="PMingLiU" w:hAnsiTheme="majorHAnsi" w:cs="PMingLiU"/>
        </w:rPr>
      </w:pPr>
    </w:p>
    <w:p w14:paraId="1B1516B8" w14:textId="77777777" w:rsidR="00383322" w:rsidRDefault="00000000">
      <w:pPr>
        <w:pStyle w:val="Heading1"/>
        <w:numPr>
          <w:ilvl w:val="0"/>
          <w:numId w:val="2"/>
        </w:numPr>
        <w:tabs>
          <w:tab w:val="left" w:pos="681"/>
        </w:tabs>
        <w:rPr>
          <w:rFonts w:asciiTheme="majorHAnsi" w:hAnsiTheme="majorHAnsi"/>
          <w:b w:val="0"/>
          <w:bCs w:val="0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Introduction</w:t>
      </w:r>
    </w:p>
    <w:p w14:paraId="2F55C358" w14:textId="4FABC3AC" w:rsidR="00383322" w:rsidRPr="00D20B6A" w:rsidRDefault="00383322" w:rsidP="00D20B6A">
      <w:pPr>
        <w:pStyle w:val="TextBody"/>
        <w:spacing w:before="0"/>
        <w:ind w:left="0" w:right="117" w:firstLine="0"/>
        <w:jc w:val="both"/>
        <w:rPr>
          <w:rFonts w:asciiTheme="majorHAnsi" w:hAnsiTheme="majorHAnsi"/>
          <w:sz w:val="22"/>
          <w:szCs w:val="22"/>
        </w:rPr>
      </w:pPr>
    </w:p>
    <w:p w14:paraId="4BF7208F" w14:textId="211F48D8" w:rsidR="00C54C5E" w:rsidRDefault="0013086C" w:rsidP="00D20B6A">
      <w:pPr>
        <w:jc w:val="both"/>
      </w:pPr>
      <w:r w:rsidRPr="0013086C">
        <w:t xml:space="preserve">Continuous environmental temperature monitoring is vital for climate, ecological, and agricultural research, yet conventional data loggers </w:t>
      </w:r>
      <w:r>
        <w:t xml:space="preserve">are expensive and </w:t>
      </w:r>
      <w:r w:rsidRPr="0013086C">
        <w:t>often suffer from power limitations, frequent battery changes, and vulnerability to harsh outdoor conditions</w:t>
      </w:r>
      <w:r>
        <w:t xml:space="preserve"> </w:t>
      </w:r>
      <w:r w:rsidRPr="0013086C">
        <w:t xml:space="preserve">resulting in data interruptions and high maintenance costs. This project introduces an </w:t>
      </w:r>
      <w:r w:rsidRPr="0013086C">
        <w:rPr>
          <w:b/>
          <w:bCs/>
        </w:rPr>
        <w:t>Ultralow-Power, Battery-Operated Data Logger</w:t>
      </w:r>
      <w:r w:rsidRPr="0013086C">
        <w:t xml:space="preserve"> designed for autonomous field deployment beyond </w:t>
      </w:r>
      <w:r>
        <w:t>one</w:t>
      </w:r>
      <w:r w:rsidRPr="0013086C">
        <w:t xml:space="preserve"> </w:t>
      </w:r>
      <w:r w:rsidRPr="0013086C">
        <w:t>month</w:t>
      </w:r>
      <w:r w:rsidRPr="0013086C">
        <w:t xml:space="preserve">. It employs energy-efficient </w:t>
      </w:r>
      <w:proofErr w:type="gramStart"/>
      <w:r w:rsidRPr="0013086C">
        <w:t>microcontroller</w:t>
      </w:r>
      <w:proofErr w:type="gramEnd"/>
      <w:r w:rsidRPr="0013086C">
        <w:t>, precision temperature and humidity sensors, and optimized firmware strategies</w:t>
      </w:r>
      <w:r w:rsidR="00C14B6A">
        <w:t xml:space="preserve"> </w:t>
      </w:r>
      <w:r w:rsidRPr="0013086C">
        <w:t>deep-sleep modes, clock</w:t>
      </w:r>
      <w:r w:rsidR="00C14B6A">
        <w:t xml:space="preserve"> speed</w:t>
      </w:r>
      <w:r w:rsidRPr="0013086C">
        <w:t xml:space="preserve"> scaling, to minimize energy use. A smart power-budget algorithm paired with rechargeable or primary battery options and ultra-low-leakage regulators ensures exceptionally low quiescent currents. Onboard nonvolatile storage archives time-stamped measurements, while real-time battery monitoring enables graceful hibernation before depletion. Encased in </w:t>
      </w:r>
      <w:r w:rsidR="00C14B6A" w:rsidRPr="0013086C">
        <w:t>a</w:t>
      </w:r>
      <w:r w:rsidRPr="0013086C">
        <w:t xml:space="preserve"> waterproof enclosure with</w:t>
      </w:r>
      <w:r w:rsidR="00C14B6A">
        <w:t xml:space="preserve"> waterproof connectors and push buttons</w:t>
      </w:r>
      <w:r w:rsidRPr="0013086C">
        <w:t>, this rugged system provides reliable, maintenance-free data logging for long-term outdoor experiments.</w:t>
      </w:r>
    </w:p>
    <w:p w14:paraId="0463C6F9" w14:textId="77777777" w:rsidR="00C54C5E" w:rsidRDefault="00C54C5E" w:rsidP="00D20B6A">
      <w:pPr>
        <w:jc w:val="both"/>
      </w:pPr>
    </w:p>
    <w:p w14:paraId="3EB9AAD7" w14:textId="77777777" w:rsidR="00C54C5E" w:rsidRDefault="00C54C5E" w:rsidP="00D20B6A">
      <w:pPr>
        <w:jc w:val="both"/>
      </w:pPr>
    </w:p>
    <w:p w14:paraId="02DA6801" w14:textId="77777777" w:rsidR="00D20B6A" w:rsidRDefault="00D20B6A" w:rsidP="00D20B6A">
      <w:pPr>
        <w:jc w:val="both"/>
        <w:rPr>
          <w:rFonts w:asciiTheme="majorHAnsi" w:eastAsia="PMingLiU" w:hAnsiTheme="majorHAnsi" w:cs="PMingLiU"/>
        </w:rPr>
      </w:pPr>
    </w:p>
    <w:p w14:paraId="49557618" w14:textId="77777777" w:rsidR="00383322" w:rsidRDefault="00000000">
      <w:pPr>
        <w:pStyle w:val="Heading1"/>
        <w:numPr>
          <w:ilvl w:val="0"/>
          <w:numId w:val="2"/>
        </w:numPr>
        <w:tabs>
          <w:tab w:val="left" w:pos="681"/>
        </w:tabs>
        <w:rPr>
          <w:rFonts w:asciiTheme="majorHAnsi" w:hAnsiTheme="majorHAnsi"/>
          <w:b w:val="0"/>
          <w:bCs w:val="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Targets</w:t>
      </w:r>
    </w:p>
    <w:p w14:paraId="6EA05DBE" w14:textId="77777777" w:rsidR="00383322" w:rsidRPr="008921FC" w:rsidRDefault="00383322">
      <w:pPr>
        <w:pStyle w:val="TextBody"/>
        <w:spacing w:before="0"/>
        <w:ind w:left="100" w:firstLine="0"/>
        <w:jc w:val="both"/>
        <w:rPr>
          <w:rFonts w:asciiTheme="majorHAnsi" w:hAnsiTheme="majorHAnsi"/>
          <w:w w:val="110"/>
        </w:rPr>
      </w:pPr>
    </w:p>
    <w:p w14:paraId="193938DD" w14:textId="036013A8" w:rsidR="00383322" w:rsidRPr="008921FC" w:rsidRDefault="008921FC">
      <w:pPr>
        <w:pStyle w:val="TextBody"/>
        <w:spacing w:before="0"/>
        <w:ind w:left="100" w:firstLine="0"/>
        <w:jc w:val="both"/>
        <w:rPr>
          <w:rFonts w:asciiTheme="minorHAnsi" w:hAnsiTheme="minorHAnsi" w:cstheme="minorHAnsi"/>
        </w:rPr>
      </w:pPr>
      <w:r w:rsidRPr="008921FC">
        <w:rPr>
          <w:rFonts w:asciiTheme="minorHAnsi" w:hAnsiTheme="minorHAnsi" w:cstheme="minorHAnsi"/>
        </w:rPr>
        <w:t>The main targets to be achieved to complete the project are</w:t>
      </w:r>
      <w:r w:rsidR="00CA583A">
        <w:rPr>
          <w:rFonts w:asciiTheme="minorHAnsi" w:hAnsiTheme="minorHAnsi" w:cstheme="minorHAnsi"/>
        </w:rPr>
        <w:t>,</w:t>
      </w:r>
    </w:p>
    <w:p w14:paraId="7DFFBA8F" w14:textId="4952D735" w:rsidR="00D30176" w:rsidRDefault="00D30176" w:rsidP="00D30176">
      <w:pPr>
        <w:pStyle w:val="NormalWeb"/>
      </w:pPr>
      <w:r>
        <w:rPr>
          <w:rFonts w:hAnsi="Symbol"/>
        </w:rPr>
        <w:t></w:t>
      </w:r>
      <w:r>
        <w:t xml:space="preserve"> Accurately measure and record ambient temperature</w:t>
      </w:r>
      <w:r w:rsidR="00B163CC">
        <w:t>.</w:t>
      </w:r>
    </w:p>
    <w:p w14:paraId="56A4FD14" w14:textId="7EB0379F" w:rsidR="00D30176" w:rsidRDefault="00D30176" w:rsidP="00D30176">
      <w:pPr>
        <w:pStyle w:val="NormalWeb"/>
      </w:pPr>
      <w:r>
        <w:rPr>
          <w:rFonts w:hAnsi="Symbol"/>
        </w:rPr>
        <w:t></w:t>
      </w:r>
      <w:r>
        <w:t xml:space="preserve"> Measure and record relative humidity</w:t>
      </w:r>
      <w:r w:rsidR="00B163CC">
        <w:t>.</w:t>
      </w:r>
    </w:p>
    <w:p w14:paraId="128DCF4C" w14:textId="10D962CE" w:rsidR="00D30176" w:rsidRDefault="00D30176" w:rsidP="00D30176">
      <w:pPr>
        <w:pStyle w:val="NormalWeb"/>
      </w:pPr>
      <w:r>
        <w:rPr>
          <w:rFonts w:hAnsi="Symbol"/>
        </w:rPr>
        <w:t></w:t>
      </w:r>
      <w:r>
        <w:t xml:space="preserve"> Operate autonomously for at least one month on a single battery charge</w:t>
      </w:r>
      <w:r w:rsidR="00B163CC">
        <w:t>.</w:t>
      </w:r>
    </w:p>
    <w:p w14:paraId="655640B8" w14:textId="5426FBA4" w:rsidR="00D30176" w:rsidRDefault="00D30176" w:rsidP="00D30176">
      <w:pPr>
        <w:pStyle w:val="NormalWeb"/>
      </w:pPr>
      <w:r>
        <w:rPr>
          <w:rFonts w:hAnsi="Symbol"/>
        </w:rPr>
        <w:t></w:t>
      </w:r>
      <w:r>
        <w:t xml:space="preserve"> Buffer and organize time-stamped data in non-volatile local storage</w:t>
      </w:r>
      <w:r w:rsidR="00B163CC">
        <w:t>.</w:t>
      </w:r>
    </w:p>
    <w:p w14:paraId="38FDAFD5" w14:textId="7690B058" w:rsidR="00D30176" w:rsidRDefault="00D30176" w:rsidP="00D30176">
      <w:pPr>
        <w:pStyle w:val="NormalWeb"/>
      </w:pPr>
      <w:r>
        <w:rPr>
          <w:rFonts w:hAnsi="Symbol"/>
        </w:rPr>
        <w:t></w:t>
      </w:r>
      <w:r>
        <w:t xml:space="preserve"> Monitor battery voltage and gracefully shut down before depletion</w:t>
      </w:r>
      <w:r w:rsidR="00B163CC">
        <w:t>.</w:t>
      </w:r>
    </w:p>
    <w:p w14:paraId="774F41D0" w14:textId="27CA2425" w:rsidR="00D30176" w:rsidRDefault="00D30176" w:rsidP="00D30176">
      <w:pPr>
        <w:pStyle w:val="NormalWeb"/>
      </w:pPr>
      <w:r>
        <w:rPr>
          <w:rFonts w:hAnsi="Symbol"/>
        </w:rPr>
        <w:t></w:t>
      </w:r>
      <w:r>
        <w:t xml:space="preserve"> Withstand outdoor conditions with a waterproof, rugged enclosure</w:t>
      </w:r>
      <w:r w:rsidR="00B163CC">
        <w:t>.</w:t>
      </w:r>
    </w:p>
    <w:p w14:paraId="34BFE022" w14:textId="77777777" w:rsidR="00383322" w:rsidRDefault="00383322">
      <w:pPr>
        <w:rPr>
          <w:rFonts w:asciiTheme="majorHAnsi" w:eastAsia="PMingLiU" w:hAnsiTheme="majorHAnsi" w:cs="PMingLiU"/>
        </w:rPr>
      </w:pPr>
    </w:p>
    <w:p w14:paraId="53D89EF3" w14:textId="77777777" w:rsidR="0001063C" w:rsidRDefault="0001063C">
      <w:pPr>
        <w:rPr>
          <w:rFonts w:asciiTheme="majorHAnsi" w:eastAsia="PMingLiU" w:hAnsiTheme="majorHAnsi" w:cs="PMingLiU"/>
        </w:rPr>
      </w:pPr>
    </w:p>
    <w:p w14:paraId="715B8076" w14:textId="77777777" w:rsidR="0001063C" w:rsidRDefault="0001063C">
      <w:pPr>
        <w:rPr>
          <w:rFonts w:asciiTheme="majorHAnsi" w:eastAsia="PMingLiU" w:hAnsiTheme="majorHAnsi" w:cs="PMingLiU"/>
        </w:rPr>
      </w:pPr>
    </w:p>
    <w:p w14:paraId="113BDAA7" w14:textId="77777777" w:rsidR="0001063C" w:rsidRDefault="0001063C">
      <w:pPr>
        <w:rPr>
          <w:rFonts w:asciiTheme="majorHAnsi" w:eastAsia="PMingLiU" w:hAnsiTheme="majorHAnsi" w:cs="PMingLiU"/>
        </w:rPr>
      </w:pPr>
    </w:p>
    <w:p w14:paraId="6F1C7B91" w14:textId="77777777" w:rsidR="0001063C" w:rsidRDefault="0001063C">
      <w:pPr>
        <w:rPr>
          <w:rFonts w:asciiTheme="majorHAnsi" w:eastAsia="PMingLiU" w:hAnsiTheme="majorHAnsi" w:cs="PMingLiU"/>
        </w:rPr>
      </w:pPr>
    </w:p>
    <w:p w14:paraId="27BECC9F" w14:textId="77777777" w:rsidR="0001063C" w:rsidRDefault="0001063C">
      <w:pPr>
        <w:rPr>
          <w:rFonts w:asciiTheme="majorHAnsi" w:eastAsia="PMingLiU" w:hAnsiTheme="majorHAnsi" w:cs="PMingLiU"/>
        </w:rPr>
      </w:pPr>
    </w:p>
    <w:p w14:paraId="2D109BD2" w14:textId="77777777" w:rsidR="0001063C" w:rsidRDefault="0001063C">
      <w:pPr>
        <w:rPr>
          <w:rFonts w:asciiTheme="majorHAnsi" w:eastAsia="PMingLiU" w:hAnsiTheme="majorHAnsi" w:cs="PMingLiU"/>
        </w:rPr>
      </w:pPr>
    </w:p>
    <w:p w14:paraId="4006526A" w14:textId="77777777" w:rsidR="00383322" w:rsidRDefault="00383322">
      <w:pPr>
        <w:rPr>
          <w:rFonts w:asciiTheme="majorHAnsi" w:eastAsia="PMingLiU" w:hAnsiTheme="majorHAnsi" w:cs="PMingLiU"/>
        </w:rPr>
      </w:pPr>
    </w:p>
    <w:p w14:paraId="4D949316" w14:textId="77777777" w:rsidR="00383322" w:rsidRDefault="00000000">
      <w:pPr>
        <w:pStyle w:val="Heading1"/>
        <w:numPr>
          <w:ilvl w:val="0"/>
          <w:numId w:val="2"/>
        </w:numPr>
        <w:tabs>
          <w:tab w:val="left" w:pos="681"/>
        </w:tabs>
        <w:rPr>
          <w:rFonts w:asciiTheme="majorHAnsi" w:hAnsiTheme="majorHAnsi"/>
          <w:b w:val="0"/>
          <w:bCs w:val="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Methodology</w:t>
      </w:r>
    </w:p>
    <w:p w14:paraId="6F12D116" w14:textId="77777777" w:rsidR="00383322" w:rsidRDefault="00383322">
      <w:pPr>
        <w:rPr>
          <w:rFonts w:asciiTheme="majorHAnsi" w:eastAsia="PMingLiU" w:hAnsiTheme="majorHAnsi" w:cs="PMingLiU"/>
        </w:rPr>
      </w:pPr>
    </w:p>
    <w:p w14:paraId="4CE3E5FC" w14:textId="7B1FBC57" w:rsidR="00A66C89" w:rsidRDefault="00A66C89">
      <w:pPr>
        <w:rPr>
          <w:rFonts w:asciiTheme="majorHAnsi" w:eastAsia="PMingLiU" w:hAnsiTheme="majorHAnsi" w:cs="PMingLiU"/>
        </w:rPr>
      </w:pPr>
      <w:r w:rsidRPr="00A66C89">
        <w:rPr>
          <w:rFonts w:asciiTheme="majorHAnsi" w:eastAsia="PMingLiU" w:hAnsiTheme="majorHAnsi" w:cs="PMingLiU"/>
        </w:rPr>
        <w:t xml:space="preserve">The </w:t>
      </w:r>
      <w:proofErr w:type="gramStart"/>
      <w:r w:rsidRPr="00A66C89">
        <w:rPr>
          <w:rFonts w:asciiTheme="majorHAnsi" w:eastAsia="PMingLiU" w:hAnsiTheme="majorHAnsi" w:cs="PMingLiU"/>
        </w:rPr>
        <w:t>ultralow</w:t>
      </w:r>
      <w:proofErr w:type="gramEnd"/>
      <w:r w:rsidRPr="00A66C89">
        <w:rPr>
          <w:rFonts w:asciiTheme="majorHAnsi" w:eastAsia="PMingLiU" w:hAnsiTheme="majorHAnsi" w:cs="PMingLiU"/>
        </w:rPr>
        <w:t xml:space="preserve">-power data logger is built around a deep-sleep microcontroller that wakes via an RTC alarm or timer </w:t>
      </w:r>
      <w:proofErr w:type="gramStart"/>
      <w:r w:rsidRPr="00A66C89">
        <w:rPr>
          <w:rFonts w:asciiTheme="majorHAnsi" w:eastAsia="PMingLiU" w:hAnsiTheme="majorHAnsi" w:cs="PMingLiU"/>
        </w:rPr>
        <w:t>interrupt to</w:t>
      </w:r>
      <w:proofErr w:type="gramEnd"/>
      <w:r w:rsidRPr="00A66C89">
        <w:rPr>
          <w:rFonts w:asciiTheme="majorHAnsi" w:eastAsia="PMingLiU" w:hAnsiTheme="majorHAnsi" w:cs="PMingLiU"/>
        </w:rPr>
        <w:t xml:space="preserve"> sample temperature and humidity from a factory-calibrated sensor (e.g., AHT2415C) and battery voltage, logs these timestamped readings to nonvolatile storage, and then returns to sleep; an ultra-low-leakage LDO and optimized firmware minimize quiescent current. A waterproof charging connector feeds a Li-ion charger and BMS to protect and manage the battery, while a GPIO-controlled resistor divider (which gates the divider ground to eliminate idle current) scales the pack voltage for ADC measurement—altogether enabling over one month of maintenance-free outdoor operation on a single charge.</w:t>
      </w:r>
    </w:p>
    <w:p w14:paraId="3FEC1F92" w14:textId="77777777" w:rsidR="00383322" w:rsidRDefault="00383322" w:rsidP="00B739BB">
      <w:pPr>
        <w:pStyle w:val="TextBody"/>
        <w:spacing w:before="0"/>
        <w:ind w:right="117"/>
        <w:jc w:val="both"/>
        <w:rPr>
          <w:rFonts w:asciiTheme="majorHAnsi" w:hAnsiTheme="majorHAnsi" w:cs="PMingLiU"/>
        </w:rPr>
      </w:pPr>
    </w:p>
    <w:p w14:paraId="4211D94B" w14:textId="2FDC4683" w:rsidR="00B739BB" w:rsidRDefault="00B739BB" w:rsidP="00B739BB">
      <w:pPr>
        <w:pStyle w:val="TextBody"/>
        <w:spacing w:before="0"/>
        <w:ind w:right="117"/>
        <w:jc w:val="center"/>
        <w:rPr>
          <w:rFonts w:asciiTheme="majorHAnsi" w:hAnsiTheme="majorHAnsi" w:cs="PMingLiU"/>
        </w:rPr>
      </w:pPr>
      <w:r w:rsidRPr="00B739BB">
        <w:rPr>
          <w:rFonts w:asciiTheme="majorHAnsi" w:hAnsiTheme="majorHAnsi" w:cs="PMingLiU"/>
        </w:rPr>
        <w:drawing>
          <wp:inline distT="0" distB="0" distL="0" distR="0" wp14:anchorId="3089DD84" wp14:editId="36B39B83">
            <wp:extent cx="4111535" cy="3048000"/>
            <wp:effectExtent l="0" t="0" r="3810" b="0"/>
            <wp:docPr id="718692160" name="Picture 1" descr="A diagram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92160" name="Picture 1" descr="A diagram of a devic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779" cy="30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313D" w14:textId="77777777" w:rsidR="00B739BB" w:rsidRDefault="00B739BB" w:rsidP="00B739BB">
      <w:pPr>
        <w:pStyle w:val="TextBody"/>
        <w:spacing w:before="0"/>
        <w:ind w:right="117"/>
        <w:jc w:val="center"/>
        <w:rPr>
          <w:rFonts w:asciiTheme="majorHAnsi" w:hAnsiTheme="majorHAnsi" w:cs="PMingLiU"/>
        </w:rPr>
      </w:pPr>
    </w:p>
    <w:p w14:paraId="35DDC79F" w14:textId="77777777" w:rsidR="00B739BB" w:rsidRDefault="00B739BB" w:rsidP="00B739BB">
      <w:pPr>
        <w:pStyle w:val="TextBody"/>
        <w:spacing w:before="0"/>
        <w:ind w:right="117"/>
        <w:jc w:val="center"/>
        <w:rPr>
          <w:rFonts w:asciiTheme="majorHAnsi" w:hAnsiTheme="majorHAnsi" w:cs="PMingLiU"/>
        </w:rPr>
      </w:pPr>
    </w:p>
    <w:p w14:paraId="6E427B0D" w14:textId="5DFE65C2" w:rsidR="00B739BB" w:rsidRDefault="00B739BB" w:rsidP="00B739BB">
      <w:pPr>
        <w:pStyle w:val="TextBody"/>
        <w:spacing w:before="0"/>
        <w:ind w:right="117"/>
        <w:jc w:val="center"/>
        <w:rPr>
          <w:rFonts w:asciiTheme="majorHAnsi" w:hAnsiTheme="majorHAnsi" w:cs="PMingLiU"/>
        </w:rPr>
      </w:pPr>
      <w:r w:rsidRPr="00B739BB">
        <w:rPr>
          <w:rFonts w:asciiTheme="majorHAnsi" w:hAnsiTheme="majorHAnsi" w:cs="PMingLiU"/>
        </w:rPr>
        <w:drawing>
          <wp:inline distT="0" distB="0" distL="0" distR="0" wp14:anchorId="0392B9DE" wp14:editId="15AAC0E1">
            <wp:extent cx="3857625" cy="1911209"/>
            <wp:effectExtent l="0" t="0" r="0" b="0"/>
            <wp:docPr id="545263001" name="Picture 1" descr="A diagram of a battery char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63001" name="Picture 1" descr="A diagram of a battery charg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584" cy="191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F123" w14:textId="77777777" w:rsidR="00383322" w:rsidRDefault="00383322">
      <w:pPr>
        <w:rPr>
          <w:rFonts w:asciiTheme="majorHAnsi" w:eastAsia="PMingLiU" w:hAnsiTheme="majorHAnsi" w:cs="PMingLiU"/>
        </w:rPr>
      </w:pPr>
    </w:p>
    <w:p w14:paraId="40C6C865" w14:textId="77777777" w:rsidR="00383322" w:rsidRDefault="00000000">
      <w:pPr>
        <w:rPr>
          <w:color w:val="0000FF"/>
        </w:rPr>
      </w:pPr>
      <w:r>
        <w:rPr>
          <w:rFonts w:asciiTheme="majorHAnsi" w:eastAsia="PMingLiU" w:hAnsiTheme="majorHAnsi" w:cs="PMingLiU"/>
          <w:color w:val="0000FF"/>
        </w:rPr>
        <w:t xml:space="preserve">[Your proposal must be longer than the above example. It should include a clear introduction, giving the background and justification of the work you are going to do. Under methodology you should describe your design in detail using suitable block diagrams, circuit </w:t>
      </w:r>
      <w:proofErr w:type="gramStart"/>
      <w:r>
        <w:rPr>
          <w:rFonts w:asciiTheme="majorHAnsi" w:eastAsia="PMingLiU" w:hAnsiTheme="majorHAnsi" w:cs="PMingLiU"/>
          <w:color w:val="0000FF"/>
        </w:rPr>
        <w:t>diagrams</w:t>
      </w:r>
      <w:proofErr w:type="gramEnd"/>
      <w:r>
        <w:rPr>
          <w:rFonts w:asciiTheme="majorHAnsi" w:eastAsia="PMingLiU" w:hAnsiTheme="majorHAnsi" w:cs="PMingLiU"/>
          <w:color w:val="0000FF"/>
        </w:rPr>
        <w:t xml:space="preserve"> flow charts </w:t>
      </w:r>
      <w:proofErr w:type="spellStart"/>
      <w:r>
        <w:rPr>
          <w:rFonts w:asciiTheme="majorHAnsi" w:eastAsia="PMingLiU" w:hAnsiTheme="majorHAnsi" w:cs="PMingLiU"/>
          <w:color w:val="0000FF"/>
        </w:rPr>
        <w:t>etc</w:t>
      </w:r>
      <w:proofErr w:type="spellEnd"/>
      <w:r>
        <w:rPr>
          <w:rFonts w:asciiTheme="majorHAnsi" w:eastAsia="PMingLiU" w:hAnsiTheme="majorHAnsi" w:cs="PMingLiU"/>
          <w:color w:val="0000FF"/>
        </w:rPr>
        <w:t xml:space="preserve"> </w:t>
      </w:r>
      <w:proofErr w:type="gramStart"/>
      <w:r>
        <w:rPr>
          <w:rFonts w:asciiTheme="majorHAnsi" w:eastAsia="PMingLiU" w:hAnsiTheme="majorHAnsi" w:cs="PMingLiU"/>
          <w:color w:val="0000FF"/>
        </w:rPr>
        <w:t>as  necessary</w:t>
      </w:r>
      <w:proofErr w:type="gramEnd"/>
      <w:r>
        <w:rPr>
          <w:rFonts w:asciiTheme="majorHAnsi" w:eastAsia="PMingLiU" w:hAnsiTheme="majorHAnsi" w:cs="PMingLiU"/>
          <w:color w:val="0000FF"/>
        </w:rPr>
        <w:t>. However, the proposal should not exceed 2 pages.]</w:t>
      </w:r>
    </w:p>
    <w:p w14:paraId="2502AE20" w14:textId="77777777" w:rsidR="00383322" w:rsidRDefault="00383322">
      <w:pPr>
        <w:rPr>
          <w:rFonts w:asciiTheme="majorHAnsi" w:eastAsia="PMingLiU" w:hAnsiTheme="majorHAnsi" w:cs="PMingLiU"/>
        </w:rPr>
      </w:pPr>
    </w:p>
    <w:p w14:paraId="72DEB686" w14:textId="77777777" w:rsidR="00383322" w:rsidRDefault="00383322"/>
    <w:sectPr w:rsidR="00383322">
      <w:headerReference w:type="default" r:id="rId9"/>
      <w:footerReference w:type="default" r:id="rId10"/>
      <w:pgSz w:w="12240" w:h="15840"/>
      <w:pgMar w:top="1500" w:right="960" w:bottom="777" w:left="1700" w:header="72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86C3E" w14:textId="77777777" w:rsidR="00581C86" w:rsidRDefault="00581C86">
      <w:r>
        <w:separator/>
      </w:r>
    </w:p>
  </w:endnote>
  <w:endnote w:type="continuationSeparator" w:id="0">
    <w:p w14:paraId="612FBD72" w14:textId="77777777" w:rsidR="00581C86" w:rsidRDefault="00581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9555993"/>
      <w:docPartObj>
        <w:docPartGallery w:val="Page Numbers (Bottom of Page)"/>
        <w:docPartUnique/>
      </w:docPartObj>
    </w:sdtPr>
    <w:sdtContent>
      <w:p w14:paraId="7E6CF3EB" w14:textId="77777777" w:rsidR="00383322" w:rsidRDefault="00000000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4D670A3" w14:textId="77777777" w:rsidR="00383322" w:rsidRDefault="00383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108DC" w14:textId="77777777" w:rsidR="00581C86" w:rsidRDefault="00581C86">
      <w:r>
        <w:separator/>
      </w:r>
    </w:p>
  </w:footnote>
  <w:footnote w:type="continuationSeparator" w:id="0">
    <w:p w14:paraId="21500356" w14:textId="77777777" w:rsidR="00581C86" w:rsidRDefault="00581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FC190" w14:textId="77777777" w:rsidR="00383322" w:rsidRDefault="00000000">
    <w:pPr>
      <w:pStyle w:val="Header"/>
      <w:rPr>
        <w:rFonts w:asciiTheme="majorHAnsi" w:hAnsiTheme="majorHAnsi"/>
        <w:b/>
        <w:i/>
      </w:rPr>
    </w:pPr>
    <w:r>
      <w:rPr>
        <w:rFonts w:asciiTheme="majorHAnsi" w:hAnsiTheme="majorHAnsi"/>
        <w:b/>
        <w:i/>
      </w:rPr>
      <w:t>MEL 5450: Embedded Systems Project</w:t>
    </w:r>
  </w:p>
  <w:p w14:paraId="0631A35B" w14:textId="77777777" w:rsidR="00383322" w:rsidRDefault="003833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6177E"/>
    <w:multiLevelType w:val="multilevel"/>
    <w:tmpl w:val="D650507A"/>
    <w:lvl w:ilvl="0">
      <w:start w:val="1"/>
      <w:numFmt w:val="decimal"/>
      <w:lvlText w:val="%1."/>
      <w:lvlJc w:val="left"/>
      <w:pPr>
        <w:ind w:left="460" w:hanging="360"/>
      </w:p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13F2966"/>
    <w:multiLevelType w:val="multilevel"/>
    <w:tmpl w:val="DB969A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62423A4"/>
    <w:multiLevelType w:val="multilevel"/>
    <w:tmpl w:val="BF549D2C"/>
    <w:lvl w:ilvl="0">
      <w:start w:val="1"/>
      <w:numFmt w:val="decimal"/>
      <w:lvlText w:val="%1"/>
      <w:lvlJc w:val="left"/>
      <w:pPr>
        <w:ind w:left="681" w:hanging="581"/>
      </w:pPr>
      <w:rPr>
        <w:rFonts w:eastAsia="Georgia"/>
        <w:b/>
        <w:bCs/>
        <w:w w:val="116"/>
        <w:sz w:val="34"/>
        <w:szCs w:val="34"/>
      </w:rPr>
    </w:lvl>
    <w:lvl w:ilvl="1">
      <w:start w:val="1"/>
      <w:numFmt w:val="bullet"/>
      <w:lvlText w:val="•"/>
      <w:lvlJc w:val="left"/>
      <w:pPr>
        <w:ind w:left="685" w:hanging="237"/>
      </w:pPr>
      <w:rPr>
        <w:rFonts w:ascii="Arial" w:hAnsi="Arial" w:cs="Arial" w:hint="default"/>
        <w:i/>
        <w:w w:val="142"/>
        <w:sz w:val="24"/>
        <w:szCs w:val="24"/>
      </w:rPr>
    </w:lvl>
    <w:lvl w:ilvl="2">
      <w:start w:val="1"/>
      <w:numFmt w:val="bullet"/>
      <w:lvlText w:val=""/>
      <w:lvlJc w:val="left"/>
      <w:pPr>
        <w:ind w:left="2460" w:hanging="23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350" w:hanging="23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240" w:hanging="23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130" w:hanging="23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020" w:hanging="23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910" w:hanging="23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800" w:hanging="237"/>
      </w:pPr>
      <w:rPr>
        <w:rFonts w:ascii="Symbol" w:hAnsi="Symbol" w:cs="Symbol" w:hint="default"/>
      </w:rPr>
    </w:lvl>
  </w:abstractNum>
  <w:num w:numId="1" w16cid:durableId="207836123">
    <w:abstractNumId w:val="2"/>
  </w:num>
  <w:num w:numId="2" w16cid:durableId="308285061">
    <w:abstractNumId w:val="0"/>
  </w:num>
  <w:num w:numId="3" w16cid:durableId="587545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22"/>
    <w:rsid w:val="0001063C"/>
    <w:rsid w:val="0013086C"/>
    <w:rsid w:val="001D760C"/>
    <w:rsid w:val="00383322"/>
    <w:rsid w:val="0041483C"/>
    <w:rsid w:val="004614A7"/>
    <w:rsid w:val="00581C86"/>
    <w:rsid w:val="007561AB"/>
    <w:rsid w:val="008921FC"/>
    <w:rsid w:val="008F4662"/>
    <w:rsid w:val="00976ECF"/>
    <w:rsid w:val="00A66C89"/>
    <w:rsid w:val="00AA190E"/>
    <w:rsid w:val="00B163CC"/>
    <w:rsid w:val="00B739BB"/>
    <w:rsid w:val="00B86E4C"/>
    <w:rsid w:val="00BB59DB"/>
    <w:rsid w:val="00C14B6A"/>
    <w:rsid w:val="00C2137B"/>
    <w:rsid w:val="00C54C5E"/>
    <w:rsid w:val="00CA583A"/>
    <w:rsid w:val="00D20B6A"/>
    <w:rsid w:val="00D3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9F48"/>
  <w15:docId w15:val="{1B513F48-86D8-485F-98ED-00E3FF96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1B3B"/>
    <w:pPr>
      <w:suppressAutoHyphens/>
    </w:pPr>
  </w:style>
  <w:style w:type="paragraph" w:styleId="Heading1">
    <w:name w:val="heading 1"/>
    <w:basedOn w:val="Normal"/>
    <w:uiPriority w:val="1"/>
    <w:qFormat/>
    <w:rsid w:val="001E1B3B"/>
    <w:pPr>
      <w:ind w:left="681" w:hanging="581"/>
      <w:outlineLvl w:val="0"/>
    </w:pPr>
    <w:rPr>
      <w:rFonts w:ascii="Georgia" w:eastAsia="Georgia" w:hAnsi="Georgia"/>
      <w:b/>
      <w:bCs/>
      <w:sz w:val="34"/>
      <w:szCs w:val="34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A1026"/>
  </w:style>
  <w:style w:type="character" w:customStyle="1" w:styleId="FooterChar">
    <w:name w:val="Footer Char"/>
    <w:basedOn w:val="DefaultParagraphFont"/>
    <w:link w:val="Footer"/>
    <w:uiPriority w:val="99"/>
    <w:qFormat/>
    <w:rsid w:val="004A102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1026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Georgia"/>
      <w:b/>
      <w:bCs/>
      <w:w w:val="116"/>
      <w:sz w:val="34"/>
      <w:szCs w:val="34"/>
    </w:rPr>
  </w:style>
  <w:style w:type="character" w:customStyle="1" w:styleId="ListLabel2">
    <w:name w:val="ListLabel 2"/>
    <w:qFormat/>
    <w:rPr>
      <w:rFonts w:eastAsia="Arial"/>
      <w:i/>
      <w:w w:val="142"/>
      <w:sz w:val="24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uiPriority w:val="1"/>
    <w:qFormat/>
    <w:rsid w:val="001E1B3B"/>
    <w:pPr>
      <w:spacing w:before="171"/>
      <w:ind w:left="685" w:hanging="237"/>
    </w:pPr>
    <w:rPr>
      <w:rFonts w:ascii="PMingLiU" w:eastAsia="PMingLiU" w:hAnsi="PMingLiU"/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1E1B3B"/>
  </w:style>
  <w:style w:type="paragraph" w:customStyle="1" w:styleId="TableParagraph">
    <w:name w:val="Table Paragraph"/>
    <w:basedOn w:val="Normal"/>
    <w:uiPriority w:val="1"/>
    <w:qFormat/>
    <w:rsid w:val="001E1B3B"/>
  </w:style>
  <w:style w:type="paragraph" w:styleId="Header">
    <w:name w:val="header"/>
    <w:basedOn w:val="Normal"/>
    <w:link w:val="HeaderChar"/>
    <w:uiPriority w:val="99"/>
    <w:unhideWhenUsed/>
    <w:rsid w:val="004A102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4A1026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1026"/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Strong">
    <w:name w:val="Strong"/>
    <w:basedOn w:val="DefaultParagraphFont"/>
    <w:uiPriority w:val="22"/>
    <w:qFormat/>
    <w:rsid w:val="00D20B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017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ashan pathiraja</dc:creator>
  <cp:lastModifiedBy>ashan pathiraja</cp:lastModifiedBy>
  <cp:revision>19</cp:revision>
  <dcterms:created xsi:type="dcterms:W3CDTF">2025-07-26T05:24:00Z</dcterms:created>
  <dcterms:modified xsi:type="dcterms:W3CDTF">2025-07-26T16:42:00Z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2015-05-06T00:00:00Z</vt:filetime>
  </property>
  <property fmtid="{D5CDD505-2E9C-101B-9397-08002B2CF9AE}" pid="4" name="Creator">
    <vt:lpwstr>TeX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2015-06-05T00:00:00Z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