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Философия чёрного ящика (RU)</w:t>
      </w:r>
    </w:p>
    <w:p>
      <w:r>
        <w:t> </w:t>
      </w:r>
    </w:p>
    <w:p>
      <w:r>
        <w:t xml:space="preserve">Публичный SDK и приватный движок; JSON stdin/stdout; детерминированные сиды.</w:t>
      </w:r>
    </w:p>
    <w:sectPr/>
  </w:body>
</w:document>
</file>