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hAnsiTheme="minorHAnsi" w:cstheme="minorBidi"/>
          <w:color w:val="auto"/>
          <w:sz w:val="22"/>
          <w:szCs w:val="22"/>
        </w:rPr>
        <w:id w:val="-1466502822"/>
        <w:docPartObj>
          <w:docPartGallery w:val="Cover Pages"/>
          <w:docPartUnique/>
        </w:docPartObj>
      </w:sdtPr>
      <w:sdtEndPr/>
      <w:sdtContent>
        <w:p w:rsidR="00FF0A55" w:rsidRDefault="00FF0A55" w:rsidP="00FF0A55">
          <w:pPr>
            <w:pStyle w:val="Default"/>
          </w:pPr>
        </w:p>
        <w:p w:rsidR="00FF0A55" w:rsidRDefault="00FF0A55" w:rsidP="00FF0A55">
          <w:pPr>
            <w:pStyle w:val="Default"/>
          </w:pPr>
          <w:r>
            <w:t xml:space="preserve"> </w:t>
          </w:r>
        </w:p>
        <w:p w:rsidR="00FF0A55" w:rsidRDefault="00FF0A55" w:rsidP="00FF0A55">
          <w:pPr>
            <w:pStyle w:val="Default"/>
            <w:numPr>
              <w:ilvl w:val="0"/>
              <w:numId w:val="1"/>
            </w:numPr>
            <w:spacing w:after="45"/>
            <w:rPr>
              <w:sz w:val="23"/>
              <w:szCs w:val="23"/>
            </w:rPr>
          </w:pPr>
          <w:r w:rsidRPr="001C1775">
            <w:rPr>
              <w:b/>
              <w:sz w:val="23"/>
              <w:szCs w:val="23"/>
            </w:rPr>
            <w:t>Descripción de las variables y valores estadísticos (</w:t>
          </w:r>
          <w:proofErr w:type="spellStart"/>
          <w:r w:rsidRPr="001C1775">
            <w:rPr>
              <w:b/>
              <w:sz w:val="23"/>
              <w:szCs w:val="23"/>
            </w:rPr>
            <w:t>minimo</w:t>
          </w:r>
          <w:proofErr w:type="spellEnd"/>
          <w:r w:rsidRPr="001C1775">
            <w:rPr>
              <w:b/>
              <w:sz w:val="23"/>
              <w:szCs w:val="23"/>
            </w:rPr>
            <w:t>, máximo, media, desviación, mediana, etc.). Estudia qué valores estadísticos son los convenientes según el tipo de variable y procede en consecuencia</w:t>
          </w:r>
          <w:r>
            <w:rPr>
              <w:sz w:val="23"/>
              <w:szCs w:val="23"/>
            </w:rPr>
            <w:t xml:space="preserve">. </w:t>
          </w:r>
        </w:p>
        <w:p w:rsidR="0030344B" w:rsidRDefault="00BE68FE" w:rsidP="001C1775">
          <w:pPr>
            <w:pStyle w:val="Default"/>
            <w:spacing w:after="45"/>
            <w:rPr>
              <w:shd w:val="clear" w:color="auto" w:fill="FFFFFF"/>
            </w:rPr>
          </w:pPr>
          <w:r w:rsidRPr="0030344B">
            <w:rPr>
              <w:shd w:val="clear" w:color="auto" w:fill="FFFFFF"/>
            </w:rPr>
            <w:t>Tenemos una base de datos de resultados de un análisis sanguíneo a diferentes pacientes</w:t>
          </w:r>
          <w:r w:rsidR="0030344B">
            <w:rPr>
              <w:shd w:val="clear" w:color="auto" w:fill="FFFFFF"/>
            </w:rPr>
            <w:t>.</w:t>
          </w:r>
        </w:p>
        <w:p w:rsidR="00BE68FE" w:rsidRPr="0030344B" w:rsidRDefault="0030344B" w:rsidP="001C1775">
          <w:pPr>
            <w:pStyle w:val="Default"/>
            <w:spacing w:after="45"/>
            <w:rPr>
              <w:shd w:val="clear" w:color="auto" w:fill="FFFFFF"/>
            </w:rPr>
          </w:pPr>
          <w:r>
            <w:rPr>
              <w:shd w:val="clear" w:color="auto" w:fill="FFFFFF"/>
            </w:rPr>
            <w:t>P</w:t>
          </w:r>
          <w:r w:rsidR="00BE68FE" w:rsidRPr="0030344B">
            <w:rPr>
              <w:shd w:val="clear" w:color="auto" w:fill="FFFFFF"/>
            </w:rPr>
            <w:t>or un lado tenemos datos sobre los pacientes</w:t>
          </w:r>
          <w:r>
            <w:rPr>
              <w:shd w:val="clear" w:color="auto" w:fill="FFFFFF"/>
            </w:rPr>
            <w:t>:</w:t>
          </w:r>
          <w:r w:rsidR="00BE68FE" w:rsidRPr="0030344B">
            <w:rPr>
              <w:shd w:val="clear" w:color="auto" w:fill="FFFFFF"/>
            </w:rPr>
            <w:t xml:space="preserve"> la edad </w:t>
          </w:r>
          <w:r>
            <w:rPr>
              <w:shd w:val="clear" w:color="auto" w:fill="FFFFFF"/>
            </w:rPr>
            <w:t>y</w:t>
          </w:r>
          <w:r w:rsidR="00BE68FE" w:rsidRPr="0030344B">
            <w:rPr>
              <w:shd w:val="clear" w:color="auto" w:fill="FFFFFF"/>
            </w:rPr>
            <w:t xml:space="preserve"> el género, por otro lado la medida de ciertos componentes en su organismo:</w:t>
          </w:r>
        </w:p>
        <w:p w:rsidR="00BE68FE" w:rsidRPr="0030344B" w:rsidRDefault="00BE68FE" w:rsidP="001C1775">
          <w:pPr>
            <w:pStyle w:val="Default"/>
            <w:spacing w:after="45"/>
            <w:rPr>
              <w:shd w:val="clear" w:color="auto" w:fill="FFFFFF"/>
            </w:rPr>
          </w:pPr>
          <w:r w:rsidRPr="0030344B">
            <w:rPr>
              <w:shd w:val="clear" w:color="auto" w:fill="FFFFFF"/>
            </w:rPr>
            <w:t>Primero el total de bilirrubina en el organismo y la bilirrubina directa. Y consultando con expertos nos informamos que</w:t>
          </w:r>
          <w:r w:rsidRPr="0030344B">
            <w:rPr>
              <w:b/>
              <w:shd w:val="clear" w:color="auto" w:fill="FFFFFF"/>
            </w:rPr>
            <w:t xml:space="preserve"> total de bilirrubina=bilirrubina directa + bilirrubina indirecta</w:t>
          </w:r>
          <w:r w:rsidRPr="0030344B">
            <w:rPr>
              <w:shd w:val="clear" w:color="auto" w:fill="FFFFFF"/>
            </w:rPr>
            <w:t xml:space="preserve">. Y que la bilirrubina indirecta es aquella asociada a la </w:t>
          </w:r>
          <w:r w:rsidRPr="0030344B">
            <w:rPr>
              <w:shd w:val="clear" w:color="auto" w:fill="FFFFFF"/>
            </w:rPr>
            <w:t>albúmina</w:t>
          </w:r>
          <w:r w:rsidRPr="0030344B">
            <w:rPr>
              <w:shd w:val="clear" w:color="auto" w:fill="FFFFFF"/>
            </w:rPr>
            <w:t xml:space="preserve"> (proteína portadora)</w:t>
          </w:r>
          <w:r w:rsidR="0030344B">
            <w:rPr>
              <w:shd w:val="clear" w:color="auto" w:fill="FFFFFF"/>
            </w:rPr>
            <w:t>.</w:t>
          </w:r>
        </w:p>
        <w:p w:rsidR="00BE68FE" w:rsidRPr="0030344B" w:rsidRDefault="00BE68FE" w:rsidP="001C1775">
          <w:pPr>
            <w:pStyle w:val="Default"/>
            <w:spacing w:after="45"/>
            <w:rPr>
              <w:shd w:val="clear" w:color="auto" w:fill="FFFFFF"/>
            </w:rPr>
          </w:pPr>
          <w:r w:rsidRPr="0030344B">
            <w:rPr>
              <w:shd w:val="clear" w:color="auto" w:fill="FFFFFF"/>
            </w:rPr>
            <w:t>Seguimos con fosfatasa alcalina es una enzima que se encuentra en el torrente sanguíneo</w:t>
          </w:r>
          <w:r w:rsidR="00CE31AC" w:rsidRPr="0030344B">
            <w:rPr>
              <w:shd w:val="clear" w:color="auto" w:fill="FFFFFF"/>
            </w:rPr>
            <w:t>, l</w:t>
          </w:r>
          <w:r w:rsidR="00D703BA" w:rsidRPr="0030344B">
            <w:rPr>
              <w:shd w:val="clear" w:color="auto" w:fill="FFFFFF"/>
            </w:rPr>
            <w:t xml:space="preserve">os niveles normales varían según edad y sexo, los niveles en niños son más altos y disminuye con la edad. </w:t>
          </w:r>
        </w:p>
        <w:p w:rsidR="0030344B" w:rsidRDefault="0030344B" w:rsidP="001C1775">
          <w:pPr>
            <w:pStyle w:val="Default"/>
            <w:spacing w:after="45"/>
            <w:rPr>
              <w:shd w:val="clear" w:color="auto" w:fill="FFFFFF"/>
            </w:rPr>
          </w:pPr>
          <w:r>
            <w:rPr>
              <w:shd w:val="clear" w:color="auto" w:fill="FFFFFF"/>
            </w:rPr>
            <w:t xml:space="preserve"> Después </w:t>
          </w:r>
          <w:proofErr w:type="spellStart"/>
          <w:r w:rsidR="001C1775">
            <w:rPr>
              <w:shd w:val="clear" w:color="auto" w:fill="FFFFFF"/>
            </w:rPr>
            <w:t>a</w:t>
          </w:r>
          <w:r w:rsidR="00CE31AC">
            <w:rPr>
              <w:shd w:val="clear" w:color="auto" w:fill="FFFFFF"/>
            </w:rPr>
            <w:t>spartato</w:t>
          </w:r>
          <w:proofErr w:type="spellEnd"/>
          <w:r w:rsidR="00CE31AC">
            <w:rPr>
              <w:shd w:val="clear" w:color="auto" w:fill="FFFFFF"/>
            </w:rPr>
            <w:t xml:space="preserve"> </w:t>
          </w:r>
          <w:proofErr w:type="spellStart"/>
          <w:r w:rsidR="00CE31AC">
            <w:rPr>
              <w:shd w:val="clear" w:color="auto" w:fill="FFFFFF"/>
            </w:rPr>
            <w:t>aminotransferasa</w:t>
          </w:r>
          <w:proofErr w:type="spellEnd"/>
          <w:r w:rsidR="00CE31AC">
            <w:rPr>
              <w:shd w:val="clear" w:color="auto" w:fill="FFFFFF"/>
            </w:rPr>
            <w:t xml:space="preserve"> y </w:t>
          </w:r>
          <w:proofErr w:type="spellStart"/>
          <w:r w:rsidR="00CE31AC">
            <w:rPr>
              <w:shd w:val="clear" w:color="auto" w:fill="FFFFFF"/>
            </w:rPr>
            <w:t>a</w:t>
          </w:r>
          <w:r w:rsidR="00CE31AC">
            <w:rPr>
              <w:shd w:val="clear" w:color="auto" w:fill="FFFFFF"/>
            </w:rPr>
            <w:t>lanina</w:t>
          </w:r>
          <w:proofErr w:type="spellEnd"/>
          <w:r w:rsidR="00CE31AC">
            <w:rPr>
              <w:shd w:val="clear" w:color="auto" w:fill="FFFFFF"/>
            </w:rPr>
            <w:t xml:space="preserve"> </w:t>
          </w:r>
          <w:proofErr w:type="spellStart"/>
          <w:r w:rsidR="00CE31AC">
            <w:rPr>
              <w:shd w:val="clear" w:color="auto" w:fill="FFFFFF"/>
            </w:rPr>
            <w:t>aminotransferasa</w:t>
          </w:r>
          <w:proofErr w:type="spellEnd"/>
          <w:r>
            <w:rPr>
              <w:shd w:val="clear" w:color="auto" w:fill="FFFFFF"/>
            </w:rPr>
            <w:t xml:space="preserve"> que son encimas, e</w:t>
          </w:r>
          <w:r w:rsidR="00CE31AC">
            <w:rPr>
              <w:shd w:val="clear" w:color="auto" w:fill="FFFFFF"/>
            </w:rPr>
            <w:t xml:space="preserve">l total de proteínas en el organismo. </w:t>
          </w:r>
          <w:r>
            <w:rPr>
              <w:shd w:val="clear" w:color="auto" w:fill="FFFFFF"/>
            </w:rPr>
            <w:t>Y para finalizar con las variables l</w:t>
          </w:r>
          <w:r w:rsidR="00CE31AC">
            <w:rPr>
              <w:shd w:val="clear" w:color="auto" w:fill="FFFFFF"/>
            </w:rPr>
            <w:t>a cantidad de albúmina</w:t>
          </w:r>
          <w:r>
            <w:rPr>
              <w:shd w:val="clear" w:color="auto" w:fill="FFFFFF"/>
            </w:rPr>
            <w:t>,</w:t>
          </w:r>
          <w:r w:rsidR="00CE31AC">
            <w:rPr>
              <w:shd w:val="clear" w:color="auto" w:fill="FFFFFF"/>
            </w:rPr>
            <w:t xml:space="preserve"> que como ya hemos mencionado es una proteína</w:t>
          </w:r>
          <w:r>
            <w:rPr>
              <w:shd w:val="clear" w:color="auto" w:fill="FFFFFF"/>
            </w:rPr>
            <w:t xml:space="preserve">, y el ratio de albúmina y globulina. </w:t>
          </w:r>
        </w:p>
        <w:p w:rsidR="00CE31AC" w:rsidRDefault="0030344B" w:rsidP="001C1775">
          <w:pPr>
            <w:pStyle w:val="Default"/>
            <w:spacing w:after="45"/>
            <w:rPr>
              <w:sz w:val="23"/>
              <w:szCs w:val="23"/>
            </w:rPr>
          </w:pPr>
          <w:r>
            <w:rPr>
              <w:shd w:val="clear" w:color="auto" w:fill="FFFFFF"/>
            </w:rPr>
            <w:t xml:space="preserve">También tenemos una clasificación en dos posibles categorías que desconocemos su significado. </w:t>
          </w:r>
        </w:p>
        <w:p w:rsidR="00D703BA" w:rsidRPr="00BE68FE" w:rsidRDefault="00D703BA" w:rsidP="00FF0A55">
          <w:pPr>
            <w:pStyle w:val="Default"/>
            <w:spacing w:after="45"/>
            <w:ind w:left="720"/>
            <w:rPr>
              <w:sz w:val="23"/>
              <w:szCs w:val="23"/>
            </w:rPr>
          </w:pPr>
        </w:p>
        <w:tbl>
          <w:tblPr>
            <w:tblW w:w="8946" w:type="dxa"/>
            <w:tblInd w:w="354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70" w:type="dxa"/>
              <w:right w:w="70" w:type="dxa"/>
            </w:tblCellMar>
            <w:tblLook w:val="04A0" w:firstRow="1" w:lastRow="0" w:firstColumn="1" w:lastColumn="0" w:noHBand="0" w:noVBand="1"/>
          </w:tblPr>
          <w:tblGrid>
            <w:gridCol w:w="441"/>
            <w:gridCol w:w="708"/>
            <w:gridCol w:w="659"/>
            <w:gridCol w:w="759"/>
            <w:gridCol w:w="992"/>
            <w:gridCol w:w="992"/>
            <w:gridCol w:w="1134"/>
            <w:gridCol w:w="851"/>
            <w:gridCol w:w="850"/>
            <w:gridCol w:w="851"/>
            <w:gridCol w:w="709"/>
          </w:tblGrid>
          <w:tr w:rsidR="00FF0A55" w:rsidRPr="00FF0A55" w:rsidTr="00695610">
            <w:trPr>
              <w:trHeight w:val="300"/>
            </w:trPr>
            <w:tc>
              <w:tcPr>
                <w:tcW w:w="441" w:type="dxa"/>
                <w:shd w:val="clear" w:color="auto" w:fill="auto"/>
                <w:noWrap/>
                <w:vAlign w:val="center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rPr>
                    <w:rFonts w:ascii="Consolas" w:eastAsia="Times New Roman" w:hAnsi="Consolas" w:cs="Courier New"/>
                    <w:color w:val="000000"/>
                    <w:sz w:val="12"/>
                    <w:lang w:eastAsia="es-ES"/>
                  </w:rPr>
                </w:pPr>
              </w:p>
            </w:tc>
            <w:tc>
              <w:tcPr>
                <w:tcW w:w="708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proofErr w:type="spellStart"/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Age</w:t>
                </w:r>
                <w:proofErr w:type="spellEnd"/>
              </w:p>
            </w:tc>
            <w:tc>
              <w:tcPr>
                <w:tcW w:w="659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proofErr w:type="spellStart"/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Total_Bilirubin</w:t>
                </w:r>
                <w:proofErr w:type="spellEnd"/>
              </w:p>
            </w:tc>
            <w:tc>
              <w:tcPr>
                <w:tcW w:w="759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proofErr w:type="spellStart"/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Direct_Bilirubin</w:t>
                </w:r>
                <w:proofErr w:type="spellEnd"/>
              </w:p>
            </w:tc>
            <w:tc>
              <w:tcPr>
                <w:tcW w:w="992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proofErr w:type="spellStart"/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Alkaline_Phosphotase</w:t>
                </w:r>
                <w:proofErr w:type="spellEnd"/>
              </w:p>
            </w:tc>
            <w:tc>
              <w:tcPr>
                <w:tcW w:w="992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proofErr w:type="spellStart"/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Alamine_Aminotransferase</w:t>
                </w:r>
                <w:proofErr w:type="spellEnd"/>
              </w:p>
            </w:tc>
            <w:tc>
              <w:tcPr>
                <w:tcW w:w="1134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proofErr w:type="spellStart"/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Aspartate_Aminotransferase</w:t>
                </w:r>
                <w:proofErr w:type="spellEnd"/>
              </w:p>
            </w:tc>
            <w:tc>
              <w:tcPr>
                <w:tcW w:w="851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proofErr w:type="spellStart"/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Total_Protiens</w:t>
                </w:r>
                <w:proofErr w:type="spellEnd"/>
              </w:p>
            </w:tc>
            <w:tc>
              <w:tcPr>
                <w:tcW w:w="850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proofErr w:type="spellStart"/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Albumin</w:t>
                </w:r>
                <w:proofErr w:type="spellEnd"/>
              </w:p>
            </w:tc>
            <w:tc>
              <w:tcPr>
                <w:tcW w:w="851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proofErr w:type="spellStart"/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Albumin_and_Globulin_Ratio</w:t>
                </w:r>
                <w:proofErr w:type="spellEnd"/>
              </w:p>
            </w:tc>
            <w:tc>
              <w:tcPr>
                <w:tcW w:w="709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proofErr w:type="spellStart"/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Dataset</w:t>
                </w:r>
                <w:proofErr w:type="spellEnd"/>
              </w:p>
            </w:tc>
          </w:tr>
          <w:tr w:rsidR="00FF0A55" w:rsidRPr="00FF0A55" w:rsidTr="00695610">
            <w:trPr>
              <w:trHeight w:val="300"/>
            </w:trPr>
            <w:tc>
              <w:tcPr>
                <w:tcW w:w="441" w:type="dxa"/>
                <w:shd w:val="clear" w:color="auto" w:fill="auto"/>
                <w:noWrap/>
                <w:vAlign w:val="center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rPr>
                    <w:rFonts w:ascii="Consolas" w:eastAsia="Times New Roman" w:hAnsi="Consolas" w:cs="Courier New"/>
                    <w:color w:val="000000"/>
                    <w:sz w:val="12"/>
                    <w:lang w:eastAsia="es-ES"/>
                  </w:rPr>
                </w:pPr>
                <w:proofErr w:type="spellStart"/>
                <w:r w:rsidRPr="00FF0A55">
                  <w:rPr>
                    <w:rFonts w:ascii="Consolas" w:eastAsia="Times New Roman" w:hAnsi="Consolas" w:cs="Courier New"/>
                    <w:color w:val="000000"/>
                    <w:sz w:val="12"/>
                    <w:lang w:eastAsia="es-ES"/>
                  </w:rPr>
                  <w:t>count</w:t>
                </w:r>
                <w:proofErr w:type="spellEnd"/>
              </w:p>
            </w:tc>
            <w:tc>
              <w:tcPr>
                <w:tcW w:w="708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583</w:t>
                </w:r>
              </w:p>
            </w:tc>
            <w:tc>
              <w:tcPr>
                <w:tcW w:w="659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583</w:t>
                </w:r>
              </w:p>
            </w:tc>
            <w:tc>
              <w:tcPr>
                <w:tcW w:w="759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583</w:t>
                </w:r>
              </w:p>
            </w:tc>
            <w:tc>
              <w:tcPr>
                <w:tcW w:w="992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583</w:t>
                </w:r>
              </w:p>
            </w:tc>
            <w:tc>
              <w:tcPr>
                <w:tcW w:w="992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583</w:t>
                </w:r>
              </w:p>
            </w:tc>
            <w:tc>
              <w:tcPr>
                <w:tcW w:w="1134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583</w:t>
                </w:r>
              </w:p>
            </w:tc>
            <w:tc>
              <w:tcPr>
                <w:tcW w:w="851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583</w:t>
                </w:r>
              </w:p>
            </w:tc>
            <w:tc>
              <w:tcPr>
                <w:tcW w:w="850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583</w:t>
                </w:r>
              </w:p>
            </w:tc>
            <w:tc>
              <w:tcPr>
                <w:tcW w:w="851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579</w:t>
                </w:r>
              </w:p>
            </w:tc>
            <w:tc>
              <w:tcPr>
                <w:tcW w:w="709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583</w:t>
                </w:r>
              </w:p>
            </w:tc>
          </w:tr>
          <w:tr w:rsidR="00FF0A55" w:rsidRPr="00FF0A55" w:rsidTr="00695610">
            <w:trPr>
              <w:trHeight w:val="300"/>
            </w:trPr>
            <w:tc>
              <w:tcPr>
                <w:tcW w:w="441" w:type="dxa"/>
                <w:shd w:val="clear" w:color="auto" w:fill="auto"/>
                <w:noWrap/>
                <w:vAlign w:val="center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rPr>
                    <w:rFonts w:ascii="Consolas" w:eastAsia="Times New Roman" w:hAnsi="Consolas" w:cs="Courier New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ourier New"/>
                    <w:color w:val="000000"/>
                    <w:sz w:val="12"/>
                    <w:lang w:eastAsia="es-ES"/>
                  </w:rPr>
                  <w:t>mean</w:t>
                </w:r>
              </w:p>
            </w:tc>
            <w:tc>
              <w:tcPr>
                <w:tcW w:w="708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44,746141</w:t>
                </w:r>
              </w:p>
            </w:tc>
            <w:tc>
              <w:tcPr>
                <w:tcW w:w="659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3,298799</w:t>
                </w:r>
              </w:p>
            </w:tc>
            <w:tc>
              <w:tcPr>
                <w:tcW w:w="759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1,486106</w:t>
                </w:r>
              </w:p>
            </w:tc>
            <w:tc>
              <w:tcPr>
                <w:tcW w:w="992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290,576329</w:t>
                </w:r>
              </w:p>
            </w:tc>
            <w:tc>
              <w:tcPr>
                <w:tcW w:w="992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80,713551</w:t>
                </w:r>
              </w:p>
            </w:tc>
            <w:tc>
              <w:tcPr>
                <w:tcW w:w="1134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109,910806</w:t>
                </w:r>
              </w:p>
            </w:tc>
            <w:tc>
              <w:tcPr>
                <w:tcW w:w="851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6,48319</w:t>
                </w:r>
              </w:p>
            </w:tc>
            <w:tc>
              <w:tcPr>
                <w:tcW w:w="850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3,141852</w:t>
                </w:r>
              </w:p>
            </w:tc>
            <w:tc>
              <w:tcPr>
                <w:tcW w:w="851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0,947064</w:t>
                </w:r>
              </w:p>
            </w:tc>
            <w:tc>
              <w:tcPr>
                <w:tcW w:w="709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1,286449</w:t>
                </w:r>
              </w:p>
            </w:tc>
          </w:tr>
          <w:tr w:rsidR="00FF0A55" w:rsidRPr="00FF0A55" w:rsidTr="00695610">
            <w:trPr>
              <w:trHeight w:val="300"/>
            </w:trPr>
            <w:tc>
              <w:tcPr>
                <w:tcW w:w="441" w:type="dxa"/>
                <w:shd w:val="clear" w:color="auto" w:fill="auto"/>
                <w:noWrap/>
                <w:vAlign w:val="center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rPr>
                    <w:rFonts w:ascii="Consolas" w:eastAsia="Times New Roman" w:hAnsi="Consolas" w:cs="Courier New"/>
                    <w:color w:val="000000"/>
                    <w:sz w:val="12"/>
                    <w:lang w:eastAsia="es-ES"/>
                  </w:rPr>
                </w:pPr>
                <w:proofErr w:type="spellStart"/>
                <w:r w:rsidRPr="00FF0A55">
                  <w:rPr>
                    <w:rFonts w:ascii="Consolas" w:eastAsia="Times New Roman" w:hAnsi="Consolas" w:cs="Courier New"/>
                    <w:color w:val="000000"/>
                    <w:sz w:val="12"/>
                    <w:lang w:eastAsia="es-ES"/>
                  </w:rPr>
                  <w:t>std</w:t>
                </w:r>
                <w:proofErr w:type="spellEnd"/>
              </w:p>
            </w:tc>
            <w:tc>
              <w:tcPr>
                <w:tcW w:w="708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16,189833</w:t>
                </w:r>
              </w:p>
            </w:tc>
            <w:tc>
              <w:tcPr>
                <w:tcW w:w="659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6,209522</w:t>
                </w:r>
              </w:p>
            </w:tc>
            <w:tc>
              <w:tcPr>
                <w:tcW w:w="759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2,808498</w:t>
                </w:r>
              </w:p>
            </w:tc>
            <w:tc>
              <w:tcPr>
                <w:tcW w:w="992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242,937989</w:t>
                </w:r>
              </w:p>
            </w:tc>
            <w:tc>
              <w:tcPr>
                <w:tcW w:w="992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182,620356</w:t>
                </w:r>
              </w:p>
            </w:tc>
            <w:tc>
              <w:tcPr>
                <w:tcW w:w="1134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288,918529</w:t>
                </w:r>
              </w:p>
            </w:tc>
            <w:tc>
              <w:tcPr>
                <w:tcW w:w="851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1,085451</w:t>
                </w:r>
              </w:p>
            </w:tc>
            <w:tc>
              <w:tcPr>
                <w:tcW w:w="850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0,795519</w:t>
                </w:r>
              </w:p>
            </w:tc>
            <w:tc>
              <w:tcPr>
                <w:tcW w:w="851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0,319592</w:t>
                </w:r>
              </w:p>
            </w:tc>
            <w:tc>
              <w:tcPr>
                <w:tcW w:w="709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0,45249</w:t>
                </w:r>
              </w:p>
            </w:tc>
          </w:tr>
          <w:tr w:rsidR="00FF0A55" w:rsidRPr="00FF0A55" w:rsidTr="00695610">
            <w:trPr>
              <w:trHeight w:val="300"/>
            </w:trPr>
            <w:tc>
              <w:tcPr>
                <w:tcW w:w="441" w:type="dxa"/>
                <w:shd w:val="clear" w:color="auto" w:fill="auto"/>
                <w:noWrap/>
                <w:vAlign w:val="center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rPr>
                    <w:rFonts w:ascii="Consolas" w:eastAsia="Times New Roman" w:hAnsi="Consolas" w:cs="Courier New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ourier New"/>
                    <w:color w:val="000000"/>
                    <w:sz w:val="12"/>
                    <w:lang w:eastAsia="es-ES"/>
                  </w:rPr>
                  <w:t>min</w:t>
                </w:r>
              </w:p>
            </w:tc>
            <w:tc>
              <w:tcPr>
                <w:tcW w:w="708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4</w:t>
                </w:r>
              </w:p>
            </w:tc>
            <w:tc>
              <w:tcPr>
                <w:tcW w:w="659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0,4</w:t>
                </w:r>
              </w:p>
            </w:tc>
            <w:tc>
              <w:tcPr>
                <w:tcW w:w="759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0,1</w:t>
                </w:r>
              </w:p>
            </w:tc>
            <w:tc>
              <w:tcPr>
                <w:tcW w:w="992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63</w:t>
                </w:r>
              </w:p>
            </w:tc>
            <w:tc>
              <w:tcPr>
                <w:tcW w:w="992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10</w:t>
                </w:r>
              </w:p>
            </w:tc>
            <w:tc>
              <w:tcPr>
                <w:tcW w:w="1134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10</w:t>
                </w:r>
              </w:p>
            </w:tc>
            <w:tc>
              <w:tcPr>
                <w:tcW w:w="851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2,7</w:t>
                </w:r>
              </w:p>
            </w:tc>
            <w:tc>
              <w:tcPr>
                <w:tcW w:w="850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0,9</w:t>
                </w:r>
              </w:p>
            </w:tc>
            <w:tc>
              <w:tcPr>
                <w:tcW w:w="851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0,3</w:t>
                </w:r>
              </w:p>
            </w:tc>
            <w:tc>
              <w:tcPr>
                <w:tcW w:w="709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1</w:t>
                </w:r>
              </w:p>
            </w:tc>
          </w:tr>
          <w:tr w:rsidR="00FF0A55" w:rsidRPr="00FF0A55" w:rsidTr="00695610">
            <w:trPr>
              <w:trHeight w:val="300"/>
            </w:trPr>
            <w:tc>
              <w:tcPr>
                <w:tcW w:w="441" w:type="dxa"/>
                <w:shd w:val="clear" w:color="auto" w:fill="auto"/>
                <w:noWrap/>
                <w:vAlign w:val="center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rPr>
                    <w:rFonts w:ascii="Consolas" w:eastAsia="Times New Roman" w:hAnsi="Consolas" w:cs="Courier New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ourier New"/>
                    <w:color w:val="000000"/>
                    <w:sz w:val="12"/>
                    <w:lang w:eastAsia="es-ES"/>
                  </w:rPr>
                  <w:t>25%</w:t>
                </w:r>
              </w:p>
            </w:tc>
            <w:tc>
              <w:tcPr>
                <w:tcW w:w="708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33</w:t>
                </w:r>
              </w:p>
            </w:tc>
            <w:tc>
              <w:tcPr>
                <w:tcW w:w="659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0,8</w:t>
                </w:r>
              </w:p>
            </w:tc>
            <w:tc>
              <w:tcPr>
                <w:tcW w:w="759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0,2</w:t>
                </w:r>
              </w:p>
            </w:tc>
            <w:tc>
              <w:tcPr>
                <w:tcW w:w="992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175,5</w:t>
                </w:r>
              </w:p>
            </w:tc>
            <w:tc>
              <w:tcPr>
                <w:tcW w:w="992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23</w:t>
                </w:r>
              </w:p>
            </w:tc>
            <w:tc>
              <w:tcPr>
                <w:tcW w:w="1134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25</w:t>
                </w:r>
              </w:p>
            </w:tc>
            <w:tc>
              <w:tcPr>
                <w:tcW w:w="851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5,8</w:t>
                </w:r>
              </w:p>
            </w:tc>
            <w:tc>
              <w:tcPr>
                <w:tcW w:w="850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2,6</w:t>
                </w:r>
              </w:p>
            </w:tc>
            <w:tc>
              <w:tcPr>
                <w:tcW w:w="851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0,7</w:t>
                </w:r>
              </w:p>
            </w:tc>
            <w:tc>
              <w:tcPr>
                <w:tcW w:w="709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1</w:t>
                </w:r>
              </w:p>
            </w:tc>
          </w:tr>
          <w:tr w:rsidR="00FF0A55" w:rsidRPr="00FF0A55" w:rsidTr="00695610">
            <w:trPr>
              <w:trHeight w:val="300"/>
            </w:trPr>
            <w:tc>
              <w:tcPr>
                <w:tcW w:w="441" w:type="dxa"/>
                <w:shd w:val="clear" w:color="auto" w:fill="auto"/>
                <w:noWrap/>
                <w:vAlign w:val="center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rPr>
                    <w:rFonts w:ascii="Consolas" w:eastAsia="Times New Roman" w:hAnsi="Consolas" w:cs="Courier New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ourier New"/>
                    <w:color w:val="000000"/>
                    <w:sz w:val="12"/>
                    <w:lang w:eastAsia="es-ES"/>
                  </w:rPr>
                  <w:t>50%</w:t>
                </w:r>
              </w:p>
            </w:tc>
            <w:tc>
              <w:tcPr>
                <w:tcW w:w="708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45</w:t>
                </w:r>
              </w:p>
            </w:tc>
            <w:tc>
              <w:tcPr>
                <w:tcW w:w="659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1</w:t>
                </w:r>
              </w:p>
            </w:tc>
            <w:tc>
              <w:tcPr>
                <w:tcW w:w="759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0,3</w:t>
                </w:r>
              </w:p>
            </w:tc>
            <w:tc>
              <w:tcPr>
                <w:tcW w:w="992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208</w:t>
                </w:r>
              </w:p>
            </w:tc>
            <w:tc>
              <w:tcPr>
                <w:tcW w:w="992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35</w:t>
                </w:r>
              </w:p>
            </w:tc>
            <w:tc>
              <w:tcPr>
                <w:tcW w:w="1134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42</w:t>
                </w:r>
              </w:p>
            </w:tc>
            <w:tc>
              <w:tcPr>
                <w:tcW w:w="851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6,6</w:t>
                </w:r>
              </w:p>
            </w:tc>
            <w:tc>
              <w:tcPr>
                <w:tcW w:w="850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3,1</w:t>
                </w:r>
              </w:p>
            </w:tc>
            <w:tc>
              <w:tcPr>
                <w:tcW w:w="851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0,93</w:t>
                </w:r>
              </w:p>
            </w:tc>
            <w:tc>
              <w:tcPr>
                <w:tcW w:w="709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1</w:t>
                </w:r>
              </w:p>
            </w:tc>
          </w:tr>
          <w:tr w:rsidR="00FF0A55" w:rsidRPr="00FF0A55" w:rsidTr="00695610">
            <w:trPr>
              <w:trHeight w:val="300"/>
            </w:trPr>
            <w:tc>
              <w:tcPr>
                <w:tcW w:w="441" w:type="dxa"/>
                <w:shd w:val="clear" w:color="auto" w:fill="auto"/>
                <w:noWrap/>
                <w:vAlign w:val="center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rPr>
                    <w:rFonts w:ascii="Consolas" w:eastAsia="Times New Roman" w:hAnsi="Consolas" w:cs="Courier New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ourier New"/>
                    <w:color w:val="000000"/>
                    <w:sz w:val="12"/>
                    <w:lang w:eastAsia="es-ES"/>
                  </w:rPr>
                  <w:t>75%</w:t>
                </w:r>
              </w:p>
            </w:tc>
            <w:tc>
              <w:tcPr>
                <w:tcW w:w="708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58</w:t>
                </w:r>
              </w:p>
            </w:tc>
            <w:tc>
              <w:tcPr>
                <w:tcW w:w="659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2,6</w:t>
                </w:r>
              </w:p>
            </w:tc>
            <w:tc>
              <w:tcPr>
                <w:tcW w:w="759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1,3</w:t>
                </w:r>
              </w:p>
            </w:tc>
            <w:tc>
              <w:tcPr>
                <w:tcW w:w="992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298</w:t>
                </w:r>
              </w:p>
            </w:tc>
            <w:tc>
              <w:tcPr>
                <w:tcW w:w="992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60,5</w:t>
                </w:r>
              </w:p>
            </w:tc>
            <w:tc>
              <w:tcPr>
                <w:tcW w:w="1134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87</w:t>
                </w:r>
              </w:p>
            </w:tc>
            <w:tc>
              <w:tcPr>
                <w:tcW w:w="851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7,2</w:t>
                </w:r>
              </w:p>
            </w:tc>
            <w:tc>
              <w:tcPr>
                <w:tcW w:w="850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3,8</w:t>
                </w:r>
              </w:p>
            </w:tc>
            <w:tc>
              <w:tcPr>
                <w:tcW w:w="851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1,1</w:t>
                </w:r>
              </w:p>
            </w:tc>
            <w:tc>
              <w:tcPr>
                <w:tcW w:w="709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2</w:t>
                </w:r>
              </w:p>
            </w:tc>
          </w:tr>
          <w:tr w:rsidR="00FF0A55" w:rsidRPr="00FF0A55" w:rsidTr="00695610">
            <w:trPr>
              <w:trHeight w:val="300"/>
            </w:trPr>
            <w:tc>
              <w:tcPr>
                <w:tcW w:w="441" w:type="dxa"/>
                <w:shd w:val="clear" w:color="auto" w:fill="auto"/>
                <w:noWrap/>
                <w:vAlign w:val="center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rPr>
                    <w:rFonts w:ascii="Consolas" w:eastAsia="Times New Roman" w:hAnsi="Consolas" w:cs="Courier New"/>
                    <w:color w:val="000000"/>
                    <w:sz w:val="12"/>
                    <w:lang w:eastAsia="es-ES"/>
                  </w:rPr>
                </w:pPr>
                <w:proofErr w:type="spellStart"/>
                <w:r w:rsidRPr="00FF0A55">
                  <w:rPr>
                    <w:rFonts w:ascii="Consolas" w:eastAsia="Times New Roman" w:hAnsi="Consolas" w:cs="Courier New"/>
                    <w:color w:val="000000"/>
                    <w:sz w:val="12"/>
                    <w:lang w:eastAsia="es-ES"/>
                  </w:rPr>
                  <w:t>max</w:t>
                </w:r>
                <w:proofErr w:type="spellEnd"/>
              </w:p>
            </w:tc>
            <w:tc>
              <w:tcPr>
                <w:tcW w:w="708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90</w:t>
                </w:r>
              </w:p>
            </w:tc>
            <w:tc>
              <w:tcPr>
                <w:tcW w:w="659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75</w:t>
                </w:r>
              </w:p>
            </w:tc>
            <w:tc>
              <w:tcPr>
                <w:tcW w:w="759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19,7</w:t>
                </w:r>
              </w:p>
            </w:tc>
            <w:tc>
              <w:tcPr>
                <w:tcW w:w="992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2110</w:t>
                </w:r>
              </w:p>
            </w:tc>
            <w:tc>
              <w:tcPr>
                <w:tcW w:w="992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2000</w:t>
                </w:r>
              </w:p>
            </w:tc>
            <w:tc>
              <w:tcPr>
                <w:tcW w:w="1134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4929</w:t>
                </w:r>
              </w:p>
            </w:tc>
            <w:tc>
              <w:tcPr>
                <w:tcW w:w="851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9,6</w:t>
                </w:r>
              </w:p>
            </w:tc>
            <w:tc>
              <w:tcPr>
                <w:tcW w:w="850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5,5</w:t>
                </w:r>
              </w:p>
            </w:tc>
            <w:tc>
              <w:tcPr>
                <w:tcW w:w="851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2,8</w:t>
                </w:r>
              </w:p>
            </w:tc>
            <w:tc>
              <w:tcPr>
                <w:tcW w:w="709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2</w:t>
                </w:r>
              </w:p>
            </w:tc>
          </w:tr>
        </w:tbl>
        <w:p w:rsidR="00FF0A55" w:rsidRDefault="00FF0A55" w:rsidP="00FF0A55">
          <w:pPr>
            <w:pStyle w:val="Default"/>
            <w:spacing w:after="45"/>
            <w:ind w:left="720"/>
            <w:rPr>
              <w:sz w:val="23"/>
              <w:szCs w:val="23"/>
            </w:rPr>
          </w:pPr>
        </w:p>
        <w:p w:rsidR="00FF0A55" w:rsidRDefault="00FF0A55" w:rsidP="00695610">
          <w:pPr>
            <w:pStyle w:val="Default"/>
            <w:spacing w:after="45"/>
            <w:ind w:left="284"/>
            <w:rPr>
              <w:sz w:val="23"/>
              <w:szCs w:val="23"/>
            </w:rPr>
          </w:pPr>
          <w:r>
            <w:rPr>
              <w:noProof/>
              <w:sz w:val="23"/>
              <w:szCs w:val="23"/>
              <w:lang w:eastAsia="es-ES"/>
            </w:rPr>
            <w:lastRenderedPageBreak/>
            <w:drawing>
              <wp:inline distT="0" distB="0" distL="0" distR="0">
                <wp:extent cx="4812397" cy="3752850"/>
                <wp:effectExtent l="0" t="0" r="7620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aptura.PN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09605" cy="37506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F0A55" w:rsidRDefault="00FF0A55" w:rsidP="00FF0A55">
          <w:pPr>
            <w:pStyle w:val="Default"/>
            <w:numPr>
              <w:ilvl w:val="0"/>
              <w:numId w:val="1"/>
            </w:numPr>
            <w:spacing w:after="45"/>
            <w:rPr>
              <w:sz w:val="23"/>
              <w:szCs w:val="23"/>
            </w:rPr>
          </w:pPr>
          <w:r>
            <w:rPr>
              <w:sz w:val="23"/>
              <w:szCs w:val="23"/>
            </w:rPr>
            <w:t xml:space="preserve">Describe y realiza modificaciones en la base datos si lo consideras necesario. Por ejemplo, qué harías con valores nominales, si los hubiera. </w:t>
          </w:r>
        </w:p>
        <w:p w:rsidR="001325EC" w:rsidRPr="00D57677" w:rsidRDefault="00D57677" w:rsidP="001325EC">
          <w:pPr>
            <w:pStyle w:val="Default"/>
            <w:spacing w:after="45"/>
            <w:rPr>
              <w:color w:val="FF0000"/>
              <w:szCs w:val="23"/>
            </w:rPr>
          </w:pPr>
          <w:bookmarkStart w:id="0" w:name="_GoBack"/>
          <w:r w:rsidRPr="00D57677">
            <w:rPr>
              <w:color w:val="FF0000"/>
              <w:szCs w:val="23"/>
            </w:rPr>
            <w:t xml:space="preserve">El valor género que es un valor nominal, lo hemos cambiados por otros valores </w:t>
          </w:r>
          <w:proofErr w:type="spellStart"/>
          <w:r w:rsidRPr="00D57677">
            <w:rPr>
              <w:color w:val="FF0000"/>
              <w:szCs w:val="23"/>
            </w:rPr>
            <w:t>female</w:t>
          </w:r>
          <w:proofErr w:type="spellEnd"/>
          <w:r w:rsidRPr="00D57677">
            <w:rPr>
              <w:color w:val="FF0000"/>
              <w:szCs w:val="23"/>
            </w:rPr>
            <w:t xml:space="preserve">=1 </w:t>
          </w:r>
          <w:proofErr w:type="spellStart"/>
          <w:r w:rsidRPr="00D57677">
            <w:rPr>
              <w:color w:val="FF0000"/>
              <w:szCs w:val="23"/>
            </w:rPr>
            <w:t>male</w:t>
          </w:r>
          <w:proofErr w:type="spellEnd"/>
          <w:r w:rsidRPr="00D57677">
            <w:rPr>
              <w:color w:val="FF0000"/>
              <w:szCs w:val="23"/>
            </w:rPr>
            <w:t xml:space="preserve">=0. </w:t>
          </w:r>
        </w:p>
        <w:bookmarkEnd w:id="0"/>
        <w:p w:rsidR="00FF0A55" w:rsidRDefault="00FF0A55" w:rsidP="00FF0A55">
          <w:pPr>
            <w:pStyle w:val="Default"/>
            <w:numPr>
              <w:ilvl w:val="0"/>
              <w:numId w:val="1"/>
            </w:numPr>
            <w:spacing w:after="45"/>
            <w:rPr>
              <w:sz w:val="23"/>
              <w:szCs w:val="23"/>
            </w:rPr>
          </w:pPr>
          <w:r>
            <w:rPr>
              <w:sz w:val="23"/>
              <w:szCs w:val="23"/>
            </w:rPr>
            <w:t xml:space="preserve">Estudia si es necesario normalizar los datos y cómo lo harías. Procede a modificar la base de datos (normalizar) si lo consideras necesario. </w:t>
          </w:r>
        </w:p>
        <w:p w:rsidR="00FF0A55" w:rsidRDefault="00FF0A55" w:rsidP="00FF0A55">
          <w:pPr>
            <w:pStyle w:val="Default"/>
            <w:numPr>
              <w:ilvl w:val="0"/>
              <w:numId w:val="1"/>
            </w:numPr>
            <w:spacing w:after="45"/>
            <w:rPr>
              <w:sz w:val="23"/>
              <w:szCs w:val="23"/>
            </w:rPr>
          </w:pPr>
          <w:r>
            <w:rPr>
              <w:sz w:val="23"/>
              <w:szCs w:val="23"/>
            </w:rPr>
            <w:t>Detección de valores extremos (</w:t>
          </w:r>
          <w:proofErr w:type="spellStart"/>
          <w:r>
            <w:rPr>
              <w:sz w:val="23"/>
              <w:szCs w:val="23"/>
            </w:rPr>
            <w:t>outliers</w:t>
          </w:r>
          <w:proofErr w:type="spellEnd"/>
          <w:r>
            <w:rPr>
              <w:sz w:val="23"/>
              <w:szCs w:val="23"/>
            </w:rPr>
            <w:t xml:space="preserve">) y descripción de qué harías en cada caso. </w:t>
          </w:r>
        </w:p>
        <w:p w:rsidR="00FF0A55" w:rsidRDefault="00FF0A55" w:rsidP="00FF0A55">
          <w:pPr>
            <w:pStyle w:val="Default"/>
            <w:numPr>
              <w:ilvl w:val="0"/>
              <w:numId w:val="1"/>
            </w:numPr>
            <w:spacing w:after="45"/>
            <w:rPr>
              <w:sz w:val="23"/>
              <w:szCs w:val="23"/>
            </w:rPr>
          </w:pPr>
          <w:r>
            <w:rPr>
              <w:sz w:val="23"/>
              <w:szCs w:val="23"/>
            </w:rPr>
            <w:t>Detección de valores perdidos (</w:t>
          </w:r>
          <w:proofErr w:type="spellStart"/>
          <w:r>
            <w:rPr>
              <w:sz w:val="23"/>
              <w:szCs w:val="23"/>
            </w:rPr>
            <w:t>missing</w:t>
          </w:r>
          <w:proofErr w:type="spellEnd"/>
          <w:r>
            <w:rPr>
              <w:sz w:val="23"/>
              <w:szCs w:val="23"/>
            </w:rPr>
            <w:t xml:space="preserve"> </w:t>
          </w:r>
          <w:proofErr w:type="spellStart"/>
          <w:r>
            <w:rPr>
              <w:sz w:val="23"/>
              <w:szCs w:val="23"/>
            </w:rPr>
            <w:t>values</w:t>
          </w:r>
          <w:proofErr w:type="spellEnd"/>
          <w:r>
            <w:rPr>
              <w:sz w:val="23"/>
              <w:szCs w:val="23"/>
            </w:rPr>
            <w:t xml:space="preserve">) y descripción de cómo actuarías para solventar el problema. </w:t>
          </w:r>
        </w:p>
        <w:p w:rsidR="00FF0A55" w:rsidRDefault="00FF0A55" w:rsidP="00FF0A55">
          <w:pPr>
            <w:pStyle w:val="Default"/>
            <w:numPr>
              <w:ilvl w:val="0"/>
              <w:numId w:val="1"/>
            </w:numPr>
            <w:rPr>
              <w:sz w:val="23"/>
              <w:szCs w:val="23"/>
            </w:rPr>
          </w:pPr>
          <w:r>
            <w:rPr>
              <w:sz w:val="23"/>
              <w:szCs w:val="23"/>
            </w:rPr>
            <w:t xml:space="preserve">Buscar correlaciones entre: </w:t>
          </w:r>
        </w:p>
        <w:p w:rsidR="00FF0A55" w:rsidRDefault="00FF0A55" w:rsidP="00FF0A55">
          <w:pPr>
            <w:pStyle w:val="Default"/>
            <w:numPr>
              <w:ilvl w:val="1"/>
              <w:numId w:val="1"/>
            </w:numPr>
            <w:spacing w:after="27"/>
            <w:rPr>
              <w:sz w:val="23"/>
              <w:szCs w:val="23"/>
            </w:rPr>
          </w:pPr>
          <w:r>
            <w:rPr>
              <w:sz w:val="23"/>
              <w:szCs w:val="23"/>
            </w:rPr>
            <w:t xml:space="preserve">las variables </w:t>
          </w:r>
          <w:proofErr w:type="spellStart"/>
          <w:r>
            <w:rPr>
              <w:sz w:val="23"/>
              <w:szCs w:val="23"/>
            </w:rPr>
            <w:t>predictoras</w:t>
          </w:r>
          <w:proofErr w:type="spellEnd"/>
          <w:r>
            <w:rPr>
              <w:sz w:val="23"/>
              <w:szCs w:val="23"/>
            </w:rPr>
            <w:t xml:space="preserve">, lo que permitirá ver si hay variables redundantes. </w:t>
          </w:r>
        </w:p>
        <w:p w:rsidR="00FF0A55" w:rsidRDefault="00FF0A55" w:rsidP="00FF0A55">
          <w:pPr>
            <w:pStyle w:val="Default"/>
            <w:numPr>
              <w:ilvl w:val="1"/>
              <w:numId w:val="1"/>
            </w:numPr>
            <w:rPr>
              <w:sz w:val="23"/>
              <w:szCs w:val="23"/>
            </w:rPr>
          </w:pPr>
          <w:r>
            <w:rPr>
              <w:sz w:val="23"/>
              <w:szCs w:val="23"/>
            </w:rPr>
            <w:t xml:space="preserve">variables </w:t>
          </w:r>
          <w:proofErr w:type="spellStart"/>
          <w:r>
            <w:rPr>
              <w:sz w:val="23"/>
              <w:szCs w:val="23"/>
            </w:rPr>
            <w:t>predictoras</w:t>
          </w:r>
          <w:proofErr w:type="spellEnd"/>
          <w:r>
            <w:rPr>
              <w:sz w:val="23"/>
              <w:szCs w:val="23"/>
            </w:rPr>
            <w:t xml:space="preserve"> y la clase (target). </w:t>
          </w:r>
        </w:p>
        <w:p w:rsidR="00FF0A55" w:rsidRDefault="00FF0A55" w:rsidP="00FF0A55">
          <w:pPr>
            <w:pStyle w:val="Default"/>
            <w:numPr>
              <w:ilvl w:val="0"/>
              <w:numId w:val="1"/>
            </w:numPr>
            <w:spacing w:after="44"/>
            <w:rPr>
              <w:sz w:val="23"/>
              <w:szCs w:val="23"/>
            </w:rPr>
          </w:pPr>
          <w:r>
            <w:rPr>
              <w:sz w:val="23"/>
              <w:szCs w:val="23"/>
            </w:rPr>
            <w:t xml:space="preserve">Detecta, si hubiera, falsos predictores. </w:t>
          </w:r>
        </w:p>
        <w:p w:rsidR="00FF0A55" w:rsidRDefault="00FF0A55" w:rsidP="00FF0A55">
          <w:pPr>
            <w:pStyle w:val="Default"/>
            <w:numPr>
              <w:ilvl w:val="0"/>
              <w:numId w:val="1"/>
            </w:numPr>
            <w:spacing w:after="44"/>
            <w:rPr>
              <w:sz w:val="23"/>
              <w:szCs w:val="23"/>
            </w:rPr>
          </w:pPr>
          <w:r>
            <w:rPr>
              <w:sz w:val="23"/>
              <w:szCs w:val="23"/>
            </w:rPr>
            <w:t xml:space="preserve">Estudia si fuera conveniente segmentar alguna de las variables. </w:t>
          </w:r>
        </w:p>
        <w:p w:rsidR="00FF0A55" w:rsidRDefault="00FF0A55" w:rsidP="00FF0A55">
          <w:pPr>
            <w:pStyle w:val="Default"/>
            <w:numPr>
              <w:ilvl w:val="0"/>
              <w:numId w:val="1"/>
            </w:numPr>
            <w:rPr>
              <w:sz w:val="23"/>
              <w:szCs w:val="23"/>
            </w:rPr>
          </w:pPr>
          <w:r>
            <w:rPr>
              <w:sz w:val="23"/>
              <w:szCs w:val="23"/>
            </w:rPr>
            <w:t xml:space="preserve">Estudia si fuera conveniente crear nuevas variables sintéticas basada en las variables originales. </w:t>
          </w:r>
        </w:p>
        <w:p w:rsidR="00FF0A55" w:rsidRDefault="00FF0A55">
          <w:r>
            <w:br w:type="page"/>
          </w:r>
        </w:p>
      </w:sdtContent>
    </w:sdt>
    <w:p w:rsidR="00A62F01" w:rsidRDefault="00D57677"/>
    <w:sectPr w:rsidR="00A62F01" w:rsidSect="00FF0A5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9679E1"/>
    <w:multiLevelType w:val="hybridMultilevel"/>
    <w:tmpl w:val="03F641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A55"/>
    <w:rsid w:val="001325EC"/>
    <w:rsid w:val="001C1775"/>
    <w:rsid w:val="0030344B"/>
    <w:rsid w:val="003603CE"/>
    <w:rsid w:val="00695610"/>
    <w:rsid w:val="00737316"/>
    <w:rsid w:val="009A1C4D"/>
    <w:rsid w:val="00BE68FE"/>
    <w:rsid w:val="00CE31AC"/>
    <w:rsid w:val="00D57677"/>
    <w:rsid w:val="00D703BA"/>
    <w:rsid w:val="00FF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F0A5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F0A55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0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0A5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F0A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F0A5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F0A55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0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0A5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F0A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435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1</vt:lpstr>
    </vt:vector>
  </TitlesOfParts>
  <Company>Machine learning</Company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1</dc:title>
  <dc:creator>Sara</dc:creator>
  <cp:lastModifiedBy>Sara</cp:lastModifiedBy>
  <cp:revision>3</cp:revision>
  <dcterms:created xsi:type="dcterms:W3CDTF">2017-10-03T10:28:00Z</dcterms:created>
  <dcterms:modified xsi:type="dcterms:W3CDTF">2017-10-03T22:29:00Z</dcterms:modified>
</cp:coreProperties>
</file>