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1B7D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6E92">
        <w:rPr>
          <w:rFonts w:ascii="Times New Roman" w:hAnsi="Times New Roman" w:cs="Times New Roman"/>
          <w:b/>
          <w:bCs/>
          <w:sz w:val="32"/>
          <w:szCs w:val="32"/>
        </w:rPr>
        <w:t>Web Application Vulnerability Detection with OWASP ZAP</w:t>
      </w:r>
    </w:p>
    <w:p w14:paraId="3EAF3F2D" w14:textId="77777777" w:rsidR="00436E92" w:rsidRDefault="00436E92" w:rsidP="00436E92">
      <w:pPr>
        <w:rPr>
          <w:rFonts w:ascii="Times New Roman" w:hAnsi="Times New Roman" w:cs="Times New Roman"/>
          <w:b/>
          <w:bCs/>
        </w:rPr>
      </w:pPr>
    </w:p>
    <w:p w14:paraId="2E276546" w14:textId="7149FE5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Introduction</w:t>
      </w:r>
    </w:p>
    <w:p w14:paraId="3864F41D" w14:textId="466C039A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 xml:space="preserve">In this project, students will learn the basics of web application vulnerability detection using OWASP ZAP (Zed Attack Proxy), a popular open-source tool for finding security vulnerabilities in web applications. By the end of this project, students will be able to set up OWASP ZAP, perform basic vulnerability scans, and </w:t>
      </w:r>
      <w:r w:rsidRPr="00436E92">
        <w:rPr>
          <w:rFonts w:ascii="Times New Roman" w:hAnsi="Times New Roman" w:cs="Times New Roman"/>
        </w:rPr>
        <w:t>analyse</w:t>
      </w:r>
      <w:r w:rsidRPr="00436E92">
        <w:rPr>
          <w:rFonts w:ascii="Times New Roman" w:hAnsi="Times New Roman" w:cs="Times New Roman"/>
        </w:rPr>
        <w:t xml:space="preserve"> scan results.</w:t>
      </w:r>
    </w:p>
    <w:p w14:paraId="13F5D388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Pre-requisites</w:t>
      </w:r>
    </w:p>
    <w:p w14:paraId="58C0B776" w14:textId="77777777" w:rsidR="00436E92" w:rsidRPr="00436E92" w:rsidRDefault="00436E92" w:rsidP="00436E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Basic understanding of web applications and HTTP protocols</w:t>
      </w:r>
    </w:p>
    <w:p w14:paraId="744B0667" w14:textId="77777777" w:rsidR="00436E92" w:rsidRPr="00436E92" w:rsidRDefault="00436E92" w:rsidP="00436E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Familiarity with Linux or Windows command line</w:t>
      </w:r>
    </w:p>
    <w:p w14:paraId="7D4183C4" w14:textId="77777777" w:rsidR="00436E92" w:rsidRPr="00436E92" w:rsidRDefault="00436E92" w:rsidP="00436E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A computer with a Linux or Windows operating system</w:t>
      </w:r>
    </w:p>
    <w:p w14:paraId="5568FB33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Lab Set-up and Tools</w:t>
      </w:r>
    </w:p>
    <w:p w14:paraId="3779BD41" w14:textId="77777777" w:rsidR="00436E92" w:rsidRPr="00436E92" w:rsidRDefault="00436E92" w:rsidP="00436E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OWASP ZAP installed (instructions provided in the first task)</w:t>
      </w:r>
    </w:p>
    <w:p w14:paraId="545E2567" w14:textId="77777777" w:rsidR="00436E92" w:rsidRPr="00436E92" w:rsidRDefault="00436E92" w:rsidP="00436E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A target web application for scanning (can be a locally hosted application or a deliberately vulnerable web application like DVWA)</w:t>
      </w:r>
    </w:p>
    <w:p w14:paraId="3ACDC280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Exercises</w:t>
      </w:r>
    </w:p>
    <w:p w14:paraId="02AB796D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Exercise 1: Installing OWASP ZAP</w:t>
      </w:r>
    </w:p>
    <w:p w14:paraId="075E04AC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Steps:</w:t>
      </w:r>
    </w:p>
    <w:p w14:paraId="3CE5E532" w14:textId="135B38F3" w:rsidR="00436E92" w:rsidRPr="00436E92" w:rsidRDefault="00436E92" w:rsidP="00436E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Download OWASP ZAP from the</w:t>
      </w:r>
      <w:r w:rsidRPr="00436E92">
        <w:rPr>
          <w:rFonts w:ascii="Times New Roman" w:hAnsi="Times New Roman" w:cs="Times New Roman"/>
        </w:rPr>
        <w:t xml:space="preserve"> official site. </w:t>
      </w:r>
    </w:p>
    <w:p w14:paraId="5A968E2A" w14:textId="77777777" w:rsidR="00436E92" w:rsidRPr="00436E92" w:rsidRDefault="00436E92" w:rsidP="00436E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Install OWASP ZAP:</w:t>
      </w:r>
    </w:p>
    <w:p w14:paraId="5F0A81D9" w14:textId="0CC502A0" w:rsidR="00436E92" w:rsidRPr="00436E92" w:rsidRDefault="00436E92" w:rsidP="00436E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On Windows: Run the downloaded installer and follow the installation instructions.</w:t>
      </w:r>
    </w:p>
    <w:p w14:paraId="31244F14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Expected Output:</w:t>
      </w:r>
    </w:p>
    <w:p w14:paraId="58FA85A9" w14:textId="77777777" w:rsidR="00436E92" w:rsidRPr="00436E92" w:rsidRDefault="00436E92" w:rsidP="00436E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OWASP ZAP is installed and running. You should see the ZAP GUI interface.</w:t>
      </w:r>
    </w:p>
    <w:p w14:paraId="1DE6849B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Exercise 2: Configuring OWASP ZAP</w:t>
      </w:r>
    </w:p>
    <w:p w14:paraId="2F79EA7A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Steps:</w:t>
      </w:r>
    </w:p>
    <w:p w14:paraId="73251EB0" w14:textId="77777777" w:rsidR="00436E92" w:rsidRPr="00436E92" w:rsidRDefault="00436E92" w:rsidP="00436E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Launch OWASP ZAP.</w:t>
      </w:r>
    </w:p>
    <w:p w14:paraId="72173401" w14:textId="77777777" w:rsidR="00436E92" w:rsidRPr="00436E92" w:rsidRDefault="00436E92" w:rsidP="00436E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Configure ZAP to use the browser's proxy settings:</w:t>
      </w:r>
    </w:p>
    <w:p w14:paraId="7F33041E" w14:textId="77777777" w:rsidR="00436E92" w:rsidRPr="00436E92" w:rsidRDefault="00436E92" w:rsidP="00436E9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Open the browser and navigate to the proxy settings.</w:t>
      </w:r>
    </w:p>
    <w:p w14:paraId="6331F98B" w14:textId="77777777" w:rsidR="00436E92" w:rsidRPr="00436E92" w:rsidRDefault="00436E92" w:rsidP="00436E9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Set the proxy server to localhost and the port to 8080.</w:t>
      </w:r>
    </w:p>
    <w:p w14:paraId="0F3F3313" w14:textId="77777777" w:rsidR="00436E92" w:rsidRPr="00436E92" w:rsidRDefault="00436E92" w:rsidP="00436E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In ZAP, confirm that the proxy is active by checking the "Local Proxy" settings under the "Tools" menu.</w:t>
      </w:r>
    </w:p>
    <w:p w14:paraId="069710C2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Expected Output:</w:t>
      </w:r>
    </w:p>
    <w:p w14:paraId="6C6AA66F" w14:textId="6027F24C" w:rsidR="00436E92" w:rsidRPr="00436E92" w:rsidRDefault="00436E92" w:rsidP="00436E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 xml:space="preserve">OWASP ZAP is configured as a proxy for the browser, allowing it to intercept and </w:t>
      </w:r>
      <w:r w:rsidRPr="00436E92">
        <w:rPr>
          <w:rFonts w:ascii="Times New Roman" w:hAnsi="Times New Roman" w:cs="Times New Roman"/>
        </w:rPr>
        <w:t>analyse</w:t>
      </w:r>
      <w:r w:rsidRPr="00436E92">
        <w:rPr>
          <w:rFonts w:ascii="Times New Roman" w:hAnsi="Times New Roman" w:cs="Times New Roman"/>
        </w:rPr>
        <w:t xml:space="preserve"> web traffic.</w:t>
      </w:r>
    </w:p>
    <w:p w14:paraId="527FE6DC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lastRenderedPageBreak/>
        <w:t>Exercise 3: Performing a Passive Scan</w:t>
      </w:r>
    </w:p>
    <w:p w14:paraId="0FC86D8D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Steps:</w:t>
      </w:r>
    </w:p>
    <w:p w14:paraId="171F75B8" w14:textId="77777777" w:rsidR="00436E92" w:rsidRPr="00436E92" w:rsidRDefault="00436E92" w:rsidP="00436E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In OWASP ZAP, navigate to the "Sites" tab.</w:t>
      </w:r>
    </w:p>
    <w:p w14:paraId="2CF3CFDD" w14:textId="77777777" w:rsidR="00436E92" w:rsidRPr="00436E92" w:rsidRDefault="00436E92" w:rsidP="00436E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Open a browser and navigate to the target web application with ZAP running as the proxy.</w:t>
      </w:r>
    </w:p>
    <w:p w14:paraId="207A17B8" w14:textId="77777777" w:rsidR="00436E92" w:rsidRPr="00436E92" w:rsidRDefault="00436E92" w:rsidP="00436E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Browse through the web application to capture the traffic.</w:t>
      </w:r>
    </w:p>
    <w:p w14:paraId="06ECBDCC" w14:textId="77777777" w:rsidR="00436E92" w:rsidRPr="00436E92" w:rsidRDefault="00436E92" w:rsidP="00436E9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In ZAP, observe the requests and responses captured under the "Sites" tab.</w:t>
      </w:r>
    </w:p>
    <w:p w14:paraId="4339E751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Expected Output:</w:t>
      </w:r>
    </w:p>
    <w:p w14:paraId="1F6BEEB6" w14:textId="77777777" w:rsidR="00436E92" w:rsidRPr="00436E92" w:rsidRDefault="00436E92" w:rsidP="00436E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OWASP ZAP captures and displays the HTTP requests and responses, identifying potential vulnerabilities passively.</w:t>
      </w:r>
    </w:p>
    <w:p w14:paraId="0AB17F42" w14:textId="77777777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>Exercise 4: Performing an Active Scan</w:t>
      </w:r>
    </w:p>
    <w:p w14:paraId="566BB0DC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Steps:</w:t>
      </w:r>
    </w:p>
    <w:p w14:paraId="7C6CD65D" w14:textId="77777777" w:rsidR="00436E92" w:rsidRPr="00436E92" w:rsidRDefault="00436E92" w:rsidP="00436E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In the OWASP ZAP interface, right-click on the target site under the "Sites" tab.</w:t>
      </w:r>
    </w:p>
    <w:p w14:paraId="7668A3F2" w14:textId="77777777" w:rsidR="00436E92" w:rsidRPr="00436E92" w:rsidRDefault="00436E92" w:rsidP="00436E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Select "Attack" and then "Active Scan".</w:t>
      </w:r>
    </w:p>
    <w:p w14:paraId="276665FD" w14:textId="77777777" w:rsidR="00436E92" w:rsidRPr="00436E92" w:rsidRDefault="00436E92" w:rsidP="00436E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Configure the scan settings and start the scan.</w:t>
      </w:r>
    </w:p>
    <w:p w14:paraId="1E63641E" w14:textId="77777777" w:rsidR="00436E92" w:rsidRPr="00436E92" w:rsidRDefault="00436E92" w:rsidP="00436E9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Monitor the progress of the active scan in the "Active Scan" tab.</w:t>
      </w:r>
    </w:p>
    <w:p w14:paraId="66049821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Expected Output:</w:t>
      </w:r>
    </w:p>
    <w:p w14:paraId="594D23E5" w14:textId="77777777" w:rsidR="00436E92" w:rsidRPr="00436E92" w:rsidRDefault="00436E92" w:rsidP="00436E9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OWASP ZAP performs an active scan on the target web application, identifying potential vulnerabilities through active testing.</w:t>
      </w:r>
    </w:p>
    <w:p w14:paraId="7F66F655" w14:textId="193A5ED8" w:rsidR="00436E92" w:rsidRPr="00436E92" w:rsidRDefault="00436E92" w:rsidP="00436E92">
      <w:pPr>
        <w:rPr>
          <w:rFonts w:ascii="Times New Roman" w:hAnsi="Times New Roman" w:cs="Times New Roman"/>
          <w:b/>
          <w:bCs/>
        </w:rPr>
      </w:pPr>
      <w:r w:rsidRPr="00436E92">
        <w:rPr>
          <w:rFonts w:ascii="Times New Roman" w:hAnsi="Times New Roman" w:cs="Times New Roman"/>
          <w:b/>
          <w:bCs/>
        </w:rPr>
        <w:t xml:space="preserve">Exercise 5: Reviewing and </w:t>
      </w:r>
      <w:r w:rsidRPr="00436E92">
        <w:rPr>
          <w:rFonts w:ascii="Times New Roman" w:hAnsi="Times New Roman" w:cs="Times New Roman"/>
          <w:b/>
          <w:bCs/>
        </w:rPr>
        <w:t>Analysing</w:t>
      </w:r>
      <w:r w:rsidRPr="00436E92">
        <w:rPr>
          <w:rFonts w:ascii="Times New Roman" w:hAnsi="Times New Roman" w:cs="Times New Roman"/>
          <w:b/>
          <w:bCs/>
        </w:rPr>
        <w:t xml:space="preserve"> Scan Results</w:t>
      </w:r>
    </w:p>
    <w:p w14:paraId="2C051B88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Steps:</w:t>
      </w:r>
    </w:p>
    <w:p w14:paraId="5AFE0599" w14:textId="77777777" w:rsidR="00436E92" w:rsidRPr="00436E92" w:rsidRDefault="00436E92" w:rsidP="00436E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Once the active scan is complete, navigate to the "Alerts" tab in OWASP ZAP.</w:t>
      </w:r>
    </w:p>
    <w:p w14:paraId="5E29AC93" w14:textId="77777777" w:rsidR="00436E92" w:rsidRPr="00436E92" w:rsidRDefault="00436E92" w:rsidP="00436E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Review the list of identified vulnerabilities, categorized by severity.</w:t>
      </w:r>
    </w:p>
    <w:p w14:paraId="7FCE761D" w14:textId="77777777" w:rsidR="00436E92" w:rsidRPr="00436E92" w:rsidRDefault="00436E92" w:rsidP="00436E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Click on each vulnerability to view detailed information, including the description, risk level, and suggested remediation steps.</w:t>
      </w:r>
    </w:p>
    <w:p w14:paraId="2E963A43" w14:textId="77777777" w:rsidR="00436E92" w:rsidRPr="00436E92" w:rsidRDefault="00436E92" w:rsidP="00436E9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Generate a scan report by navigating to "Report" &gt; "Generate Report" and selecting the desired format (e.g., HTML, XML).</w:t>
      </w:r>
    </w:p>
    <w:p w14:paraId="5445DC67" w14:textId="77777777" w:rsidR="00436E92" w:rsidRPr="00436E92" w:rsidRDefault="00436E92" w:rsidP="00436E92">
      <w:p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  <w:b/>
          <w:bCs/>
        </w:rPr>
        <w:t>Expected Output:</w:t>
      </w:r>
    </w:p>
    <w:p w14:paraId="172540E0" w14:textId="77777777" w:rsidR="00436E92" w:rsidRPr="00436E92" w:rsidRDefault="00436E92" w:rsidP="00436E9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36E92">
        <w:rPr>
          <w:rFonts w:ascii="Times New Roman" w:hAnsi="Times New Roman" w:cs="Times New Roman"/>
        </w:rPr>
        <w:t>A detailed report of the scan results, highlighting vulnerabilities, their severity, and recommended remediation actions.</w:t>
      </w:r>
    </w:p>
    <w:p w14:paraId="75E3AD65" w14:textId="77777777" w:rsidR="00361961" w:rsidRPr="00436E92" w:rsidRDefault="00361961">
      <w:pPr>
        <w:rPr>
          <w:rFonts w:ascii="Times New Roman" w:hAnsi="Times New Roman" w:cs="Times New Roman"/>
        </w:rPr>
      </w:pPr>
    </w:p>
    <w:sectPr w:rsidR="00361961" w:rsidRPr="0043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ED1"/>
    <w:multiLevelType w:val="multilevel"/>
    <w:tmpl w:val="1D3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BB2"/>
    <w:multiLevelType w:val="multilevel"/>
    <w:tmpl w:val="D5E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3C23"/>
    <w:multiLevelType w:val="multilevel"/>
    <w:tmpl w:val="95F4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23DAC"/>
    <w:multiLevelType w:val="multilevel"/>
    <w:tmpl w:val="8288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57359"/>
    <w:multiLevelType w:val="multilevel"/>
    <w:tmpl w:val="E76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3146E"/>
    <w:multiLevelType w:val="multilevel"/>
    <w:tmpl w:val="EDB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131F8"/>
    <w:multiLevelType w:val="multilevel"/>
    <w:tmpl w:val="87AE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1485B"/>
    <w:multiLevelType w:val="multilevel"/>
    <w:tmpl w:val="37D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D71C4"/>
    <w:multiLevelType w:val="multilevel"/>
    <w:tmpl w:val="70B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B3F96"/>
    <w:multiLevelType w:val="multilevel"/>
    <w:tmpl w:val="5FA6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7383C"/>
    <w:multiLevelType w:val="multilevel"/>
    <w:tmpl w:val="0DC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6566E"/>
    <w:multiLevelType w:val="multilevel"/>
    <w:tmpl w:val="E04C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993881">
    <w:abstractNumId w:val="8"/>
  </w:num>
  <w:num w:numId="2" w16cid:durableId="50932835">
    <w:abstractNumId w:val="10"/>
  </w:num>
  <w:num w:numId="3" w16cid:durableId="244996332">
    <w:abstractNumId w:val="3"/>
  </w:num>
  <w:num w:numId="4" w16cid:durableId="773087426">
    <w:abstractNumId w:val="0"/>
  </w:num>
  <w:num w:numId="5" w16cid:durableId="1762333065">
    <w:abstractNumId w:val="6"/>
  </w:num>
  <w:num w:numId="6" w16cid:durableId="1872107764">
    <w:abstractNumId w:val="7"/>
  </w:num>
  <w:num w:numId="7" w16cid:durableId="418915440">
    <w:abstractNumId w:val="2"/>
  </w:num>
  <w:num w:numId="8" w16cid:durableId="840433938">
    <w:abstractNumId w:val="1"/>
  </w:num>
  <w:num w:numId="9" w16cid:durableId="1406147177">
    <w:abstractNumId w:val="11"/>
  </w:num>
  <w:num w:numId="10" w16cid:durableId="1742672978">
    <w:abstractNumId w:val="9"/>
  </w:num>
  <w:num w:numId="11" w16cid:durableId="1335918197">
    <w:abstractNumId w:val="4"/>
  </w:num>
  <w:num w:numId="12" w16cid:durableId="1137457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92"/>
    <w:rsid w:val="000803EE"/>
    <w:rsid w:val="00361961"/>
    <w:rsid w:val="00436E92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75FC"/>
  <w15:chartTrackingRefBased/>
  <w15:docId w15:val="{CE056B6D-34C7-4488-90F4-2C2A201C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Varma</dc:creator>
  <cp:keywords/>
  <dc:description/>
  <cp:lastModifiedBy>Abhijeet Varma</cp:lastModifiedBy>
  <cp:revision>1</cp:revision>
  <dcterms:created xsi:type="dcterms:W3CDTF">2025-06-28T12:13:00Z</dcterms:created>
  <dcterms:modified xsi:type="dcterms:W3CDTF">2025-06-28T12:16:00Z</dcterms:modified>
</cp:coreProperties>
</file>