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0189" w:rsidRDefault="00000000">
      <w:r>
        <w:t>=========================================</w:t>
      </w:r>
    </w:p>
    <w:p w14:paraId="00000002" w14:textId="77777777" w:rsidR="00910189" w:rsidRDefault="00000000">
      <w:r>
        <w:t>Dataset characteristics</w:t>
      </w:r>
    </w:p>
    <w:p w14:paraId="00000003" w14:textId="77777777" w:rsidR="00910189" w:rsidRDefault="00000000">
      <w:r>
        <w:t>=========================================</w:t>
      </w:r>
      <w:r>
        <w:tab/>
      </w:r>
    </w:p>
    <w:p w14:paraId="00000004" w14:textId="77777777" w:rsidR="00910189" w:rsidRDefault="00000000">
      <w:r>
        <w:t>day.csv have the following fields:</w:t>
      </w:r>
    </w:p>
    <w:p w14:paraId="00000005" w14:textId="77777777" w:rsidR="00910189" w:rsidRDefault="00000000">
      <w:r>
        <w:tab/>
      </w:r>
    </w:p>
    <w:p w14:paraId="00000006" w14:textId="77777777" w:rsidR="00910189" w:rsidRDefault="00000000">
      <w:r>
        <w:tab/>
        <w:t>- instant: record index</w:t>
      </w:r>
    </w:p>
    <w:p w14:paraId="00000007" w14:textId="37ACA57B" w:rsidR="00910189" w:rsidRDefault="00000000">
      <w:r>
        <w:tab/>
        <w:t>- dteday : date</w:t>
      </w:r>
      <w:r w:rsidR="00351B4F">
        <w:t xml:space="preserve"> – REMOVE MAYBE?</w:t>
      </w:r>
    </w:p>
    <w:p w14:paraId="00000008" w14:textId="362F3249" w:rsidR="00910189" w:rsidRDefault="00000000">
      <w:r>
        <w:tab/>
        <w:t>- season : season (1:spring, 2:summer, 3:fall, 4:winter)</w:t>
      </w:r>
      <w:r w:rsidR="00351B4F">
        <w:t xml:space="preserve"> - OHE</w:t>
      </w:r>
    </w:p>
    <w:p w14:paraId="00000009" w14:textId="4B848F84" w:rsidR="00910189" w:rsidRDefault="00000000">
      <w:r>
        <w:tab/>
        <w:t>- yr : year (0: 2018, 1:2019)</w:t>
      </w:r>
      <w:r w:rsidR="00351B4F">
        <w:t xml:space="preserve"> - OHE</w:t>
      </w:r>
    </w:p>
    <w:p w14:paraId="0000000A" w14:textId="3957B29F" w:rsidR="00910189" w:rsidRPr="00351B4F" w:rsidRDefault="00000000">
      <w:pPr>
        <w:rPr>
          <w:lang w:val="en-IN"/>
        </w:rPr>
      </w:pPr>
      <w:r>
        <w:tab/>
        <w:t>- mnth : month ( 1 to 12)</w:t>
      </w:r>
      <w:r w:rsidR="00351B4F">
        <w:t xml:space="preserve"> - OHE</w:t>
      </w:r>
    </w:p>
    <w:p w14:paraId="0000000B" w14:textId="48B4F399" w:rsidR="00910189" w:rsidRDefault="00000000">
      <w:r>
        <w:tab/>
        <w:t xml:space="preserve">- holiday : weather day is a holiday or not (extracted from </w:t>
      </w:r>
      <w:hyperlink r:id="rId4" w:history="1">
        <w:r w:rsidR="00351B4F" w:rsidRPr="001E395B">
          <w:rPr>
            <w:rStyle w:val="Hyperlink"/>
          </w:rPr>
          <w:t>http://dchr.dc.gov/page/holiday-schedule</w:t>
        </w:r>
      </w:hyperlink>
      <w:r>
        <w:t>)</w:t>
      </w:r>
      <w:r w:rsidR="00351B4F">
        <w:t xml:space="preserve"> - OHE</w:t>
      </w:r>
    </w:p>
    <w:p w14:paraId="0000000C" w14:textId="1D02A789" w:rsidR="00910189" w:rsidRDefault="00000000">
      <w:r>
        <w:tab/>
        <w:t>- weekday : day of the week</w:t>
      </w:r>
      <w:r w:rsidR="00351B4F">
        <w:t xml:space="preserve"> - ohe</w:t>
      </w:r>
    </w:p>
    <w:p w14:paraId="0000000D" w14:textId="6D917C3E" w:rsidR="00910189" w:rsidRDefault="00000000">
      <w:r>
        <w:tab/>
        <w:t>- workingday : if day is neither weekend nor holiday is 1, otherwise is 0.</w:t>
      </w:r>
      <w:r w:rsidR="00351B4F">
        <w:t xml:space="preserve"> - OHE</w:t>
      </w:r>
    </w:p>
    <w:p w14:paraId="0000000E" w14:textId="4753B641" w:rsidR="00910189" w:rsidRDefault="00000000">
      <w:r>
        <w:tab/>
        <w:t xml:space="preserve">+ weathersit : </w:t>
      </w:r>
      <w:r w:rsidR="00351B4F">
        <w:t>- OHE</w:t>
      </w:r>
    </w:p>
    <w:p w14:paraId="0000000F" w14:textId="77777777" w:rsidR="00910189" w:rsidRDefault="00000000">
      <w:r>
        <w:tab/>
      </w:r>
      <w:r>
        <w:tab/>
        <w:t>- 1: Clear, Few clouds, Partly cloudy, Partly cloudy</w:t>
      </w:r>
    </w:p>
    <w:p w14:paraId="00000010" w14:textId="77777777" w:rsidR="00910189" w:rsidRDefault="00000000">
      <w:r>
        <w:tab/>
      </w:r>
      <w:r>
        <w:tab/>
        <w:t>- 2: Mist + Cloudy, Mist + Broken clouds, Mist + Few clouds, Mist</w:t>
      </w:r>
    </w:p>
    <w:p w14:paraId="00000011" w14:textId="77777777" w:rsidR="00910189" w:rsidRDefault="00000000">
      <w:r>
        <w:tab/>
      </w:r>
      <w:r>
        <w:tab/>
        <w:t>- 3: Light Snow, Light Rain + Thunderstorm + Scattered clouds, Light Rain + Scattered clouds</w:t>
      </w:r>
    </w:p>
    <w:p w14:paraId="00000012" w14:textId="77777777" w:rsidR="00910189" w:rsidRDefault="00000000">
      <w:r>
        <w:tab/>
      </w:r>
      <w:r>
        <w:tab/>
        <w:t>- 4: Heavy Rain + Ice Pallets + Thunderstorm + Mist, Snow + Fog</w:t>
      </w:r>
    </w:p>
    <w:p w14:paraId="00000013" w14:textId="720B55C4" w:rsidR="00910189" w:rsidRDefault="00000000">
      <w:r>
        <w:tab/>
        <w:t>- temp : temperature in Celsius</w:t>
      </w:r>
      <w:r w:rsidR="00351B4F">
        <w:t xml:space="preserve"> - SCALE</w:t>
      </w:r>
    </w:p>
    <w:p w14:paraId="00000014" w14:textId="0EE20B6D" w:rsidR="00910189" w:rsidRDefault="00000000">
      <w:r>
        <w:tab/>
        <w:t>- atemp: feeling temperature in Celsius</w:t>
      </w:r>
      <w:r w:rsidR="00351B4F">
        <w:t xml:space="preserve"> - </w:t>
      </w:r>
      <w:r w:rsidR="00351B4F">
        <w:t>SCALE</w:t>
      </w:r>
    </w:p>
    <w:p w14:paraId="00000015" w14:textId="66268AEF" w:rsidR="00910189" w:rsidRDefault="00000000">
      <w:r>
        <w:tab/>
        <w:t>- hum: humidity</w:t>
      </w:r>
      <w:r w:rsidR="00351B4F">
        <w:t xml:space="preserve"> - </w:t>
      </w:r>
      <w:r w:rsidR="00351B4F">
        <w:t>SCALE</w:t>
      </w:r>
    </w:p>
    <w:p w14:paraId="00000016" w14:textId="32B0B7D3" w:rsidR="00910189" w:rsidRDefault="00000000">
      <w:r>
        <w:tab/>
        <w:t>- windspeed: wind speed</w:t>
      </w:r>
      <w:r w:rsidR="00351B4F">
        <w:t xml:space="preserve"> - </w:t>
      </w:r>
      <w:r w:rsidR="00351B4F">
        <w:t>SCALE</w:t>
      </w:r>
    </w:p>
    <w:p w14:paraId="00000017" w14:textId="0640D1B7" w:rsidR="00910189" w:rsidRDefault="00000000">
      <w:r>
        <w:tab/>
        <w:t>- casual: count of casual users</w:t>
      </w:r>
      <w:r w:rsidR="00351B4F">
        <w:t xml:space="preserve"> - </w:t>
      </w:r>
      <w:r w:rsidR="00351B4F">
        <w:t>SCALE</w:t>
      </w:r>
    </w:p>
    <w:p w14:paraId="00000018" w14:textId="66B9A391" w:rsidR="00910189" w:rsidRDefault="00000000">
      <w:r>
        <w:tab/>
        <w:t>- registered: count of registered users</w:t>
      </w:r>
      <w:r w:rsidR="00351B4F">
        <w:t xml:space="preserve"> - </w:t>
      </w:r>
      <w:r w:rsidR="00351B4F">
        <w:t>SCALE</w:t>
      </w:r>
    </w:p>
    <w:p w14:paraId="00000019" w14:textId="77777777" w:rsidR="00910189" w:rsidRDefault="00000000">
      <w:r>
        <w:tab/>
        <w:t>- cnt: count of total rental bikes including both casual and registered</w:t>
      </w:r>
    </w:p>
    <w:p w14:paraId="0000001A" w14:textId="77777777" w:rsidR="00910189" w:rsidRDefault="00000000">
      <w:r>
        <w:tab/>
      </w:r>
    </w:p>
    <w:p w14:paraId="0000001B" w14:textId="77777777" w:rsidR="00910189" w:rsidRDefault="00000000">
      <w:r>
        <w:t>=========================================</w:t>
      </w:r>
    </w:p>
    <w:p w14:paraId="0000001C" w14:textId="77777777" w:rsidR="00910189" w:rsidRDefault="00000000">
      <w:r>
        <w:t>License</w:t>
      </w:r>
    </w:p>
    <w:p w14:paraId="0000001D" w14:textId="77777777" w:rsidR="00910189" w:rsidRDefault="00000000">
      <w:r>
        <w:t>=========================================</w:t>
      </w:r>
    </w:p>
    <w:p w14:paraId="0000001E" w14:textId="77777777" w:rsidR="00910189" w:rsidRDefault="00000000">
      <w:r>
        <w:t>Use of this dataset in publications must be cited to the following publication:</w:t>
      </w:r>
    </w:p>
    <w:p w14:paraId="0000001F" w14:textId="77777777" w:rsidR="00910189" w:rsidRDefault="00910189"/>
    <w:p w14:paraId="00000020" w14:textId="77777777" w:rsidR="00910189" w:rsidRDefault="00000000">
      <w:r>
        <w:t>[1] Fanaee-T, Hadi, and Gama, Joao, "Event labeling combining ensemble detectors and background knowledge", Progress in Artificial Intelligence (2013): pp. 1-15, Springer Berlin Heidelberg, doi:10.1007/s13748-013-0040-3.</w:t>
      </w:r>
    </w:p>
    <w:p w14:paraId="00000021" w14:textId="77777777" w:rsidR="00910189" w:rsidRDefault="00910189"/>
    <w:p w14:paraId="00000022" w14:textId="77777777" w:rsidR="00910189" w:rsidRDefault="00000000">
      <w:r>
        <w:t>@article{</w:t>
      </w:r>
    </w:p>
    <w:p w14:paraId="00000023" w14:textId="77777777" w:rsidR="00910189" w:rsidRDefault="00000000">
      <w:r>
        <w:tab/>
        <w:t>year={2013},</w:t>
      </w:r>
    </w:p>
    <w:p w14:paraId="00000024" w14:textId="77777777" w:rsidR="00910189" w:rsidRDefault="00000000">
      <w:r>
        <w:tab/>
        <w:t>issn={2192-6352},</w:t>
      </w:r>
    </w:p>
    <w:p w14:paraId="00000025" w14:textId="77777777" w:rsidR="00910189" w:rsidRDefault="00000000">
      <w:r>
        <w:tab/>
        <w:t>journal={Progress in Artificial Intelligence},</w:t>
      </w:r>
    </w:p>
    <w:p w14:paraId="00000026" w14:textId="77777777" w:rsidR="00910189" w:rsidRDefault="00000000">
      <w:r>
        <w:tab/>
        <w:t>doi={10.1007/s13748-013-0040-3},</w:t>
      </w:r>
    </w:p>
    <w:p w14:paraId="00000027" w14:textId="77777777" w:rsidR="00910189" w:rsidRDefault="00000000">
      <w:r>
        <w:tab/>
        <w:t>title={Event labeling combining ensemble detectors and background knowledge},</w:t>
      </w:r>
    </w:p>
    <w:p w14:paraId="00000028" w14:textId="77777777" w:rsidR="00910189" w:rsidRDefault="00000000">
      <w:r>
        <w:tab/>
        <w:t>url={http://dx.doi.org/10.1007/s13748-013-0040-3},</w:t>
      </w:r>
    </w:p>
    <w:p w14:paraId="00000029" w14:textId="77777777" w:rsidR="00910189" w:rsidRDefault="00000000">
      <w:r>
        <w:lastRenderedPageBreak/>
        <w:tab/>
        <w:t>publisher={Springer Berlin Heidelberg},</w:t>
      </w:r>
    </w:p>
    <w:p w14:paraId="0000002A" w14:textId="77777777" w:rsidR="00910189" w:rsidRDefault="00000000">
      <w:r>
        <w:tab/>
        <w:t>keywords={Event labeling; Event detection; Ensemble learning; Background knowledge},</w:t>
      </w:r>
    </w:p>
    <w:p w14:paraId="0000002B" w14:textId="77777777" w:rsidR="00910189" w:rsidRDefault="00000000">
      <w:r>
        <w:tab/>
        <w:t>author={Fanaee-T, Hadi and Gama, Joao},</w:t>
      </w:r>
    </w:p>
    <w:p w14:paraId="0000002C" w14:textId="77777777" w:rsidR="00910189" w:rsidRDefault="00000000">
      <w:r>
        <w:tab/>
        <w:t>pages={1-15}</w:t>
      </w:r>
    </w:p>
    <w:p w14:paraId="0000002D" w14:textId="77777777" w:rsidR="00910189" w:rsidRDefault="00000000">
      <w:r>
        <w:t>}</w:t>
      </w:r>
    </w:p>
    <w:p w14:paraId="0000002E" w14:textId="77777777" w:rsidR="00910189" w:rsidRDefault="00910189"/>
    <w:p w14:paraId="0000002F" w14:textId="77777777" w:rsidR="00910189" w:rsidRDefault="00000000">
      <w:r>
        <w:t>=========================================</w:t>
      </w:r>
    </w:p>
    <w:p w14:paraId="00000030" w14:textId="77777777" w:rsidR="00910189" w:rsidRDefault="00000000">
      <w:r>
        <w:t>Contact</w:t>
      </w:r>
    </w:p>
    <w:p w14:paraId="00000031" w14:textId="77777777" w:rsidR="00910189" w:rsidRDefault="00000000">
      <w:r>
        <w:t>=========================================</w:t>
      </w:r>
    </w:p>
    <w:p w14:paraId="00000032" w14:textId="77777777" w:rsidR="00910189" w:rsidRDefault="00000000">
      <w:r>
        <w:tab/>
      </w:r>
    </w:p>
    <w:p w14:paraId="00000033" w14:textId="77777777" w:rsidR="00910189" w:rsidRDefault="00000000">
      <w:r>
        <w:t>For further information about this dataset please contact Hadi Fanaee-T (hadi.fanaee@fe.up.pt)</w:t>
      </w:r>
    </w:p>
    <w:p w14:paraId="00000034" w14:textId="77777777" w:rsidR="00910189" w:rsidRDefault="00910189"/>
    <w:sectPr w:rsidR="009101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E8D548-2855-4B96-A109-2E42DC2459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DA6FFC-6106-457E-B010-4BC9E03DA8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89"/>
    <w:rsid w:val="00351B4F"/>
    <w:rsid w:val="003E1034"/>
    <w:rsid w:val="00910189"/>
    <w:rsid w:val="00DC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A2BB"/>
  <w15:docId w15:val="{B88E0C20-69E6-4998-8C8A-51C91372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51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chr.dc.gov/page/holiday-schedul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5305</TotalTime>
  <Pages>1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Ashay Kolhe</cp:lastModifiedBy>
  <cp:revision>3</cp:revision>
  <dcterms:created xsi:type="dcterms:W3CDTF">2025-12-25T14:30:00Z</dcterms:created>
  <dcterms:modified xsi:type="dcterms:W3CDTF">2025-12-29T06:55:00Z</dcterms:modified>
</cp:coreProperties>
</file>