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5F24" w14:textId="78B1877A" w:rsidR="005748A2" w:rsidRPr="007A31A1" w:rsidRDefault="00AB12D5" w:rsidP="005748A2">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F5DB106" wp14:editId="5B2C4E48">
            <wp:simplePos x="0" y="0"/>
            <wp:positionH relativeFrom="page">
              <wp:posOffset>-1397000</wp:posOffset>
            </wp:positionH>
            <wp:positionV relativeFrom="page">
              <wp:posOffset>-1016000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48A2" w:rsidRPr="007A31A1">
        <w:rPr>
          <w:rFonts w:ascii="Franklin Gothic Book" w:hAnsi="Franklin Gothic Book"/>
          <w:b/>
          <w:bCs/>
          <w:color w:val="002060"/>
          <w:sz w:val="24"/>
          <w:szCs w:val="24"/>
        </w:rPr>
        <w:t>Global Biotechnology Market</w:t>
      </w:r>
    </w:p>
    <w:p w14:paraId="2CA6BD93" w14:textId="2F545758" w:rsidR="005748A2" w:rsidRDefault="005748A2" w:rsidP="005748A2">
      <w:pPr>
        <w:spacing w:line="360" w:lineRule="auto"/>
        <w:jc w:val="both"/>
        <w:rPr>
          <w:rFonts w:ascii="Franklin Gothic Book" w:hAnsi="Franklin Gothic Book"/>
          <w:color w:val="002060"/>
          <w:sz w:val="24"/>
          <w:szCs w:val="24"/>
        </w:rPr>
      </w:pPr>
      <w:bookmarkStart w:id="3" w:name="_Hlk195559103"/>
      <w:bookmarkEnd w:id="0"/>
      <w:bookmarkEnd w:id="1"/>
      <w:r w:rsidRPr="007A31A1">
        <w:rPr>
          <w:rFonts w:ascii="Franklin Gothic Book" w:hAnsi="Franklin Gothic Book"/>
          <w:color w:val="002060"/>
          <w:sz w:val="24"/>
          <w:szCs w:val="24"/>
        </w:rPr>
        <w:t>According to Intelli, the Global Biotechnology Market size was valued at USD 1,173.6 Billion in 2024 and is projected to reach USD 3,142.8 Billion by 2032, growing at a CAGR of 13.01% during the forecast period 2024 to 2032.</w:t>
      </w:r>
    </w:p>
    <w:p w14:paraId="51A79FA3" w14:textId="7F983BF1" w:rsidR="000B5607" w:rsidRPr="007A31A1" w:rsidRDefault="000B5607" w:rsidP="005748A2">
      <w:pPr>
        <w:spacing w:line="360" w:lineRule="auto"/>
        <w:jc w:val="both"/>
        <w:rPr>
          <w:rFonts w:ascii="Franklin Gothic Book" w:hAnsi="Franklin Gothic Book"/>
          <w:b/>
          <w:bCs/>
          <w:color w:val="002060"/>
          <w:sz w:val="24"/>
          <w:szCs w:val="24"/>
        </w:rPr>
      </w:pPr>
      <w:bookmarkStart w:id="4" w:name="_GoBack"/>
      <w:r>
        <w:rPr>
          <w:rFonts w:ascii="Franklin Gothic Book" w:hAnsi="Franklin Gothic Book"/>
          <w:b/>
          <w:bCs/>
          <w:noProof/>
          <w:color w:val="002060"/>
          <w:sz w:val="24"/>
          <w:szCs w:val="24"/>
          <w:lang w:eastAsia="en-IN"/>
        </w:rPr>
        <w:drawing>
          <wp:inline distT="0" distB="0" distL="0" distR="0" wp14:anchorId="0E408DA8" wp14:editId="1F1F47E6">
            <wp:extent cx="5731510" cy="2858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Bi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8770"/>
                    </a:xfrm>
                    <a:prstGeom prst="rect">
                      <a:avLst/>
                    </a:prstGeom>
                  </pic:spPr>
                </pic:pic>
              </a:graphicData>
            </a:graphic>
          </wp:inline>
        </w:drawing>
      </w:r>
      <w:bookmarkEnd w:id="4"/>
    </w:p>
    <w:p w14:paraId="4B4E4FBA" w14:textId="488385D1" w:rsidR="005748A2" w:rsidRPr="007A31A1" w:rsidRDefault="005748A2" w:rsidP="005748A2">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Biotechnology is a groundbreaking interdisciplinary science that harnesses biological systems, organisms, and cellular components to develop technologies and products aimed at improving human life and the health of our planet. Rooted in the fusion of biology with technological innovation, biotechnology spans across diverse fields such as genetics, molecular biology, biochemistry, microbiology, and bioinformatics. It serves as a powerful tool in sectors ranging from healthcare and agriculture to environmental conservation and industrial manufacturing. At its essence, biotechnology taps into the genetic blueprint of living organisms to engineer innovative solutions for some of the world’s most urgent challenges. In the realm of medicine, it fuels the creation of advanced therapies, precision diagnostics, and groundbreaking vaccines that save lives and improve health outcomes. In agriculture, it empowers the development of genetically enhanced crops that are more resilient to pests, diseases, and environmental pressures, playing a vital role in ensuring global food security. From an environmental perspective, biotechnology paves the way for cleaner, greener alternatives through bioremediation and the production of biofuels, helping reduce reliance on fossil fuels and combat the effects of climate change. With each scientific breakthrough, biotechnology continues to redefine what is possible, offering transformative potential for future generations.</w:t>
      </w:r>
    </w:p>
    <w:p w14:paraId="1655716F" w14:textId="77777777" w:rsidR="005748A2" w:rsidRPr="007A31A1" w:rsidRDefault="005748A2" w:rsidP="005748A2">
      <w:pPr>
        <w:spacing w:line="360" w:lineRule="auto"/>
        <w:jc w:val="both"/>
        <w:rPr>
          <w:rFonts w:ascii="Franklin Gothic Book" w:hAnsi="Franklin Gothic Book"/>
          <w:b/>
          <w:bCs/>
          <w:color w:val="002060"/>
          <w:sz w:val="24"/>
          <w:szCs w:val="24"/>
        </w:rPr>
      </w:pPr>
    </w:p>
    <w:p w14:paraId="6BA80C74" w14:textId="6561F295" w:rsidR="005748A2" w:rsidRPr="007A31A1" w:rsidRDefault="005748A2" w:rsidP="005748A2">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Global Biotechnology Market Definition</w:t>
      </w:r>
    </w:p>
    <w:p w14:paraId="2B1DC9E4" w14:textId="263A63A0" w:rsidR="005748A2" w:rsidRPr="007A31A1" w:rsidRDefault="005748A2" w:rsidP="005748A2">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Global Biotechnology Market refers to the worldwide industry that encompasses the research, development, commercialization, and application of biological and technological innovations across sectors such as healthcare, agriculture, industrial processes, and environmental management. This market comprises of a wide array of segments, including biopharmaceuticals, genomics, bioinformatics, agricultural biotechnology, industrial biotechnology, and environmental biotechnology. Biopharmaceuticals, such as therapeutic proteins, monoclonal antibodies, and vaccines, represent the largest and fastest-growing segment, driven by increasing demand for targeted therapies and personalized medicine.</w:t>
      </w:r>
    </w:p>
    <w:p w14:paraId="66ED6126" w14:textId="0C47F4C4" w:rsidR="005748A2" w:rsidRPr="007A31A1" w:rsidRDefault="00AB12D5" w:rsidP="005748A2">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25DD5D35" wp14:editId="5111E8F5">
            <wp:simplePos x="0" y="0"/>
            <wp:positionH relativeFrom="page">
              <wp:posOffset>-838200</wp:posOffset>
            </wp:positionH>
            <wp:positionV relativeFrom="page">
              <wp:posOffset>-1030605</wp:posOffset>
            </wp:positionV>
            <wp:extent cx="10220215" cy="14454202"/>
            <wp:effectExtent l="0" t="0" r="0" b="5080"/>
            <wp:wrapNone/>
            <wp:docPr id="1906064403" name="Picture 19060644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48A2" w:rsidRPr="007A31A1">
        <w:rPr>
          <w:rFonts w:ascii="Franklin Gothic Book" w:hAnsi="Franklin Gothic Book"/>
          <w:b/>
          <w:bCs/>
          <w:color w:val="002060"/>
          <w:sz w:val="24"/>
          <w:szCs w:val="24"/>
        </w:rPr>
        <w:t>Global Biotechnology Market Overview</w:t>
      </w:r>
    </w:p>
    <w:p w14:paraId="2E40690B" w14:textId="28BA4078" w:rsidR="005748A2" w:rsidRPr="007A31A1" w:rsidRDefault="005748A2" w:rsidP="005748A2">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growth of the global biotechnology market is driven by a confluence of powerful factors. Rising demand for innovative and effective therapies, particularly in the treatment of chronic diseases, cancer, and rare genetic disorders, is a major catalyst. Rapid technological innovations, particularly in CRISPR gene editing, next-generation sequencing (NGS), and synthetic biology are revolutionizing the biotechnology landscape by significantly enhancing the precision, speed, and efficiency of research and development processes. These breakthroughs are not only transforming pharmaceutical innovation through targeted drug discovery and personalized medicine but are also advancing agricultural biotechnology by enabling the development of high-yield, pest-resistant, and climate-resilient crops. In parallel, the surge in funding from both public institutions and private investors is fostering a fertile environment for biotech startups and established firms alike to scale their innovations. Government support through </w:t>
      </w:r>
      <w:proofErr w:type="spellStart"/>
      <w:r w:rsidRPr="007A31A1">
        <w:rPr>
          <w:rFonts w:ascii="Franklin Gothic Book" w:hAnsi="Franklin Gothic Book"/>
          <w:color w:val="002060"/>
          <w:sz w:val="24"/>
          <w:szCs w:val="24"/>
        </w:rPr>
        <w:t>favorable</w:t>
      </w:r>
      <w:proofErr w:type="spellEnd"/>
      <w:r w:rsidRPr="007A31A1">
        <w:rPr>
          <w:rFonts w:ascii="Franklin Gothic Book" w:hAnsi="Franklin Gothic Book"/>
          <w:color w:val="002060"/>
          <w:sz w:val="24"/>
          <w:szCs w:val="24"/>
        </w:rPr>
        <w:t xml:space="preserve"> policies, tax incentives, and streamlined regulatory frameworks further strengthens the ecosystem, encouraging sustained growth and faster commercialization of biotech solutions. Moreover, rising global concerns over food security, climate change, and resource depletion are intensifying the demand for sustainable agricultural methods and eco-friendly industrial processes, driving widespread adoption of biotech-based alternatives such as biofertilizers, biopesticides, and biofuels. Collectively, these forces are accelerating the expansion of the global biotechnology market and positioning it as a cornerstone of the future economy.</w:t>
      </w:r>
    </w:p>
    <w:p w14:paraId="3BB4E6FE" w14:textId="77777777" w:rsidR="005748A2" w:rsidRPr="007A31A1" w:rsidRDefault="005748A2" w:rsidP="005748A2">
      <w:pPr>
        <w:spacing w:line="360" w:lineRule="auto"/>
        <w:jc w:val="both"/>
        <w:rPr>
          <w:rFonts w:ascii="Franklin Gothic Book" w:hAnsi="Franklin Gothic Book"/>
          <w:b/>
          <w:bCs/>
          <w:color w:val="002060"/>
          <w:sz w:val="24"/>
          <w:szCs w:val="24"/>
        </w:rPr>
      </w:pPr>
    </w:p>
    <w:p w14:paraId="260E5F3D" w14:textId="0C5FD270" w:rsidR="005748A2" w:rsidRPr="007A31A1" w:rsidRDefault="005748A2" w:rsidP="005748A2">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Global Biotechnology Market segmentation</w:t>
      </w:r>
    </w:p>
    <w:p w14:paraId="77B0B3DA" w14:textId="746D2DDD" w:rsidR="005748A2" w:rsidRPr="007A31A1" w:rsidRDefault="005748A2" w:rsidP="005748A2">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global biotechnology market is segmented by application, technology, end user, and region.</w:t>
      </w:r>
    </w:p>
    <w:p w14:paraId="6B9BD8D7" w14:textId="77777777" w:rsidR="005748A2" w:rsidRPr="007A31A1" w:rsidRDefault="005748A2" w:rsidP="005748A2">
      <w:pPr>
        <w:spacing w:line="360" w:lineRule="auto"/>
        <w:jc w:val="both"/>
        <w:rPr>
          <w:rFonts w:ascii="Franklin Gothic Book" w:hAnsi="Franklin Gothic Book"/>
          <w:color w:val="002060"/>
          <w:sz w:val="24"/>
          <w:szCs w:val="24"/>
        </w:rPr>
      </w:pPr>
    </w:p>
    <w:p w14:paraId="622F551A" w14:textId="2B8168C7" w:rsidR="005748A2" w:rsidRPr="007A31A1" w:rsidRDefault="005748A2" w:rsidP="005748A2">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Global Biotechnology Market, By Application</w:t>
      </w:r>
    </w:p>
    <w:p w14:paraId="18834D0C" w14:textId="3952D88F" w:rsidR="005748A2" w:rsidRPr="007A31A1" w:rsidRDefault="005748A2" w:rsidP="005748A2">
      <w:pPr>
        <w:pStyle w:val="ListParagraph"/>
        <w:numPr>
          <w:ilvl w:val="0"/>
          <w:numId w:val="3"/>
        </w:numPr>
        <w:spacing w:line="360" w:lineRule="auto"/>
        <w:jc w:val="both"/>
        <w:rPr>
          <w:rFonts w:ascii="Franklin Gothic Book" w:hAnsi="Franklin Gothic Book"/>
          <w:color w:val="002060"/>
          <w:sz w:val="24"/>
          <w:szCs w:val="24"/>
        </w:rPr>
      </w:pPr>
      <w:r w:rsidRPr="007A31A1">
        <w:rPr>
          <w:rFonts w:ascii="Franklin Gothic Book" w:hAnsi="Franklin Gothic Book"/>
          <w:b/>
          <w:bCs/>
          <w:color w:val="002060"/>
          <w:sz w:val="24"/>
          <w:szCs w:val="24"/>
        </w:rPr>
        <w:t>Health / Red Biotechnology</w:t>
      </w:r>
    </w:p>
    <w:p w14:paraId="42265565" w14:textId="1CAB2A01" w:rsidR="005748A2" w:rsidRPr="007A31A1" w:rsidRDefault="005748A2" w:rsidP="005748A2">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Industrial / White Biotechnology</w:t>
      </w:r>
    </w:p>
    <w:p w14:paraId="7C4F96D9" w14:textId="32B81BCD" w:rsidR="005748A2" w:rsidRPr="007A31A1" w:rsidRDefault="005748A2" w:rsidP="005748A2">
      <w:pPr>
        <w:pStyle w:val="ListParagraph"/>
        <w:numPr>
          <w:ilvl w:val="0"/>
          <w:numId w:val="3"/>
        </w:numPr>
        <w:spacing w:line="360" w:lineRule="auto"/>
        <w:jc w:val="both"/>
        <w:rPr>
          <w:rFonts w:ascii="Franklin Gothic Book" w:hAnsi="Franklin Gothic Book"/>
          <w:color w:val="002060"/>
          <w:sz w:val="24"/>
          <w:szCs w:val="24"/>
        </w:rPr>
      </w:pPr>
      <w:r w:rsidRPr="007A31A1">
        <w:rPr>
          <w:rFonts w:ascii="Franklin Gothic Book" w:hAnsi="Franklin Gothic Book"/>
          <w:b/>
          <w:bCs/>
          <w:color w:val="002060"/>
          <w:sz w:val="24"/>
          <w:szCs w:val="24"/>
        </w:rPr>
        <w:t>Agricultural / Green Biotechnology</w:t>
      </w:r>
    </w:p>
    <w:p w14:paraId="04B96E41" w14:textId="212E2FDC" w:rsidR="005748A2" w:rsidRPr="007A31A1" w:rsidRDefault="005748A2" w:rsidP="005748A2">
      <w:pPr>
        <w:pStyle w:val="ListParagraph"/>
        <w:numPr>
          <w:ilvl w:val="0"/>
          <w:numId w:val="3"/>
        </w:numPr>
        <w:spacing w:line="360" w:lineRule="auto"/>
        <w:jc w:val="both"/>
        <w:rPr>
          <w:rFonts w:ascii="Franklin Gothic Book" w:hAnsi="Franklin Gothic Book"/>
          <w:color w:val="002060"/>
          <w:sz w:val="24"/>
          <w:szCs w:val="24"/>
        </w:rPr>
      </w:pPr>
      <w:r w:rsidRPr="007A31A1">
        <w:rPr>
          <w:rFonts w:ascii="Franklin Gothic Book" w:hAnsi="Franklin Gothic Book"/>
          <w:b/>
          <w:bCs/>
          <w:color w:val="002060"/>
          <w:sz w:val="24"/>
          <w:szCs w:val="24"/>
        </w:rPr>
        <w:t>Environmental / Blue Biotechnology</w:t>
      </w:r>
    </w:p>
    <w:p w14:paraId="618E0652" w14:textId="258E4932" w:rsidR="00034D15" w:rsidRPr="007A31A1" w:rsidRDefault="00AB12D5" w:rsidP="00034D15">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B24FBB3" wp14:editId="32EF23D5">
            <wp:simplePos x="0" y="0"/>
            <wp:positionH relativeFrom="page">
              <wp:posOffset>-1447800</wp:posOffset>
            </wp:positionH>
            <wp:positionV relativeFrom="page">
              <wp:posOffset>-923925</wp:posOffset>
            </wp:positionV>
            <wp:extent cx="10220215" cy="14454202"/>
            <wp:effectExtent l="0" t="0" r="0" b="5080"/>
            <wp:wrapNone/>
            <wp:docPr id="161825649" name="Picture 1618256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34D15" w:rsidRPr="007A31A1">
        <w:rPr>
          <w:rFonts w:ascii="Franklin Gothic Book" w:hAnsi="Franklin Gothic Book"/>
          <w:color w:val="002060"/>
          <w:sz w:val="24"/>
          <w:szCs w:val="24"/>
        </w:rPr>
        <w:t>The Global Biotechnology Market, segmented by application, is witnessing transformative growth across diverse sectors, each contributing to the industry’s dynamic expansion. Health or Red Biotechnology leads the charge, driven by breakthroughs in biopharmaceuticals, personalized medicine, and gene therapies, revolutionizing patient care and treatment outcomes. Industrial or White Biotechnology is increasingly pivotal, with its applications in sustainable production methods, including biofuels, biodegradable plastics, and industrial enzymes, offering eco-friendly alternatives to traditional processes. Agricultural or Green Biotechnology is increasingly critical in addressing global food security by advancing genetically modified crops, developing pest-resistant plant varieties, and creating innovative biofertilizers, all aimed at supporting sustainable agricultural practices. On the other hand, Environmental or Blue Biotechnology is making notable progress in combating environmental challenges through bioremediation strategies and the development of sustainable waste management solutions, offering effective ways to mitigate pollution and promote environmental restoration. Collectively, these applications are not only reshaping industries but are also driving the global biotechnology market's rapid expansion, with health and industrial biotechnology commanding the largest shares, while agricultural and environmental biotech continue to gain momentum as sustainability and food security concerns grow worldwide.</w:t>
      </w:r>
    </w:p>
    <w:p w14:paraId="6AA3FB00" w14:textId="77777777" w:rsidR="00034D15" w:rsidRPr="007A31A1" w:rsidRDefault="00034D15" w:rsidP="005748A2">
      <w:pPr>
        <w:spacing w:line="360" w:lineRule="auto"/>
        <w:jc w:val="both"/>
        <w:rPr>
          <w:rFonts w:ascii="Franklin Gothic Book" w:hAnsi="Franklin Gothic Book"/>
          <w:b/>
          <w:bCs/>
          <w:color w:val="002060"/>
          <w:sz w:val="24"/>
          <w:szCs w:val="24"/>
        </w:rPr>
      </w:pPr>
    </w:p>
    <w:p w14:paraId="10686D25" w14:textId="3EAF6AE0" w:rsidR="005748A2" w:rsidRPr="007A31A1" w:rsidRDefault="005748A2" w:rsidP="005748A2">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Global Biotechnology Market, By Technology</w:t>
      </w:r>
    </w:p>
    <w:p w14:paraId="5D4D9802" w14:textId="1257AC48" w:rsidR="005748A2" w:rsidRPr="007A31A1" w:rsidRDefault="005748A2" w:rsidP="005748A2">
      <w:pPr>
        <w:pStyle w:val="ListParagraph"/>
        <w:numPr>
          <w:ilvl w:val="0"/>
          <w:numId w:val="4"/>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lastRenderedPageBreak/>
        <w:t>DNA Sequencing</w:t>
      </w:r>
    </w:p>
    <w:p w14:paraId="55139976" w14:textId="3A8B0CC6" w:rsidR="005748A2" w:rsidRPr="007A31A1" w:rsidRDefault="005748A2" w:rsidP="005748A2">
      <w:pPr>
        <w:pStyle w:val="ListParagraph"/>
        <w:numPr>
          <w:ilvl w:val="0"/>
          <w:numId w:val="4"/>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Recombinant Technology</w:t>
      </w:r>
    </w:p>
    <w:p w14:paraId="682F2147" w14:textId="731F9977" w:rsidR="005748A2" w:rsidRPr="007A31A1" w:rsidRDefault="005748A2" w:rsidP="005748A2">
      <w:pPr>
        <w:pStyle w:val="ListParagraph"/>
        <w:numPr>
          <w:ilvl w:val="0"/>
          <w:numId w:val="4"/>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Fermentation</w:t>
      </w:r>
    </w:p>
    <w:p w14:paraId="2A877D43" w14:textId="4DE55C4D" w:rsidR="005748A2" w:rsidRPr="007A31A1" w:rsidRDefault="005748A2" w:rsidP="005748A2">
      <w:pPr>
        <w:pStyle w:val="ListParagraph"/>
        <w:numPr>
          <w:ilvl w:val="0"/>
          <w:numId w:val="4"/>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Tissue Engineering and Regeneration</w:t>
      </w:r>
    </w:p>
    <w:p w14:paraId="0365D7BD" w14:textId="3859743A" w:rsidR="005748A2" w:rsidRPr="007A31A1" w:rsidRDefault="005748A2" w:rsidP="005748A2">
      <w:pPr>
        <w:pStyle w:val="ListParagraph"/>
        <w:numPr>
          <w:ilvl w:val="0"/>
          <w:numId w:val="4"/>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PCR (Polymerase Chain Reaction) Technology</w:t>
      </w:r>
    </w:p>
    <w:p w14:paraId="2B67225C" w14:textId="75120E1A" w:rsidR="005748A2" w:rsidRPr="007A31A1" w:rsidRDefault="005748A2" w:rsidP="005748A2">
      <w:pPr>
        <w:pStyle w:val="ListParagraph"/>
        <w:numPr>
          <w:ilvl w:val="0"/>
          <w:numId w:val="4"/>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Nanobiotechnology</w:t>
      </w:r>
    </w:p>
    <w:p w14:paraId="112FF0F2" w14:textId="65C50CC7" w:rsidR="005748A2" w:rsidRPr="007A31A1" w:rsidRDefault="00034D15" w:rsidP="005748A2">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Global Biotechnology Market, segmented by technology, is characterized by groundbreaking innovations that are reshaping industries across the globe. DNA Sequencing has become a cornerstone of genomics, driving advancements in personalized medicine, drug development, and genetic research. Recombinant Technology enables the creation of recombinant proteins and genetically engineered organisms, accelerating the production of therapeutics and vaccines. Fermentation </w:t>
      </w:r>
      <w:r w:rsidR="00AB12D5" w:rsidRPr="00B8636E">
        <w:rPr>
          <w:rFonts w:ascii="Franklin Gothic Book" w:hAnsi="Franklin Gothic Book"/>
          <w:noProof/>
          <w:lang w:eastAsia="en-IN"/>
        </w:rPr>
        <w:drawing>
          <wp:anchor distT="0" distB="0" distL="0" distR="0" simplePos="0" relativeHeight="251665408" behindDoc="1" locked="0" layoutInCell="1" allowOverlap="1" wp14:anchorId="738AFEA6" wp14:editId="53882BF2">
            <wp:simplePos x="0" y="0"/>
            <wp:positionH relativeFrom="page">
              <wp:posOffset>-762000</wp:posOffset>
            </wp:positionH>
            <wp:positionV relativeFrom="page">
              <wp:align>top</wp:align>
            </wp:positionV>
            <wp:extent cx="10220215" cy="14454202"/>
            <wp:effectExtent l="0" t="0" r="0" b="5080"/>
            <wp:wrapNone/>
            <wp:docPr id="1149875308" name="Picture 11498753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technology plays a critical role in producing biofuels, pharmaceuticals, and food products, driving more sustainable and efficient manufacturing methods. Tissue Engineering and Regeneration are revolutionizing regenerative medicine by enabling the creation of bioengineered tissues and organs that can replace damaged ones. PCR (Polymerase Chain Reaction) Technology is transforming diagnostics and research by enabling rapid and precise DNA amplification, a crucial tool for genetic testing and disease identification. Additionally, Nanobiotechnology, which combines nanotechnology with biology, is enhancing drug delivery systems, improving diagnostic techniques, and advancing biomaterials, unlocking vast potential for next-generation treatments and solutions.</w:t>
      </w:r>
    </w:p>
    <w:p w14:paraId="74FE6C51" w14:textId="77777777" w:rsidR="00034D15" w:rsidRPr="007A31A1" w:rsidRDefault="00034D15" w:rsidP="005748A2">
      <w:pPr>
        <w:spacing w:line="360" w:lineRule="auto"/>
        <w:jc w:val="both"/>
        <w:rPr>
          <w:rFonts w:ascii="Franklin Gothic Book" w:hAnsi="Franklin Gothic Book"/>
          <w:b/>
          <w:bCs/>
          <w:color w:val="002060"/>
          <w:sz w:val="24"/>
          <w:szCs w:val="24"/>
        </w:rPr>
      </w:pPr>
    </w:p>
    <w:p w14:paraId="3600BADE" w14:textId="29993120" w:rsidR="005748A2" w:rsidRPr="007A31A1" w:rsidRDefault="005748A2" w:rsidP="005748A2">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Global Biotechnology Market, By End User</w:t>
      </w:r>
    </w:p>
    <w:p w14:paraId="14A34A13" w14:textId="3B8A2CC0" w:rsidR="005748A2" w:rsidRPr="007A31A1" w:rsidRDefault="005748A2" w:rsidP="005748A2">
      <w:pPr>
        <w:pStyle w:val="ListParagraph"/>
        <w:numPr>
          <w:ilvl w:val="0"/>
          <w:numId w:val="5"/>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Biopharmaceutical Companies</w:t>
      </w:r>
    </w:p>
    <w:p w14:paraId="38239C9B" w14:textId="19C9532F" w:rsidR="005748A2" w:rsidRPr="007A31A1" w:rsidRDefault="005748A2" w:rsidP="005748A2">
      <w:pPr>
        <w:pStyle w:val="ListParagraph"/>
        <w:numPr>
          <w:ilvl w:val="0"/>
          <w:numId w:val="5"/>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Research Institutes</w:t>
      </w:r>
    </w:p>
    <w:p w14:paraId="14FC5B55" w14:textId="44F03233" w:rsidR="005748A2" w:rsidRPr="007A31A1" w:rsidRDefault="005748A2" w:rsidP="005748A2">
      <w:pPr>
        <w:pStyle w:val="ListParagraph"/>
        <w:numPr>
          <w:ilvl w:val="0"/>
          <w:numId w:val="5"/>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Academic Laboratories</w:t>
      </w:r>
    </w:p>
    <w:p w14:paraId="5439B17E" w14:textId="77777777" w:rsidR="00034D15" w:rsidRPr="007A31A1" w:rsidRDefault="005748A2" w:rsidP="005748A2">
      <w:pPr>
        <w:pStyle w:val="ListParagraph"/>
        <w:numPr>
          <w:ilvl w:val="0"/>
          <w:numId w:val="5"/>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Contract Research Organizations (CROs)</w:t>
      </w:r>
    </w:p>
    <w:p w14:paraId="550DAEFD" w14:textId="4C5D738A" w:rsidR="005748A2" w:rsidRPr="007A31A1" w:rsidRDefault="00034D15" w:rsidP="00034D15">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The Global Biotechnology Market, segmented by end user, showcases diverse sectors that drive demand for biotechnological innovations. Biopharmaceutical Companies are the largest end users, utilizing biotechnology to develop cutting-edge therapies, vaccines, and diagnostics, addressing critical healthcare needs worldwide. Research Institutes are key players in advancing scientific discovery, utilizing biotechnology for groundbreaking </w:t>
      </w:r>
      <w:r w:rsidRPr="007A31A1">
        <w:rPr>
          <w:rFonts w:ascii="Franklin Gothic Book" w:hAnsi="Franklin Gothic Book"/>
          <w:color w:val="002060"/>
          <w:sz w:val="24"/>
          <w:szCs w:val="24"/>
        </w:rPr>
        <w:lastRenderedPageBreak/>
        <w:t>research in areas such as genomics, molecular biology, and disease treatment. Academic Laboratories contribute significantly by training the next generation of biotechnologists and conducting essential research to expand the understanding of biological systems. Finally, Contract Research Organizations (CROs) play a pivotal role by providing specialized services to biopharmaceutical companies, including drug development, clinical trials, and regulatory support, accelerating the pace of innovation.</w:t>
      </w:r>
    </w:p>
    <w:p w14:paraId="37817A94" w14:textId="77777777" w:rsidR="00034D15" w:rsidRPr="007A31A1" w:rsidRDefault="00034D15" w:rsidP="005748A2">
      <w:pPr>
        <w:spacing w:line="360" w:lineRule="auto"/>
        <w:jc w:val="both"/>
        <w:rPr>
          <w:rFonts w:ascii="Franklin Gothic Book" w:hAnsi="Franklin Gothic Book"/>
          <w:b/>
          <w:bCs/>
          <w:color w:val="002060"/>
          <w:sz w:val="24"/>
          <w:szCs w:val="24"/>
        </w:rPr>
      </w:pPr>
    </w:p>
    <w:p w14:paraId="39A32235" w14:textId="340ED155" w:rsidR="005748A2" w:rsidRPr="007A31A1" w:rsidRDefault="00034D15" w:rsidP="005748A2">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Global Biotechnology Market, By Region</w:t>
      </w:r>
    </w:p>
    <w:p w14:paraId="6C39AF00" w14:textId="77777777" w:rsidR="00034D15" w:rsidRPr="007A31A1" w:rsidRDefault="00034D15" w:rsidP="00034D15">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North America</w:t>
      </w:r>
    </w:p>
    <w:p w14:paraId="26379CC4" w14:textId="77777777" w:rsidR="00034D15" w:rsidRPr="007A31A1" w:rsidRDefault="00034D15" w:rsidP="00034D15">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0651A5E3" w14:textId="77777777" w:rsidR="00034D15" w:rsidRPr="007A31A1" w:rsidRDefault="00034D15" w:rsidP="00034D15">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2912685C" w14:textId="474D7060" w:rsidR="00034D15" w:rsidRPr="007A31A1" w:rsidRDefault="00AB12D5" w:rsidP="00034D15">
      <w:pPr>
        <w:pStyle w:val="ListParagraph"/>
        <w:numPr>
          <w:ilvl w:val="0"/>
          <w:numId w:val="6"/>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7C7BC14E" wp14:editId="00DCDE68">
            <wp:simplePos x="0" y="0"/>
            <wp:positionH relativeFrom="page">
              <wp:posOffset>-1219200</wp:posOffset>
            </wp:positionH>
            <wp:positionV relativeFrom="page">
              <wp:align>top</wp:align>
            </wp:positionV>
            <wp:extent cx="10220215" cy="14454202"/>
            <wp:effectExtent l="0" t="0" r="0" b="5080"/>
            <wp:wrapNone/>
            <wp:docPr id="1925398166" name="Picture 19253981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34D15" w:rsidRPr="007A31A1">
        <w:rPr>
          <w:rFonts w:ascii="Franklin Gothic Book" w:hAnsi="Franklin Gothic Book"/>
          <w:b/>
          <w:bCs/>
          <w:color w:val="002060"/>
          <w:sz w:val="24"/>
          <w:szCs w:val="24"/>
        </w:rPr>
        <w:t>Latin America</w:t>
      </w:r>
    </w:p>
    <w:p w14:paraId="3253276C" w14:textId="3BDBFD59" w:rsidR="00034D15" w:rsidRPr="007A31A1" w:rsidRDefault="00034D15" w:rsidP="00034D15">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426411FD" w14:textId="11BE2992" w:rsidR="005748A2" w:rsidRPr="007A31A1" w:rsidRDefault="00034D15" w:rsidP="005748A2">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Global Biotechnology Market, segmented by region, highlights the geographical landscape of biotechnological innovation and adoption. North America leads the market, driven by robust investments, cutting-edge research institutions, and a highly developed healthcare infrastructure, making it a hub for biopharmaceutical advancements and biotech startups. Europe ranks closely behind, benefiting from robust government backing, a well-established regulatory environment, and a vibrant biotechnology sector, with countries like Germany, the UK, and Switzerland leading the way. Meanwhile, the Asia-Pacific region is rapidly emerging as a key growth hub, driven by fast-paced technological innovations, rising healthcare investments, and an increasing demand for biotechnology solutions in both agriculture and healthcare, with China and India spearheading this transformation. Latin America is witnessing gradual growth, as nations in the region invest in biotechnology to address local health and agricultural challenges, although the sector remains in the development phase. Meanwhile, the Middle East &amp; Africa are showing increasing interest in biotechnology, particularly in healthcare and agricultural applications, as governments in this region seek to diversify economies and invest in sustainable solutions. Each region plays a unique and important role in shaping the future of the global biotechnology market, contributing to its diverse and expansive growth.</w:t>
      </w:r>
    </w:p>
    <w:p w14:paraId="543438F5" w14:textId="77777777" w:rsidR="005748A2" w:rsidRPr="007A31A1" w:rsidRDefault="005748A2" w:rsidP="005748A2">
      <w:pPr>
        <w:spacing w:line="360" w:lineRule="auto"/>
        <w:jc w:val="both"/>
        <w:rPr>
          <w:rFonts w:ascii="Franklin Gothic Book" w:hAnsi="Franklin Gothic Book"/>
          <w:b/>
          <w:bCs/>
          <w:color w:val="002060"/>
          <w:sz w:val="24"/>
          <w:szCs w:val="24"/>
        </w:rPr>
      </w:pPr>
    </w:p>
    <w:p w14:paraId="7279F3B4" w14:textId="77777777" w:rsidR="005748A2" w:rsidRPr="007A31A1" w:rsidRDefault="005748A2" w:rsidP="005748A2">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lastRenderedPageBreak/>
        <w:t xml:space="preserve">Key Players </w:t>
      </w:r>
    </w:p>
    <w:p w14:paraId="4B874563" w14:textId="44E4354A" w:rsidR="005748A2" w:rsidRPr="007A31A1" w:rsidRDefault="005748A2" w:rsidP="005748A2">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034D15" w:rsidRPr="007A31A1">
        <w:rPr>
          <w:rFonts w:ascii="Franklin Gothic Book" w:hAnsi="Franklin Gothic Book"/>
          <w:color w:val="002060"/>
          <w:sz w:val="24"/>
          <w:szCs w:val="24"/>
        </w:rPr>
        <w:t>Global Biotechnology Market</w:t>
      </w:r>
      <w:r w:rsidRPr="007A31A1">
        <w:rPr>
          <w:rFonts w:ascii="Franklin Gothic Book" w:hAnsi="Franklin Gothic Book"/>
          <w:color w:val="002060"/>
          <w:sz w:val="24"/>
          <w:szCs w:val="24"/>
        </w:rPr>
        <w:t xml:space="preserve">" study report will provide valuable insight emphasizing the </w:t>
      </w:r>
      <w:r w:rsidR="00034D15" w:rsidRPr="007A31A1">
        <w:rPr>
          <w:rFonts w:ascii="Franklin Gothic Book" w:hAnsi="Franklin Gothic Book"/>
          <w:color w:val="002060"/>
          <w:sz w:val="24"/>
          <w:szCs w:val="24"/>
        </w:rPr>
        <w:t xml:space="preserve">Global </w:t>
      </w:r>
      <w:r w:rsidRPr="007A31A1">
        <w:rPr>
          <w:rFonts w:ascii="Franklin Gothic Book" w:hAnsi="Franklin Gothic Book"/>
          <w:color w:val="002060"/>
          <w:sz w:val="24"/>
          <w:szCs w:val="24"/>
        </w:rPr>
        <w:t xml:space="preserve">market. The major players in the market </w:t>
      </w:r>
      <w:r w:rsidR="00034D15" w:rsidRPr="007A31A1">
        <w:rPr>
          <w:rFonts w:ascii="Franklin Gothic Book" w:hAnsi="Franklin Gothic Book"/>
          <w:color w:val="002060"/>
          <w:sz w:val="24"/>
          <w:szCs w:val="24"/>
        </w:rPr>
        <w:t>Amgen, Genentech, Gilead Sciences, Biogen,</w:t>
      </w:r>
      <w:r w:rsidR="00034D15" w:rsidRPr="007A31A1">
        <w:rPr>
          <w:color w:val="002060"/>
        </w:rPr>
        <w:t xml:space="preserve"> </w:t>
      </w:r>
      <w:r w:rsidR="00034D15" w:rsidRPr="007A31A1">
        <w:rPr>
          <w:rFonts w:ascii="Franklin Gothic Book" w:hAnsi="Franklin Gothic Book"/>
          <w:color w:val="002060"/>
          <w:sz w:val="24"/>
          <w:szCs w:val="24"/>
        </w:rPr>
        <w:t xml:space="preserve">Pfizer, Merck &amp; Co., Johnson &amp; Johnson, Sanofi, Eli Lilly and Co., AstraZeneca, AbbVie, Regeneron Pharmaceuticals, Vertex Pharmaceuticals, GlaxoSmithKline, Bayer, Celgene, Moderna, Takeda Pharmaceutical Company, Bio-Rad Laboratories, Illumina, </w:t>
      </w:r>
      <w:proofErr w:type="spellStart"/>
      <w:r w:rsidR="00034D15" w:rsidRPr="007A31A1">
        <w:rPr>
          <w:rFonts w:ascii="Franklin Gothic Book" w:hAnsi="Franklin Gothic Book"/>
          <w:color w:val="002060"/>
          <w:sz w:val="24"/>
          <w:szCs w:val="24"/>
        </w:rPr>
        <w:t>Thermo</w:t>
      </w:r>
      <w:proofErr w:type="spellEnd"/>
      <w:r w:rsidR="00034D15" w:rsidRPr="007A31A1">
        <w:rPr>
          <w:rFonts w:ascii="Franklin Gothic Book" w:hAnsi="Franklin Gothic Book"/>
          <w:color w:val="002060"/>
          <w:sz w:val="24"/>
          <w:szCs w:val="24"/>
        </w:rPr>
        <w:t xml:space="preserve"> Fisher Scientific, Siemens </w:t>
      </w:r>
      <w:proofErr w:type="spellStart"/>
      <w:r w:rsidR="00034D15" w:rsidRPr="007A31A1">
        <w:rPr>
          <w:rFonts w:ascii="Franklin Gothic Book" w:hAnsi="Franklin Gothic Book"/>
          <w:color w:val="002060"/>
          <w:sz w:val="24"/>
          <w:szCs w:val="24"/>
        </w:rPr>
        <w:t>Healthineers</w:t>
      </w:r>
      <w:proofErr w:type="spellEnd"/>
      <w:r w:rsidR="00034D15" w:rsidRPr="007A31A1">
        <w:rPr>
          <w:rFonts w:ascii="Franklin Gothic Book" w:hAnsi="Franklin Gothic Book"/>
          <w:color w:val="002060"/>
          <w:sz w:val="24"/>
          <w:szCs w:val="24"/>
        </w:rPr>
        <w:t xml:space="preserve">, Cigna, F. Hoffmann-La Roche, </w:t>
      </w:r>
      <w:proofErr w:type="spellStart"/>
      <w:r w:rsidR="00034D15" w:rsidRPr="007A31A1">
        <w:rPr>
          <w:rFonts w:ascii="Franklin Gothic Book" w:hAnsi="Franklin Gothic Book"/>
          <w:color w:val="002060"/>
          <w:sz w:val="24"/>
          <w:szCs w:val="24"/>
        </w:rPr>
        <w:t>Lonza</w:t>
      </w:r>
      <w:proofErr w:type="spellEnd"/>
      <w:r w:rsidR="00034D15" w:rsidRPr="007A31A1">
        <w:rPr>
          <w:rFonts w:ascii="Franklin Gothic Book" w:hAnsi="Franklin Gothic Book"/>
          <w:color w:val="002060"/>
          <w:sz w:val="24"/>
          <w:szCs w:val="24"/>
        </w:rPr>
        <w:t xml:space="preserve">, CRISPR Therapeutics, </w:t>
      </w:r>
      <w:proofErr w:type="spellStart"/>
      <w:r w:rsidR="007A31A1" w:rsidRPr="007A31A1">
        <w:rPr>
          <w:rFonts w:ascii="Franklin Gothic Book" w:hAnsi="Franklin Gothic Book"/>
          <w:color w:val="002060"/>
          <w:sz w:val="24"/>
          <w:szCs w:val="24"/>
        </w:rPr>
        <w:t>BeiGene</w:t>
      </w:r>
      <w:proofErr w:type="spellEnd"/>
      <w:r w:rsidR="007A31A1" w:rsidRPr="007A31A1">
        <w:rPr>
          <w:rFonts w:ascii="Franklin Gothic Book" w:hAnsi="Franklin Gothic Book"/>
          <w:color w:val="002060"/>
          <w:sz w:val="24"/>
          <w:szCs w:val="24"/>
        </w:rPr>
        <w:t xml:space="preserve">, </w:t>
      </w:r>
      <w:proofErr w:type="spellStart"/>
      <w:r w:rsidR="007A31A1" w:rsidRPr="007A31A1">
        <w:rPr>
          <w:rFonts w:ascii="Franklin Gothic Book" w:hAnsi="Franklin Gothic Book"/>
          <w:color w:val="002060"/>
          <w:sz w:val="24"/>
          <w:szCs w:val="24"/>
        </w:rPr>
        <w:t>BioNTech</w:t>
      </w:r>
      <w:proofErr w:type="spellEnd"/>
      <w:r w:rsidR="007A31A1" w:rsidRPr="007A31A1">
        <w:rPr>
          <w:rFonts w:ascii="Franklin Gothic Book" w:hAnsi="Franklin Gothic Book"/>
          <w:color w:val="002060"/>
          <w:sz w:val="24"/>
          <w:szCs w:val="24"/>
        </w:rPr>
        <w:t xml:space="preserve">, </w:t>
      </w:r>
      <w:proofErr w:type="spellStart"/>
      <w:r w:rsidR="007A31A1" w:rsidRPr="007A31A1">
        <w:rPr>
          <w:rFonts w:ascii="Franklin Gothic Book" w:hAnsi="Franklin Gothic Book"/>
          <w:color w:val="002060"/>
          <w:sz w:val="24"/>
          <w:szCs w:val="24"/>
        </w:rPr>
        <w:t>Genmab</w:t>
      </w:r>
      <w:proofErr w:type="spellEnd"/>
      <w:r w:rsidR="007A31A1" w:rsidRPr="007A31A1">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1F7DD0B1" w14:textId="77777777" w:rsidR="005748A2" w:rsidRPr="007A31A1" w:rsidRDefault="005748A2" w:rsidP="005748A2">
      <w:pPr>
        <w:spacing w:line="360" w:lineRule="auto"/>
        <w:jc w:val="both"/>
        <w:rPr>
          <w:rFonts w:ascii="Franklin Gothic Book" w:hAnsi="Franklin Gothic Book"/>
          <w:b/>
          <w:bCs/>
          <w:color w:val="002060"/>
          <w:sz w:val="24"/>
          <w:szCs w:val="24"/>
        </w:rPr>
      </w:pPr>
    </w:p>
    <w:p w14:paraId="38BBD517" w14:textId="6DF22A1D" w:rsidR="005748A2" w:rsidRDefault="00AB12D5" w:rsidP="005748A2">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070D8272" wp14:editId="62F696DE">
            <wp:simplePos x="0" y="0"/>
            <wp:positionH relativeFrom="page">
              <wp:posOffset>-660400</wp:posOffset>
            </wp:positionH>
            <wp:positionV relativeFrom="page">
              <wp:posOffset>-710565</wp:posOffset>
            </wp:positionV>
            <wp:extent cx="10220215" cy="14454202"/>
            <wp:effectExtent l="0" t="0" r="0" b="5080"/>
            <wp:wrapNone/>
            <wp:docPr id="1177377715" name="Picture 117737771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48A2" w:rsidRPr="007A31A1">
        <w:rPr>
          <w:rFonts w:ascii="Franklin Gothic Book" w:hAnsi="Franklin Gothic Book"/>
          <w:b/>
          <w:bCs/>
          <w:color w:val="002060"/>
          <w:sz w:val="24"/>
          <w:szCs w:val="24"/>
        </w:rPr>
        <w:t>Key Developments</w:t>
      </w:r>
    </w:p>
    <w:p w14:paraId="3C43D772" w14:textId="47DDDD60" w:rsidR="009F5D04" w:rsidRDefault="009F5D04" w:rsidP="009F5D04">
      <w:pPr>
        <w:pStyle w:val="ListParagraph"/>
        <w:numPr>
          <w:ilvl w:val="0"/>
          <w:numId w:val="7"/>
        </w:numPr>
        <w:spacing w:line="360" w:lineRule="auto"/>
        <w:jc w:val="both"/>
        <w:rPr>
          <w:rFonts w:ascii="Franklin Gothic Book" w:hAnsi="Franklin Gothic Book"/>
          <w:color w:val="002060"/>
          <w:sz w:val="24"/>
          <w:szCs w:val="24"/>
        </w:rPr>
      </w:pPr>
      <w:r w:rsidRPr="009F5D04">
        <w:rPr>
          <w:rFonts w:ascii="Franklin Gothic Book" w:hAnsi="Franklin Gothic Book"/>
          <w:color w:val="002060"/>
          <w:sz w:val="24"/>
          <w:szCs w:val="24"/>
        </w:rPr>
        <w:t>In 2024, researchers introduced an innovative biohybrid microrobot that merges jellyfish stinging capsules with Janus particles to deliver drugs deep into tissues with high precision.</w:t>
      </w:r>
    </w:p>
    <w:p w14:paraId="17BCC6BA" w14:textId="5AD2903E" w:rsidR="009F5D04" w:rsidRDefault="009F5D04" w:rsidP="009F5D04">
      <w:pPr>
        <w:pStyle w:val="ListParagraph"/>
        <w:numPr>
          <w:ilvl w:val="0"/>
          <w:numId w:val="7"/>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9F5D04">
        <w:rPr>
          <w:rFonts w:ascii="Franklin Gothic Book" w:hAnsi="Franklin Gothic Book"/>
          <w:color w:val="002060"/>
          <w:sz w:val="24"/>
          <w:szCs w:val="24"/>
        </w:rPr>
        <w:t>scientists made a breakthrough by combining DNA origami and electrochemistry to create advanced biosensors. These sensors use carefully folded DNA structures to detect specific molecules in real time, making them powerful tools for monitoring biological changes directly inside the body.</w:t>
      </w:r>
    </w:p>
    <w:p w14:paraId="4BF66910" w14:textId="402887E5" w:rsidR="009F5D04" w:rsidRPr="009F5D04" w:rsidRDefault="009F5D04" w:rsidP="009F5D04">
      <w:pPr>
        <w:pStyle w:val="ListParagraph"/>
        <w:numPr>
          <w:ilvl w:val="0"/>
          <w:numId w:val="7"/>
        </w:numPr>
        <w:spacing w:line="360" w:lineRule="auto"/>
        <w:jc w:val="both"/>
        <w:rPr>
          <w:rFonts w:ascii="Franklin Gothic Book" w:hAnsi="Franklin Gothic Book"/>
          <w:color w:val="002060"/>
          <w:sz w:val="24"/>
          <w:szCs w:val="24"/>
        </w:rPr>
      </w:pPr>
      <w:r w:rsidRPr="009F5D04">
        <w:rPr>
          <w:rFonts w:ascii="Franklin Gothic Book" w:hAnsi="Franklin Gothic Book"/>
          <w:color w:val="002060"/>
          <w:sz w:val="24"/>
          <w:szCs w:val="24"/>
        </w:rPr>
        <w:t xml:space="preserve">In 2024, </w:t>
      </w:r>
      <w:proofErr w:type="spellStart"/>
      <w:r w:rsidRPr="009F5D04">
        <w:rPr>
          <w:rFonts w:ascii="Franklin Gothic Book" w:hAnsi="Franklin Gothic Book"/>
          <w:color w:val="002060"/>
          <w:sz w:val="24"/>
          <w:szCs w:val="24"/>
        </w:rPr>
        <w:t>Biomica</w:t>
      </w:r>
      <w:proofErr w:type="spellEnd"/>
      <w:r w:rsidRPr="009F5D04">
        <w:rPr>
          <w:rFonts w:ascii="Franklin Gothic Book" w:hAnsi="Franklin Gothic Book"/>
          <w:color w:val="002060"/>
          <w:sz w:val="24"/>
          <w:szCs w:val="24"/>
        </w:rPr>
        <w:t xml:space="preserve"> Ltd. marked a significant innovation in microbiome-based therapy by announcing encouraging early results from a Phase 1 clinical trial of BMC128, its microbiome-derived immuno-oncology candidate. Administered in combination with nivolumab, this novel therapeutic approach targets multiple cancers</w:t>
      </w:r>
      <w:r>
        <w:rPr>
          <w:rFonts w:ascii="Franklin Gothic Book" w:hAnsi="Franklin Gothic Book"/>
          <w:color w:val="002060"/>
          <w:sz w:val="24"/>
          <w:szCs w:val="24"/>
        </w:rPr>
        <w:t xml:space="preserve">, </w:t>
      </w:r>
      <w:r w:rsidRPr="009F5D04">
        <w:rPr>
          <w:rFonts w:ascii="Franklin Gothic Book" w:hAnsi="Franklin Gothic Book"/>
          <w:color w:val="002060"/>
          <w:sz w:val="24"/>
          <w:szCs w:val="24"/>
        </w:rPr>
        <w:t>non-small cell lung cancer, melanoma, and renal cell carcinoma</w:t>
      </w:r>
      <w:r>
        <w:rPr>
          <w:rFonts w:ascii="Franklin Gothic Book" w:hAnsi="Franklin Gothic Book"/>
          <w:color w:val="002060"/>
          <w:sz w:val="24"/>
          <w:szCs w:val="24"/>
        </w:rPr>
        <w:t xml:space="preserve">, </w:t>
      </w:r>
      <w:r w:rsidRPr="009F5D04">
        <w:rPr>
          <w:rFonts w:ascii="Franklin Gothic Book" w:hAnsi="Franklin Gothic Book"/>
          <w:color w:val="002060"/>
          <w:sz w:val="24"/>
          <w:szCs w:val="24"/>
        </w:rPr>
        <w:t>by enhancing immune system activation through microbiome modulation.</w:t>
      </w:r>
    </w:p>
    <w:p w14:paraId="18EAB570" w14:textId="77777777" w:rsidR="005748A2" w:rsidRPr="007A31A1" w:rsidRDefault="005748A2" w:rsidP="005748A2">
      <w:pPr>
        <w:spacing w:line="360" w:lineRule="auto"/>
        <w:jc w:val="both"/>
        <w:rPr>
          <w:rFonts w:ascii="Franklin Gothic Book" w:hAnsi="Franklin Gothic Book"/>
          <w:b/>
          <w:color w:val="002060"/>
          <w:sz w:val="24"/>
          <w:szCs w:val="24"/>
        </w:rPr>
      </w:pPr>
    </w:p>
    <w:p w14:paraId="7F3F5A9B" w14:textId="77777777" w:rsidR="005748A2" w:rsidRPr="007A31A1" w:rsidRDefault="005748A2" w:rsidP="005748A2">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3C83F31B" w14:textId="7F48FD1B" w:rsidR="005748A2" w:rsidRPr="007A31A1" w:rsidRDefault="005748A2" w:rsidP="005748A2">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7A31A1" w:rsidRPr="007A31A1">
        <w:rPr>
          <w:rFonts w:ascii="Franklin Gothic Book" w:hAnsi="Franklin Gothic Book"/>
          <w:color w:val="002060"/>
          <w:sz w:val="24"/>
          <w:szCs w:val="24"/>
        </w:rPr>
        <w:t>Global Biotechnology Market</w:t>
      </w:r>
      <w:r w:rsidRPr="007A31A1">
        <w:rPr>
          <w:rFonts w:ascii="Franklin Gothic Book" w:hAnsi="Franklin Gothic Book"/>
          <w:color w:val="002060"/>
          <w:sz w:val="24"/>
          <w:szCs w:val="24"/>
        </w:rPr>
        <w:t xml:space="preserve">. We cover the major impacting factors driving the industry growth in the given region. </w:t>
      </w:r>
    </w:p>
    <w:p w14:paraId="2D1223F5" w14:textId="77777777" w:rsidR="005748A2" w:rsidRPr="007A31A1" w:rsidRDefault="005748A2" w:rsidP="005748A2">
      <w:pPr>
        <w:spacing w:before="240"/>
        <w:jc w:val="both"/>
        <w:rPr>
          <w:rFonts w:ascii="Franklin Gothic Book" w:hAnsi="Franklin Gothic Book"/>
          <w:b/>
          <w:color w:val="002060"/>
          <w:sz w:val="24"/>
          <w:szCs w:val="24"/>
        </w:rPr>
      </w:pPr>
    </w:p>
    <w:p w14:paraId="2BFA3CFB" w14:textId="77777777" w:rsidR="005748A2" w:rsidRPr="007A31A1" w:rsidRDefault="005748A2" w:rsidP="005748A2">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3A022DE5" w14:textId="5841856D" w:rsidR="005748A2" w:rsidRPr="007A31A1" w:rsidRDefault="005748A2" w:rsidP="005748A2">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7A31A1" w:rsidRPr="007A31A1">
        <w:rPr>
          <w:rFonts w:ascii="Franklin Gothic Book" w:hAnsi="Franklin Gothic Book"/>
          <w:color w:val="002060"/>
          <w:sz w:val="24"/>
          <w:szCs w:val="24"/>
        </w:rPr>
        <w:t>Global Biotechnology Market</w:t>
      </w:r>
      <w:r w:rsidRPr="007A31A1">
        <w:rPr>
          <w:rFonts w:ascii="Franklin Gothic Book" w:hAnsi="Franklin Gothic Book"/>
          <w:color w:val="002060"/>
          <w:sz w:val="24"/>
          <w:szCs w:val="24"/>
        </w:rPr>
        <w:t>, gauge the attractiveness of a particular sector, and assess investment possibilities.</w:t>
      </w:r>
    </w:p>
    <w:p w14:paraId="00A77353" w14:textId="77777777" w:rsidR="005748A2" w:rsidRPr="007A31A1" w:rsidRDefault="005748A2" w:rsidP="005748A2">
      <w:pPr>
        <w:spacing w:before="240" w:line="360" w:lineRule="auto"/>
        <w:jc w:val="both"/>
        <w:rPr>
          <w:rFonts w:ascii="Times New Roman" w:hAnsi="Times New Roman" w:cs="Times New Roman"/>
          <w:color w:val="002060"/>
          <w:sz w:val="40"/>
          <w:szCs w:val="40"/>
        </w:rPr>
      </w:pPr>
    </w:p>
    <w:p w14:paraId="7C35FB4F" w14:textId="77777777" w:rsidR="005748A2" w:rsidRPr="007A31A1" w:rsidRDefault="005748A2" w:rsidP="005748A2">
      <w:pPr>
        <w:spacing w:before="240" w:line="360" w:lineRule="auto"/>
        <w:jc w:val="both"/>
        <w:rPr>
          <w:rFonts w:ascii="Times New Roman" w:hAnsi="Times New Roman" w:cs="Times New Roman"/>
          <w:color w:val="002060"/>
          <w:sz w:val="40"/>
          <w:szCs w:val="40"/>
        </w:rPr>
      </w:pPr>
    </w:p>
    <w:p w14:paraId="3DF70EBE" w14:textId="780E0290" w:rsidR="005748A2" w:rsidRPr="007A31A1" w:rsidRDefault="00AB12D5" w:rsidP="005748A2">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75211C9D" wp14:editId="4C855568">
            <wp:simplePos x="0" y="0"/>
            <wp:positionH relativeFrom="margin">
              <wp:align>center</wp:align>
            </wp:positionH>
            <wp:positionV relativeFrom="page">
              <wp:posOffset>-1782445</wp:posOffset>
            </wp:positionV>
            <wp:extent cx="10220215" cy="14454202"/>
            <wp:effectExtent l="0" t="0" r="0" b="5080"/>
            <wp:wrapNone/>
            <wp:docPr id="2128725078" name="Picture 21287250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48A2" w:rsidRPr="007A31A1">
        <w:rPr>
          <w:rFonts w:ascii="Times New Roman" w:hAnsi="Times New Roman" w:cs="Times New Roman"/>
          <w:color w:val="002060"/>
          <w:sz w:val="40"/>
          <w:szCs w:val="40"/>
        </w:rPr>
        <w:t>TABLE OF CONTENT</w:t>
      </w:r>
    </w:p>
    <w:p w14:paraId="49FD7167" w14:textId="3B08CB8A" w:rsidR="005748A2" w:rsidRPr="007A31A1" w:rsidRDefault="005748A2" w:rsidP="005748A2">
      <w:pPr>
        <w:spacing w:after="0" w:line="240" w:lineRule="auto"/>
        <w:rPr>
          <w:rFonts w:ascii="Franklin Gothic Book" w:eastAsia="Times New Roman" w:hAnsi="Franklin Gothic Book" w:cs="Calibri"/>
          <w:b/>
          <w:bCs/>
          <w:color w:val="002060"/>
          <w:kern w:val="0"/>
          <w:sz w:val="24"/>
          <w:szCs w:val="24"/>
          <w:lang w:eastAsia="en-IN"/>
          <w14:ligatures w14:val="none"/>
        </w:rPr>
      </w:pPr>
      <w:r w:rsidRPr="007A31A1">
        <w:rPr>
          <w:rFonts w:ascii="Times New Roman" w:hAnsi="Times New Roman" w:cs="Times New Roman"/>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7A31A1" w:rsidRPr="007A31A1">
        <w:rPr>
          <w:rStyle w:val="Heading3Char"/>
          <w:rFonts w:ascii="Franklin Gothic Book" w:hAnsi="Franklin Gothic Book"/>
          <w:b/>
          <w:bCs/>
          <w:color w:val="002060"/>
          <w:sz w:val="24"/>
          <w:szCs w:val="24"/>
        </w:rPr>
        <w:t>GLOBAL BIOTECHNOLOGY MARKET</w:t>
      </w:r>
    </w:p>
    <w:p w14:paraId="1AF46937" w14:textId="77777777" w:rsidR="005748A2" w:rsidRPr="007A31A1" w:rsidRDefault="005748A2" w:rsidP="005748A2">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2D7532EE" w14:textId="5B5BEA5B" w:rsidR="005748A2" w:rsidRPr="007A31A1" w:rsidRDefault="005748A2" w:rsidP="005748A2">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042FA709" w14:textId="77777777" w:rsidR="005748A2" w:rsidRPr="007A31A1" w:rsidRDefault="005748A2" w:rsidP="005748A2">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3327BE31" w14:textId="77777777" w:rsidR="005748A2" w:rsidRPr="007A31A1" w:rsidRDefault="005748A2" w:rsidP="005748A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16B820F0" w14:textId="7158D5C6" w:rsidR="005748A2" w:rsidRPr="007A31A1" w:rsidRDefault="005748A2" w:rsidP="005748A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30D46770" w14:textId="77777777" w:rsidR="005748A2" w:rsidRPr="007A31A1" w:rsidRDefault="005748A2" w:rsidP="005748A2">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5F90FBC4" w14:textId="77777777" w:rsidR="005748A2" w:rsidRPr="007A31A1" w:rsidRDefault="005748A2" w:rsidP="005748A2">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5817845D" w14:textId="77777777" w:rsidR="005748A2" w:rsidRPr="007A31A1" w:rsidRDefault="005748A2" w:rsidP="005748A2">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193DCEC9" w14:textId="77777777" w:rsidR="005748A2" w:rsidRPr="007A31A1" w:rsidRDefault="005748A2" w:rsidP="005748A2">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7332B72E" w14:textId="14361429" w:rsidR="005748A2" w:rsidRPr="007A31A1" w:rsidRDefault="007A31A1" w:rsidP="005748A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A31A1">
        <w:rPr>
          <w:rStyle w:val="Heading3Char"/>
          <w:rFonts w:ascii="Franklin Gothic Book" w:hAnsi="Franklin Gothic Book"/>
          <w:b/>
          <w:bCs/>
          <w:color w:val="002060"/>
          <w:sz w:val="24"/>
          <w:szCs w:val="24"/>
        </w:rPr>
        <w:t xml:space="preserve">GLOBAL BIOTECHNOLOGY MARKET </w:t>
      </w:r>
      <w:r w:rsidR="005748A2" w:rsidRPr="007A31A1">
        <w:rPr>
          <w:rFonts w:ascii="Franklin Gothic Book" w:hAnsi="Franklin Gothic Book"/>
          <w:b/>
          <w:bCs/>
          <w:color w:val="002060"/>
          <w:sz w:val="24"/>
          <w:szCs w:val="24"/>
        </w:rPr>
        <w:t>OUTLOOK</w:t>
      </w:r>
    </w:p>
    <w:p w14:paraId="7BAA4875" w14:textId="77777777" w:rsidR="005748A2" w:rsidRPr="007A31A1" w:rsidRDefault="005748A2" w:rsidP="005748A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EAAAE4F" w14:textId="77777777" w:rsidR="005748A2" w:rsidRPr="007A31A1" w:rsidRDefault="005748A2" w:rsidP="005748A2">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04EDE5A5" w14:textId="77777777" w:rsidR="005748A2" w:rsidRPr="007A31A1" w:rsidRDefault="005748A2" w:rsidP="005748A2">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358F8F5C" w14:textId="77777777" w:rsidR="005748A2" w:rsidRPr="007A31A1" w:rsidRDefault="005748A2" w:rsidP="005748A2">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Drivers</w:t>
      </w:r>
    </w:p>
    <w:p w14:paraId="5F7B7A89" w14:textId="77777777" w:rsidR="005748A2" w:rsidRPr="007A31A1" w:rsidRDefault="005748A2" w:rsidP="005748A2">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1F18C9DD" w14:textId="77777777" w:rsidR="005748A2" w:rsidRPr="007A31A1" w:rsidRDefault="005748A2" w:rsidP="005748A2">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1504F2F0" w14:textId="77777777" w:rsidR="005748A2" w:rsidRPr="007A31A1" w:rsidRDefault="005748A2" w:rsidP="005748A2">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Trends</w:t>
      </w:r>
    </w:p>
    <w:p w14:paraId="79E897E2" w14:textId="77777777" w:rsidR="005748A2" w:rsidRPr="007A31A1" w:rsidRDefault="005748A2" w:rsidP="005748A2">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6B17A9DE" w14:textId="77777777" w:rsidR="005748A2" w:rsidRPr="007A31A1" w:rsidRDefault="005748A2" w:rsidP="005748A2">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05DC91BA" w14:textId="77777777" w:rsidR="005748A2" w:rsidRPr="007A31A1" w:rsidRDefault="005748A2" w:rsidP="005748A2">
      <w:pPr>
        <w:spacing w:line="360" w:lineRule="auto"/>
        <w:rPr>
          <w:rFonts w:ascii="Franklin Gothic Book" w:hAnsi="Franklin Gothic Book"/>
          <w:b/>
          <w:bCs/>
          <w:color w:val="002060"/>
          <w:sz w:val="24"/>
          <w:szCs w:val="24"/>
        </w:rPr>
      </w:pPr>
    </w:p>
    <w:p w14:paraId="79CF4B95" w14:textId="3B2F3503" w:rsidR="005748A2" w:rsidRPr="007A31A1" w:rsidRDefault="005748A2" w:rsidP="005748A2">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7A31A1" w:rsidRPr="007A31A1">
        <w:rPr>
          <w:rStyle w:val="Heading3Char"/>
          <w:rFonts w:ascii="Franklin Gothic Book" w:hAnsi="Franklin Gothic Book"/>
          <w:b/>
          <w:bCs/>
          <w:color w:val="002060"/>
          <w:sz w:val="24"/>
          <w:szCs w:val="24"/>
        </w:rPr>
        <w:t>GLOBAL BIOTECHNOLOGY MARKET</w:t>
      </w:r>
      <w:r w:rsidRPr="007A31A1">
        <w:rPr>
          <w:rStyle w:val="Heading3Char"/>
          <w:rFonts w:ascii="Franklin Gothic Book" w:hAnsi="Franklin Gothic Book"/>
          <w:b/>
          <w:bCs/>
          <w:color w:val="002060"/>
          <w:sz w:val="24"/>
          <w:szCs w:val="24"/>
        </w:rPr>
        <w:t xml:space="preserve">, BY APPLICATION </w:t>
      </w:r>
    </w:p>
    <w:p w14:paraId="20938A1E" w14:textId="77777777" w:rsidR="005748A2" w:rsidRPr="007A31A1" w:rsidRDefault="005748A2" w:rsidP="005748A2">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57266575" w14:textId="0B827CF8" w:rsidR="005748A2" w:rsidRPr="007A31A1" w:rsidRDefault="00AB12D5" w:rsidP="005748A2">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1F439454" wp14:editId="56A52026">
            <wp:simplePos x="0" y="0"/>
            <wp:positionH relativeFrom="page">
              <wp:posOffset>-711200</wp:posOffset>
            </wp:positionH>
            <wp:positionV relativeFrom="page">
              <wp:posOffset>-1422400</wp:posOffset>
            </wp:positionV>
            <wp:extent cx="10220215" cy="14454202"/>
            <wp:effectExtent l="0" t="0" r="0" b="5080"/>
            <wp:wrapNone/>
            <wp:docPr id="1246479499" name="Picture 12464794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48A2" w:rsidRPr="007A31A1">
        <w:rPr>
          <w:rFonts w:ascii="Franklin Gothic Book" w:hAnsi="Franklin Gothic Book"/>
          <w:color w:val="002060"/>
          <w:sz w:val="24"/>
          <w:szCs w:val="24"/>
        </w:rPr>
        <w:t>5.2</w:t>
      </w:r>
      <w:r w:rsidR="005748A2" w:rsidRPr="007A31A1">
        <w:rPr>
          <w:color w:val="002060"/>
        </w:rPr>
        <w:t xml:space="preserve"> </w:t>
      </w:r>
      <w:r w:rsidR="007A31A1" w:rsidRPr="007A31A1">
        <w:rPr>
          <w:rFonts w:ascii="Franklin Gothic Book" w:hAnsi="Franklin Gothic Book"/>
          <w:color w:val="002060"/>
          <w:sz w:val="24"/>
          <w:szCs w:val="24"/>
        </w:rPr>
        <w:t>Health / Red Biotechnology</w:t>
      </w:r>
    </w:p>
    <w:p w14:paraId="770F1B0F" w14:textId="5F3EE921" w:rsidR="005748A2" w:rsidRPr="007A31A1" w:rsidRDefault="005748A2" w:rsidP="005748A2">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007A31A1" w:rsidRPr="007A31A1">
        <w:rPr>
          <w:rFonts w:ascii="Franklin Gothic Book" w:hAnsi="Franklin Gothic Book"/>
          <w:color w:val="002060"/>
          <w:sz w:val="24"/>
          <w:szCs w:val="24"/>
        </w:rPr>
        <w:t>Industrial / White Biotechnology</w:t>
      </w:r>
    </w:p>
    <w:p w14:paraId="198DFB53" w14:textId="0DD2F052" w:rsidR="005748A2" w:rsidRPr="007A31A1" w:rsidRDefault="005748A2" w:rsidP="005748A2">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5.4 </w:t>
      </w:r>
      <w:r w:rsidR="007A31A1" w:rsidRPr="007A31A1">
        <w:rPr>
          <w:rFonts w:ascii="Franklin Gothic Book" w:hAnsi="Franklin Gothic Book"/>
          <w:color w:val="002060"/>
          <w:sz w:val="24"/>
          <w:szCs w:val="24"/>
        </w:rPr>
        <w:t>Agricultural / Green Biotechnology</w:t>
      </w:r>
    </w:p>
    <w:p w14:paraId="76EF4FC7" w14:textId="58AA6050" w:rsidR="005748A2" w:rsidRPr="007A31A1" w:rsidRDefault="005748A2" w:rsidP="005748A2">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5.5 </w:t>
      </w:r>
      <w:r w:rsidR="007A31A1" w:rsidRPr="007A31A1">
        <w:rPr>
          <w:rFonts w:ascii="Franklin Gothic Book" w:hAnsi="Franklin Gothic Book"/>
          <w:color w:val="002060"/>
          <w:sz w:val="24"/>
          <w:szCs w:val="24"/>
        </w:rPr>
        <w:t>Environmental / Blue Biotechnology</w:t>
      </w:r>
    </w:p>
    <w:p w14:paraId="4AC6B90A" w14:textId="64C29718" w:rsidR="005748A2" w:rsidRPr="007A31A1" w:rsidRDefault="005748A2" w:rsidP="005748A2">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7A31A1" w:rsidRPr="007A31A1">
        <w:rPr>
          <w:rStyle w:val="Heading3Char"/>
          <w:rFonts w:ascii="Franklin Gothic Book" w:hAnsi="Franklin Gothic Book"/>
          <w:b/>
          <w:bCs/>
          <w:color w:val="002060"/>
          <w:sz w:val="24"/>
          <w:szCs w:val="24"/>
        </w:rPr>
        <w:t>GLOBAL BIOTECHNOLOGY MARKET</w:t>
      </w:r>
      <w:r w:rsidRPr="007A31A1">
        <w:rPr>
          <w:rStyle w:val="Heading3Char"/>
          <w:rFonts w:ascii="Franklin Gothic Book" w:hAnsi="Franklin Gothic Book"/>
          <w:b/>
          <w:bCs/>
          <w:color w:val="002060"/>
          <w:sz w:val="24"/>
          <w:szCs w:val="24"/>
        </w:rPr>
        <w:t xml:space="preserve">, </w:t>
      </w:r>
      <w:r w:rsidR="007A31A1" w:rsidRPr="007A31A1">
        <w:rPr>
          <w:rStyle w:val="Heading3Char"/>
          <w:rFonts w:ascii="Franklin Gothic Book" w:hAnsi="Franklin Gothic Book"/>
          <w:b/>
          <w:bCs/>
          <w:color w:val="002060"/>
          <w:sz w:val="24"/>
          <w:szCs w:val="24"/>
        </w:rPr>
        <w:t>BY TECHNOLOGY</w:t>
      </w:r>
    </w:p>
    <w:p w14:paraId="44B5931E" w14:textId="77777777" w:rsidR="005748A2" w:rsidRPr="007A31A1" w:rsidRDefault="005748A2" w:rsidP="005748A2">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04D9C19D" w14:textId="106CAAF1" w:rsidR="005748A2" w:rsidRPr="007A31A1" w:rsidRDefault="005748A2" w:rsidP="005748A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007A31A1" w:rsidRPr="007A31A1">
        <w:rPr>
          <w:rFonts w:ascii="Franklin Gothic Book" w:hAnsi="Franklin Gothic Book"/>
          <w:color w:val="002060"/>
          <w:sz w:val="24"/>
          <w:szCs w:val="24"/>
        </w:rPr>
        <w:t>DNA Sequencing</w:t>
      </w:r>
    </w:p>
    <w:p w14:paraId="30E5641A" w14:textId="01FCD70C" w:rsidR="005748A2" w:rsidRPr="007A31A1" w:rsidRDefault="005748A2" w:rsidP="005748A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6.3</w:t>
      </w:r>
      <w:r w:rsidRPr="007A31A1">
        <w:rPr>
          <w:color w:val="002060"/>
        </w:rPr>
        <w:t xml:space="preserve"> </w:t>
      </w:r>
      <w:r w:rsidR="007A31A1" w:rsidRPr="007A31A1">
        <w:rPr>
          <w:rFonts w:ascii="Franklin Gothic Book" w:hAnsi="Franklin Gothic Book"/>
          <w:color w:val="002060"/>
          <w:sz w:val="24"/>
          <w:szCs w:val="24"/>
        </w:rPr>
        <w:t>Recombinant Technology</w:t>
      </w:r>
    </w:p>
    <w:p w14:paraId="6B3DF888" w14:textId="27ABD36D" w:rsidR="005748A2" w:rsidRPr="007A31A1" w:rsidRDefault="005748A2" w:rsidP="005748A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6.4 </w:t>
      </w:r>
      <w:r w:rsidR="007A31A1" w:rsidRPr="007A31A1">
        <w:rPr>
          <w:rFonts w:ascii="Franklin Gothic Book" w:hAnsi="Franklin Gothic Book"/>
          <w:color w:val="002060"/>
          <w:sz w:val="24"/>
          <w:szCs w:val="24"/>
        </w:rPr>
        <w:t>Fermentation</w:t>
      </w:r>
    </w:p>
    <w:p w14:paraId="4374775C" w14:textId="434B8A5F" w:rsidR="005748A2" w:rsidRDefault="005748A2" w:rsidP="005748A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6.5 </w:t>
      </w:r>
      <w:r w:rsidR="007A31A1" w:rsidRPr="007A31A1">
        <w:rPr>
          <w:rFonts w:ascii="Franklin Gothic Book" w:hAnsi="Franklin Gothic Book"/>
          <w:color w:val="002060"/>
          <w:sz w:val="24"/>
          <w:szCs w:val="24"/>
        </w:rPr>
        <w:t>Tissue Engineering and Regeneration</w:t>
      </w:r>
    </w:p>
    <w:p w14:paraId="07E88315" w14:textId="750AF984" w:rsidR="007A31A1" w:rsidRDefault="007A31A1" w:rsidP="005748A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7A31A1">
        <w:rPr>
          <w:rFonts w:ascii="Franklin Gothic Book" w:hAnsi="Franklin Gothic Book"/>
          <w:color w:val="002060"/>
          <w:sz w:val="24"/>
          <w:szCs w:val="24"/>
        </w:rPr>
        <w:t>PCR (Polymerase Chain Reaction) Technology</w:t>
      </w:r>
    </w:p>
    <w:p w14:paraId="1982C044" w14:textId="6A4D00F2" w:rsidR="007A31A1" w:rsidRPr="007A31A1" w:rsidRDefault="007A31A1" w:rsidP="005748A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Pr="007A31A1">
        <w:rPr>
          <w:rFonts w:ascii="Franklin Gothic Book" w:hAnsi="Franklin Gothic Book"/>
          <w:color w:val="002060"/>
          <w:sz w:val="24"/>
          <w:szCs w:val="24"/>
        </w:rPr>
        <w:t>Nanobiotechnology</w:t>
      </w:r>
    </w:p>
    <w:p w14:paraId="6613EB4C" w14:textId="2E685F95" w:rsidR="005748A2" w:rsidRPr="007A31A1" w:rsidRDefault="005748A2" w:rsidP="005748A2">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lastRenderedPageBreak/>
        <w:t>7</w:t>
      </w:r>
      <w:r w:rsidRPr="007A31A1">
        <w:rPr>
          <w:color w:val="002060"/>
        </w:rPr>
        <w:t xml:space="preserve"> </w:t>
      </w:r>
      <w:r w:rsidR="007A31A1" w:rsidRPr="007A31A1">
        <w:rPr>
          <w:rStyle w:val="Heading3Char"/>
          <w:rFonts w:ascii="Franklin Gothic Book" w:hAnsi="Franklin Gothic Book"/>
          <w:b/>
          <w:bCs/>
          <w:color w:val="002060"/>
          <w:sz w:val="24"/>
          <w:szCs w:val="24"/>
        </w:rPr>
        <w:t>GLOBAL BIOTECHNOLOGY MARKET</w:t>
      </w:r>
      <w:r w:rsidRPr="007A31A1">
        <w:rPr>
          <w:rFonts w:ascii="Franklin Gothic Book" w:hAnsi="Franklin Gothic Book"/>
          <w:b/>
          <w:bCs/>
          <w:color w:val="002060"/>
          <w:sz w:val="24"/>
          <w:szCs w:val="24"/>
        </w:rPr>
        <w:t xml:space="preserve">, </w:t>
      </w:r>
      <w:r w:rsidR="007A31A1" w:rsidRPr="007A31A1">
        <w:rPr>
          <w:rFonts w:ascii="Franklin Gothic Book" w:hAnsi="Franklin Gothic Book"/>
          <w:b/>
          <w:bCs/>
          <w:color w:val="002060"/>
          <w:sz w:val="24"/>
          <w:szCs w:val="24"/>
        </w:rPr>
        <w:t>BY END USER</w:t>
      </w:r>
    </w:p>
    <w:p w14:paraId="2536AB83" w14:textId="48F4AD56" w:rsidR="005748A2" w:rsidRPr="007A31A1" w:rsidRDefault="005748A2" w:rsidP="005748A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3D5E7F75" w14:textId="311D30BF" w:rsidR="005748A2" w:rsidRPr="007A31A1" w:rsidRDefault="005748A2" w:rsidP="005748A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007A31A1" w:rsidRPr="007A31A1">
        <w:rPr>
          <w:rFonts w:ascii="Franklin Gothic Book" w:hAnsi="Franklin Gothic Book"/>
          <w:color w:val="002060"/>
          <w:sz w:val="24"/>
          <w:szCs w:val="24"/>
        </w:rPr>
        <w:t>Biopharmaceutical Companies</w:t>
      </w:r>
    </w:p>
    <w:p w14:paraId="6D4C6E30" w14:textId="72C53F35" w:rsidR="005748A2" w:rsidRDefault="005748A2" w:rsidP="005748A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7.3 </w:t>
      </w:r>
      <w:r w:rsidR="007A31A1" w:rsidRPr="007A31A1">
        <w:rPr>
          <w:rFonts w:ascii="Franklin Gothic Book" w:hAnsi="Franklin Gothic Book"/>
          <w:color w:val="002060"/>
          <w:sz w:val="24"/>
          <w:szCs w:val="24"/>
        </w:rPr>
        <w:t>Research Institutes</w:t>
      </w:r>
    </w:p>
    <w:p w14:paraId="480A1F0B" w14:textId="42115E5C" w:rsidR="007A31A1" w:rsidRDefault="007A31A1" w:rsidP="005748A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7A31A1">
        <w:rPr>
          <w:rFonts w:ascii="Franklin Gothic Book" w:hAnsi="Franklin Gothic Book"/>
          <w:color w:val="002060"/>
          <w:sz w:val="24"/>
          <w:szCs w:val="24"/>
        </w:rPr>
        <w:t>Academic Laboratories</w:t>
      </w:r>
    </w:p>
    <w:p w14:paraId="3C665C5B" w14:textId="4741D853" w:rsidR="007A31A1" w:rsidRPr="007A31A1" w:rsidRDefault="007A31A1" w:rsidP="005748A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7A31A1">
        <w:rPr>
          <w:rFonts w:ascii="Franklin Gothic Book" w:hAnsi="Franklin Gothic Book"/>
          <w:color w:val="002060"/>
          <w:sz w:val="24"/>
          <w:szCs w:val="24"/>
        </w:rPr>
        <w:t>Contract Research Organizations (CROs)</w:t>
      </w:r>
    </w:p>
    <w:p w14:paraId="1528FF68" w14:textId="27DD374E" w:rsidR="007A31A1" w:rsidRDefault="007A31A1" w:rsidP="005748A2">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7A31A1">
        <w:rPr>
          <w:rStyle w:val="Heading3Char"/>
          <w:rFonts w:ascii="Franklin Gothic Book" w:eastAsiaTheme="minorHAnsi" w:hAnsi="Franklin Gothic Book" w:cstheme="minorBidi"/>
          <w:b/>
          <w:bCs/>
          <w:color w:val="002060"/>
          <w:sz w:val="24"/>
          <w:szCs w:val="24"/>
        </w:rPr>
        <w:t>GLOBAL BIOTECHNOLOGY MARKET, BY REGION</w:t>
      </w:r>
    </w:p>
    <w:p w14:paraId="3966DED7" w14:textId="4DA07D71" w:rsidR="007A31A1" w:rsidRPr="007A31A1" w:rsidRDefault="00AB12D5" w:rsidP="007A31A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746A99D" wp14:editId="20F92D52">
            <wp:simplePos x="0" y="0"/>
            <wp:positionH relativeFrom="margin">
              <wp:align>center</wp:align>
            </wp:positionH>
            <wp:positionV relativeFrom="page">
              <wp:posOffset>-1549400</wp:posOffset>
            </wp:positionV>
            <wp:extent cx="10220215" cy="14454202"/>
            <wp:effectExtent l="0" t="0" r="0" b="5080"/>
            <wp:wrapNone/>
            <wp:docPr id="463109305" name="Picture 4631093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A31A1">
        <w:rPr>
          <w:rStyle w:val="Heading3Char"/>
          <w:rFonts w:ascii="Franklin Gothic Book" w:eastAsiaTheme="minorHAnsi" w:hAnsi="Franklin Gothic Book" w:cstheme="minorBidi"/>
          <w:color w:val="002060"/>
          <w:sz w:val="24"/>
          <w:szCs w:val="24"/>
        </w:rPr>
        <w:t xml:space="preserve"> </w:t>
      </w:r>
      <w:r w:rsidR="007A31A1" w:rsidRPr="007A31A1">
        <w:rPr>
          <w:rStyle w:val="Heading3Char"/>
          <w:rFonts w:ascii="Franklin Gothic Book" w:eastAsiaTheme="minorHAnsi" w:hAnsi="Franklin Gothic Book" w:cstheme="minorBidi"/>
          <w:color w:val="002060"/>
          <w:sz w:val="24"/>
          <w:szCs w:val="24"/>
        </w:rPr>
        <w:t>Overview</w:t>
      </w:r>
    </w:p>
    <w:p w14:paraId="59EC244D" w14:textId="598D40E9" w:rsidR="007A31A1" w:rsidRPr="007A31A1" w:rsidRDefault="007A31A1" w:rsidP="007A31A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3357E08C" w14:textId="2BBEB131" w:rsidR="007A31A1" w:rsidRPr="007A31A1" w:rsidRDefault="007A31A1" w:rsidP="007A31A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4D4E2A5C" w14:textId="6F19E847" w:rsidR="007A31A1" w:rsidRPr="007A31A1" w:rsidRDefault="007A31A1" w:rsidP="007A31A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4ABBDA8C" w14:textId="4FF0EF97" w:rsidR="007A31A1" w:rsidRPr="007A31A1" w:rsidRDefault="007A31A1" w:rsidP="007A31A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7DD3FB0B" w14:textId="6924612C" w:rsidR="007A31A1" w:rsidRPr="007A31A1" w:rsidRDefault="007A31A1" w:rsidP="007A31A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282C1A9B" w14:textId="4B9102E6" w:rsidR="005748A2" w:rsidRPr="007A31A1" w:rsidRDefault="007A31A1" w:rsidP="005748A2">
      <w:pPr>
        <w:pStyle w:val="ListParagraph"/>
        <w:numPr>
          <w:ilvl w:val="0"/>
          <w:numId w:val="2"/>
        </w:numPr>
        <w:spacing w:line="600" w:lineRule="auto"/>
        <w:jc w:val="both"/>
        <w:rPr>
          <w:rFonts w:ascii="Franklin Gothic Book" w:hAnsi="Franklin Gothic Book"/>
          <w:color w:val="002060"/>
          <w:sz w:val="24"/>
          <w:szCs w:val="24"/>
        </w:rPr>
      </w:pPr>
      <w:r w:rsidRPr="007A31A1">
        <w:rPr>
          <w:rStyle w:val="Heading3Char"/>
          <w:rFonts w:ascii="Franklin Gothic Book" w:hAnsi="Franklin Gothic Book"/>
          <w:b/>
          <w:bCs/>
          <w:color w:val="002060"/>
          <w:sz w:val="24"/>
          <w:szCs w:val="24"/>
        </w:rPr>
        <w:t xml:space="preserve">GLOBAL BIOTECHNOLOGY MARKET </w:t>
      </w:r>
      <w:r w:rsidR="005748A2" w:rsidRPr="007A31A1">
        <w:rPr>
          <w:rFonts w:ascii="Franklin Gothic Book" w:hAnsi="Franklin Gothic Book"/>
          <w:b/>
          <w:bCs/>
          <w:color w:val="002060"/>
          <w:sz w:val="24"/>
          <w:szCs w:val="24"/>
        </w:rPr>
        <w:t>COMPETITIVE LANDSCAPE</w:t>
      </w:r>
    </w:p>
    <w:p w14:paraId="3F0566D4" w14:textId="77777777" w:rsidR="005748A2" w:rsidRPr="007A31A1" w:rsidRDefault="005748A2" w:rsidP="005748A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4D46A789" w14:textId="77777777" w:rsidR="005748A2" w:rsidRPr="007A31A1" w:rsidRDefault="005748A2" w:rsidP="005748A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2A96086A" w14:textId="77777777" w:rsidR="005748A2" w:rsidRPr="007A31A1" w:rsidRDefault="005748A2" w:rsidP="005748A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58CD9596" w14:textId="77777777" w:rsidR="005748A2" w:rsidRPr="007A31A1" w:rsidRDefault="005748A2" w:rsidP="005748A2">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61F0757B" w14:textId="323C4122" w:rsidR="005748A2" w:rsidRPr="007A31A1" w:rsidRDefault="007A31A1" w:rsidP="005748A2">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5748A2" w:rsidRPr="007A31A1">
        <w:rPr>
          <w:rFonts w:ascii="Franklin Gothic Book" w:hAnsi="Franklin Gothic Book"/>
          <w:b/>
          <w:bCs/>
          <w:color w:val="002060"/>
          <w:sz w:val="24"/>
          <w:szCs w:val="24"/>
        </w:rPr>
        <w:t xml:space="preserve">.1 </w:t>
      </w:r>
      <w:r w:rsidR="009F5D04" w:rsidRPr="009F5D04">
        <w:rPr>
          <w:rFonts w:ascii="Franklin Gothic Book" w:hAnsi="Franklin Gothic Book"/>
          <w:b/>
          <w:bCs/>
          <w:color w:val="002060"/>
          <w:sz w:val="24"/>
          <w:szCs w:val="24"/>
        </w:rPr>
        <w:t>Amgen</w:t>
      </w:r>
    </w:p>
    <w:p w14:paraId="60D7CF4A"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52384165"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3318EAA"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F3AFAD5"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4B58683" w14:textId="4C39AD68" w:rsidR="005748A2" w:rsidRPr="007A31A1" w:rsidRDefault="009F5D04" w:rsidP="005748A2">
      <w:pPr>
        <w:pStyle w:val="ListParagraph"/>
        <w:numPr>
          <w:ilvl w:val="1"/>
          <w:numId w:val="2"/>
        </w:numPr>
        <w:spacing w:line="480" w:lineRule="auto"/>
        <w:jc w:val="both"/>
        <w:rPr>
          <w:rFonts w:ascii="Franklin Gothic Book" w:hAnsi="Franklin Gothic Book"/>
          <w:b/>
          <w:bCs/>
          <w:color w:val="002060"/>
          <w:sz w:val="24"/>
          <w:szCs w:val="24"/>
        </w:rPr>
      </w:pPr>
      <w:r w:rsidRPr="009F5D04">
        <w:rPr>
          <w:rFonts w:ascii="Franklin Gothic Book" w:hAnsi="Franklin Gothic Book"/>
          <w:b/>
          <w:bCs/>
          <w:color w:val="002060"/>
          <w:sz w:val="24"/>
          <w:szCs w:val="24"/>
        </w:rPr>
        <w:t>Genentech</w:t>
      </w:r>
    </w:p>
    <w:p w14:paraId="42F60DDB"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47E6239"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F8B127A"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550B036"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384AB96" w14:textId="6B4E1036" w:rsidR="005748A2" w:rsidRPr="007A31A1" w:rsidRDefault="005748A2" w:rsidP="005748A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 </w:t>
      </w:r>
      <w:r w:rsidR="009F5D04" w:rsidRPr="009F5D04">
        <w:rPr>
          <w:rFonts w:ascii="Franklin Gothic Book" w:hAnsi="Franklin Gothic Book"/>
          <w:b/>
          <w:bCs/>
          <w:color w:val="002060"/>
          <w:sz w:val="24"/>
          <w:szCs w:val="24"/>
        </w:rPr>
        <w:t>Gilead Sciences</w:t>
      </w:r>
    </w:p>
    <w:p w14:paraId="13B7542A" w14:textId="74A43A9A" w:rsidR="005748A2" w:rsidRPr="007A31A1" w:rsidRDefault="00AB12D5" w:rsidP="005748A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19A6D190" wp14:editId="5B6923A3">
            <wp:simplePos x="0" y="0"/>
            <wp:positionH relativeFrom="margin">
              <wp:align>center</wp:align>
            </wp:positionH>
            <wp:positionV relativeFrom="page">
              <wp:posOffset>-1650365</wp:posOffset>
            </wp:positionV>
            <wp:extent cx="10220215" cy="14454202"/>
            <wp:effectExtent l="0" t="0" r="0" b="5080"/>
            <wp:wrapNone/>
            <wp:docPr id="1308037781" name="Picture 13080377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48A2" w:rsidRPr="007A31A1">
        <w:rPr>
          <w:rFonts w:ascii="Franklin Gothic Book" w:hAnsi="Franklin Gothic Book"/>
          <w:color w:val="002060"/>
          <w:sz w:val="24"/>
          <w:szCs w:val="24"/>
        </w:rPr>
        <w:t xml:space="preserve">Overview </w:t>
      </w:r>
    </w:p>
    <w:p w14:paraId="7B248B59" w14:textId="77777777" w:rsidR="005748A2" w:rsidRPr="007A31A1" w:rsidRDefault="005748A2" w:rsidP="005748A2">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402C919" w14:textId="77777777" w:rsidR="005748A2" w:rsidRPr="007A31A1" w:rsidRDefault="005748A2" w:rsidP="005748A2">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9E98FFC" w14:textId="77777777" w:rsidR="005748A2" w:rsidRPr="007A31A1" w:rsidRDefault="005748A2" w:rsidP="005748A2">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0459076" w14:textId="4924A19E" w:rsidR="005748A2" w:rsidRPr="007A31A1" w:rsidRDefault="009F5D04" w:rsidP="005748A2">
      <w:pPr>
        <w:pStyle w:val="ListParagraph"/>
        <w:numPr>
          <w:ilvl w:val="1"/>
          <w:numId w:val="2"/>
        </w:numPr>
        <w:spacing w:line="480" w:lineRule="auto"/>
        <w:jc w:val="both"/>
        <w:rPr>
          <w:rFonts w:ascii="Franklin Gothic Book" w:hAnsi="Franklin Gothic Book"/>
          <w:b/>
          <w:bCs/>
          <w:color w:val="002060"/>
          <w:sz w:val="24"/>
          <w:szCs w:val="24"/>
        </w:rPr>
      </w:pPr>
      <w:r w:rsidRPr="009F5D04">
        <w:rPr>
          <w:rFonts w:ascii="Franklin Gothic Book" w:hAnsi="Franklin Gothic Book"/>
          <w:b/>
          <w:bCs/>
          <w:color w:val="002060"/>
          <w:sz w:val="24"/>
          <w:szCs w:val="24"/>
        </w:rPr>
        <w:t>Biogen</w:t>
      </w:r>
    </w:p>
    <w:p w14:paraId="17C3D783" w14:textId="0ED74CA6"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F2F6B7F"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93BB5BC"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2B7DBE4"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27B9790" w14:textId="767E4A93" w:rsidR="005748A2" w:rsidRPr="007A31A1" w:rsidRDefault="005748A2" w:rsidP="005748A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 </w:t>
      </w:r>
      <w:r w:rsidR="009F5D04" w:rsidRPr="009F5D04">
        <w:rPr>
          <w:rFonts w:ascii="Franklin Gothic Book" w:hAnsi="Franklin Gothic Book"/>
          <w:b/>
          <w:bCs/>
          <w:color w:val="002060"/>
          <w:sz w:val="24"/>
          <w:szCs w:val="24"/>
        </w:rPr>
        <w:t>Pfizer</w:t>
      </w:r>
    </w:p>
    <w:p w14:paraId="6A725211"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EC33F73"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366007B"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B2D697D"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834D572" w14:textId="55A2768F" w:rsidR="005748A2" w:rsidRPr="007A31A1" w:rsidRDefault="005748A2" w:rsidP="005748A2">
      <w:pPr>
        <w:pStyle w:val="ListParagraph"/>
        <w:numPr>
          <w:ilvl w:val="1"/>
          <w:numId w:val="2"/>
        </w:numPr>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 </w:t>
      </w:r>
      <w:r w:rsidR="009F5D04" w:rsidRPr="009F5D04">
        <w:rPr>
          <w:rFonts w:ascii="Franklin Gothic Book" w:hAnsi="Franklin Gothic Book"/>
          <w:b/>
          <w:bCs/>
          <w:color w:val="002060"/>
          <w:sz w:val="24"/>
          <w:szCs w:val="24"/>
        </w:rPr>
        <w:t>Merck &amp; Co.</w:t>
      </w:r>
    </w:p>
    <w:p w14:paraId="1DED6BFB"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8542F83"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Financial Performance</w:t>
      </w:r>
    </w:p>
    <w:p w14:paraId="10AF7854"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6A7E9C9"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2C0917E" w14:textId="4CE92696" w:rsidR="005748A2" w:rsidRPr="007A31A1" w:rsidRDefault="009F5D04" w:rsidP="005748A2">
      <w:pPr>
        <w:pStyle w:val="ListParagraph"/>
        <w:numPr>
          <w:ilvl w:val="1"/>
          <w:numId w:val="2"/>
        </w:numPr>
        <w:spacing w:line="480" w:lineRule="auto"/>
        <w:jc w:val="both"/>
        <w:rPr>
          <w:rFonts w:ascii="Franklin Gothic Book" w:hAnsi="Franklin Gothic Book"/>
          <w:b/>
          <w:bCs/>
          <w:color w:val="002060"/>
          <w:sz w:val="24"/>
          <w:szCs w:val="24"/>
        </w:rPr>
      </w:pPr>
      <w:r w:rsidRPr="009F5D04">
        <w:rPr>
          <w:rFonts w:ascii="Franklin Gothic Book" w:hAnsi="Franklin Gothic Book"/>
          <w:b/>
          <w:bCs/>
          <w:color w:val="002060"/>
          <w:sz w:val="24"/>
          <w:szCs w:val="24"/>
        </w:rPr>
        <w:t>Johnson &amp; Johnson</w:t>
      </w:r>
    </w:p>
    <w:p w14:paraId="109A87F0"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35DAAA7"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B687F72"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2EDE36C"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B3A8A1D" w14:textId="6C461334" w:rsidR="005748A2" w:rsidRPr="007A31A1" w:rsidRDefault="009F5D04" w:rsidP="005748A2">
      <w:pPr>
        <w:pStyle w:val="ListParagraph"/>
        <w:numPr>
          <w:ilvl w:val="1"/>
          <w:numId w:val="2"/>
        </w:numPr>
        <w:spacing w:line="480" w:lineRule="auto"/>
        <w:jc w:val="both"/>
        <w:rPr>
          <w:rFonts w:ascii="Franklin Gothic Book" w:hAnsi="Franklin Gothic Book"/>
          <w:b/>
          <w:bCs/>
          <w:color w:val="002060"/>
          <w:sz w:val="24"/>
          <w:szCs w:val="24"/>
        </w:rPr>
      </w:pPr>
      <w:r w:rsidRPr="009F5D04">
        <w:rPr>
          <w:rFonts w:ascii="Franklin Gothic Book" w:hAnsi="Franklin Gothic Book"/>
          <w:b/>
          <w:bCs/>
          <w:color w:val="002060"/>
          <w:sz w:val="24"/>
          <w:szCs w:val="24"/>
        </w:rPr>
        <w:t>Sanofi</w:t>
      </w:r>
    </w:p>
    <w:p w14:paraId="4FD1593E"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D599024" w14:textId="0854766D" w:rsidR="005748A2" w:rsidRPr="007A31A1" w:rsidRDefault="00AB12D5" w:rsidP="005748A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FF05A51" wp14:editId="4865CD20">
            <wp:simplePos x="0" y="0"/>
            <wp:positionH relativeFrom="page">
              <wp:posOffset>-889000</wp:posOffset>
            </wp:positionH>
            <wp:positionV relativeFrom="page">
              <wp:posOffset>-1276350</wp:posOffset>
            </wp:positionV>
            <wp:extent cx="10220215" cy="14454202"/>
            <wp:effectExtent l="0" t="0" r="0" b="5080"/>
            <wp:wrapNone/>
            <wp:docPr id="427946645" name="Picture 4279466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48A2" w:rsidRPr="007A31A1">
        <w:rPr>
          <w:rFonts w:ascii="Franklin Gothic Book" w:hAnsi="Franklin Gothic Book"/>
          <w:color w:val="002060"/>
          <w:sz w:val="24"/>
          <w:szCs w:val="24"/>
        </w:rPr>
        <w:t>Financial Performance</w:t>
      </w:r>
    </w:p>
    <w:p w14:paraId="5FFB8F24"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0AF3EA7"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E03800E" w14:textId="77777777" w:rsidR="005748A2" w:rsidRPr="007A31A1" w:rsidRDefault="005748A2" w:rsidP="005748A2">
      <w:pPr>
        <w:pStyle w:val="ListParagraph"/>
        <w:rPr>
          <w:rFonts w:ascii="Franklin Gothic Book" w:hAnsi="Franklin Gothic Book"/>
          <w:color w:val="002060"/>
          <w:sz w:val="24"/>
          <w:szCs w:val="24"/>
        </w:rPr>
      </w:pPr>
      <w:r w:rsidRPr="007A31A1">
        <w:rPr>
          <w:rFonts w:ascii="Franklin Gothic Book" w:hAnsi="Franklin Gothic Book"/>
          <w:b/>
          <w:bCs/>
          <w:color w:val="002060"/>
          <w:sz w:val="24"/>
          <w:szCs w:val="24"/>
        </w:rPr>
        <w:t xml:space="preserve"> </w:t>
      </w:r>
    </w:p>
    <w:p w14:paraId="17548ECD" w14:textId="1070095D" w:rsidR="005748A2" w:rsidRPr="007A31A1" w:rsidRDefault="009F5D04" w:rsidP="005748A2">
      <w:pPr>
        <w:pStyle w:val="ListParagraph"/>
        <w:numPr>
          <w:ilvl w:val="1"/>
          <w:numId w:val="2"/>
        </w:numPr>
        <w:spacing w:line="480" w:lineRule="auto"/>
        <w:jc w:val="both"/>
        <w:rPr>
          <w:rFonts w:ascii="Franklin Gothic Book" w:hAnsi="Franklin Gothic Book"/>
          <w:b/>
          <w:bCs/>
          <w:color w:val="002060"/>
          <w:sz w:val="24"/>
          <w:szCs w:val="24"/>
        </w:rPr>
      </w:pPr>
      <w:r w:rsidRPr="009F5D04">
        <w:rPr>
          <w:rFonts w:ascii="Franklin Gothic Book" w:hAnsi="Franklin Gothic Book"/>
          <w:b/>
          <w:bCs/>
          <w:color w:val="002060"/>
          <w:sz w:val="24"/>
          <w:szCs w:val="24"/>
        </w:rPr>
        <w:t>Eli Lilly and Co.</w:t>
      </w:r>
    </w:p>
    <w:p w14:paraId="21F70FBD" w14:textId="31258B0E"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E238128"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31E978C"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7A8C2A7" w14:textId="77777777" w:rsidR="005748A2" w:rsidRPr="007A31A1" w:rsidRDefault="005748A2" w:rsidP="005748A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04076FC" w14:textId="5F96198E" w:rsidR="005748A2" w:rsidRPr="007A31A1" w:rsidRDefault="009F5D04" w:rsidP="009F5D04">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AstraZeneca</w:t>
      </w:r>
    </w:p>
    <w:p w14:paraId="44214DC1"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CB0C566"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491AB94"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3701838"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E5DF2D0" w14:textId="42E9BF69" w:rsidR="005748A2" w:rsidRPr="007A31A1" w:rsidRDefault="009F5D04" w:rsidP="009F5D0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F5D04">
        <w:rPr>
          <w:rFonts w:ascii="Franklin Gothic Book" w:hAnsi="Franklin Gothic Book"/>
          <w:b/>
          <w:bCs/>
          <w:color w:val="002060"/>
          <w:sz w:val="24"/>
          <w:szCs w:val="24"/>
        </w:rPr>
        <w:t>AbbVie</w:t>
      </w:r>
    </w:p>
    <w:p w14:paraId="4538E091"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20BEDB3"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Financial Performance</w:t>
      </w:r>
    </w:p>
    <w:p w14:paraId="0EAAA966"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4315877"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41B9FBA" w14:textId="0C1AEC49" w:rsidR="005748A2" w:rsidRPr="007A31A1" w:rsidRDefault="009F5D04" w:rsidP="009F5D0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Regeneron Pharmaceuticals</w:t>
      </w:r>
    </w:p>
    <w:p w14:paraId="22CB7BE3"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35C7AB8"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DDCDB15"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CCD8061"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2C2FB94" w14:textId="7B7FC7D4" w:rsidR="005748A2" w:rsidRPr="007A31A1" w:rsidRDefault="009F5D04" w:rsidP="009F5D0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F5D04">
        <w:rPr>
          <w:rFonts w:ascii="Franklin Gothic Book" w:hAnsi="Franklin Gothic Book"/>
          <w:b/>
          <w:bCs/>
          <w:color w:val="002060"/>
          <w:sz w:val="24"/>
          <w:szCs w:val="24"/>
        </w:rPr>
        <w:t>Vertex Pharmaceuticals</w:t>
      </w:r>
    </w:p>
    <w:p w14:paraId="1D3A3DA6"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E5BDDD3" w14:textId="028471A7" w:rsidR="005748A2" w:rsidRPr="007A31A1" w:rsidRDefault="00AB12D5"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3191CA66" wp14:editId="2E08BDDB">
            <wp:simplePos x="0" y="0"/>
            <wp:positionH relativeFrom="page">
              <wp:posOffset>-1244600</wp:posOffset>
            </wp:positionH>
            <wp:positionV relativeFrom="page">
              <wp:align>top</wp:align>
            </wp:positionV>
            <wp:extent cx="10220215" cy="14454202"/>
            <wp:effectExtent l="0" t="0" r="0" b="5080"/>
            <wp:wrapNone/>
            <wp:docPr id="449042322" name="Picture 4490423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48A2" w:rsidRPr="007A31A1">
        <w:rPr>
          <w:rFonts w:ascii="Franklin Gothic Book" w:hAnsi="Franklin Gothic Book"/>
          <w:color w:val="002060"/>
          <w:sz w:val="24"/>
          <w:szCs w:val="24"/>
        </w:rPr>
        <w:t>Financial Performance</w:t>
      </w:r>
    </w:p>
    <w:p w14:paraId="0559BD4D" w14:textId="6A0EC974"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EBFD7B0"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0C254EE" w14:textId="21B6AAF8" w:rsidR="005748A2" w:rsidRPr="007A31A1" w:rsidRDefault="009F5D04" w:rsidP="009F5D0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F5D04">
        <w:rPr>
          <w:rFonts w:ascii="Franklin Gothic Book" w:hAnsi="Franklin Gothic Book"/>
          <w:b/>
          <w:bCs/>
          <w:color w:val="002060"/>
          <w:sz w:val="24"/>
          <w:szCs w:val="24"/>
        </w:rPr>
        <w:t>GlaxoSmithKline</w:t>
      </w:r>
    </w:p>
    <w:p w14:paraId="3A40E7B5"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705DBE6" w14:textId="083C71C6"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6D2075B" w14:textId="3DFBDE1A"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271111E"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6AA6451" w14:textId="0F1928F2" w:rsidR="005748A2" w:rsidRPr="007A31A1" w:rsidRDefault="009F5D04" w:rsidP="009F5D0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Bayer</w:t>
      </w:r>
    </w:p>
    <w:p w14:paraId="31D76F03"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0CA9C09"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7D0C5DB" w14:textId="77777777" w:rsidR="005748A2" w:rsidRPr="007A31A1"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F43526D" w14:textId="77777777" w:rsidR="005748A2" w:rsidRDefault="005748A2" w:rsidP="005748A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AC14214" w14:textId="5786680A" w:rsidR="009F5D04" w:rsidRDefault="009F5D04" w:rsidP="009F5D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Celgene</w:t>
      </w:r>
    </w:p>
    <w:p w14:paraId="0A31CD42"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39C0358"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3391171"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Product Outlook</w:t>
      </w:r>
    </w:p>
    <w:p w14:paraId="3F5ED569"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FCCB840" w14:textId="59259601" w:rsidR="009F5D04" w:rsidRPr="009F5D04" w:rsidRDefault="009F5D04" w:rsidP="009F5D04">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Moderna</w:t>
      </w:r>
    </w:p>
    <w:p w14:paraId="32EE8BF1"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47B7592"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F5A0D6D"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CC1C898"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4AF45F0" w14:textId="139AC2B0" w:rsidR="009F5D04" w:rsidRPr="009F5D04" w:rsidRDefault="009F5D04" w:rsidP="009F5D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Takeda Pharmaceutical Company</w:t>
      </w:r>
    </w:p>
    <w:p w14:paraId="4AD51C15"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CA32A7E"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AA20DF2" w14:textId="43FDFD2E" w:rsidR="009F5D04" w:rsidRPr="007A31A1" w:rsidRDefault="00AB12D5"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593F067C" wp14:editId="5D1A67D2">
            <wp:simplePos x="0" y="0"/>
            <wp:positionH relativeFrom="page">
              <wp:posOffset>-25400</wp:posOffset>
            </wp:positionH>
            <wp:positionV relativeFrom="margin">
              <wp:posOffset>-1828800</wp:posOffset>
            </wp:positionV>
            <wp:extent cx="10220215" cy="14454202"/>
            <wp:effectExtent l="0" t="0" r="0" b="5080"/>
            <wp:wrapNone/>
            <wp:docPr id="1382592791" name="Picture 13825927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5D04" w:rsidRPr="007A31A1">
        <w:rPr>
          <w:rFonts w:ascii="Franklin Gothic Book" w:hAnsi="Franklin Gothic Book"/>
          <w:color w:val="002060"/>
          <w:sz w:val="24"/>
          <w:szCs w:val="24"/>
        </w:rPr>
        <w:t>Product Outlook</w:t>
      </w:r>
    </w:p>
    <w:p w14:paraId="45FDE597"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B238DC2" w14:textId="67F88472" w:rsidR="009F5D04" w:rsidRPr="009F5D04" w:rsidRDefault="009F5D04" w:rsidP="009F5D04">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Bio-Rad Laboratories</w:t>
      </w:r>
    </w:p>
    <w:p w14:paraId="3BBC322E"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DDDE10F"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40FC7D5"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C71DF83"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45BC3E9" w14:textId="356E96C2" w:rsidR="009F5D04" w:rsidRPr="009F5D04" w:rsidRDefault="009F5D04" w:rsidP="009F5D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Illumina</w:t>
      </w:r>
    </w:p>
    <w:p w14:paraId="4D8D1402"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84578BA"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C3555E7"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52D7310"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63FA6D2" w14:textId="15357AEB" w:rsidR="009F5D04" w:rsidRPr="009F5D04" w:rsidRDefault="009F5D04" w:rsidP="009F5D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9F5D04">
        <w:rPr>
          <w:rFonts w:ascii="Franklin Gothic Book" w:hAnsi="Franklin Gothic Book"/>
          <w:b/>
          <w:bCs/>
          <w:color w:val="002060"/>
          <w:sz w:val="24"/>
          <w:szCs w:val="24"/>
        </w:rPr>
        <w:t>Thermo</w:t>
      </w:r>
      <w:proofErr w:type="spellEnd"/>
      <w:r w:rsidRPr="009F5D04">
        <w:rPr>
          <w:rFonts w:ascii="Franklin Gothic Book" w:hAnsi="Franklin Gothic Book"/>
          <w:b/>
          <w:bCs/>
          <w:color w:val="002060"/>
          <w:sz w:val="24"/>
          <w:szCs w:val="24"/>
        </w:rPr>
        <w:t xml:space="preserve"> Fisher Scientific</w:t>
      </w:r>
    </w:p>
    <w:p w14:paraId="3A766D9F"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C584D6B"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29EE7DA"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53151E9"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7280E0E4" w14:textId="2ED96157" w:rsidR="009F5D04" w:rsidRPr="009F5D04" w:rsidRDefault="009F5D04" w:rsidP="009F5D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 xml:space="preserve">Siemens </w:t>
      </w:r>
      <w:proofErr w:type="spellStart"/>
      <w:r w:rsidRPr="009F5D04">
        <w:rPr>
          <w:rFonts w:ascii="Franklin Gothic Book" w:hAnsi="Franklin Gothic Book"/>
          <w:b/>
          <w:bCs/>
          <w:color w:val="002060"/>
          <w:sz w:val="24"/>
          <w:szCs w:val="24"/>
        </w:rPr>
        <w:t>Healthineers</w:t>
      </w:r>
      <w:proofErr w:type="spellEnd"/>
    </w:p>
    <w:p w14:paraId="315DC596"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571D9DD"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BBFF357"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DE7146A"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ADB6E87" w14:textId="77D15813" w:rsidR="009F5D04" w:rsidRPr="009F5D04" w:rsidRDefault="009F5D04" w:rsidP="009F5D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Cigna</w:t>
      </w:r>
    </w:p>
    <w:p w14:paraId="7B6F6512"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B855CEB"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64AAD77"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9ED7F14" w14:textId="366CAD94" w:rsidR="009F5D04" w:rsidRDefault="00AB12D5"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00CF7923" wp14:editId="401C118F">
            <wp:simplePos x="0" y="0"/>
            <wp:positionH relativeFrom="page">
              <wp:posOffset>-787400</wp:posOffset>
            </wp:positionH>
            <wp:positionV relativeFrom="page">
              <wp:posOffset>-1722120</wp:posOffset>
            </wp:positionV>
            <wp:extent cx="10220215" cy="14454202"/>
            <wp:effectExtent l="0" t="0" r="0" b="5080"/>
            <wp:wrapNone/>
            <wp:docPr id="1808596105" name="Picture 18085961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5D04" w:rsidRPr="007A31A1">
        <w:rPr>
          <w:rFonts w:ascii="Franklin Gothic Book" w:hAnsi="Franklin Gothic Book"/>
          <w:color w:val="002060"/>
          <w:sz w:val="24"/>
          <w:szCs w:val="24"/>
        </w:rPr>
        <w:t>Key developments</w:t>
      </w:r>
    </w:p>
    <w:p w14:paraId="5D360A20" w14:textId="23C2D1BF" w:rsidR="009F5D04" w:rsidRPr="009F5D04" w:rsidRDefault="009F5D04" w:rsidP="009F5D04">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F. Hoffmann-La Roche</w:t>
      </w:r>
    </w:p>
    <w:p w14:paraId="1596C380" w14:textId="31DAEAC1"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3D6BB5F"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E8A3C0D"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1D958D6" w14:textId="5DA99A1D"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F5D04">
        <w:rPr>
          <w:rFonts w:ascii="Franklin Gothic Book" w:hAnsi="Franklin Gothic Book"/>
          <w:color w:val="002060"/>
          <w:sz w:val="24"/>
          <w:szCs w:val="24"/>
        </w:rPr>
        <w:t>Key developments</w:t>
      </w:r>
    </w:p>
    <w:p w14:paraId="1FB0B1B3" w14:textId="6CEC8BE5" w:rsidR="009F5D04" w:rsidRDefault="009F5D04" w:rsidP="009F5D0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Lonza</w:t>
      </w:r>
    </w:p>
    <w:p w14:paraId="55B3BAA4"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B0C0F73"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8B9A1DE"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4839B7E"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F5D04">
        <w:rPr>
          <w:rFonts w:ascii="Franklin Gothic Book" w:hAnsi="Franklin Gothic Book"/>
          <w:color w:val="002060"/>
          <w:sz w:val="24"/>
          <w:szCs w:val="24"/>
        </w:rPr>
        <w:t>Key developments</w:t>
      </w:r>
    </w:p>
    <w:p w14:paraId="686116D5" w14:textId="3CF2986A" w:rsidR="009F5D04" w:rsidRPr="009F5D04" w:rsidRDefault="009F5D04" w:rsidP="009F5D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CRISPR Therapeutics</w:t>
      </w:r>
    </w:p>
    <w:p w14:paraId="3F500E3D"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D3F0682"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5E9ACF3"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09CCCB5"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F5D04">
        <w:rPr>
          <w:rFonts w:ascii="Franklin Gothic Book" w:hAnsi="Franklin Gothic Book"/>
          <w:color w:val="002060"/>
          <w:sz w:val="24"/>
          <w:szCs w:val="24"/>
        </w:rPr>
        <w:t>Key developments</w:t>
      </w:r>
    </w:p>
    <w:p w14:paraId="7557E7ED" w14:textId="1CF47E2A" w:rsidR="009F5D04" w:rsidRPr="009F5D04" w:rsidRDefault="009F5D04" w:rsidP="009F5D04">
      <w:pPr>
        <w:pStyle w:val="ListParagraph"/>
        <w:numPr>
          <w:ilvl w:val="1"/>
          <w:numId w:val="2"/>
        </w:numPr>
        <w:tabs>
          <w:tab w:val="left" w:pos="1701"/>
        </w:tabs>
        <w:spacing w:line="480" w:lineRule="auto"/>
        <w:rPr>
          <w:rFonts w:ascii="Franklin Gothic Book" w:hAnsi="Franklin Gothic Book"/>
          <w:b/>
          <w:bCs/>
          <w:color w:val="002060"/>
          <w:sz w:val="24"/>
          <w:szCs w:val="24"/>
        </w:rPr>
      </w:pPr>
      <w:proofErr w:type="spellStart"/>
      <w:r w:rsidRPr="009F5D04">
        <w:rPr>
          <w:rFonts w:ascii="Franklin Gothic Book" w:hAnsi="Franklin Gothic Book"/>
          <w:b/>
          <w:bCs/>
          <w:color w:val="002060"/>
          <w:sz w:val="24"/>
          <w:szCs w:val="24"/>
        </w:rPr>
        <w:lastRenderedPageBreak/>
        <w:t>BeiGene</w:t>
      </w:r>
      <w:proofErr w:type="spellEnd"/>
    </w:p>
    <w:p w14:paraId="5877B0AB"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2C182D7"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4C5291A"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AC6B0BA"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F5D04">
        <w:rPr>
          <w:rFonts w:ascii="Franklin Gothic Book" w:hAnsi="Franklin Gothic Book"/>
          <w:color w:val="002060"/>
          <w:sz w:val="24"/>
          <w:szCs w:val="24"/>
        </w:rPr>
        <w:t>Key developments</w:t>
      </w:r>
    </w:p>
    <w:p w14:paraId="5FF4F8E1" w14:textId="2921E85F" w:rsidR="009F5D04" w:rsidRPr="009F5D04" w:rsidRDefault="009F5D04" w:rsidP="009F5D04">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9F5D04">
        <w:rPr>
          <w:rFonts w:ascii="Franklin Gothic Book" w:hAnsi="Franklin Gothic Book"/>
          <w:b/>
          <w:bCs/>
          <w:color w:val="002060"/>
          <w:sz w:val="24"/>
          <w:szCs w:val="24"/>
        </w:rPr>
        <w:t>BioNTech</w:t>
      </w:r>
    </w:p>
    <w:p w14:paraId="52608808"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C4F7172"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EC01ABF"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ACF06A6"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F5D04">
        <w:rPr>
          <w:rFonts w:ascii="Franklin Gothic Book" w:hAnsi="Franklin Gothic Book"/>
          <w:color w:val="002060"/>
          <w:sz w:val="24"/>
          <w:szCs w:val="24"/>
        </w:rPr>
        <w:t>Key developments</w:t>
      </w:r>
    </w:p>
    <w:p w14:paraId="30E95344" w14:textId="7D85D92A" w:rsidR="009F5D04" w:rsidRPr="009F5D04" w:rsidRDefault="00AB12D5" w:rsidP="009F5D0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31846FB5" wp14:editId="12E9270F">
            <wp:simplePos x="0" y="0"/>
            <wp:positionH relativeFrom="margin">
              <wp:align>center</wp:align>
            </wp:positionH>
            <wp:positionV relativeFrom="page">
              <wp:posOffset>-1447165</wp:posOffset>
            </wp:positionV>
            <wp:extent cx="10220215" cy="14454202"/>
            <wp:effectExtent l="0" t="0" r="0" b="5080"/>
            <wp:wrapNone/>
            <wp:docPr id="768844514" name="Picture 7688445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5D04" w:rsidRPr="009F5D04">
        <w:rPr>
          <w:rFonts w:ascii="Franklin Gothic Book" w:hAnsi="Franklin Gothic Book"/>
          <w:b/>
          <w:bCs/>
          <w:color w:val="002060"/>
          <w:sz w:val="24"/>
          <w:szCs w:val="24"/>
        </w:rPr>
        <w:t>Genmab</w:t>
      </w:r>
    </w:p>
    <w:p w14:paraId="4C61925F" w14:textId="47531672"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6391B54" w14:textId="77777777" w:rsidR="009F5D04" w:rsidRPr="007A31A1"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7DA5708" w14:textId="77777777" w:rsid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7B429C7" w14:textId="4245A11B" w:rsidR="009F5D04" w:rsidRPr="009F5D04" w:rsidRDefault="009F5D04" w:rsidP="009F5D0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9F5D04">
        <w:rPr>
          <w:rFonts w:ascii="Franklin Gothic Book" w:hAnsi="Franklin Gothic Book"/>
          <w:color w:val="002060"/>
          <w:sz w:val="24"/>
          <w:szCs w:val="24"/>
        </w:rPr>
        <w:t>Key developments</w:t>
      </w:r>
    </w:p>
    <w:p w14:paraId="64BE00B4" w14:textId="6652474A" w:rsidR="005748A2" w:rsidRPr="007A31A1" w:rsidRDefault="005748A2" w:rsidP="005748A2">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682DE2D0" w14:textId="77777777" w:rsidR="005748A2" w:rsidRPr="007A31A1" w:rsidRDefault="005748A2" w:rsidP="005748A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43633535" w14:textId="77777777" w:rsidR="005748A2" w:rsidRPr="007A31A1" w:rsidRDefault="005748A2" w:rsidP="005748A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4FFCFE75" w14:textId="77777777" w:rsidR="005748A2" w:rsidRPr="007A31A1" w:rsidRDefault="005748A2" w:rsidP="005748A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37BA9DEE" w14:textId="77777777" w:rsidR="005748A2" w:rsidRPr="007A31A1" w:rsidRDefault="005748A2" w:rsidP="005748A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0D497B9F" w14:textId="77777777" w:rsidR="005748A2" w:rsidRPr="007A31A1" w:rsidRDefault="005748A2" w:rsidP="005748A2">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5718332A" w14:textId="0430B090" w:rsidR="005748A2" w:rsidRPr="007A31A1" w:rsidRDefault="005748A2" w:rsidP="005748A2">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sidR="009F5D04">
        <w:rPr>
          <w:rFonts w:ascii="Franklin Gothic Book" w:hAnsi="Franklin Gothic Book"/>
          <w:color w:val="002060"/>
          <w:sz w:val="24"/>
          <w:szCs w:val="24"/>
        </w:rPr>
        <w:t>2</w:t>
      </w:r>
      <w:r w:rsidRPr="007A31A1">
        <w:rPr>
          <w:rFonts w:ascii="Franklin Gothic Book" w:hAnsi="Franklin Gothic Book"/>
          <w:color w:val="002060"/>
          <w:sz w:val="24"/>
          <w:szCs w:val="24"/>
        </w:rPr>
        <w:t>.1 Related Research</w:t>
      </w:r>
    </w:p>
    <w:p w14:paraId="566FB922" w14:textId="77777777" w:rsidR="005748A2" w:rsidRPr="007A31A1" w:rsidRDefault="005748A2" w:rsidP="005748A2">
      <w:pPr>
        <w:rPr>
          <w:color w:val="002060"/>
        </w:rPr>
      </w:pPr>
    </w:p>
    <w:bookmarkEnd w:id="3"/>
    <w:p w14:paraId="171E3641" w14:textId="77777777" w:rsidR="005748A2" w:rsidRPr="007A31A1" w:rsidRDefault="005748A2" w:rsidP="005748A2">
      <w:pPr>
        <w:rPr>
          <w:color w:val="002060"/>
        </w:rPr>
      </w:pPr>
    </w:p>
    <w:p w14:paraId="7D141A7A" w14:textId="77777777" w:rsidR="005748A2" w:rsidRPr="007A31A1" w:rsidRDefault="005748A2" w:rsidP="005748A2">
      <w:pPr>
        <w:rPr>
          <w:color w:val="002060"/>
        </w:rPr>
      </w:pPr>
    </w:p>
    <w:p w14:paraId="0748A360" w14:textId="77777777" w:rsidR="005748A2" w:rsidRPr="007A31A1" w:rsidRDefault="005748A2" w:rsidP="005748A2">
      <w:pPr>
        <w:rPr>
          <w:color w:val="002060"/>
        </w:rPr>
      </w:pPr>
    </w:p>
    <w:p w14:paraId="08B04077" w14:textId="77777777" w:rsidR="005748A2" w:rsidRPr="007A31A1" w:rsidRDefault="005748A2" w:rsidP="005748A2">
      <w:pPr>
        <w:rPr>
          <w:color w:val="002060"/>
        </w:rPr>
      </w:pPr>
    </w:p>
    <w:bookmarkEnd w:id="2"/>
    <w:p w14:paraId="6CA5DD9C" w14:textId="77777777" w:rsidR="005748A2" w:rsidRPr="007A31A1" w:rsidRDefault="005748A2" w:rsidP="005748A2">
      <w:pPr>
        <w:rPr>
          <w:color w:val="002060"/>
        </w:rPr>
      </w:pPr>
    </w:p>
    <w:p w14:paraId="32339558" w14:textId="77777777" w:rsidR="005748A2" w:rsidRPr="007A31A1" w:rsidRDefault="005748A2" w:rsidP="005748A2">
      <w:pPr>
        <w:rPr>
          <w:color w:val="002060"/>
        </w:rPr>
      </w:pPr>
    </w:p>
    <w:p w14:paraId="7FF52B8E" w14:textId="77777777" w:rsidR="005748A2" w:rsidRPr="007A31A1" w:rsidRDefault="005748A2" w:rsidP="005748A2">
      <w:pPr>
        <w:rPr>
          <w:color w:val="002060"/>
        </w:rPr>
      </w:pPr>
    </w:p>
    <w:p w14:paraId="7B94D793" w14:textId="77777777" w:rsidR="005748A2" w:rsidRPr="007A31A1" w:rsidRDefault="005748A2" w:rsidP="005748A2">
      <w:pPr>
        <w:rPr>
          <w:color w:val="002060"/>
        </w:rPr>
      </w:pPr>
    </w:p>
    <w:p w14:paraId="181F1F50" w14:textId="77777777" w:rsidR="005748A2" w:rsidRPr="007A31A1" w:rsidRDefault="005748A2" w:rsidP="005748A2">
      <w:pPr>
        <w:rPr>
          <w:color w:val="002060"/>
        </w:rPr>
      </w:pPr>
    </w:p>
    <w:p w14:paraId="7D00EBBE" w14:textId="77777777" w:rsidR="005748A2" w:rsidRPr="007A31A1" w:rsidRDefault="005748A2" w:rsidP="005748A2">
      <w:pPr>
        <w:rPr>
          <w:color w:val="002060"/>
        </w:rPr>
      </w:pPr>
    </w:p>
    <w:p w14:paraId="2760D442" w14:textId="77777777" w:rsidR="005748A2" w:rsidRPr="007A31A1" w:rsidRDefault="005748A2" w:rsidP="005748A2">
      <w:pPr>
        <w:rPr>
          <w:color w:val="002060"/>
        </w:rPr>
      </w:pPr>
    </w:p>
    <w:p w14:paraId="6A3AE673" w14:textId="77777777" w:rsidR="001B64AA" w:rsidRPr="007A31A1" w:rsidRDefault="001B64AA">
      <w:pPr>
        <w:rPr>
          <w:color w:val="002060"/>
        </w:rPr>
      </w:pPr>
    </w:p>
    <w:sectPr w:rsidR="001B64AA" w:rsidRPr="007A3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B350825"/>
    <w:multiLevelType w:val="hybridMultilevel"/>
    <w:tmpl w:val="4F4A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AA00F15"/>
    <w:multiLevelType w:val="hybridMultilevel"/>
    <w:tmpl w:val="913E9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7696B"/>
    <w:multiLevelType w:val="hybridMultilevel"/>
    <w:tmpl w:val="DF06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9A00BE"/>
    <w:multiLevelType w:val="hybridMultilevel"/>
    <w:tmpl w:val="6ABA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A2"/>
    <w:rsid w:val="00034D15"/>
    <w:rsid w:val="000B5607"/>
    <w:rsid w:val="001B64AA"/>
    <w:rsid w:val="005748A2"/>
    <w:rsid w:val="005E66BF"/>
    <w:rsid w:val="007A31A1"/>
    <w:rsid w:val="009F5D04"/>
    <w:rsid w:val="00AB12D5"/>
    <w:rsid w:val="00CB769B"/>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1E59"/>
  <w15:chartTrackingRefBased/>
  <w15:docId w15:val="{F2DD51F0-2DBA-4D5C-876A-55A8A694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8A2"/>
  </w:style>
  <w:style w:type="paragraph" w:styleId="Heading1">
    <w:name w:val="heading 1"/>
    <w:basedOn w:val="Normal"/>
    <w:next w:val="Normal"/>
    <w:link w:val="Heading1Char"/>
    <w:uiPriority w:val="9"/>
    <w:qFormat/>
    <w:rsid w:val="005748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8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8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8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8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8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8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8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8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8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8A2"/>
    <w:rPr>
      <w:rFonts w:eastAsiaTheme="majorEastAsia" w:cstheme="majorBidi"/>
      <w:color w:val="272727" w:themeColor="text1" w:themeTint="D8"/>
    </w:rPr>
  </w:style>
  <w:style w:type="paragraph" w:styleId="Title">
    <w:name w:val="Title"/>
    <w:basedOn w:val="Normal"/>
    <w:next w:val="Normal"/>
    <w:link w:val="TitleChar"/>
    <w:uiPriority w:val="10"/>
    <w:qFormat/>
    <w:rsid w:val="00574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8A2"/>
    <w:pPr>
      <w:spacing w:before="160"/>
      <w:jc w:val="center"/>
    </w:pPr>
    <w:rPr>
      <w:i/>
      <w:iCs/>
      <w:color w:val="404040" w:themeColor="text1" w:themeTint="BF"/>
    </w:rPr>
  </w:style>
  <w:style w:type="character" w:customStyle="1" w:styleId="QuoteChar">
    <w:name w:val="Quote Char"/>
    <w:basedOn w:val="DefaultParagraphFont"/>
    <w:link w:val="Quote"/>
    <w:uiPriority w:val="29"/>
    <w:rsid w:val="005748A2"/>
    <w:rPr>
      <w:i/>
      <w:iCs/>
      <w:color w:val="404040" w:themeColor="text1" w:themeTint="BF"/>
    </w:rPr>
  </w:style>
  <w:style w:type="paragraph" w:styleId="ListParagraph">
    <w:name w:val="List Paragraph"/>
    <w:aliases w:val="Lists,MnM Disclaimer,list 1"/>
    <w:basedOn w:val="Normal"/>
    <w:link w:val="ListParagraphChar"/>
    <w:uiPriority w:val="34"/>
    <w:qFormat/>
    <w:rsid w:val="005748A2"/>
    <w:pPr>
      <w:ind w:left="720"/>
      <w:contextualSpacing/>
    </w:pPr>
  </w:style>
  <w:style w:type="character" w:styleId="IntenseEmphasis">
    <w:name w:val="Intense Emphasis"/>
    <w:basedOn w:val="DefaultParagraphFont"/>
    <w:uiPriority w:val="21"/>
    <w:qFormat/>
    <w:rsid w:val="005748A2"/>
    <w:rPr>
      <w:i/>
      <w:iCs/>
      <w:color w:val="2F5496" w:themeColor="accent1" w:themeShade="BF"/>
    </w:rPr>
  </w:style>
  <w:style w:type="paragraph" w:styleId="IntenseQuote">
    <w:name w:val="Intense Quote"/>
    <w:basedOn w:val="Normal"/>
    <w:next w:val="Normal"/>
    <w:link w:val="IntenseQuoteChar"/>
    <w:uiPriority w:val="30"/>
    <w:qFormat/>
    <w:rsid w:val="005748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8A2"/>
    <w:rPr>
      <w:i/>
      <w:iCs/>
      <w:color w:val="2F5496" w:themeColor="accent1" w:themeShade="BF"/>
    </w:rPr>
  </w:style>
  <w:style w:type="character" w:styleId="IntenseReference">
    <w:name w:val="Intense Reference"/>
    <w:basedOn w:val="DefaultParagraphFont"/>
    <w:uiPriority w:val="32"/>
    <w:qFormat/>
    <w:rsid w:val="005748A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57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4939">
      <w:bodyDiv w:val="1"/>
      <w:marLeft w:val="0"/>
      <w:marRight w:val="0"/>
      <w:marTop w:val="0"/>
      <w:marBottom w:val="0"/>
      <w:divBdr>
        <w:top w:val="none" w:sz="0" w:space="0" w:color="auto"/>
        <w:left w:val="none" w:sz="0" w:space="0" w:color="auto"/>
        <w:bottom w:val="none" w:sz="0" w:space="0" w:color="auto"/>
        <w:right w:val="none" w:sz="0" w:space="0" w:color="auto"/>
      </w:divBdr>
    </w:div>
    <w:div w:id="199822927">
      <w:bodyDiv w:val="1"/>
      <w:marLeft w:val="0"/>
      <w:marRight w:val="0"/>
      <w:marTop w:val="0"/>
      <w:marBottom w:val="0"/>
      <w:divBdr>
        <w:top w:val="none" w:sz="0" w:space="0" w:color="auto"/>
        <w:left w:val="none" w:sz="0" w:space="0" w:color="auto"/>
        <w:bottom w:val="none" w:sz="0" w:space="0" w:color="auto"/>
        <w:right w:val="none" w:sz="0" w:space="0" w:color="auto"/>
      </w:divBdr>
    </w:div>
    <w:div w:id="1793551838">
      <w:bodyDiv w:val="1"/>
      <w:marLeft w:val="0"/>
      <w:marRight w:val="0"/>
      <w:marTop w:val="0"/>
      <w:marBottom w:val="0"/>
      <w:divBdr>
        <w:top w:val="none" w:sz="0" w:space="0" w:color="auto"/>
        <w:left w:val="none" w:sz="0" w:space="0" w:color="auto"/>
        <w:bottom w:val="none" w:sz="0" w:space="0" w:color="auto"/>
        <w:right w:val="none" w:sz="0" w:space="0" w:color="auto"/>
      </w:divBdr>
    </w:div>
    <w:div w:id="202783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2025-05-08T11:20:00Z</dcterms:created>
  <dcterms:modified xsi:type="dcterms:W3CDTF">2025-05-22T10:51:00Z</dcterms:modified>
</cp:coreProperties>
</file>