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E6699" w14:textId="2C059986" w:rsidR="004C4C2B" w:rsidRPr="00EF607D" w:rsidRDefault="00981652" w:rsidP="004C4C2B">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88D706C" wp14:editId="33727A5E">
            <wp:simplePos x="0" y="0"/>
            <wp:positionH relativeFrom="page">
              <wp:posOffset>-228600</wp:posOffset>
            </wp:positionH>
            <wp:positionV relativeFrom="page">
              <wp:posOffset>-695960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b/>
          <w:bCs/>
          <w:color w:val="002060"/>
          <w:sz w:val="24"/>
          <w:szCs w:val="24"/>
        </w:rPr>
        <w:t>Global Biotechnology Reagents and Kits Market</w:t>
      </w:r>
    </w:p>
    <w:p w14:paraId="1467D734" w14:textId="7E633564" w:rsidR="004C4C2B" w:rsidRDefault="004C4C2B" w:rsidP="004C4C2B">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According to Intelli, the Global Biotechnology Reagents and Kits Market size was valued at USD 42.18 Billion in 2024 and is projected to reach USD 105.67 Billion by 2032, growing at a CAGR of 12.30% during the forecast period 2024 to 2032.</w:t>
      </w:r>
    </w:p>
    <w:p w14:paraId="3F0426E7" w14:textId="6B00398B" w:rsidR="00291A95" w:rsidRPr="00EF607D" w:rsidRDefault="00291A95" w:rsidP="004C4C2B">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02AC7BEA" wp14:editId="559BBB70">
            <wp:extent cx="5731510" cy="2868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Bio Reagent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bookmarkEnd w:id="2"/>
    </w:p>
    <w:p w14:paraId="102A2633" w14:textId="664624FB" w:rsidR="004C4C2B" w:rsidRPr="00EF607D" w:rsidRDefault="004C4C2B" w:rsidP="004C4C2B">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Biotechnology reagents and kits form the foundation of modern life sciences, enabling groundbreaking research, diagnostics, and therapeutic development across a wide range of applications. These vital tools include a diverse range of products, such as enzymes, antibodies, probes, buffers, and detection systems, each designed to support specific biochemical and molecular biology processes. From DNA isolation and gene amplification via PCR to genome sequencing and biomarker detection in clinical specimens, biotechnology reagents and kits play a critical role in ensuring precision, consistency, and efficiency in experimental workflows. The significance of these products lies not only in their utility but in the precision and innovation they bring to experimental workflows. Ready-to-use kits, in particular, have revolutionized laboratory operations by streamlining complex protocols, reducing human error, and ensuring consistency across studies. This ease of use is especially critical in high-throughput environments such as pharmaceutical R&amp;D, academic labs, and clinical diagnostics, where speed and reliability are paramount. In recent years, the demand for biotechnology reagents and kits has witnessed significant growth, driven by rapid progress in fields like genomics, proteomics, personalized medicine, and synthetic biology. The COVID-19 pandemic further highlighted their critical role, with diagnostic kits proving essential for rapid virus detection and surveillance. As </w:t>
      </w:r>
      <w:r w:rsidRPr="00EF607D">
        <w:rPr>
          <w:rFonts w:ascii="Franklin Gothic Book" w:hAnsi="Franklin Gothic Book"/>
          <w:color w:val="002060"/>
          <w:sz w:val="24"/>
          <w:szCs w:val="24"/>
        </w:rPr>
        <w:lastRenderedPageBreak/>
        <w:t>scientific research continues to evolve and expand its frontiers, the ongoing innovation and enhancement of reagents and kits will remain at the core of transformative breakthroughs, advancing healthcare, revolutionizing agriculture, and addressing global environmental challenges.</w:t>
      </w:r>
    </w:p>
    <w:p w14:paraId="3760FB07" w14:textId="77777777" w:rsidR="008D3681" w:rsidRPr="00EF607D" w:rsidRDefault="008D3681" w:rsidP="008D3681">
      <w:pPr>
        <w:spacing w:line="360" w:lineRule="auto"/>
        <w:jc w:val="both"/>
        <w:rPr>
          <w:rFonts w:ascii="Franklin Gothic Book" w:hAnsi="Franklin Gothic Book"/>
          <w:b/>
          <w:bCs/>
          <w:color w:val="002060"/>
          <w:sz w:val="24"/>
          <w:szCs w:val="24"/>
        </w:rPr>
      </w:pPr>
    </w:p>
    <w:p w14:paraId="415449C4" w14:textId="01C87B11" w:rsidR="008D3681" w:rsidRPr="00EF607D" w:rsidRDefault="008D3681" w:rsidP="008D3681">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Global Biotechnology Reagents and Kits Market Definition</w:t>
      </w:r>
    </w:p>
    <w:p w14:paraId="5E1C728D" w14:textId="78726DE1" w:rsidR="008D3681" w:rsidRPr="00EF607D" w:rsidRDefault="008D3681" w:rsidP="008D3681">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The Global Biotechnology Reagents and Kits Market refers to the worldwide industry focused on the production, distribution, and commercialization of specialized chemical and biological substances used in various biotechnological applications. It encompasses products used in techniques such as PCR, DNA/RNA isolation, sequencing, cell culture, and immunoassays.</w:t>
      </w:r>
      <w:r w:rsidRPr="00EF607D">
        <w:rPr>
          <w:color w:val="002060"/>
        </w:rPr>
        <w:t xml:space="preserve"> </w:t>
      </w:r>
      <w:r w:rsidRPr="00EF607D">
        <w:rPr>
          <w:rFonts w:ascii="Franklin Gothic Book" w:hAnsi="Franklin Gothic Book"/>
          <w:color w:val="002060"/>
          <w:sz w:val="24"/>
          <w:szCs w:val="24"/>
        </w:rPr>
        <w:t xml:space="preserve">This market plays a critical role in supporting research, diagnostics, </w:t>
      </w:r>
      <w:r w:rsidR="00981652" w:rsidRPr="00B8636E">
        <w:rPr>
          <w:rFonts w:ascii="Franklin Gothic Book" w:hAnsi="Franklin Gothic Book"/>
          <w:noProof/>
          <w:lang w:eastAsia="en-IN"/>
        </w:rPr>
        <w:drawing>
          <wp:anchor distT="0" distB="0" distL="0" distR="0" simplePos="0" relativeHeight="251661312" behindDoc="1" locked="0" layoutInCell="1" allowOverlap="1" wp14:anchorId="2F869C5D" wp14:editId="6F3A973F">
            <wp:simplePos x="0" y="0"/>
            <wp:positionH relativeFrom="page">
              <wp:posOffset>-685800</wp:posOffset>
            </wp:positionH>
            <wp:positionV relativeFrom="page">
              <wp:posOffset>-807720</wp:posOffset>
            </wp:positionV>
            <wp:extent cx="10220215" cy="14454202"/>
            <wp:effectExtent l="0" t="0" r="3810" b="0"/>
            <wp:wrapNone/>
            <wp:docPr id="1420715412" name="Picture 14207154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F607D">
        <w:rPr>
          <w:rFonts w:ascii="Franklin Gothic Book" w:hAnsi="Franklin Gothic Book"/>
          <w:color w:val="002060"/>
          <w:sz w:val="24"/>
          <w:szCs w:val="24"/>
        </w:rPr>
        <w:t>and therapeutic development across sectors including healthcare, agriculture, pharmaceuticals, and environmental sciences.</w:t>
      </w:r>
    </w:p>
    <w:p w14:paraId="7E84FB7B" w14:textId="0E5E5BDA" w:rsidR="008D3681" w:rsidRPr="00EF607D" w:rsidRDefault="008D3681" w:rsidP="008D3681">
      <w:pPr>
        <w:spacing w:line="360" w:lineRule="auto"/>
        <w:jc w:val="both"/>
        <w:rPr>
          <w:rFonts w:ascii="Franklin Gothic Book" w:hAnsi="Franklin Gothic Book"/>
          <w:color w:val="002060"/>
          <w:sz w:val="24"/>
          <w:szCs w:val="24"/>
        </w:rPr>
      </w:pPr>
    </w:p>
    <w:p w14:paraId="665899CC" w14:textId="52A6D44B" w:rsidR="008D3681" w:rsidRPr="00EF607D" w:rsidRDefault="008D3681" w:rsidP="008D3681">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Global Biotechnology Reagents and Kits Market Overview</w:t>
      </w:r>
    </w:p>
    <w:p w14:paraId="12AD9D3F" w14:textId="18BBD1F5" w:rsidR="008D3681" w:rsidRPr="00EF607D" w:rsidRDefault="008D3681" w:rsidP="008D3681">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The Global Biotechnology Reagents and Kits Market is experiencing robust growth, </w:t>
      </w:r>
      <w:proofErr w:type="spellStart"/>
      <w:r w:rsidRPr="00EF607D">
        <w:rPr>
          <w:rFonts w:ascii="Franklin Gothic Book" w:hAnsi="Franklin Gothic Book"/>
          <w:color w:val="002060"/>
          <w:sz w:val="24"/>
          <w:szCs w:val="24"/>
        </w:rPr>
        <w:t>fueled</w:t>
      </w:r>
      <w:proofErr w:type="spellEnd"/>
      <w:r w:rsidRPr="00EF607D">
        <w:rPr>
          <w:rFonts w:ascii="Franklin Gothic Book" w:hAnsi="Franklin Gothic Book"/>
          <w:color w:val="002060"/>
          <w:sz w:val="24"/>
          <w:szCs w:val="24"/>
        </w:rPr>
        <w:t xml:space="preserve"> by several key drivers that span across research, clinical, and industrial domains. One of the primary growth factors is the rising demand for advanced molecular diagnostics and personalized medicine, which relies heavily on high-quality reagents and kits for accurate genetic analysis and biomarker detection. Rapid advancements in genomics, proteomics, and synthetic biology have further expanded the application scope of these products in both academic and commercial research. The growing burden of chronic and infectious diseases has intensified the demand for effective diagnostic solutions, particularly point-of-care testing kits that offer rapid and accurate results. At the same time, the pharmaceutical and biopharmaceutical sectors are expanding rapidly, driving a continuous need for high-quality reagents in drug discovery, development, and quality assurance processes. Significant investments from both government bodies and private enterprises in life sciences research and development are further propelling market growth. This trend is amplified by the rising presence of contract research organizations (CROs), which increasingly rely on ready-to-use, standardized, and cost-efficient reagent kits. Additionally, the adoption of automation and high-throughput laboratory technologies is accelerating, </w:t>
      </w:r>
      <w:r w:rsidRPr="00EF607D">
        <w:rPr>
          <w:rFonts w:ascii="Franklin Gothic Book" w:hAnsi="Franklin Gothic Book"/>
          <w:color w:val="002060"/>
          <w:sz w:val="24"/>
          <w:szCs w:val="24"/>
        </w:rPr>
        <w:lastRenderedPageBreak/>
        <w:t>enabling laboratories to achieve faster, more precise outcomes while reducing the risk of manual error.</w:t>
      </w:r>
    </w:p>
    <w:p w14:paraId="5983433F" w14:textId="77777777" w:rsidR="008D3681" w:rsidRPr="00EF607D" w:rsidRDefault="008D3681" w:rsidP="008D3681">
      <w:pPr>
        <w:spacing w:line="360" w:lineRule="auto"/>
        <w:jc w:val="both"/>
        <w:rPr>
          <w:rFonts w:ascii="Franklin Gothic Book" w:hAnsi="Franklin Gothic Book"/>
          <w:color w:val="002060"/>
          <w:sz w:val="24"/>
          <w:szCs w:val="24"/>
        </w:rPr>
      </w:pPr>
    </w:p>
    <w:p w14:paraId="212234F7" w14:textId="40521F54" w:rsidR="004C4C2B" w:rsidRPr="00EF607D" w:rsidRDefault="00D552DD"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Global Biotechnology Reagents and Kits Market Segmentation</w:t>
      </w:r>
    </w:p>
    <w:p w14:paraId="791C80D8" w14:textId="7A351A16" w:rsidR="00D552DD" w:rsidRPr="00EF607D" w:rsidRDefault="00EF607D" w:rsidP="004C4C2B">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The Global Biotechnology Reagents and Kits Market is segmented based on product type, application, end user, and region to provide a comprehensive analysis of market dynamics and growth opportunities across different sectors and geographies.</w:t>
      </w:r>
    </w:p>
    <w:p w14:paraId="57385FA8" w14:textId="33FC2554" w:rsidR="004C4C2B" w:rsidRPr="00EF607D" w:rsidRDefault="00D552DD"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Global Biotechnology Reagents and Kits Market, By Product Type</w:t>
      </w:r>
    </w:p>
    <w:p w14:paraId="318BAD4C" w14:textId="494397DB" w:rsidR="00D552DD" w:rsidRPr="00EF607D" w:rsidRDefault="00D552DD" w:rsidP="00D552DD">
      <w:pPr>
        <w:pStyle w:val="ListParagraph"/>
        <w:numPr>
          <w:ilvl w:val="0"/>
          <w:numId w:val="8"/>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PCR Reagents</w:t>
      </w:r>
    </w:p>
    <w:p w14:paraId="23A8F399" w14:textId="00867855" w:rsidR="00D552DD" w:rsidRPr="00EF607D" w:rsidRDefault="00D552DD" w:rsidP="00D552DD">
      <w:pPr>
        <w:pStyle w:val="ListParagraph"/>
        <w:numPr>
          <w:ilvl w:val="0"/>
          <w:numId w:val="8"/>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Cell Culture Reagents</w:t>
      </w:r>
    </w:p>
    <w:p w14:paraId="4D4CC712" w14:textId="53B92E11" w:rsidR="00D552DD" w:rsidRPr="00EF607D" w:rsidRDefault="00D552DD" w:rsidP="00D552DD">
      <w:pPr>
        <w:pStyle w:val="ListParagraph"/>
        <w:numPr>
          <w:ilvl w:val="0"/>
          <w:numId w:val="8"/>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DNA/RNA Extraction Kits</w:t>
      </w:r>
    </w:p>
    <w:p w14:paraId="1A20BA5E" w14:textId="6B5A0354" w:rsidR="00D552DD" w:rsidRPr="00EF607D" w:rsidRDefault="00981652" w:rsidP="00D552DD">
      <w:pPr>
        <w:pStyle w:val="ListParagraph"/>
        <w:numPr>
          <w:ilvl w:val="0"/>
          <w:numId w:val="8"/>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A33B8D5" wp14:editId="0265879D">
            <wp:simplePos x="0" y="0"/>
            <wp:positionH relativeFrom="page">
              <wp:posOffset>-1249680</wp:posOffset>
            </wp:positionH>
            <wp:positionV relativeFrom="page">
              <wp:posOffset>-495300</wp:posOffset>
            </wp:positionV>
            <wp:extent cx="10220215" cy="14454202"/>
            <wp:effectExtent l="0" t="0" r="3810" b="0"/>
            <wp:wrapNone/>
            <wp:docPr id="1919829020" name="Picture 19198290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552DD" w:rsidRPr="00EF607D">
        <w:rPr>
          <w:rFonts w:ascii="Franklin Gothic Book" w:hAnsi="Franklin Gothic Book"/>
          <w:b/>
          <w:bCs/>
          <w:color w:val="002060"/>
          <w:sz w:val="24"/>
          <w:szCs w:val="24"/>
        </w:rPr>
        <w:t>Protein Assay Reagents</w:t>
      </w:r>
    </w:p>
    <w:p w14:paraId="155DEFC6" w14:textId="0DCD6FE3" w:rsidR="00D552DD" w:rsidRPr="00EF607D" w:rsidRDefault="00D552DD" w:rsidP="00D552DD">
      <w:pPr>
        <w:pStyle w:val="ListParagraph"/>
        <w:numPr>
          <w:ilvl w:val="0"/>
          <w:numId w:val="8"/>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Transfection Reagents</w:t>
      </w:r>
    </w:p>
    <w:p w14:paraId="7668E359" w14:textId="6989ED1B" w:rsidR="00D552DD" w:rsidRPr="00EF607D" w:rsidRDefault="00EF607D" w:rsidP="00D552DD">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The product type segment of the Global Biotechnology Reagents and Kits Market is dominated by PCR reagents, which hold a substantial share due to their widespread use in molecular diagnostics, disease detection, and gene amplification applications. Cell culture reagents also represent a significant portion of the market, driven by their critical role in drug development, vaccine production, and regenerative medicine. DNA/RNA extraction kits are witnessing increased adoption across research and clinical settings, particularly with the growing emphasis on genetic analysis and personalized medicine. Protein assay reagents continue to gain traction for their essential role in proteomics and enzyme activity studies. Meanwhile, transfection reagents are experiencing steady growth as gene editing and gene therapy research expands globally.</w:t>
      </w:r>
    </w:p>
    <w:p w14:paraId="5605E8D8" w14:textId="77777777" w:rsidR="00EF607D" w:rsidRPr="00EF607D" w:rsidRDefault="00EF607D" w:rsidP="00D552DD">
      <w:pPr>
        <w:spacing w:line="360" w:lineRule="auto"/>
        <w:jc w:val="both"/>
        <w:rPr>
          <w:rFonts w:ascii="Franklin Gothic Book" w:hAnsi="Franklin Gothic Book"/>
          <w:b/>
          <w:bCs/>
          <w:color w:val="002060"/>
          <w:sz w:val="24"/>
          <w:szCs w:val="24"/>
        </w:rPr>
      </w:pPr>
    </w:p>
    <w:p w14:paraId="7E6BAFC3" w14:textId="411ECF5D" w:rsidR="00D552DD" w:rsidRPr="00EF607D" w:rsidRDefault="00D552DD" w:rsidP="00D552DD">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Global Biotechnology Reagents and Kits Market, By Application</w:t>
      </w:r>
    </w:p>
    <w:p w14:paraId="4A015BA5" w14:textId="71A26CA8" w:rsidR="00D552DD" w:rsidRPr="00EF607D" w:rsidRDefault="00D552DD" w:rsidP="00D552DD">
      <w:pPr>
        <w:pStyle w:val="ListParagraph"/>
        <w:numPr>
          <w:ilvl w:val="0"/>
          <w:numId w:val="9"/>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Molecular Biology</w:t>
      </w:r>
    </w:p>
    <w:p w14:paraId="0E07ABA1" w14:textId="41390556" w:rsidR="00D552DD" w:rsidRPr="00EF607D" w:rsidRDefault="00D552DD" w:rsidP="00D552DD">
      <w:pPr>
        <w:pStyle w:val="ListParagraph"/>
        <w:numPr>
          <w:ilvl w:val="0"/>
          <w:numId w:val="9"/>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Drug Development</w:t>
      </w:r>
    </w:p>
    <w:p w14:paraId="33DD803C" w14:textId="5C7CAE8F" w:rsidR="00D552DD" w:rsidRPr="00EF607D" w:rsidRDefault="00D552DD" w:rsidP="00D552DD">
      <w:pPr>
        <w:pStyle w:val="ListParagraph"/>
        <w:numPr>
          <w:ilvl w:val="0"/>
          <w:numId w:val="9"/>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Diagnostics</w:t>
      </w:r>
    </w:p>
    <w:p w14:paraId="70445FF9" w14:textId="538D5B75" w:rsidR="00D552DD" w:rsidRPr="00EF607D" w:rsidRDefault="00D552DD" w:rsidP="00D552DD">
      <w:pPr>
        <w:pStyle w:val="ListParagraph"/>
        <w:numPr>
          <w:ilvl w:val="0"/>
          <w:numId w:val="9"/>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Genetic Engineering</w:t>
      </w:r>
    </w:p>
    <w:p w14:paraId="00377567" w14:textId="33746AA2" w:rsidR="00EF607D" w:rsidRPr="00EF607D" w:rsidRDefault="00EF607D" w:rsidP="00D552DD">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lastRenderedPageBreak/>
        <w:t>The application-based segmentation of the Global Biotechnology Reagents and Kits Market highlights the diverse and expanding use of these products across critical scientific domains. Molecular biology accounts for a major share, driven by its foundational role in understanding cellular mechanisms, gene expression, and protein function. The drug development segment is a key contributor to market growth, as reagents and kits are integral at every stage of the drug discovery process, from target identification to preclinical testing. The diagnostics segment is expanding rapidly, driven by increasing global health concerns, a rising demand for early disease detection, and the extensive use of PCR and immunoassay-based diagnostic tools. Additionally, the field of genetic engineering is seeing significant growth, bolstered by breakthroughs in CRISPR and synthetic biology. This innovation is creating an increasing need for accurate and dependable reagents to modify genetic material for both therapeutic and industrial purposes.</w:t>
      </w:r>
    </w:p>
    <w:p w14:paraId="11F3C077" w14:textId="6A7EB8F5" w:rsidR="00D552DD" w:rsidRPr="00EF607D" w:rsidRDefault="00981652" w:rsidP="00D552D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8877597" wp14:editId="458244DA">
            <wp:simplePos x="0" y="0"/>
            <wp:positionH relativeFrom="page">
              <wp:posOffset>-1539240</wp:posOffset>
            </wp:positionH>
            <wp:positionV relativeFrom="page">
              <wp:posOffset>-1713865</wp:posOffset>
            </wp:positionV>
            <wp:extent cx="10220215" cy="14454202"/>
            <wp:effectExtent l="0" t="0" r="3810" b="0"/>
            <wp:wrapNone/>
            <wp:docPr id="59834025" name="Picture 598340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552DD" w:rsidRPr="00EF607D">
        <w:rPr>
          <w:rFonts w:ascii="Franklin Gothic Book" w:hAnsi="Franklin Gothic Book"/>
          <w:b/>
          <w:bCs/>
          <w:color w:val="002060"/>
          <w:sz w:val="24"/>
          <w:szCs w:val="24"/>
        </w:rPr>
        <w:t>Global Biotechnology Reagents and Kits Market, By End User</w:t>
      </w:r>
    </w:p>
    <w:p w14:paraId="09880E92" w14:textId="3F86AF05" w:rsidR="00D552DD" w:rsidRPr="00EF607D" w:rsidRDefault="00D552DD" w:rsidP="00D552DD">
      <w:pPr>
        <w:pStyle w:val="ListParagraph"/>
        <w:numPr>
          <w:ilvl w:val="0"/>
          <w:numId w:val="10"/>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Pharmaceutical &amp; Biotechnology Companies</w:t>
      </w:r>
    </w:p>
    <w:p w14:paraId="7AB16606" w14:textId="4D4BA827" w:rsidR="00D552DD" w:rsidRPr="00EF607D" w:rsidRDefault="00D552DD" w:rsidP="00D552DD">
      <w:pPr>
        <w:pStyle w:val="ListParagraph"/>
        <w:numPr>
          <w:ilvl w:val="0"/>
          <w:numId w:val="10"/>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Academic and Research Institutes</w:t>
      </w:r>
    </w:p>
    <w:p w14:paraId="672B020A" w14:textId="323C677E" w:rsidR="00D552DD" w:rsidRPr="00EF607D" w:rsidRDefault="00D552DD" w:rsidP="00D552DD">
      <w:pPr>
        <w:pStyle w:val="ListParagraph"/>
        <w:numPr>
          <w:ilvl w:val="0"/>
          <w:numId w:val="10"/>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Contract Research Organizations (CROs)</w:t>
      </w:r>
    </w:p>
    <w:p w14:paraId="3EC659B0" w14:textId="77FA1F16" w:rsidR="00D552DD" w:rsidRPr="00EF607D" w:rsidRDefault="00D552DD" w:rsidP="00D552DD">
      <w:pPr>
        <w:pStyle w:val="ListParagraph"/>
        <w:numPr>
          <w:ilvl w:val="0"/>
          <w:numId w:val="10"/>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Diagnostic Laboratories</w:t>
      </w:r>
    </w:p>
    <w:p w14:paraId="1F3BF1AA" w14:textId="58F12024" w:rsidR="00EF607D" w:rsidRPr="00EF607D" w:rsidRDefault="00EF607D" w:rsidP="004C4C2B">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The end-user segmentation of the Global Biotechnology Reagents and Kits Market reveals a diverse range of industries relying on these essential products. Pharmaceutical and biotechnology companies are among the largest consumers, utilizing reagents and kits extensively for drug discovery, clinical trials, and the production of biopharmaceuticals. Academic and research institutes also play a significant role, as they require these tools for cutting-edge research in genomics, molecular biology, and biochemistry. Contract Research Organizations (CROs) contribute to the market by providing outsourced research and testing services, thereby driving the demand for standardized and efficient reagents. Diagnostic laboratories, both clinical and commercial, are increasingly relying on biotechnology reagents for disease detection, biomarker identification, and genetic testing, thus supporting rapid advancements in personalized medicine and diagnostic technologies.</w:t>
      </w:r>
    </w:p>
    <w:p w14:paraId="16312E3B" w14:textId="7B4EF5E3" w:rsidR="004C4C2B" w:rsidRPr="00EF607D" w:rsidRDefault="00D552DD"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Global Biotechnology Reagents and Kits Market,</w:t>
      </w:r>
      <w:r w:rsidRPr="00EF607D">
        <w:rPr>
          <w:color w:val="002060"/>
        </w:rPr>
        <w:t xml:space="preserve"> </w:t>
      </w:r>
      <w:r w:rsidRPr="00EF607D">
        <w:rPr>
          <w:rFonts w:ascii="Franklin Gothic Book" w:hAnsi="Franklin Gothic Book"/>
          <w:b/>
          <w:bCs/>
          <w:color w:val="002060"/>
          <w:sz w:val="24"/>
          <w:szCs w:val="24"/>
        </w:rPr>
        <w:t>By Region</w:t>
      </w:r>
    </w:p>
    <w:p w14:paraId="4A85FAED" w14:textId="6469FC91" w:rsidR="00D552DD" w:rsidRPr="00EF607D" w:rsidRDefault="00D552DD" w:rsidP="00D552DD">
      <w:pPr>
        <w:pStyle w:val="ListParagraph"/>
        <w:numPr>
          <w:ilvl w:val="0"/>
          <w:numId w:val="11"/>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North America</w:t>
      </w:r>
    </w:p>
    <w:p w14:paraId="19F83705" w14:textId="75F46010" w:rsidR="00D552DD" w:rsidRPr="00EF607D" w:rsidRDefault="00D552DD" w:rsidP="00D552DD">
      <w:pPr>
        <w:pStyle w:val="ListParagraph"/>
        <w:numPr>
          <w:ilvl w:val="0"/>
          <w:numId w:val="11"/>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lastRenderedPageBreak/>
        <w:t>Europe</w:t>
      </w:r>
    </w:p>
    <w:p w14:paraId="1EAFE0B6" w14:textId="5072D171" w:rsidR="00D552DD" w:rsidRPr="00EF607D" w:rsidRDefault="00D552DD" w:rsidP="00D552DD">
      <w:pPr>
        <w:pStyle w:val="ListParagraph"/>
        <w:numPr>
          <w:ilvl w:val="0"/>
          <w:numId w:val="11"/>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Asia-Pacific</w:t>
      </w:r>
    </w:p>
    <w:p w14:paraId="7791B3D6" w14:textId="564C3FD9" w:rsidR="00D552DD" w:rsidRPr="00EF607D" w:rsidRDefault="00D552DD" w:rsidP="00D552DD">
      <w:pPr>
        <w:pStyle w:val="ListParagraph"/>
        <w:numPr>
          <w:ilvl w:val="0"/>
          <w:numId w:val="11"/>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Latin America</w:t>
      </w:r>
    </w:p>
    <w:p w14:paraId="184B78A5" w14:textId="2BAD1640" w:rsidR="00D552DD" w:rsidRPr="00EF607D" w:rsidRDefault="00D552DD" w:rsidP="00D552DD">
      <w:pPr>
        <w:pStyle w:val="ListParagraph"/>
        <w:numPr>
          <w:ilvl w:val="0"/>
          <w:numId w:val="11"/>
        </w:num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Middle East &amp; Africa</w:t>
      </w:r>
    </w:p>
    <w:p w14:paraId="380BB8A4" w14:textId="490E5EA7" w:rsidR="004C4C2B" w:rsidRPr="00EF607D" w:rsidRDefault="00EF607D" w:rsidP="004C4C2B">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The regional segmentation of the Global Biotechnology Reagents and Kits Market highlights key growth areas across different parts of the world. North America holds a prominent share, driven by advanced healthcare systems, robust pharmaceutical and biotechnology industries, and strong investments in life sciences research. Europe follows closely, with a well-established biotechnology sector and increasing demand for diagnostic tools and molecular biology applications. The Asia-Pacific region is witnessing rapid expansion, </w:t>
      </w:r>
      <w:proofErr w:type="spellStart"/>
      <w:r w:rsidRPr="00EF607D">
        <w:rPr>
          <w:rFonts w:ascii="Franklin Gothic Book" w:hAnsi="Franklin Gothic Book"/>
          <w:color w:val="002060"/>
          <w:sz w:val="24"/>
          <w:szCs w:val="24"/>
        </w:rPr>
        <w:t>fueled</w:t>
      </w:r>
      <w:proofErr w:type="spellEnd"/>
      <w:r w:rsidRPr="00EF607D">
        <w:rPr>
          <w:rFonts w:ascii="Franklin Gothic Book" w:hAnsi="Franklin Gothic Book"/>
          <w:color w:val="002060"/>
          <w:sz w:val="24"/>
          <w:szCs w:val="24"/>
        </w:rPr>
        <w:t xml:space="preserve"> by rising healthcare needs, increasing research activities, and the growing pharmaceutical market in countries like China and India. Latin America is gradually emerging as a significant market, supported by advancements in healthcare </w:t>
      </w:r>
      <w:r w:rsidR="00981652" w:rsidRPr="00B8636E">
        <w:rPr>
          <w:rFonts w:ascii="Franklin Gothic Book" w:hAnsi="Franklin Gothic Book"/>
          <w:noProof/>
          <w:lang w:eastAsia="en-IN"/>
        </w:rPr>
        <w:drawing>
          <wp:anchor distT="0" distB="0" distL="0" distR="0" simplePos="0" relativeHeight="251667456" behindDoc="1" locked="0" layoutInCell="1" allowOverlap="1" wp14:anchorId="4C4C47F9" wp14:editId="63FD0E4C">
            <wp:simplePos x="0" y="0"/>
            <wp:positionH relativeFrom="page">
              <wp:posOffset>-1127760</wp:posOffset>
            </wp:positionH>
            <wp:positionV relativeFrom="page">
              <wp:posOffset>-756920</wp:posOffset>
            </wp:positionV>
            <wp:extent cx="10220215" cy="14454202"/>
            <wp:effectExtent l="0" t="0" r="3810" b="0"/>
            <wp:wrapNone/>
            <wp:docPr id="323446957" name="Picture 3234469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F607D">
        <w:rPr>
          <w:rFonts w:ascii="Franklin Gothic Book" w:hAnsi="Franklin Gothic Book"/>
          <w:color w:val="002060"/>
          <w:sz w:val="24"/>
          <w:szCs w:val="24"/>
        </w:rPr>
        <w:t>infrastructure and growing demand for diagnostic and research reagents. The Middle East &amp; Africa, while still in a developing stage, is seeing an uptick in biotechnology investments and the adoption of biotechnology reagents, driven by improving healthcare systems and rising disease concerns.</w:t>
      </w:r>
    </w:p>
    <w:p w14:paraId="6EB797CA" w14:textId="06092803" w:rsidR="004C4C2B" w:rsidRPr="00EF607D" w:rsidRDefault="004C4C2B"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 xml:space="preserve">Key Players </w:t>
      </w:r>
    </w:p>
    <w:p w14:paraId="14471F8A" w14:textId="57B4AAEE" w:rsidR="004C4C2B" w:rsidRPr="00EF607D" w:rsidRDefault="004C4C2B" w:rsidP="004C4C2B">
      <w:pPr>
        <w:spacing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The “</w:t>
      </w:r>
      <w:r w:rsidR="00EF607D" w:rsidRPr="00EF607D">
        <w:rPr>
          <w:rFonts w:ascii="Franklin Gothic Book" w:hAnsi="Franklin Gothic Book"/>
          <w:color w:val="002060"/>
          <w:sz w:val="24"/>
          <w:szCs w:val="24"/>
        </w:rPr>
        <w:t xml:space="preserve">Global Biotechnology Reagents and Kits Market </w:t>
      </w:r>
      <w:r w:rsidRPr="00EF607D">
        <w:rPr>
          <w:rFonts w:ascii="Franklin Gothic Book" w:hAnsi="Franklin Gothic Book"/>
          <w:color w:val="002060"/>
          <w:sz w:val="24"/>
          <w:szCs w:val="24"/>
        </w:rPr>
        <w:t xml:space="preserve">" study report will provide valuable insight emphasizing the Global market. The major players in the market </w:t>
      </w:r>
      <w:proofErr w:type="spellStart"/>
      <w:r w:rsidR="00EF607D" w:rsidRPr="00EF607D">
        <w:rPr>
          <w:rFonts w:ascii="Franklin Gothic Book" w:hAnsi="Franklin Gothic Book"/>
          <w:color w:val="002060"/>
          <w:sz w:val="24"/>
          <w:szCs w:val="24"/>
        </w:rPr>
        <w:t>Thermo</w:t>
      </w:r>
      <w:proofErr w:type="spellEnd"/>
      <w:r w:rsidR="00EF607D" w:rsidRPr="00EF607D">
        <w:rPr>
          <w:rFonts w:ascii="Franklin Gothic Book" w:hAnsi="Franklin Gothic Book"/>
          <w:color w:val="002060"/>
          <w:sz w:val="24"/>
          <w:szCs w:val="24"/>
        </w:rPr>
        <w:t xml:space="preserve"> Fisher Scientific, Merck Group, Bio-Rad Laboratories, Abbott Laboratories, Agilent Technologies, PerkinElmer, QIAGEN, Roche Diagnostics, Siemens </w:t>
      </w:r>
      <w:proofErr w:type="spellStart"/>
      <w:r w:rsidR="00EF607D" w:rsidRPr="00EF607D">
        <w:rPr>
          <w:rFonts w:ascii="Franklin Gothic Book" w:hAnsi="Franklin Gothic Book"/>
          <w:color w:val="002060"/>
          <w:sz w:val="24"/>
          <w:szCs w:val="24"/>
        </w:rPr>
        <w:t>Healthineers</w:t>
      </w:r>
      <w:proofErr w:type="spellEnd"/>
      <w:r w:rsidR="00EF607D" w:rsidRPr="00EF607D">
        <w:rPr>
          <w:rFonts w:ascii="Franklin Gothic Book" w:hAnsi="Franklin Gothic Book"/>
          <w:color w:val="002060"/>
          <w:sz w:val="24"/>
          <w:szCs w:val="24"/>
        </w:rPr>
        <w:t>, Danaher Corporation, Illumina, GE Healthcare,</w:t>
      </w:r>
      <w:r w:rsidR="00EF607D" w:rsidRPr="00EF607D">
        <w:t xml:space="preserve"> </w:t>
      </w:r>
      <w:r w:rsidR="00EF607D" w:rsidRPr="00EF607D">
        <w:rPr>
          <w:rFonts w:ascii="Franklin Gothic Book" w:hAnsi="Franklin Gothic Book"/>
          <w:color w:val="002060"/>
          <w:sz w:val="24"/>
          <w:szCs w:val="24"/>
        </w:rPr>
        <w:t>Becton, Dickinson and Company</w:t>
      </w:r>
      <w:r w:rsidR="00EF607D">
        <w:rPr>
          <w:rFonts w:ascii="Franklin Gothic Book" w:hAnsi="Franklin Gothic Book"/>
          <w:color w:val="002060"/>
          <w:sz w:val="24"/>
          <w:szCs w:val="24"/>
        </w:rPr>
        <w:t xml:space="preserve">, </w:t>
      </w:r>
      <w:r w:rsidR="00EF607D" w:rsidRPr="00EF607D">
        <w:rPr>
          <w:rFonts w:ascii="Franklin Gothic Book" w:hAnsi="Franklin Gothic Book"/>
          <w:color w:val="002060"/>
          <w:sz w:val="24"/>
          <w:szCs w:val="24"/>
        </w:rPr>
        <w:t>Bio-Techne, Luminex Corporation</w:t>
      </w:r>
      <w:r w:rsidR="00C402B2">
        <w:rPr>
          <w:rFonts w:ascii="Franklin Gothic Book" w:hAnsi="Franklin Gothic Book"/>
          <w:color w:val="002060"/>
          <w:sz w:val="24"/>
          <w:szCs w:val="24"/>
        </w:rPr>
        <w:t xml:space="preserve">, </w:t>
      </w:r>
      <w:r w:rsidR="00C402B2" w:rsidRPr="00C402B2">
        <w:rPr>
          <w:rFonts w:ascii="Franklin Gothic Book" w:hAnsi="Franklin Gothic Book"/>
          <w:color w:val="002060"/>
          <w:sz w:val="24"/>
          <w:szCs w:val="24"/>
        </w:rPr>
        <w:t>Toyobo Co. Ltd.</w:t>
      </w:r>
      <w:r w:rsidR="00C402B2">
        <w:rPr>
          <w:rFonts w:ascii="Franklin Gothic Book" w:hAnsi="Franklin Gothic Book"/>
          <w:color w:val="002060"/>
          <w:sz w:val="24"/>
          <w:szCs w:val="24"/>
        </w:rPr>
        <w:t xml:space="preserve">, </w:t>
      </w:r>
      <w:r w:rsidR="00C402B2" w:rsidRPr="00C402B2">
        <w:rPr>
          <w:rFonts w:ascii="Franklin Gothic Book" w:hAnsi="Franklin Gothic Book"/>
          <w:color w:val="002060"/>
          <w:sz w:val="24"/>
          <w:szCs w:val="24"/>
        </w:rPr>
        <w:t>AstraZeneca</w:t>
      </w:r>
      <w:r w:rsidR="00C402B2">
        <w:rPr>
          <w:rFonts w:ascii="Franklin Gothic Book" w:hAnsi="Franklin Gothic Book"/>
          <w:color w:val="002060"/>
          <w:sz w:val="24"/>
          <w:szCs w:val="24"/>
        </w:rPr>
        <w:t xml:space="preserve">, </w:t>
      </w:r>
      <w:r w:rsidR="00C402B2" w:rsidRPr="00C402B2">
        <w:rPr>
          <w:rFonts w:ascii="Franklin Gothic Book" w:hAnsi="Franklin Gothic Book"/>
          <w:color w:val="002060"/>
          <w:sz w:val="24"/>
          <w:szCs w:val="24"/>
        </w:rPr>
        <w:t>Novartis</w:t>
      </w:r>
      <w:r w:rsidR="00C402B2">
        <w:rPr>
          <w:rFonts w:ascii="Franklin Gothic Book" w:hAnsi="Franklin Gothic Book"/>
          <w:color w:val="002060"/>
          <w:sz w:val="24"/>
          <w:szCs w:val="24"/>
        </w:rPr>
        <w:t xml:space="preserve"> </w:t>
      </w:r>
      <w:r w:rsidRPr="00EF607D">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EF607D">
        <w:rPr>
          <w:rFonts w:ascii="Franklin Gothic Book" w:hAnsi="Franklin Gothic Book"/>
          <w:noProof/>
          <w:color w:val="002060"/>
          <w:lang w:eastAsia="en-IN"/>
        </w:rPr>
        <w:t xml:space="preserve"> </w:t>
      </w:r>
    </w:p>
    <w:p w14:paraId="0791AE0E" w14:textId="77777777" w:rsidR="004C4C2B" w:rsidRPr="00EF607D" w:rsidRDefault="004C4C2B" w:rsidP="004C4C2B">
      <w:pPr>
        <w:spacing w:line="360" w:lineRule="auto"/>
        <w:jc w:val="both"/>
        <w:rPr>
          <w:rFonts w:ascii="Franklin Gothic Book" w:hAnsi="Franklin Gothic Book"/>
          <w:b/>
          <w:bCs/>
          <w:color w:val="002060"/>
          <w:sz w:val="24"/>
          <w:szCs w:val="24"/>
        </w:rPr>
      </w:pPr>
    </w:p>
    <w:p w14:paraId="7ACEF60C" w14:textId="6EEDB248" w:rsidR="004C4C2B" w:rsidRDefault="004C4C2B"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Key Developments</w:t>
      </w:r>
    </w:p>
    <w:p w14:paraId="6A39C6A6" w14:textId="6AABBCE8" w:rsidR="00981652" w:rsidRDefault="00981652" w:rsidP="00981652">
      <w:pPr>
        <w:pStyle w:val="ListParagraph"/>
        <w:numPr>
          <w:ilvl w:val="0"/>
          <w:numId w:val="12"/>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981652">
        <w:rPr>
          <w:rFonts w:ascii="Franklin Gothic Book" w:hAnsi="Franklin Gothic Book"/>
          <w:color w:val="002060"/>
          <w:sz w:val="24"/>
          <w:szCs w:val="24"/>
        </w:rPr>
        <w:t>Takara Bio USA introduced an automated, high-throughput qPCR solution, boosting testing capabilities for infectious disease research.</w:t>
      </w:r>
    </w:p>
    <w:p w14:paraId="4A0DF2CF" w14:textId="4792EA78" w:rsidR="00981652" w:rsidRDefault="00981652" w:rsidP="00981652">
      <w:pPr>
        <w:pStyle w:val="ListParagraph"/>
        <w:numPr>
          <w:ilvl w:val="0"/>
          <w:numId w:val="12"/>
        </w:numPr>
        <w:spacing w:line="360" w:lineRule="auto"/>
        <w:jc w:val="both"/>
        <w:rPr>
          <w:rFonts w:ascii="Franklin Gothic Book" w:hAnsi="Franklin Gothic Book"/>
          <w:color w:val="002060"/>
          <w:sz w:val="24"/>
          <w:szCs w:val="24"/>
        </w:rPr>
      </w:pPr>
      <w:r w:rsidRPr="00981652">
        <w:rPr>
          <w:rFonts w:ascii="Franklin Gothic Book" w:hAnsi="Franklin Gothic Book"/>
          <w:color w:val="002060"/>
          <w:sz w:val="24"/>
          <w:szCs w:val="24"/>
        </w:rPr>
        <w:lastRenderedPageBreak/>
        <w:t xml:space="preserve">In 2024, </w:t>
      </w:r>
      <w:proofErr w:type="spellStart"/>
      <w:r w:rsidRPr="00981652">
        <w:rPr>
          <w:rFonts w:ascii="Franklin Gothic Book" w:hAnsi="Franklin Gothic Book"/>
          <w:color w:val="002060"/>
          <w:sz w:val="24"/>
          <w:szCs w:val="24"/>
        </w:rPr>
        <w:t>Duoning</w:t>
      </w:r>
      <w:proofErr w:type="spellEnd"/>
      <w:r w:rsidRPr="00981652">
        <w:rPr>
          <w:rFonts w:ascii="Franklin Gothic Book" w:hAnsi="Franklin Gothic Book"/>
          <w:color w:val="002060"/>
          <w:sz w:val="24"/>
          <w:szCs w:val="24"/>
        </w:rPr>
        <w:t xml:space="preserve"> Biotech collaborated with </w:t>
      </w:r>
      <w:proofErr w:type="spellStart"/>
      <w:r w:rsidRPr="00981652">
        <w:rPr>
          <w:rFonts w:ascii="Franklin Gothic Book" w:hAnsi="Franklin Gothic Book"/>
          <w:color w:val="002060"/>
          <w:sz w:val="24"/>
          <w:szCs w:val="24"/>
        </w:rPr>
        <w:t>Branca</w:t>
      </w:r>
      <w:proofErr w:type="spellEnd"/>
      <w:r w:rsidRPr="00981652">
        <w:rPr>
          <w:rFonts w:ascii="Franklin Gothic Book" w:hAnsi="Franklin Gothic Book"/>
          <w:color w:val="002060"/>
          <w:sz w:val="24"/>
          <w:szCs w:val="24"/>
        </w:rPr>
        <w:t xml:space="preserve"> </w:t>
      </w:r>
      <w:proofErr w:type="spellStart"/>
      <w:r w:rsidRPr="00981652">
        <w:rPr>
          <w:rFonts w:ascii="Franklin Gothic Book" w:hAnsi="Franklin Gothic Book"/>
          <w:color w:val="002060"/>
          <w:sz w:val="24"/>
          <w:szCs w:val="24"/>
        </w:rPr>
        <w:t>Bunús</w:t>
      </w:r>
      <w:proofErr w:type="spellEnd"/>
      <w:r w:rsidRPr="00981652">
        <w:rPr>
          <w:rFonts w:ascii="Franklin Gothic Book" w:hAnsi="Franklin Gothic Book"/>
          <w:color w:val="002060"/>
          <w:sz w:val="24"/>
          <w:szCs w:val="24"/>
        </w:rPr>
        <w:t xml:space="preserve"> to create advanced transfection reagents, enhancing efficiency and reliability for research and clinical use.</w:t>
      </w:r>
    </w:p>
    <w:p w14:paraId="7A5A31B2" w14:textId="5D52ABBA" w:rsidR="00981652" w:rsidRPr="00981652" w:rsidRDefault="00981652" w:rsidP="00981652">
      <w:pPr>
        <w:pStyle w:val="ListParagraph"/>
        <w:numPr>
          <w:ilvl w:val="0"/>
          <w:numId w:val="12"/>
        </w:numPr>
        <w:spacing w:line="360" w:lineRule="auto"/>
        <w:jc w:val="both"/>
        <w:rPr>
          <w:rFonts w:ascii="Franklin Gothic Book" w:hAnsi="Franklin Gothic Book"/>
          <w:color w:val="002060"/>
          <w:sz w:val="24"/>
          <w:szCs w:val="24"/>
        </w:rPr>
      </w:pPr>
      <w:r w:rsidRPr="00981652">
        <w:rPr>
          <w:rFonts w:ascii="Franklin Gothic Book" w:hAnsi="Franklin Gothic Book"/>
          <w:color w:val="002060"/>
          <w:sz w:val="24"/>
          <w:szCs w:val="24"/>
        </w:rPr>
        <w:t xml:space="preserve">In 2024, PHAXIAM launched its IVD </w:t>
      </w:r>
      <w:proofErr w:type="spellStart"/>
      <w:r w:rsidRPr="00981652">
        <w:rPr>
          <w:rFonts w:ascii="Franklin Gothic Book" w:hAnsi="Franklin Gothic Book"/>
          <w:color w:val="002060"/>
          <w:sz w:val="24"/>
          <w:szCs w:val="24"/>
        </w:rPr>
        <w:t>Phagogram</w:t>
      </w:r>
      <w:proofErr w:type="spellEnd"/>
      <w:r w:rsidRPr="00981652">
        <w:rPr>
          <w:rFonts w:ascii="Franklin Gothic Book" w:hAnsi="Franklin Gothic Book"/>
          <w:color w:val="002060"/>
          <w:sz w:val="24"/>
          <w:szCs w:val="24"/>
        </w:rPr>
        <w:t xml:space="preserve"> test, advancing phage susceptibility tracking for more accurate infectious disease diagnostics.</w:t>
      </w:r>
    </w:p>
    <w:p w14:paraId="62BA2166" w14:textId="77777777" w:rsidR="004C4C2B" w:rsidRPr="00EF607D" w:rsidRDefault="004C4C2B" w:rsidP="004C4C2B">
      <w:pPr>
        <w:spacing w:line="360" w:lineRule="auto"/>
        <w:jc w:val="both"/>
        <w:rPr>
          <w:rFonts w:ascii="Franklin Gothic Book" w:hAnsi="Franklin Gothic Book"/>
          <w:b/>
          <w:color w:val="002060"/>
          <w:sz w:val="24"/>
          <w:szCs w:val="24"/>
        </w:rPr>
      </w:pPr>
    </w:p>
    <w:p w14:paraId="19A0290A" w14:textId="77777777" w:rsidR="004C4C2B" w:rsidRPr="00EF607D" w:rsidRDefault="004C4C2B"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b/>
          <w:color w:val="002060"/>
          <w:sz w:val="24"/>
          <w:szCs w:val="24"/>
        </w:rPr>
        <w:t>Market Attractiveness</w:t>
      </w:r>
    </w:p>
    <w:p w14:paraId="30531616" w14:textId="6F4265EB" w:rsidR="004C4C2B" w:rsidRPr="00EF607D" w:rsidRDefault="004C4C2B" w:rsidP="004C4C2B">
      <w:pPr>
        <w:spacing w:line="360" w:lineRule="auto"/>
        <w:jc w:val="both"/>
        <w:rPr>
          <w:rFonts w:ascii="Franklin Gothic Book" w:hAnsi="Franklin Gothic Book"/>
          <w:b/>
          <w:bCs/>
          <w:color w:val="002060"/>
          <w:sz w:val="24"/>
          <w:szCs w:val="24"/>
        </w:rPr>
      </w:pPr>
      <w:r w:rsidRPr="00EF607D">
        <w:rPr>
          <w:rFonts w:ascii="Franklin Gothic Book" w:hAnsi="Franklin Gothic Book"/>
          <w:color w:val="002060"/>
          <w:sz w:val="24"/>
          <w:szCs w:val="24"/>
        </w:rPr>
        <w:t>The image of market attractiveness provided further helps to get information about the region leading in the</w:t>
      </w:r>
      <w:r w:rsidRPr="00EF607D">
        <w:rPr>
          <w:color w:val="002060"/>
          <w:sz w:val="24"/>
          <w:szCs w:val="24"/>
        </w:rPr>
        <w:t xml:space="preserve"> </w:t>
      </w:r>
      <w:r w:rsidR="00EF607D" w:rsidRPr="00EF607D">
        <w:rPr>
          <w:rFonts w:ascii="Franklin Gothic Book" w:hAnsi="Franklin Gothic Book"/>
          <w:color w:val="002060"/>
          <w:sz w:val="24"/>
          <w:szCs w:val="24"/>
        </w:rPr>
        <w:t>Global Biotechnology Reagents and Kits Market</w:t>
      </w:r>
      <w:r w:rsidRPr="00EF607D">
        <w:rPr>
          <w:rFonts w:ascii="Franklin Gothic Book" w:hAnsi="Franklin Gothic Book"/>
          <w:color w:val="002060"/>
          <w:sz w:val="24"/>
          <w:szCs w:val="24"/>
        </w:rPr>
        <w:t xml:space="preserve">. We cover the major impacting factors driving the industry growth in the given region. </w:t>
      </w:r>
    </w:p>
    <w:p w14:paraId="7E831F55" w14:textId="77777777" w:rsidR="004C4C2B" w:rsidRPr="00EF607D" w:rsidRDefault="004C4C2B" w:rsidP="004C4C2B">
      <w:pPr>
        <w:spacing w:before="240"/>
        <w:jc w:val="both"/>
        <w:rPr>
          <w:rFonts w:ascii="Franklin Gothic Book" w:hAnsi="Franklin Gothic Book"/>
          <w:b/>
          <w:color w:val="002060"/>
          <w:sz w:val="24"/>
          <w:szCs w:val="24"/>
        </w:rPr>
      </w:pPr>
    </w:p>
    <w:p w14:paraId="0755FBD0" w14:textId="77777777" w:rsidR="004C4C2B" w:rsidRPr="00EF607D" w:rsidRDefault="004C4C2B" w:rsidP="004C4C2B">
      <w:pPr>
        <w:spacing w:before="240"/>
        <w:jc w:val="both"/>
        <w:rPr>
          <w:rFonts w:ascii="Franklin Gothic Book" w:hAnsi="Franklin Gothic Book"/>
          <w:b/>
          <w:color w:val="002060"/>
          <w:sz w:val="24"/>
          <w:szCs w:val="24"/>
        </w:rPr>
      </w:pPr>
      <w:r w:rsidRPr="00EF607D">
        <w:rPr>
          <w:rFonts w:ascii="Franklin Gothic Book" w:hAnsi="Franklin Gothic Book"/>
          <w:b/>
          <w:color w:val="002060"/>
          <w:sz w:val="24"/>
          <w:szCs w:val="24"/>
        </w:rPr>
        <w:t>Porter’s Five Forces</w:t>
      </w:r>
    </w:p>
    <w:p w14:paraId="58C99C3C" w14:textId="10012363" w:rsidR="004C4C2B" w:rsidRPr="00EF607D" w:rsidRDefault="00981652" w:rsidP="004C4C2B">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FC806CC" wp14:editId="6C40BBFA">
            <wp:simplePos x="0" y="0"/>
            <wp:positionH relativeFrom="page">
              <wp:posOffset>-960120</wp:posOffset>
            </wp:positionH>
            <wp:positionV relativeFrom="page">
              <wp:posOffset>-1422400</wp:posOffset>
            </wp:positionV>
            <wp:extent cx="10220215" cy="14454202"/>
            <wp:effectExtent l="0" t="0" r="3810" b="0"/>
            <wp:wrapNone/>
            <wp:docPr id="1201536627" name="Picture 12015366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004C4C2B" w:rsidRPr="00EF607D">
        <w:rPr>
          <w:rFonts w:ascii="Franklin Gothic Book" w:hAnsi="Franklin Gothic Book"/>
          <w:color w:val="002060"/>
          <w:sz w:val="24"/>
          <w:szCs w:val="24"/>
        </w:rPr>
        <w:t>behavior</w:t>
      </w:r>
      <w:proofErr w:type="spellEnd"/>
      <w:r w:rsidR="004C4C2B" w:rsidRPr="00EF607D">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EF607D" w:rsidRPr="00EF607D">
        <w:rPr>
          <w:rFonts w:ascii="Franklin Gothic Book" w:hAnsi="Franklin Gothic Book"/>
          <w:color w:val="002060"/>
          <w:sz w:val="24"/>
          <w:szCs w:val="24"/>
        </w:rPr>
        <w:t>Global Biotechnology Reagents and Kits Market</w:t>
      </w:r>
      <w:r w:rsidR="004C4C2B" w:rsidRPr="00EF607D">
        <w:rPr>
          <w:rFonts w:ascii="Franklin Gothic Book" w:hAnsi="Franklin Gothic Book"/>
          <w:color w:val="002060"/>
          <w:sz w:val="24"/>
          <w:szCs w:val="24"/>
        </w:rPr>
        <w:t>, gauge the attractiveness of a particular sector, and assess investment possibilities</w:t>
      </w:r>
      <w:r w:rsidR="00EF607D" w:rsidRPr="00EF607D">
        <w:rPr>
          <w:rFonts w:ascii="Franklin Gothic Book" w:hAnsi="Franklin Gothic Book"/>
          <w:color w:val="002060"/>
          <w:sz w:val="24"/>
          <w:szCs w:val="24"/>
        </w:rPr>
        <w:t xml:space="preserve">. </w:t>
      </w:r>
    </w:p>
    <w:p w14:paraId="361122C6" w14:textId="72D27C8D" w:rsidR="00C402B2" w:rsidRDefault="00C402B2" w:rsidP="004C4C2B">
      <w:pPr>
        <w:spacing w:before="240" w:line="360" w:lineRule="auto"/>
        <w:jc w:val="both"/>
        <w:rPr>
          <w:rFonts w:ascii="Times New Roman" w:hAnsi="Times New Roman" w:cs="Times New Roman"/>
          <w:color w:val="002060"/>
          <w:sz w:val="40"/>
          <w:szCs w:val="40"/>
        </w:rPr>
      </w:pPr>
    </w:p>
    <w:p w14:paraId="41A611B4" w14:textId="77777777" w:rsidR="00C402B2" w:rsidRDefault="00C402B2" w:rsidP="004C4C2B">
      <w:pPr>
        <w:spacing w:before="240" w:line="360" w:lineRule="auto"/>
        <w:jc w:val="both"/>
        <w:rPr>
          <w:rFonts w:ascii="Times New Roman" w:hAnsi="Times New Roman" w:cs="Times New Roman"/>
          <w:color w:val="002060"/>
          <w:sz w:val="40"/>
          <w:szCs w:val="40"/>
        </w:rPr>
      </w:pPr>
    </w:p>
    <w:p w14:paraId="363A2FD5" w14:textId="77777777" w:rsidR="00C402B2" w:rsidRDefault="00C402B2" w:rsidP="004C4C2B">
      <w:pPr>
        <w:spacing w:before="240" w:line="360" w:lineRule="auto"/>
        <w:jc w:val="both"/>
        <w:rPr>
          <w:rFonts w:ascii="Times New Roman" w:hAnsi="Times New Roman" w:cs="Times New Roman"/>
          <w:color w:val="002060"/>
          <w:sz w:val="40"/>
          <w:szCs w:val="40"/>
        </w:rPr>
      </w:pPr>
    </w:p>
    <w:p w14:paraId="36860A36" w14:textId="77777777" w:rsidR="00C402B2" w:rsidRDefault="00C402B2" w:rsidP="004C4C2B">
      <w:pPr>
        <w:spacing w:before="240" w:line="360" w:lineRule="auto"/>
        <w:jc w:val="both"/>
        <w:rPr>
          <w:rFonts w:ascii="Times New Roman" w:hAnsi="Times New Roman" w:cs="Times New Roman"/>
          <w:color w:val="002060"/>
          <w:sz w:val="40"/>
          <w:szCs w:val="40"/>
        </w:rPr>
      </w:pPr>
    </w:p>
    <w:p w14:paraId="44B5E87E" w14:textId="77777777" w:rsidR="00C402B2" w:rsidRDefault="00C402B2" w:rsidP="004C4C2B">
      <w:pPr>
        <w:spacing w:before="240" w:line="360" w:lineRule="auto"/>
        <w:jc w:val="both"/>
        <w:rPr>
          <w:rFonts w:ascii="Times New Roman" w:hAnsi="Times New Roman" w:cs="Times New Roman"/>
          <w:color w:val="002060"/>
          <w:sz w:val="40"/>
          <w:szCs w:val="40"/>
        </w:rPr>
      </w:pPr>
    </w:p>
    <w:p w14:paraId="007D4740" w14:textId="77777777" w:rsidR="00C402B2" w:rsidRDefault="00C402B2" w:rsidP="004C4C2B">
      <w:pPr>
        <w:spacing w:before="240" w:line="360" w:lineRule="auto"/>
        <w:jc w:val="both"/>
        <w:rPr>
          <w:rFonts w:ascii="Times New Roman" w:hAnsi="Times New Roman" w:cs="Times New Roman"/>
          <w:color w:val="002060"/>
          <w:sz w:val="40"/>
          <w:szCs w:val="40"/>
        </w:rPr>
      </w:pPr>
    </w:p>
    <w:p w14:paraId="175EF0C4" w14:textId="77777777" w:rsidR="00C402B2" w:rsidRDefault="00C402B2" w:rsidP="004C4C2B">
      <w:pPr>
        <w:spacing w:before="240" w:line="360" w:lineRule="auto"/>
        <w:jc w:val="both"/>
        <w:rPr>
          <w:rFonts w:ascii="Times New Roman" w:hAnsi="Times New Roman" w:cs="Times New Roman"/>
          <w:color w:val="002060"/>
          <w:sz w:val="40"/>
          <w:szCs w:val="40"/>
        </w:rPr>
      </w:pPr>
    </w:p>
    <w:p w14:paraId="3C81D498" w14:textId="77777777" w:rsidR="00C402B2" w:rsidRDefault="00C402B2" w:rsidP="004C4C2B">
      <w:pPr>
        <w:spacing w:before="240" w:line="360" w:lineRule="auto"/>
        <w:jc w:val="both"/>
        <w:rPr>
          <w:rFonts w:ascii="Times New Roman" w:hAnsi="Times New Roman" w:cs="Times New Roman"/>
          <w:color w:val="002060"/>
          <w:sz w:val="40"/>
          <w:szCs w:val="40"/>
        </w:rPr>
      </w:pPr>
    </w:p>
    <w:p w14:paraId="478DEB4E" w14:textId="77777777" w:rsidR="00C402B2" w:rsidRDefault="00C402B2" w:rsidP="004C4C2B">
      <w:pPr>
        <w:spacing w:before="240" w:line="360" w:lineRule="auto"/>
        <w:jc w:val="both"/>
        <w:rPr>
          <w:rFonts w:ascii="Times New Roman" w:hAnsi="Times New Roman" w:cs="Times New Roman"/>
          <w:color w:val="002060"/>
          <w:sz w:val="40"/>
          <w:szCs w:val="40"/>
        </w:rPr>
      </w:pPr>
    </w:p>
    <w:p w14:paraId="5F2FEE7F" w14:textId="77777777" w:rsidR="00C402B2" w:rsidRDefault="00C402B2" w:rsidP="004C4C2B">
      <w:pPr>
        <w:spacing w:before="240" w:line="360" w:lineRule="auto"/>
        <w:jc w:val="both"/>
        <w:rPr>
          <w:rFonts w:ascii="Times New Roman" w:hAnsi="Times New Roman" w:cs="Times New Roman"/>
          <w:color w:val="002060"/>
          <w:sz w:val="40"/>
          <w:szCs w:val="40"/>
        </w:rPr>
      </w:pPr>
    </w:p>
    <w:p w14:paraId="63623988" w14:textId="77777777" w:rsidR="00C402B2" w:rsidRDefault="00C402B2" w:rsidP="004C4C2B">
      <w:pPr>
        <w:spacing w:before="240" w:line="360" w:lineRule="auto"/>
        <w:jc w:val="both"/>
        <w:rPr>
          <w:rFonts w:ascii="Times New Roman" w:hAnsi="Times New Roman" w:cs="Times New Roman"/>
          <w:color w:val="002060"/>
          <w:sz w:val="40"/>
          <w:szCs w:val="40"/>
        </w:rPr>
      </w:pPr>
    </w:p>
    <w:p w14:paraId="7C3D6318" w14:textId="77777777" w:rsidR="00C402B2" w:rsidRDefault="00C402B2" w:rsidP="004C4C2B">
      <w:pPr>
        <w:spacing w:before="240" w:line="360" w:lineRule="auto"/>
        <w:jc w:val="both"/>
        <w:rPr>
          <w:rFonts w:ascii="Times New Roman" w:hAnsi="Times New Roman" w:cs="Times New Roman"/>
          <w:color w:val="002060"/>
          <w:sz w:val="40"/>
          <w:szCs w:val="40"/>
        </w:rPr>
      </w:pPr>
    </w:p>
    <w:p w14:paraId="30A54D92" w14:textId="77777777" w:rsidR="00981652" w:rsidRDefault="00981652" w:rsidP="004C4C2B">
      <w:pPr>
        <w:spacing w:before="240" w:line="360" w:lineRule="auto"/>
        <w:jc w:val="both"/>
        <w:rPr>
          <w:rFonts w:ascii="Times New Roman" w:hAnsi="Times New Roman" w:cs="Times New Roman"/>
          <w:color w:val="002060"/>
          <w:sz w:val="40"/>
          <w:szCs w:val="40"/>
        </w:rPr>
      </w:pPr>
    </w:p>
    <w:p w14:paraId="497B7F37" w14:textId="7A042CEC" w:rsidR="004C4C2B" w:rsidRPr="00EF607D" w:rsidRDefault="00981652" w:rsidP="004C4C2B">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11C522FB" wp14:editId="632F81FB">
            <wp:simplePos x="0" y="0"/>
            <wp:positionH relativeFrom="page">
              <wp:posOffset>-853440</wp:posOffset>
            </wp:positionH>
            <wp:positionV relativeFrom="page">
              <wp:posOffset>-808990</wp:posOffset>
            </wp:positionV>
            <wp:extent cx="10220215" cy="14454202"/>
            <wp:effectExtent l="0" t="0" r="3810" b="0"/>
            <wp:wrapNone/>
            <wp:docPr id="945873658" name="Picture 9458736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Times New Roman" w:hAnsi="Times New Roman" w:cs="Times New Roman"/>
          <w:color w:val="002060"/>
          <w:sz w:val="40"/>
          <w:szCs w:val="40"/>
        </w:rPr>
        <w:t>TABLE OF CONTENT</w:t>
      </w:r>
    </w:p>
    <w:p w14:paraId="21CC48FC" w14:textId="12FEA0DE" w:rsidR="004C4C2B" w:rsidRPr="00EF607D" w:rsidRDefault="004C4C2B" w:rsidP="004C4C2B">
      <w:pPr>
        <w:spacing w:after="0" w:line="240" w:lineRule="auto"/>
        <w:rPr>
          <w:rFonts w:ascii="Franklin Gothic Book" w:eastAsia="Times New Roman" w:hAnsi="Franklin Gothic Book" w:cs="Calibri"/>
          <w:b/>
          <w:bCs/>
          <w:color w:val="002060"/>
          <w:kern w:val="0"/>
          <w:sz w:val="24"/>
          <w:szCs w:val="24"/>
          <w:lang w:eastAsia="en-IN"/>
          <w14:ligatures w14:val="none"/>
        </w:rPr>
      </w:pPr>
      <w:r w:rsidRPr="00EF607D">
        <w:rPr>
          <w:rFonts w:ascii="Times New Roman" w:hAnsi="Times New Roman" w:cs="Times New Roman"/>
          <w:color w:val="002060"/>
          <w:sz w:val="40"/>
          <w:szCs w:val="40"/>
        </w:rPr>
        <w:t>1</w:t>
      </w:r>
      <w:r w:rsidRPr="00EF607D">
        <w:rPr>
          <w:rStyle w:val="Heading3Char"/>
          <w:color w:val="002060"/>
          <w:sz w:val="24"/>
          <w:szCs w:val="24"/>
        </w:rPr>
        <w:t xml:space="preserve"> </w:t>
      </w:r>
      <w:r w:rsidRPr="00EF607D">
        <w:rPr>
          <w:rStyle w:val="Heading3Char"/>
          <w:rFonts w:ascii="Franklin Gothic Book" w:hAnsi="Franklin Gothic Book"/>
          <w:b/>
          <w:bCs/>
          <w:color w:val="002060"/>
          <w:sz w:val="24"/>
          <w:szCs w:val="24"/>
        </w:rPr>
        <w:t>INTRODUCTION OF</w:t>
      </w:r>
      <w:r w:rsidRPr="00EF607D">
        <w:rPr>
          <w:color w:val="002060"/>
        </w:rPr>
        <w:t xml:space="preserve"> </w:t>
      </w:r>
      <w:r w:rsidR="00EF607D" w:rsidRPr="00EF607D">
        <w:rPr>
          <w:rStyle w:val="Heading3Char"/>
          <w:rFonts w:ascii="Franklin Gothic Book" w:hAnsi="Franklin Gothic Book"/>
          <w:b/>
          <w:bCs/>
          <w:color w:val="002060"/>
          <w:sz w:val="24"/>
          <w:szCs w:val="24"/>
        </w:rPr>
        <w:t>GLOBAL BIOTECHNOLOGY REAGENTS AND KITS MARKET</w:t>
      </w:r>
    </w:p>
    <w:p w14:paraId="3518A385" w14:textId="487D5416" w:rsidR="004C4C2B" w:rsidRPr="00EF607D" w:rsidRDefault="004C4C2B" w:rsidP="004C4C2B">
      <w:pPr>
        <w:pStyle w:val="ListParagraph"/>
        <w:numPr>
          <w:ilvl w:val="1"/>
          <w:numId w:val="1"/>
        </w:numPr>
        <w:spacing w:before="240" w:line="480" w:lineRule="auto"/>
        <w:rPr>
          <w:rFonts w:ascii="Franklin Gothic Book" w:hAnsi="Franklin Gothic Book"/>
          <w:color w:val="002060"/>
          <w:sz w:val="24"/>
          <w:szCs w:val="24"/>
        </w:rPr>
      </w:pPr>
      <w:r w:rsidRPr="00EF607D">
        <w:rPr>
          <w:rFonts w:ascii="Franklin Gothic Book" w:hAnsi="Franklin Gothic Book"/>
          <w:color w:val="002060"/>
          <w:sz w:val="24"/>
          <w:szCs w:val="24"/>
        </w:rPr>
        <w:t>Overview of the market</w:t>
      </w:r>
    </w:p>
    <w:p w14:paraId="0D45F318" w14:textId="77777777" w:rsidR="004C4C2B" w:rsidRPr="00EF607D" w:rsidRDefault="004C4C2B" w:rsidP="004C4C2B">
      <w:pPr>
        <w:pStyle w:val="ListParagraph"/>
        <w:numPr>
          <w:ilvl w:val="1"/>
          <w:numId w:val="1"/>
        </w:numPr>
        <w:spacing w:before="240" w:line="480" w:lineRule="auto"/>
        <w:rPr>
          <w:rFonts w:ascii="Franklin Gothic Book" w:hAnsi="Franklin Gothic Book" w:cs="Times New Roman"/>
          <w:color w:val="002060"/>
          <w:sz w:val="24"/>
          <w:szCs w:val="24"/>
        </w:rPr>
      </w:pPr>
      <w:r w:rsidRPr="00EF607D">
        <w:rPr>
          <w:rFonts w:ascii="Franklin Gothic Book" w:hAnsi="Franklin Gothic Book" w:cs="Times New Roman"/>
          <w:color w:val="002060"/>
          <w:sz w:val="24"/>
          <w:szCs w:val="24"/>
        </w:rPr>
        <w:t>Scope of report</w:t>
      </w:r>
    </w:p>
    <w:p w14:paraId="4F8BA806" w14:textId="45E4EA7A" w:rsidR="004C4C2B" w:rsidRPr="00EF607D" w:rsidRDefault="004C4C2B" w:rsidP="004C4C2B">
      <w:pPr>
        <w:pStyle w:val="ListParagraph"/>
        <w:numPr>
          <w:ilvl w:val="1"/>
          <w:numId w:val="1"/>
        </w:numPr>
        <w:spacing w:before="240" w:line="480" w:lineRule="auto"/>
        <w:rPr>
          <w:rFonts w:ascii="Franklin Gothic Book" w:hAnsi="Franklin Gothic Book" w:cs="Times New Roman"/>
          <w:color w:val="002060"/>
          <w:sz w:val="24"/>
          <w:szCs w:val="24"/>
        </w:rPr>
      </w:pPr>
      <w:r w:rsidRPr="00EF607D">
        <w:rPr>
          <w:rFonts w:ascii="Franklin Gothic Book" w:hAnsi="Franklin Gothic Book" w:cs="Times New Roman"/>
          <w:color w:val="002060"/>
          <w:sz w:val="24"/>
          <w:szCs w:val="24"/>
        </w:rPr>
        <w:t>Assumptions</w:t>
      </w:r>
    </w:p>
    <w:p w14:paraId="3BB9D2E2" w14:textId="77777777" w:rsidR="004C4C2B" w:rsidRPr="00EF607D" w:rsidRDefault="004C4C2B" w:rsidP="004C4C2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EF607D">
        <w:rPr>
          <w:rFonts w:ascii="Franklin Gothic Book" w:hAnsi="Franklin Gothic Book" w:cs="Times New Roman"/>
          <w:b/>
          <w:bCs/>
          <w:color w:val="002060"/>
          <w:sz w:val="24"/>
          <w:szCs w:val="24"/>
        </w:rPr>
        <w:t>EXECUTIVE SUMMARY</w:t>
      </w:r>
    </w:p>
    <w:p w14:paraId="62DC06BC" w14:textId="77777777" w:rsidR="004C4C2B" w:rsidRPr="00EF607D" w:rsidRDefault="004C4C2B" w:rsidP="004C4C2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EF607D">
        <w:rPr>
          <w:rFonts w:ascii="Franklin Gothic Book" w:hAnsi="Franklin Gothic Book" w:cs="Times New Roman"/>
          <w:b/>
          <w:bCs/>
          <w:color w:val="002060"/>
          <w:sz w:val="24"/>
          <w:szCs w:val="24"/>
        </w:rPr>
        <w:t>RESEARCH METHODOLOGY</w:t>
      </w:r>
    </w:p>
    <w:p w14:paraId="2DFB43F2" w14:textId="77777777" w:rsidR="004C4C2B" w:rsidRPr="00EF607D" w:rsidRDefault="004C4C2B" w:rsidP="004C4C2B">
      <w:pPr>
        <w:pStyle w:val="ListParagraph"/>
        <w:numPr>
          <w:ilvl w:val="1"/>
          <w:numId w:val="1"/>
        </w:numPr>
        <w:spacing w:before="240" w:line="480" w:lineRule="auto"/>
        <w:jc w:val="both"/>
        <w:rPr>
          <w:rFonts w:ascii="Franklin Gothic Book" w:hAnsi="Franklin Gothic Book" w:cs="Times New Roman"/>
          <w:color w:val="002060"/>
          <w:sz w:val="24"/>
          <w:szCs w:val="24"/>
        </w:rPr>
      </w:pPr>
      <w:r w:rsidRPr="00EF607D">
        <w:rPr>
          <w:rFonts w:ascii="Franklin Gothic Book" w:hAnsi="Franklin Gothic Book" w:cs="Times New Roman"/>
          <w:color w:val="002060"/>
          <w:sz w:val="24"/>
          <w:szCs w:val="24"/>
        </w:rPr>
        <w:t>Data Mining</w:t>
      </w:r>
    </w:p>
    <w:p w14:paraId="1B6A791A" w14:textId="77777777" w:rsidR="004C4C2B" w:rsidRPr="00EF607D" w:rsidRDefault="004C4C2B" w:rsidP="004C4C2B">
      <w:pPr>
        <w:pStyle w:val="ListParagraph"/>
        <w:numPr>
          <w:ilvl w:val="1"/>
          <w:numId w:val="1"/>
        </w:numPr>
        <w:spacing w:before="240" w:line="480" w:lineRule="auto"/>
        <w:jc w:val="both"/>
        <w:rPr>
          <w:rFonts w:ascii="Franklin Gothic Book" w:hAnsi="Franklin Gothic Book" w:cs="Times New Roman"/>
          <w:color w:val="002060"/>
          <w:sz w:val="24"/>
          <w:szCs w:val="24"/>
        </w:rPr>
      </w:pPr>
      <w:r w:rsidRPr="00EF607D">
        <w:rPr>
          <w:rFonts w:ascii="Franklin Gothic Book" w:hAnsi="Franklin Gothic Book" w:cs="Times New Roman"/>
          <w:color w:val="002060"/>
          <w:sz w:val="24"/>
          <w:szCs w:val="24"/>
        </w:rPr>
        <w:t>Validation</w:t>
      </w:r>
    </w:p>
    <w:p w14:paraId="5EB49A48" w14:textId="77777777" w:rsidR="004C4C2B" w:rsidRPr="00EF607D" w:rsidRDefault="004C4C2B" w:rsidP="004C4C2B">
      <w:pPr>
        <w:pStyle w:val="ListParagraph"/>
        <w:numPr>
          <w:ilvl w:val="1"/>
          <w:numId w:val="1"/>
        </w:numPr>
        <w:spacing w:before="240" w:line="480" w:lineRule="auto"/>
        <w:jc w:val="both"/>
        <w:rPr>
          <w:rFonts w:ascii="Franklin Gothic Book" w:hAnsi="Franklin Gothic Book" w:cs="Times New Roman"/>
          <w:color w:val="002060"/>
          <w:sz w:val="24"/>
          <w:szCs w:val="24"/>
        </w:rPr>
      </w:pPr>
      <w:r w:rsidRPr="00EF607D">
        <w:rPr>
          <w:rFonts w:ascii="Franklin Gothic Book" w:hAnsi="Franklin Gothic Book" w:cs="Times New Roman"/>
          <w:color w:val="002060"/>
          <w:sz w:val="24"/>
          <w:szCs w:val="24"/>
        </w:rPr>
        <w:t>Primary Interviews</w:t>
      </w:r>
    </w:p>
    <w:p w14:paraId="518FB311" w14:textId="77777777" w:rsidR="004C4C2B" w:rsidRPr="00EF607D" w:rsidRDefault="004C4C2B" w:rsidP="004C4C2B">
      <w:pPr>
        <w:pStyle w:val="ListParagraph"/>
        <w:numPr>
          <w:ilvl w:val="1"/>
          <w:numId w:val="1"/>
        </w:numPr>
        <w:spacing w:before="240" w:line="480" w:lineRule="auto"/>
        <w:jc w:val="both"/>
        <w:rPr>
          <w:rFonts w:ascii="Franklin Gothic Book" w:hAnsi="Franklin Gothic Book" w:cs="Times New Roman"/>
          <w:color w:val="002060"/>
          <w:sz w:val="24"/>
          <w:szCs w:val="24"/>
        </w:rPr>
      </w:pPr>
      <w:r w:rsidRPr="00EF607D">
        <w:rPr>
          <w:rFonts w:ascii="Franklin Gothic Book" w:hAnsi="Franklin Gothic Book" w:cs="Times New Roman"/>
          <w:color w:val="002060"/>
          <w:sz w:val="24"/>
          <w:szCs w:val="24"/>
        </w:rPr>
        <w:t>List of Data sources</w:t>
      </w:r>
    </w:p>
    <w:p w14:paraId="10D57722" w14:textId="293866AF" w:rsidR="004C4C2B" w:rsidRPr="00EF607D" w:rsidRDefault="00EF607D" w:rsidP="004C4C2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EF607D">
        <w:rPr>
          <w:rStyle w:val="Heading3Char"/>
          <w:rFonts w:ascii="Franklin Gothic Book" w:hAnsi="Franklin Gothic Book"/>
          <w:b/>
          <w:bCs/>
          <w:color w:val="002060"/>
          <w:sz w:val="24"/>
          <w:szCs w:val="24"/>
        </w:rPr>
        <w:t>GLOBAL BIOTECHNOLOGY REAGENTS AND KITS MARKET</w:t>
      </w:r>
      <w:r w:rsidRPr="00EF607D">
        <w:rPr>
          <w:rFonts w:ascii="Franklin Gothic Book" w:hAnsi="Franklin Gothic Book"/>
          <w:b/>
          <w:bCs/>
          <w:color w:val="002060"/>
          <w:sz w:val="24"/>
          <w:szCs w:val="24"/>
        </w:rPr>
        <w:t xml:space="preserve"> </w:t>
      </w:r>
      <w:r w:rsidR="004C4C2B" w:rsidRPr="00EF607D">
        <w:rPr>
          <w:rFonts w:ascii="Franklin Gothic Book" w:hAnsi="Franklin Gothic Book"/>
          <w:b/>
          <w:bCs/>
          <w:color w:val="002060"/>
          <w:sz w:val="24"/>
          <w:szCs w:val="24"/>
        </w:rPr>
        <w:t>OUTLOOK</w:t>
      </w:r>
    </w:p>
    <w:p w14:paraId="684812AA" w14:textId="77777777" w:rsidR="004C4C2B" w:rsidRPr="00EF607D" w:rsidRDefault="004C4C2B" w:rsidP="004C4C2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000F041" w14:textId="77777777" w:rsidR="004C4C2B" w:rsidRPr="00EF607D" w:rsidRDefault="004C4C2B" w:rsidP="004C4C2B">
      <w:pPr>
        <w:pStyle w:val="ListParagraph"/>
        <w:numPr>
          <w:ilvl w:val="1"/>
          <w:numId w:val="1"/>
        </w:numPr>
        <w:spacing w:before="240"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lastRenderedPageBreak/>
        <w:t>Overview</w:t>
      </w:r>
    </w:p>
    <w:p w14:paraId="2F0DC80E" w14:textId="77777777" w:rsidR="004C4C2B" w:rsidRPr="00EF607D" w:rsidRDefault="004C4C2B" w:rsidP="004C4C2B">
      <w:pPr>
        <w:pStyle w:val="ListParagraph"/>
        <w:numPr>
          <w:ilvl w:val="1"/>
          <w:numId w:val="1"/>
        </w:numPr>
        <w:spacing w:before="240"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Market Dynamics</w:t>
      </w:r>
    </w:p>
    <w:p w14:paraId="3EC07DC7" w14:textId="77777777" w:rsidR="004C4C2B" w:rsidRPr="00EF607D" w:rsidRDefault="004C4C2B" w:rsidP="004C4C2B">
      <w:pPr>
        <w:pStyle w:val="ListParagraph"/>
        <w:numPr>
          <w:ilvl w:val="2"/>
          <w:numId w:val="1"/>
        </w:numPr>
        <w:spacing w:before="240"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Drivers</w:t>
      </w:r>
    </w:p>
    <w:p w14:paraId="79A61A13" w14:textId="77777777" w:rsidR="004C4C2B" w:rsidRPr="00EF607D" w:rsidRDefault="004C4C2B" w:rsidP="004C4C2B">
      <w:pPr>
        <w:pStyle w:val="ListParagraph"/>
        <w:numPr>
          <w:ilvl w:val="2"/>
          <w:numId w:val="1"/>
        </w:numPr>
        <w:spacing w:before="240"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Restrains</w:t>
      </w:r>
    </w:p>
    <w:p w14:paraId="7443427C" w14:textId="77777777" w:rsidR="004C4C2B" w:rsidRPr="00EF607D" w:rsidRDefault="004C4C2B" w:rsidP="004C4C2B">
      <w:pPr>
        <w:pStyle w:val="ListParagraph"/>
        <w:numPr>
          <w:ilvl w:val="2"/>
          <w:numId w:val="1"/>
        </w:numPr>
        <w:spacing w:before="240"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Opportunities</w:t>
      </w:r>
    </w:p>
    <w:p w14:paraId="535A8B5A" w14:textId="77777777" w:rsidR="004C4C2B" w:rsidRPr="00EF607D" w:rsidRDefault="004C4C2B" w:rsidP="004C4C2B">
      <w:pPr>
        <w:pStyle w:val="ListParagraph"/>
        <w:numPr>
          <w:ilvl w:val="2"/>
          <w:numId w:val="1"/>
        </w:numPr>
        <w:spacing w:before="240"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Trends</w:t>
      </w:r>
    </w:p>
    <w:p w14:paraId="53A0E2B9" w14:textId="77777777" w:rsidR="004C4C2B" w:rsidRPr="00EF607D" w:rsidRDefault="004C4C2B" w:rsidP="004C4C2B">
      <w:pPr>
        <w:pStyle w:val="ListParagraph"/>
        <w:numPr>
          <w:ilvl w:val="1"/>
          <w:numId w:val="1"/>
        </w:numPr>
        <w:spacing w:before="240"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Portes Five FORCE Model</w:t>
      </w:r>
    </w:p>
    <w:p w14:paraId="5E26A3AE" w14:textId="77777777" w:rsidR="004C4C2B" w:rsidRPr="00EF607D" w:rsidRDefault="004C4C2B" w:rsidP="004C4C2B">
      <w:pPr>
        <w:pStyle w:val="ListParagraph"/>
        <w:numPr>
          <w:ilvl w:val="1"/>
          <w:numId w:val="1"/>
        </w:numPr>
        <w:spacing w:before="240" w:line="36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Value Chain Analysis</w:t>
      </w:r>
    </w:p>
    <w:p w14:paraId="5F8C9B59" w14:textId="77777777" w:rsidR="00981652" w:rsidRDefault="00981652" w:rsidP="004C4C2B">
      <w:pPr>
        <w:spacing w:line="360" w:lineRule="auto"/>
        <w:rPr>
          <w:rFonts w:ascii="Franklin Gothic Book" w:hAnsi="Franklin Gothic Book"/>
          <w:b/>
          <w:bCs/>
          <w:color w:val="002060"/>
          <w:sz w:val="24"/>
          <w:szCs w:val="24"/>
        </w:rPr>
      </w:pPr>
    </w:p>
    <w:p w14:paraId="4F8692F6" w14:textId="0D3C5B70" w:rsidR="004C4C2B" w:rsidRPr="00EF607D" w:rsidRDefault="004C4C2B" w:rsidP="004C4C2B">
      <w:pPr>
        <w:spacing w:line="360" w:lineRule="auto"/>
        <w:rPr>
          <w:rFonts w:ascii="Franklin Gothic Book" w:hAnsi="Franklin Gothic Book"/>
          <w:b/>
          <w:bCs/>
          <w:color w:val="002060"/>
          <w:sz w:val="24"/>
          <w:szCs w:val="24"/>
        </w:rPr>
      </w:pPr>
      <w:r w:rsidRPr="00EF607D">
        <w:rPr>
          <w:rFonts w:ascii="Franklin Gothic Book" w:hAnsi="Franklin Gothic Book"/>
          <w:b/>
          <w:bCs/>
          <w:color w:val="002060"/>
          <w:sz w:val="40"/>
          <w:szCs w:val="40"/>
        </w:rPr>
        <w:t xml:space="preserve">5 </w:t>
      </w:r>
      <w:r w:rsidR="00EF607D" w:rsidRPr="00EF607D">
        <w:rPr>
          <w:rStyle w:val="Heading3Char"/>
          <w:rFonts w:ascii="Franklin Gothic Book" w:hAnsi="Franklin Gothic Book"/>
          <w:b/>
          <w:bCs/>
          <w:color w:val="002060"/>
          <w:sz w:val="24"/>
          <w:szCs w:val="24"/>
        </w:rPr>
        <w:t>GLOBAL BIOTECHNOLOGY REAGENTS AND KITS MARKET</w:t>
      </w:r>
      <w:r w:rsidRPr="00EF607D">
        <w:rPr>
          <w:rStyle w:val="Heading3Char"/>
          <w:rFonts w:ascii="Franklin Gothic Book" w:hAnsi="Franklin Gothic Book"/>
          <w:b/>
          <w:bCs/>
          <w:color w:val="002060"/>
          <w:sz w:val="24"/>
          <w:szCs w:val="24"/>
        </w:rPr>
        <w:t xml:space="preserve">, </w:t>
      </w:r>
      <w:r w:rsidR="00C402B2" w:rsidRPr="00C402B2">
        <w:rPr>
          <w:rStyle w:val="Heading3Char"/>
          <w:rFonts w:ascii="Franklin Gothic Book" w:hAnsi="Franklin Gothic Book"/>
          <w:b/>
          <w:bCs/>
          <w:color w:val="002060"/>
          <w:sz w:val="24"/>
          <w:szCs w:val="24"/>
        </w:rPr>
        <w:t>BY PRODUCT TYPE</w:t>
      </w:r>
    </w:p>
    <w:p w14:paraId="78C0D37C" w14:textId="77777777" w:rsidR="004C4C2B" w:rsidRPr="00EF607D" w:rsidRDefault="004C4C2B" w:rsidP="004C4C2B">
      <w:pPr>
        <w:pStyle w:val="ListParagraph"/>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5.1 Overview </w:t>
      </w:r>
    </w:p>
    <w:p w14:paraId="187E405F" w14:textId="7F56B315" w:rsidR="004C4C2B" w:rsidRPr="00EF607D" w:rsidRDefault="00981652" w:rsidP="004C4C2B">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FAB2B3C" wp14:editId="0F230FD1">
            <wp:simplePos x="0" y="0"/>
            <wp:positionH relativeFrom="page">
              <wp:posOffset>-1813560</wp:posOffset>
            </wp:positionH>
            <wp:positionV relativeFrom="page">
              <wp:posOffset>-1270000</wp:posOffset>
            </wp:positionV>
            <wp:extent cx="10220215" cy="14454202"/>
            <wp:effectExtent l="0" t="0" r="3810" b="0"/>
            <wp:wrapNone/>
            <wp:docPr id="1753036243" name="Picture 17530362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color w:val="002060"/>
          <w:sz w:val="24"/>
          <w:szCs w:val="24"/>
        </w:rPr>
        <w:t>5.2</w:t>
      </w:r>
      <w:r w:rsidR="004C4C2B" w:rsidRPr="00EF607D">
        <w:rPr>
          <w:color w:val="002060"/>
        </w:rPr>
        <w:t xml:space="preserve"> </w:t>
      </w:r>
      <w:r w:rsidR="00C402B2" w:rsidRPr="00C402B2">
        <w:rPr>
          <w:rFonts w:ascii="Franklin Gothic Book" w:hAnsi="Franklin Gothic Book"/>
          <w:color w:val="002060"/>
          <w:sz w:val="24"/>
          <w:szCs w:val="24"/>
        </w:rPr>
        <w:t>PCR Reagents</w:t>
      </w:r>
    </w:p>
    <w:p w14:paraId="3E784DF6" w14:textId="27886A44" w:rsidR="004C4C2B" w:rsidRPr="00EF607D" w:rsidRDefault="004C4C2B" w:rsidP="004C4C2B">
      <w:pPr>
        <w:pStyle w:val="ListParagraph"/>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5.3</w:t>
      </w:r>
      <w:r w:rsidRPr="00EF607D">
        <w:rPr>
          <w:color w:val="002060"/>
        </w:rPr>
        <w:t xml:space="preserve"> </w:t>
      </w:r>
      <w:r w:rsidR="00C402B2" w:rsidRPr="00C402B2">
        <w:rPr>
          <w:rFonts w:ascii="Franklin Gothic Book" w:hAnsi="Franklin Gothic Book"/>
          <w:color w:val="002060"/>
          <w:sz w:val="24"/>
          <w:szCs w:val="24"/>
        </w:rPr>
        <w:t>Cell Culture Reagents</w:t>
      </w:r>
    </w:p>
    <w:p w14:paraId="28539ADA" w14:textId="601777AB" w:rsidR="004C4C2B" w:rsidRPr="00EF607D" w:rsidRDefault="004C4C2B" w:rsidP="004C4C2B">
      <w:pPr>
        <w:pStyle w:val="ListParagraph"/>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5.4 </w:t>
      </w:r>
      <w:r w:rsidR="00C402B2" w:rsidRPr="00C402B2">
        <w:rPr>
          <w:rFonts w:ascii="Franklin Gothic Book" w:hAnsi="Franklin Gothic Book"/>
          <w:color w:val="002060"/>
          <w:sz w:val="24"/>
          <w:szCs w:val="24"/>
        </w:rPr>
        <w:t>DNA/RNA Extraction Kits</w:t>
      </w:r>
    </w:p>
    <w:p w14:paraId="2A6877C9" w14:textId="183EEB9C" w:rsidR="004C4C2B" w:rsidRDefault="004C4C2B" w:rsidP="004C4C2B">
      <w:pPr>
        <w:pStyle w:val="ListParagraph"/>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5.5 </w:t>
      </w:r>
      <w:r w:rsidR="00C402B2" w:rsidRPr="00C402B2">
        <w:rPr>
          <w:rFonts w:ascii="Franklin Gothic Book" w:hAnsi="Franklin Gothic Book"/>
          <w:color w:val="002060"/>
          <w:sz w:val="24"/>
          <w:szCs w:val="24"/>
        </w:rPr>
        <w:t>Protein Assay Reagents</w:t>
      </w:r>
    </w:p>
    <w:p w14:paraId="2456071E" w14:textId="4B87FB3F" w:rsidR="00C402B2" w:rsidRPr="00EF607D" w:rsidRDefault="00C402B2" w:rsidP="004C4C2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C402B2">
        <w:rPr>
          <w:rFonts w:ascii="Franklin Gothic Book" w:hAnsi="Franklin Gothic Book"/>
          <w:color w:val="002060"/>
          <w:sz w:val="24"/>
          <w:szCs w:val="24"/>
        </w:rPr>
        <w:t>Transfection Reagents</w:t>
      </w:r>
    </w:p>
    <w:p w14:paraId="04C824A7" w14:textId="6AEC316B" w:rsidR="004C4C2B" w:rsidRPr="00EF607D" w:rsidRDefault="004C4C2B" w:rsidP="004C4C2B">
      <w:pPr>
        <w:spacing w:line="360" w:lineRule="auto"/>
        <w:rPr>
          <w:rFonts w:ascii="Franklin Gothic Book" w:hAnsi="Franklin Gothic Book"/>
          <w:b/>
          <w:bCs/>
          <w:color w:val="002060"/>
          <w:sz w:val="24"/>
          <w:szCs w:val="24"/>
        </w:rPr>
      </w:pPr>
      <w:r w:rsidRPr="00EF607D">
        <w:rPr>
          <w:rFonts w:ascii="Franklin Gothic Book" w:hAnsi="Franklin Gothic Book"/>
          <w:b/>
          <w:bCs/>
          <w:color w:val="002060"/>
          <w:sz w:val="40"/>
          <w:szCs w:val="40"/>
        </w:rPr>
        <w:t>6</w:t>
      </w:r>
      <w:r w:rsidRPr="00EF607D">
        <w:rPr>
          <w:rFonts w:ascii="Franklin Gothic Book" w:hAnsi="Franklin Gothic Book"/>
          <w:b/>
          <w:bCs/>
          <w:color w:val="002060"/>
          <w:sz w:val="24"/>
          <w:szCs w:val="24"/>
        </w:rPr>
        <w:t xml:space="preserve"> </w:t>
      </w:r>
      <w:r w:rsidR="00EF607D" w:rsidRPr="00EF607D">
        <w:rPr>
          <w:rStyle w:val="Heading3Char"/>
          <w:rFonts w:ascii="Franklin Gothic Book" w:hAnsi="Franklin Gothic Book"/>
          <w:b/>
          <w:bCs/>
          <w:color w:val="002060"/>
          <w:sz w:val="24"/>
          <w:szCs w:val="24"/>
        </w:rPr>
        <w:t>GLOBAL BIOTECHNOLOGY REAGENTS AND KITS MARKET</w:t>
      </w:r>
      <w:r w:rsidRPr="00EF607D">
        <w:rPr>
          <w:rStyle w:val="Heading3Char"/>
          <w:rFonts w:ascii="Franklin Gothic Book" w:hAnsi="Franklin Gothic Book"/>
          <w:b/>
          <w:bCs/>
          <w:color w:val="002060"/>
          <w:sz w:val="24"/>
          <w:szCs w:val="24"/>
        </w:rPr>
        <w:t xml:space="preserve">, </w:t>
      </w:r>
      <w:r w:rsidR="00C402B2" w:rsidRPr="00C402B2">
        <w:rPr>
          <w:rStyle w:val="Heading3Char"/>
          <w:rFonts w:ascii="Franklin Gothic Book" w:hAnsi="Franklin Gothic Book"/>
          <w:b/>
          <w:bCs/>
          <w:color w:val="002060"/>
          <w:sz w:val="24"/>
          <w:szCs w:val="24"/>
        </w:rPr>
        <w:t>BY APPLICATION</w:t>
      </w:r>
    </w:p>
    <w:p w14:paraId="0D32CADA" w14:textId="77777777" w:rsidR="004C4C2B" w:rsidRPr="00EF607D" w:rsidRDefault="004C4C2B" w:rsidP="004C4C2B">
      <w:pPr>
        <w:spacing w:line="480" w:lineRule="auto"/>
        <w:rPr>
          <w:rFonts w:ascii="Franklin Gothic Book" w:hAnsi="Franklin Gothic Book"/>
          <w:b/>
          <w:bCs/>
          <w:color w:val="002060"/>
          <w:sz w:val="24"/>
          <w:szCs w:val="24"/>
        </w:rPr>
      </w:pPr>
      <w:r w:rsidRPr="00EF607D">
        <w:rPr>
          <w:rFonts w:ascii="Franklin Gothic Book" w:hAnsi="Franklin Gothic Book"/>
          <w:color w:val="002060"/>
          <w:sz w:val="24"/>
          <w:szCs w:val="24"/>
        </w:rPr>
        <w:t xml:space="preserve">           6.1 Overview</w:t>
      </w:r>
    </w:p>
    <w:p w14:paraId="709CB8CD" w14:textId="4006382F"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6.2 </w:t>
      </w:r>
      <w:r w:rsidR="00C402B2" w:rsidRPr="00C402B2">
        <w:rPr>
          <w:rFonts w:ascii="Franklin Gothic Book" w:hAnsi="Franklin Gothic Book"/>
          <w:color w:val="002060"/>
          <w:sz w:val="24"/>
          <w:szCs w:val="24"/>
        </w:rPr>
        <w:t>Molecular Biology</w:t>
      </w:r>
    </w:p>
    <w:p w14:paraId="476A85BC" w14:textId="0166562E"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6.3</w:t>
      </w:r>
      <w:r w:rsidRPr="00EF607D">
        <w:rPr>
          <w:color w:val="002060"/>
        </w:rPr>
        <w:t xml:space="preserve"> </w:t>
      </w:r>
      <w:r w:rsidR="00C402B2" w:rsidRPr="00C402B2">
        <w:rPr>
          <w:rFonts w:ascii="Franklin Gothic Book" w:hAnsi="Franklin Gothic Book"/>
          <w:color w:val="002060"/>
          <w:sz w:val="24"/>
          <w:szCs w:val="24"/>
        </w:rPr>
        <w:t>Drug Development</w:t>
      </w:r>
    </w:p>
    <w:p w14:paraId="5C996179" w14:textId="009F7430"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6.4 </w:t>
      </w:r>
      <w:r w:rsidR="00C402B2" w:rsidRPr="00C402B2">
        <w:rPr>
          <w:rFonts w:ascii="Franklin Gothic Book" w:hAnsi="Franklin Gothic Book"/>
          <w:color w:val="002060"/>
          <w:sz w:val="24"/>
          <w:szCs w:val="24"/>
        </w:rPr>
        <w:t>Diagnostics</w:t>
      </w:r>
    </w:p>
    <w:p w14:paraId="033D598B" w14:textId="4F5E4AB2"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6.5 </w:t>
      </w:r>
      <w:r w:rsidR="00C402B2" w:rsidRPr="00C402B2">
        <w:rPr>
          <w:rFonts w:ascii="Franklin Gothic Book" w:hAnsi="Franklin Gothic Book"/>
          <w:color w:val="002060"/>
          <w:sz w:val="24"/>
          <w:szCs w:val="24"/>
        </w:rPr>
        <w:t>Genetic Engineering</w:t>
      </w:r>
    </w:p>
    <w:p w14:paraId="68203F90" w14:textId="77777777" w:rsidR="00C402B2"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b/>
          <w:bCs/>
          <w:color w:val="002060"/>
          <w:sz w:val="40"/>
          <w:szCs w:val="40"/>
        </w:rPr>
        <w:lastRenderedPageBreak/>
        <w:t>7</w:t>
      </w:r>
      <w:r w:rsidRPr="00EF607D">
        <w:rPr>
          <w:color w:val="002060"/>
        </w:rPr>
        <w:t xml:space="preserve"> </w:t>
      </w:r>
      <w:r w:rsidR="00EF607D" w:rsidRPr="00EF607D">
        <w:rPr>
          <w:rStyle w:val="Heading3Char"/>
          <w:rFonts w:ascii="Franklin Gothic Book" w:hAnsi="Franklin Gothic Book"/>
          <w:b/>
          <w:bCs/>
          <w:color w:val="002060"/>
          <w:sz w:val="24"/>
          <w:szCs w:val="24"/>
        </w:rPr>
        <w:t>GLOBAL BIOTECHNOLOGY REAGENTS AND KITS MARKET</w:t>
      </w:r>
      <w:r w:rsidRPr="00EF607D">
        <w:rPr>
          <w:rFonts w:ascii="Franklin Gothic Book" w:hAnsi="Franklin Gothic Book"/>
          <w:b/>
          <w:bCs/>
          <w:color w:val="002060"/>
          <w:sz w:val="24"/>
          <w:szCs w:val="24"/>
        </w:rPr>
        <w:t>, BY END USER</w:t>
      </w:r>
    </w:p>
    <w:p w14:paraId="5AABDDCB" w14:textId="74C3C543" w:rsidR="004C4C2B" w:rsidRPr="00EF607D" w:rsidRDefault="00C402B2" w:rsidP="004C4C2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4C4C2B" w:rsidRPr="00EF607D">
        <w:rPr>
          <w:rFonts w:ascii="Franklin Gothic Book" w:hAnsi="Franklin Gothic Book"/>
          <w:color w:val="002060"/>
          <w:sz w:val="24"/>
          <w:szCs w:val="24"/>
        </w:rPr>
        <w:t xml:space="preserve">   7.1 Overview</w:t>
      </w:r>
    </w:p>
    <w:p w14:paraId="0E688C6A" w14:textId="0300057D"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7.2 </w:t>
      </w:r>
      <w:r w:rsidR="00C402B2" w:rsidRPr="00C402B2">
        <w:rPr>
          <w:rFonts w:ascii="Franklin Gothic Book" w:hAnsi="Franklin Gothic Book"/>
          <w:color w:val="002060"/>
          <w:sz w:val="24"/>
          <w:szCs w:val="24"/>
        </w:rPr>
        <w:t>Pharmaceutical &amp; Biotechnology Companies</w:t>
      </w:r>
    </w:p>
    <w:p w14:paraId="5BDF85EA" w14:textId="5CF421AA"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7.3 </w:t>
      </w:r>
      <w:r w:rsidR="00C402B2" w:rsidRPr="00C402B2">
        <w:rPr>
          <w:rFonts w:ascii="Franklin Gothic Book" w:hAnsi="Franklin Gothic Book"/>
          <w:color w:val="002060"/>
          <w:sz w:val="24"/>
          <w:szCs w:val="24"/>
        </w:rPr>
        <w:t>Academic and Research Institutes</w:t>
      </w:r>
    </w:p>
    <w:p w14:paraId="29213FD2" w14:textId="33710FBE"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7.4 </w:t>
      </w:r>
      <w:r w:rsidR="00C402B2" w:rsidRPr="00C402B2">
        <w:rPr>
          <w:rFonts w:ascii="Franklin Gothic Book" w:hAnsi="Franklin Gothic Book"/>
          <w:color w:val="002060"/>
          <w:sz w:val="24"/>
          <w:szCs w:val="24"/>
        </w:rPr>
        <w:t>Contract Research Organizations (CROs)</w:t>
      </w:r>
    </w:p>
    <w:p w14:paraId="7B9A1EA5" w14:textId="027CBBE0" w:rsidR="004C4C2B" w:rsidRPr="00EF607D" w:rsidRDefault="004C4C2B" w:rsidP="004C4C2B">
      <w:p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          7.5 </w:t>
      </w:r>
      <w:r w:rsidR="00C402B2" w:rsidRPr="00C402B2">
        <w:rPr>
          <w:rFonts w:ascii="Franklin Gothic Book" w:hAnsi="Franklin Gothic Book"/>
          <w:color w:val="002060"/>
          <w:sz w:val="24"/>
          <w:szCs w:val="24"/>
        </w:rPr>
        <w:t>Diagnostic Laboratories</w:t>
      </w:r>
    </w:p>
    <w:p w14:paraId="6296AB75" w14:textId="6B4D3837" w:rsidR="004C4C2B" w:rsidRPr="00EF607D" w:rsidRDefault="00EF607D" w:rsidP="004C4C2B">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EF607D">
        <w:rPr>
          <w:rStyle w:val="Heading3Char"/>
          <w:rFonts w:ascii="Franklin Gothic Book" w:hAnsi="Franklin Gothic Book"/>
          <w:b/>
          <w:bCs/>
          <w:color w:val="002060"/>
          <w:sz w:val="24"/>
          <w:szCs w:val="24"/>
        </w:rPr>
        <w:t>GLOBAL BIOTECHNOLOGY REAGENTS AND KITS MARKET</w:t>
      </w:r>
      <w:r w:rsidR="004C4C2B" w:rsidRPr="00EF607D">
        <w:rPr>
          <w:rStyle w:val="Heading3Char"/>
          <w:rFonts w:ascii="Franklin Gothic Book" w:eastAsiaTheme="minorHAnsi" w:hAnsi="Franklin Gothic Book" w:cstheme="minorBidi"/>
          <w:b/>
          <w:bCs/>
          <w:color w:val="002060"/>
          <w:sz w:val="24"/>
          <w:szCs w:val="24"/>
        </w:rPr>
        <w:t>, BY REGION</w:t>
      </w:r>
    </w:p>
    <w:p w14:paraId="493C89BC" w14:textId="2FCBC495" w:rsidR="004C4C2B" w:rsidRPr="00EF607D" w:rsidRDefault="004C4C2B" w:rsidP="004C4C2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F607D">
        <w:rPr>
          <w:rStyle w:val="Heading3Char"/>
          <w:rFonts w:ascii="Franklin Gothic Book" w:eastAsiaTheme="minorHAnsi" w:hAnsi="Franklin Gothic Book" w:cstheme="minorBidi"/>
          <w:color w:val="002060"/>
          <w:sz w:val="24"/>
          <w:szCs w:val="24"/>
        </w:rPr>
        <w:t xml:space="preserve"> Overview</w:t>
      </w:r>
    </w:p>
    <w:p w14:paraId="327CD028" w14:textId="3D78ADB5" w:rsidR="004C4C2B" w:rsidRPr="00EF607D" w:rsidRDefault="00981652" w:rsidP="004C4C2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12BE8D4" wp14:editId="7EBD5F92">
            <wp:simplePos x="0" y="0"/>
            <wp:positionH relativeFrom="page">
              <wp:posOffset>-1005840</wp:posOffset>
            </wp:positionH>
            <wp:positionV relativeFrom="page">
              <wp:posOffset>-1625600</wp:posOffset>
            </wp:positionV>
            <wp:extent cx="10220215" cy="14454202"/>
            <wp:effectExtent l="0" t="0" r="3810" b="0"/>
            <wp:wrapNone/>
            <wp:docPr id="83555728" name="Picture 835557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Style w:val="Heading3Char"/>
          <w:rFonts w:ascii="Franklin Gothic Book" w:eastAsiaTheme="minorHAnsi" w:hAnsi="Franklin Gothic Book" w:cstheme="minorBidi"/>
          <w:color w:val="002060"/>
          <w:sz w:val="24"/>
          <w:szCs w:val="24"/>
        </w:rPr>
        <w:t xml:space="preserve"> North America</w:t>
      </w:r>
    </w:p>
    <w:p w14:paraId="794A66B8" w14:textId="613EB37D" w:rsidR="004C4C2B" w:rsidRPr="00EF607D" w:rsidRDefault="004C4C2B" w:rsidP="004C4C2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F607D">
        <w:rPr>
          <w:rStyle w:val="Heading3Char"/>
          <w:rFonts w:ascii="Franklin Gothic Book" w:eastAsiaTheme="minorHAnsi" w:hAnsi="Franklin Gothic Book" w:cstheme="minorBidi"/>
          <w:color w:val="002060"/>
          <w:sz w:val="24"/>
          <w:szCs w:val="24"/>
        </w:rPr>
        <w:t xml:space="preserve"> Europe</w:t>
      </w:r>
    </w:p>
    <w:p w14:paraId="36539908" w14:textId="77777777" w:rsidR="004C4C2B" w:rsidRPr="00EF607D" w:rsidRDefault="004C4C2B" w:rsidP="004C4C2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F607D">
        <w:rPr>
          <w:rStyle w:val="Heading3Char"/>
          <w:rFonts w:ascii="Franklin Gothic Book" w:eastAsiaTheme="minorHAnsi" w:hAnsi="Franklin Gothic Book" w:cstheme="minorBidi"/>
          <w:color w:val="002060"/>
          <w:sz w:val="24"/>
          <w:szCs w:val="24"/>
        </w:rPr>
        <w:t xml:space="preserve"> Asia-Pacific</w:t>
      </w:r>
    </w:p>
    <w:p w14:paraId="402288DF" w14:textId="77777777" w:rsidR="004C4C2B" w:rsidRPr="00EF607D" w:rsidRDefault="004C4C2B" w:rsidP="004C4C2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F607D">
        <w:rPr>
          <w:rStyle w:val="Heading3Char"/>
          <w:rFonts w:ascii="Franklin Gothic Book" w:eastAsiaTheme="minorHAnsi" w:hAnsi="Franklin Gothic Book" w:cstheme="minorBidi"/>
          <w:color w:val="002060"/>
          <w:sz w:val="24"/>
          <w:szCs w:val="24"/>
        </w:rPr>
        <w:t xml:space="preserve"> Latin America</w:t>
      </w:r>
    </w:p>
    <w:p w14:paraId="07E99900" w14:textId="77777777" w:rsidR="004C4C2B" w:rsidRPr="00EF607D" w:rsidRDefault="004C4C2B" w:rsidP="004C4C2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F607D">
        <w:rPr>
          <w:rStyle w:val="Heading3Char"/>
          <w:rFonts w:ascii="Franklin Gothic Book" w:eastAsiaTheme="minorHAnsi" w:hAnsi="Franklin Gothic Book" w:cstheme="minorBidi"/>
          <w:color w:val="002060"/>
          <w:sz w:val="24"/>
          <w:szCs w:val="24"/>
        </w:rPr>
        <w:t xml:space="preserve"> Middle East &amp; Africa</w:t>
      </w:r>
    </w:p>
    <w:p w14:paraId="279F3B24" w14:textId="38C8D470" w:rsidR="004C4C2B" w:rsidRPr="00EF607D" w:rsidRDefault="00EF607D" w:rsidP="004C4C2B">
      <w:pPr>
        <w:pStyle w:val="ListParagraph"/>
        <w:numPr>
          <w:ilvl w:val="0"/>
          <w:numId w:val="2"/>
        </w:numPr>
        <w:spacing w:line="600" w:lineRule="auto"/>
        <w:jc w:val="both"/>
        <w:rPr>
          <w:rFonts w:ascii="Franklin Gothic Book" w:hAnsi="Franklin Gothic Book"/>
          <w:color w:val="002060"/>
          <w:sz w:val="24"/>
          <w:szCs w:val="24"/>
        </w:rPr>
      </w:pPr>
      <w:r w:rsidRPr="00EF607D">
        <w:rPr>
          <w:rStyle w:val="Heading3Char"/>
          <w:rFonts w:ascii="Franklin Gothic Book" w:hAnsi="Franklin Gothic Book"/>
          <w:b/>
          <w:bCs/>
          <w:color w:val="002060"/>
          <w:sz w:val="24"/>
          <w:szCs w:val="24"/>
        </w:rPr>
        <w:t>GLOBAL BIOTECHNOLOGY REAGENTS AND KITS MARKET</w:t>
      </w:r>
      <w:r w:rsidRPr="00EF607D">
        <w:rPr>
          <w:rFonts w:ascii="Franklin Gothic Book" w:hAnsi="Franklin Gothic Book"/>
          <w:b/>
          <w:bCs/>
          <w:color w:val="002060"/>
          <w:sz w:val="24"/>
          <w:szCs w:val="24"/>
        </w:rPr>
        <w:t xml:space="preserve"> </w:t>
      </w:r>
      <w:r w:rsidR="004C4C2B" w:rsidRPr="00EF607D">
        <w:rPr>
          <w:rFonts w:ascii="Franklin Gothic Book" w:hAnsi="Franklin Gothic Book"/>
          <w:b/>
          <w:bCs/>
          <w:color w:val="002060"/>
          <w:sz w:val="24"/>
          <w:szCs w:val="24"/>
        </w:rPr>
        <w:t>COMPETITIVE LANDSCAPE</w:t>
      </w:r>
    </w:p>
    <w:p w14:paraId="22AC9904" w14:textId="77777777"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Overview</w:t>
      </w:r>
    </w:p>
    <w:p w14:paraId="5276E620" w14:textId="77777777"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Company Market Ranking</w:t>
      </w:r>
    </w:p>
    <w:p w14:paraId="366731E4" w14:textId="77777777"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Key Developments Strategies</w:t>
      </w:r>
    </w:p>
    <w:p w14:paraId="2FF1D09F" w14:textId="77777777" w:rsidR="004C4C2B" w:rsidRPr="00EF607D" w:rsidRDefault="004C4C2B" w:rsidP="00C402B2">
      <w:pPr>
        <w:pStyle w:val="ListParagraph"/>
        <w:numPr>
          <w:ilvl w:val="0"/>
          <w:numId w:val="2"/>
        </w:numPr>
        <w:tabs>
          <w:tab w:val="left" w:pos="993"/>
          <w:tab w:val="left" w:pos="1134"/>
          <w:tab w:val="left" w:pos="1560"/>
        </w:tabs>
        <w:spacing w:line="480" w:lineRule="auto"/>
        <w:rPr>
          <w:rFonts w:ascii="Franklin Gothic Book" w:hAnsi="Franklin Gothic Book"/>
          <w:b/>
          <w:bCs/>
          <w:color w:val="002060"/>
          <w:sz w:val="24"/>
          <w:szCs w:val="24"/>
        </w:rPr>
      </w:pPr>
      <w:r w:rsidRPr="00EF607D">
        <w:rPr>
          <w:rFonts w:ascii="Franklin Gothic Book" w:hAnsi="Franklin Gothic Book"/>
          <w:b/>
          <w:bCs/>
          <w:color w:val="002060"/>
          <w:sz w:val="24"/>
          <w:szCs w:val="24"/>
        </w:rPr>
        <w:t>COMPANY PROFILES</w:t>
      </w:r>
    </w:p>
    <w:p w14:paraId="6ADD209A" w14:textId="313F2822" w:rsidR="004C4C2B" w:rsidRPr="00EF607D" w:rsidRDefault="004C4C2B" w:rsidP="004C4C2B">
      <w:pPr>
        <w:spacing w:line="480" w:lineRule="auto"/>
        <w:ind w:left="852"/>
        <w:rPr>
          <w:rFonts w:ascii="Franklin Gothic Book" w:hAnsi="Franklin Gothic Book"/>
          <w:b/>
          <w:bCs/>
          <w:color w:val="002060"/>
          <w:sz w:val="24"/>
          <w:szCs w:val="24"/>
        </w:rPr>
      </w:pPr>
      <w:r w:rsidRPr="00EF607D">
        <w:rPr>
          <w:rFonts w:ascii="Franklin Gothic Book" w:hAnsi="Franklin Gothic Book"/>
          <w:b/>
          <w:bCs/>
          <w:color w:val="002060"/>
          <w:sz w:val="24"/>
          <w:szCs w:val="24"/>
        </w:rPr>
        <w:lastRenderedPageBreak/>
        <w:t xml:space="preserve">10.1 </w:t>
      </w:r>
      <w:proofErr w:type="spellStart"/>
      <w:r w:rsidR="00C402B2" w:rsidRPr="00C402B2">
        <w:rPr>
          <w:rFonts w:ascii="Franklin Gothic Book" w:hAnsi="Franklin Gothic Book"/>
          <w:b/>
          <w:bCs/>
          <w:color w:val="002060"/>
          <w:sz w:val="24"/>
          <w:szCs w:val="24"/>
        </w:rPr>
        <w:t>Thermo</w:t>
      </w:r>
      <w:proofErr w:type="spellEnd"/>
      <w:r w:rsidR="00C402B2" w:rsidRPr="00C402B2">
        <w:rPr>
          <w:rFonts w:ascii="Franklin Gothic Book" w:hAnsi="Franklin Gothic Book"/>
          <w:b/>
          <w:bCs/>
          <w:color w:val="002060"/>
          <w:sz w:val="24"/>
          <w:szCs w:val="24"/>
        </w:rPr>
        <w:t xml:space="preserve"> Fisher Scientific</w:t>
      </w:r>
    </w:p>
    <w:p w14:paraId="4038A0AB"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5778892D"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46336102"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3C1D6584"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4ECC3FFC" w14:textId="1F207780" w:rsidR="004C4C2B" w:rsidRPr="00EF607D" w:rsidRDefault="00C402B2" w:rsidP="004C4C2B">
      <w:pPr>
        <w:pStyle w:val="ListParagraph"/>
        <w:numPr>
          <w:ilvl w:val="1"/>
          <w:numId w:val="2"/>
        </w:numPr>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Merck Group</w:t>
      </w:r>
    </w:p>
    <w:p w14:paraId="0CBF87E2"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2ACC9AB5"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0657CEAD"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71A069CF"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208156C" w14:textId="1DE25317" w:rsidR="004C4C2B" w:rsidRPr="00EF607D" w:rsidRDefault="004C4C2B" w:rsidP="004C4C2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 xml:space="preserve"> </w:t>
      </w:r>
      <w:r w:rsidR="00C402B2" w:rsidRPr="00C402B2">
        <w:rPr>
          <w:rFonts w:ascii="Franklin Gothic Book" w:hAnsi="Franklin Gothic Book"/>
          <w:b/>
          <w:bCs/>
          <w:color w:val="002060"/>
          <w:sz w:val="24"/>
          <w:szCs w:val="24"/>
        </w:rPr>
        <w:t>Bio-Rad Laboratories</w:t>
      </w:r>
    </w:p>
    <w:p w14:paraId="7B2AA75F" w14:textId="156D6652" w:rsidR="004C4C2B" w:rsidRPr="00EF607D" w:rsidRDefault="00981652" w:rsidP="004C4C2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6B8DBA6" wp14:editId="20FB1B4D">
            <wp:simplePos x="0" y="0"/>
            <wp:positionH relativeFrom="margin">
              <wp:align>center</wp:align>
            </wp:positionH>
            <wp:positionV relativeFrom="page">
              <wp:posOffset>-1365885</wp:posOffset>
            </wp:positionV>
            <wp:extent cx="10220215" cy="14454202"/>
            <wp:effectExtent l="0" t="0" r="0" b="5080"/>
            <wp:wrapNone/>
            <wp:docPr id="1268725739" name="Picture 12687257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color w:val="002060"/>
          <w:sz w:val="24"/>
          <w:szCs w:val="24"/>
        </w:rPr>
        <w:t xml:space="preserve">Overview </w:t>
      </w:r>
    </w:p>
    <w:p w14:paraId="2E63F13B" w14:textId="77777777" w:rsidR="004C4C2B" w:rsidRPr="00EF607D" w:rsidRDefault="004C4C2B" w:rsidP="004C4C2B">
      <w:pPr>
        <w:pStyle w:val="ListParagraph"/>
        <w:numPr>
          <w:ilvl w:val="2"/>
          <w:numId w:val="2"/>
        </w:num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4B2A38E1" w14:textId="77777777" w:rsidR="004C4C2B" w:rsidRPr="00EF607D" w:rsidRDefault="004C4C2B" w:rsidP="004C4C2B">
      <w:pPr>
        <w:pStyle w:val="ListParagraph"/>
        <w:numPr>
          <w:ilvl w:val="2"/>
          <w:numId w:val="2"/>
        </w:num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2DD4DE6A" w14:textId="77777777" w:rsidR="004C4C2B" w:rsidRPr="00EF607D" w:rsidRDefault="004C4C2B" w:rsidP="004C4C2B">
      <w:pPr>
        <w:pStyle w:val="ListParagraph"/>
        <w:numPr>
          <w:ilvl w:val="2"/>
          <w:numId w:val="2"/>
        </w:numPr>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5A6557B5" w14:textId="60048BBB" w:rsidR="004C4C2B" w:rsidRPr="00EF607D" w:rsidRDefault="00C402B2" w:rsidP="004C4C2B">
      <w:pPr>
        <w:pStyle w:val="ListParagraph"/>
        <w:numPr>
          <w:ilvl w:val="1"/>
          <w:numId w:val="2"/>
        </w:numPr>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Abbott Laboratories</w:t>
      </w:r>
    </w:p>
    <w:p w14:paraId="7CE2945D" w14:textId="5AD0C048"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1B62BD48"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3604329F"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5A16D1D4"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87CAA93" w14:textId="6E6B157D" w:rsidR="004C4C2B" w:rsidRPr="00EF607D" w:rsidRDefault="00C402B2" w:rsidP="004C4C2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Agilent Technologies</w:t>
      </w:r>
    </w:p>
    <w:p w14:paraId="21A8AD36"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5F09A1FE"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0F988204"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68C086C7"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CFF6A64" w14:textId="4B69C489" w:rsidR="004C4C2B" w:rsidRPr="00EF607D" w:rsidRDefault="00C402B2" w:rsidP="004C4C2B">
      <w:pPr>
        <w:pStyle w:val="ListParagraph"/>
        <w:numPr>
          <w:ilvl w:val="1"/>
          <w:numId w:val="2"/>
        </w:numPr>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lastRenderedPageBreak/>
        <w:t>PerkinElmer</w:t>
      </w:r>
    </w:p>
    <w:p w14:paraId="2DA15FF6"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22EB2DD8"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334A8A44"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4DA72187"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1FBE152E" w14:textId="723BE4D5" w:rsidR="004C4C2B" w:rsidRPr="00EF607D" w:rsidRDefault="00C402B2" w:rsidP="004C4C2B">
      <w:pPr>
        <w:pStyle w:val="ListParagraph"/>
        <w:numPr>
          <w:ilvl w:val="1"/>
          <w:numId w:val="2"/>
        </w:numPr>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QIAGEN</w:t>
      </w:r>
    </w:p>
    <w:p w14:paraId="5A3F5715"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4AFCA482"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593FEDEF"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0497DA72"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50A3FB1D" w14:textId="43C15A29" w:rsidR="004C4C2B" w:rsidRPr="00EF607D" w:rsidRDefault="00C402B2" w:rsidP="004C4C2B">
      <w:pPr>
        <w:pStyle w:val="ListParagraph"/>
        <w:numPr>
          <w:ilvl w:val="1"/>
          <w:numId w:val="2"/>
        </w:numPr>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Roche Diagnostics</w:t>
      </w:r>
    </w:p>
    <w:p w14:paraId="3DE56E1D"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25BE1B90" w14:textId="4EEA982B" w:rsidR="004C4C2B" w:rsidRPr="00EF607D" w:rsidRDefault="00981652" w:rsidP="004C4C2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CDA1DDD" wp14:editId="13279984">
            <wp:simplePos x="0" y="0"/>
            <wp:positionH relativeFrom="page">
              <wp:posOffset>-1127760</wp:posOffset>
            </wp:positionH>
            <wp:positionV relativeFrom="page">
              <wp:posOffset>-956310</wp:posOffset>
            </wp:positionV>
            <wp:extent cx="10220215" cy="14454202"/>
            <wp:effectExtent l="0" t="0" r="3810" b="0"/>
            <wp:wrapNone/>
            <wp:docPr id="120891403" name="Picture 1208914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color w:val="002060"/>
          <w:sz w:val="24"/>
          <w:szCs w:val="24"/>
        </w:rPr>
        <w:t>Financial Performance</w:t>
      </w:r>
    </w:p>
    <w:p w14:paraId="093432AA"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328864F2" w14:textId="4F7AD1FF"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59572CE" w14:textId="77777777" w:rsidR="004C4C2B" w:rsidRPr="00EF607D" w:rsidRDefault="004C4C2B" w:rsidP="004C4C2B">
      <w:pPr>
        <w:pStyle w:val="ListParagraph"/>
        <w:rPr>
          <w:rFonts w:ascii="Franklin Gothic Book" w:hAnsi="Franklin Gothic Book"/>
          <w:color w:val="002060"/>
          <w:sz w:val="24"/>
          <w:szCs w:val="24"/>
        </w:rPr>
      </w:pPr>
      <w:r w:rsidRPr="00EF607D">
        <w:rPr>
          <w:rFonts w:ascii="Franklin Gothic Book" w:hAnsi="Franklin Gothic Book"/>
          <w:b/>
          <w:bCs/>
          <w:color w:val="002060"/>
          <w:sz w:val="24"/>
          <w:szCs w:val="24"/>
        </w:rPr>
        <w:t xml:space="preserve"> </w:t>
      </w:r>
    </w:p>
    <w:p w14:paraId="416208FA" w14:textId="5D7AE686" w:rsidR="004C4C2B" w:rsidRPr="00EF607D" w:rsidRDefault="00C402B2" w:rsidP="004C4C2B">
      <w:pPr>
        <w:pStyle w:val="ListParagraph"/>
        <w:numPr>
          <w:ilvl w:val="1"/>
          <w:numId w:val="2"/>
        </w:numPr>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 xml:space="preserve">Siemens </w:t>
      </w:r>
      <w:proofErr w:type="spellStart"/>
      <w:r w:rsidRPr="00C402B2">
        <w:rPr>
          <w:rFonts w:ascii="Franklin Gothic Book" w:hAnsi="Franklin Gothic Book"/>
          <w:b/>
          <w:bCs/>
          <w:color w:val="002060"/>
          <w:sz w:val="24"/>
          <w:szCs w:val="24"/>
        </w:rPr>
        <w:t>Healthineers</w:t>
      </w:r>
      <w:proofErr w:type="spellEnd"/>
    </w:p>
    <w:p w14:paraId="68FF24E0"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1F369F36"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0D869B6F"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0005A960" w14:textId="77777777" w:rsidR="004C4C2B" w:rsidRPr="00EF607D" w:rsidRDefault="004C4C2B" w:rsidP="004C4C2B">
      <w:pPr>
        <w:pStyle w:val="ListParagraph"/>
        <w:numPr>
          <w:ilvl w:val="2"/>
          <w:numId w:val="2"/>
        </w:numPr>
        <w:spacing w:line="48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743F7641" w14:textId="034E15DD" w:rsidR="004C4C2B" w:rsidRPr="00EF607D" w:rsidRDefault="00C402B2" w:rsidP="004C4C2B">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C402B2">
        <w:rPr>
          <w:rFonts w:ascii="Franklin Gothic Book" w:hAnsi="Franklin Gothic Book"/>
          <w:b/>
          <w:bCs/>
          <w:color w:val="002060"/>
          <w:sz w:val="24"/>
          <w:szCs w:val="24"/>
        </w:rPr>
        <w:t>Danaher Corporation</w:t>
      </w:r>
    </w:p>
    <w:p w14:paraId="41A8862A"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792FC5E8"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38C84E84"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7778F3E5"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76317F24" w14:textId="23DB521D" w:rsidR="004C4C2B" w:rsidRPr="00EF607D" w:rsidRDefault="00C402B2" w:rsidP="004C4C2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lastRenderedPageBreak/>
        <w:t>Illumina</w:t>
      </w:r>
    </w:p>
    <w:p w14:paraId="63E77818"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41F71FD6"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408D3CE5"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0565E31A"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0C621FB" w14:textId="5C77A9DE" w:rsidR="004C4C2B" w:rsidRPr="00EF607D" w:rsidRDefault="00C402B2" w:rsidP="004C4C2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402B2">
        <w:rPr>
          <w:rFonts w:ascii="Franklin Gothic Book" w:hAnsi="Franklin Gothic Book"/>
          <w:b/>
          <w:bCs/>
          <w:color w:val="002060"/>
          <w:sz w:val="24"/>
          <w:szCs w:val="24"/>
        </w:rPr>
        <w:t>GE Healthcare</w:t>
      </w:r>
    </w:p>
    <w:p w14:paraId="3C12633D"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2875F8D3"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50D76C13"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735A024B"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5F16FEF1" w14:textId="25F2EFE7" w:rsidR="004C4C2B" w:rsidRPr="00EF607D" w:rsidRDefault="00C402B2" w:rsidP="004C4C2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Becton, Dickinson and Company</w:t>
      </w:r>
    </w:p>
    <w:p w14:paraId="103F3B98"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64DDFA1A" w14:textId="20807B9E" w:rsidR="004C4C2B" w:rsidRPr="00EF607D" w:rsidRDefault="00981652"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D9823F4" wp14:editId="3DEBF43F">
            <wp:simplePos x="0" y="0"/>
            <wp:positionH relativeFrom="page">
              <wp:posOffset>-1706880</wp:posOffset>
            </wp:positionH>
            <wp:positionV relativeFrom="page">
              <wp:posOffset>-670560</wp:posOffset>
            </wp:positionV>
            <wp:extent cx="10220215" cy="14454202"/>
            <wp:effectExtent l="0" t="0" r="3810" b="0"/>
            <wp:wrapNone/>
            <wp:docPr id="921979704" name="Picture 9219797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color w:val="002060"/>
          <w:sz w:val="24"/>
          <w:szCs w:val="24"/>
        </w:rPr>
        <w:t>Financial Performance</w:t>
      </w:r>
    </w:p>
    <w:p w14:paraId="32D0A704"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09A409B1" w14:textId="70D8A7AF"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7514787B" w14:textId="578B9282" w:rsidR="004C4C2B" w:rsidRPr="00EF607D" w:rsidRDefault="00C402B2" w:rsidP="004C4C2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402B2">
        <w:rPr>
          <w:rFonts w:ascii="Franklin Gothic Book" w:hAnsi="Franklin Gothic Book"/>
          <w:b/>
          <w:bCs/>
          <w:color w:val="002060"/>
          <w:sz w:val="24"/>
          <w:szCs w:val="24"/>
        </w:rPr>
        <w:t>Bio-Techne</w:t>
      </w:r>
    </w:p>
    <w:p w14:paraId="2D5EF4D4"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2EE34375"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5F9F9C32"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093808F4"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45BC2380" w14:textId="10388B41" w:rsidR="004C4C2B" w:rsidRPr="00EF607D" w:rsidRDefault="00C402B2" w:rsidP="004C4C2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402B2">
        <w:rPr>
          <w:rFonts w:ascii="Franklin Gothic Book" w:hAnsi="Franklin Gothic Book"/>
          <w:b/>
          <w:bCs/>
          <w:color w:val="002060"/>
          <w:sz w:val="24"/>
          <w:szCs w:val="24"/>
        </w:rPr>
        <w:t>Luminex Corporation</w:t>
      </w:r>
    </w:p>
    <w:p w14:paraId="5DAABB71"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79E5C500"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7EC380DD"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2D33A5D5"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16DA67C" w14:textId="238627F9" w:rsidR="004C4C2B" w:rsidRPr="00EF607D" w:rsidRDefault="00C402B2" w:rsidP="004C4C2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C402B2">
        <w:rPr>
          <w:rFonts w:ascii="Franklin Gothic Book" w:hAnsi="Franklin Gothic Book"/>
          <w:b/>
          <w:bCs/>
          <w:color w:val="002060"/>
          <w:sz w:val="24"/>
          <w:szCs w:val="24"/>
        </w:rPr>
        <w:t>Toyobo Co. Ltd.</w:t>
      </w:r>
    </w:p>
    <w:p w14:paraId="5698AF2C"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lastRenderedPageBreak/>
        <w:t xml:space="preserve">Overview </w:t>
      </w:r>
    </w:p>
    <w:p w14:paraId="3A8519CE"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1F3BC01E"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5245EEED"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5FEBE47F" w14:textId="6FEBDBEA" w:rsidR="004C4C2B" w:rsidRPr="00EF607D" w:rsidRDefault="00C402B2" w:rsidP="00C402B2">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C402B2">
        <w:rPr>
          <w:rFonts w:ascii="Franklin Gothic Book" w:hAnsi="Franklin Gothic Book"/>
          <w:b/>
          <w:bCs/>
          <w:color w:val="002060"/>
          <w:sz w:val="24"/>
          <w:szCs w:val="24"/>
        </w:rPr>
        <w:t>AstraZeneca</w:t>
      </w:r>
    </w:p>
    <w:p w14:paraId="77A9B346"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444F8E26"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3B0D1C40"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Product Outlook</w:t>
      </w:r>
    </w:p>
    <w:p w14:paraId="010191EE"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3448004C" w14:textId="31DF294D" w:rsidR="004C4C2B" w:rsidRPr="00EF607D" w:rsidRDefault="00C402B2" w:rsidP="004C4C2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C402B2">
        <w:rPr>
          <w:rFonts w:ascii="Franklin Gothic Book" w:hAnsi="Franklin Gothic Book"/>
          <w:b/>
          <w:bCs/>
          <w:color w:val="002060"/>
          <w:sz w:val="24"/>
          <w:szCs w:val="24"/>
        </w:rPr>
        <w:t>Novartis</w:t>
      </w:r>
    </w:p>
    <w:p w14:paraId="49403D39"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 xml:space="preserve">Overview </w:t>
      </w:r>
    </w:p>
    <w:p w14:paraId="4079A257"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Financial Performance</w:t>
      </w:r>
    </w:p>
    <w:p w14:paraId="1555B1AF" w14:textId="38989377" w:rsidR="004C4C2B" w:rsidRPr="00EF607D" w:rsidRDefault="00981652"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02495691" wp14:editId="69AC9F0E">
            <wp:simplePos x="0" y="0"/>
            <wp:positionH relativeFrom="page">
              <wp:posOffset>-1965960</wp:posOffset>
            </wp:positionH>
            <wp:positionV relativeFrom="page">
              <wp:posOffset>-719455</wp:posOffset>
            </wp:positionV>
            <wp:extent cx="10220215" cy="14454202"/>
            <wp:effectExtent l="0" t="0" r="3810" b="0"/>
            <wp:wrapNone/>
            <wp:docPr id="1458224029" name="Picture 14582240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C4C2B" w:rsidRPr="00EF607D">
        <w:rPr>
          <w:rFonts w:ascii="Franklin Gothic Book" w:hAnsi="Franklin Gothic Book"/>
          <w:color w:val="002060"/>
          <w:sz w:val="24"/>
          <w:szCs w:val="24"/>
        </w:rPr>
        <w:t>Product Outlook</w:t>
      </w:r>
    </w:p>
    <w:p w14:paraId="138E4465" w14:textId="77777777" w:rsidR="004C4C2B" w:rsidRPr="00EF607D" w:rsidRDefault="004C4C2B" w:rsidP="004C4C2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EF607D">
        <w:rPr>
          <w:rFonts w:ascii="Franklin Gothic Book" w:hAnsi="Franklin Gothic Book"/>
          <w:color w:val="002060"/>
          <w:sz w:val="24"/>
          <w:szCs w:val="24"/>
        </w:rPr>
        <w:t>Key developments</w:t>
      </w:r>
    </w:p>
    <w:p w14:paraId="5D96CBDA" w14:textId="1DD2B755" w:rsidR="004C4C2B" w:rsidRPr="00EF607D" w:rsidRDefault="004C4C2B" w:rsidP="00C402B2">
      <w:pPr>
        <w:pStyle w:val="ListParagraph"/>
        <w:numPr>
          <w:ilvl w:val="0"/>
          <w:numId w:val="2"/>
        </w:numPr>
        <w:tabs>
          <w:tab w:val="left" w:pos="851"/>
          <w:tab w:val="left" w:pos="1134"/>
        </w:tabs>
        <w:spacing w:line="600" w:lineRule="auto"/>
        <w:rPr>
          <w:rFonts w:ascii="Franklin Gothic Book" w:hAnsi="Franklin Gothic Book"/>
          <w:b/>
          <w:bCs/>
          <w:color w:val="002060"/>
          <w:sz w:val="24"/>
          <w:szCs w:val="24"/>
        </w:rPr>
      </w:pPr>
      <w:r w:rsidRPr="00EF607D">
        <w:rPr>
          <w:rFonts w:ascii="Franklin Gothic Book" w:hAnsi="Franklin Gothic Book"/>
          <w:b/>
          <w:bCs/>
          <w:color w:val="002060"/>
          <w:sz w:val="24"/>
          <w:szCs w:val="24"/>
        </w:rPr>
        <w:t>KEY DEVELOPMENTS</w:t>
      </w:r>
    </w:p>
    <w:p w14:paraId="7D1761DA" w14:textId="14A27CC0"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Product Launches/Developments</w:t>
      </w:r>
    </w:p>
    <w:p w14:paraId="0511EB79" w14:textId="77777777"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Merges and Acquisitions</w:t>
      </w:r>
    </w:p>
    <w:p w14:paraId="1B833D6D" w14:textId="77777777"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Business Expansions</w:t>
      </w:r>
    </w:p>
    <w:p w14:paraId="14D8487B" w14:textId="77777777" w:rsidR="004C4C2B" w:rsidRPr="00EF607D" w:rsidRDefault="004C4C2B" w:rsidP="004C4C2B">
      <w:pPr>
        <w:pStyle w:val="ListParagraph"/>
        <w:numPr>
          <w:ilvl w:val="1"/>
          <w:numId w:val="2"/>
        </w:numPr>
        <w:spacing w:line="600" w:lineRule="auto"/>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Partnerships and Collaborations</w:t>
      </w:r>
    </w:p>
    <w:p w14:paraId="48614DE8" w14:textId="77777777" w:rsidR="004C4C2B" w:rsidRPr="00EF607D" w:rsidRDefault="004C4C2B" w:rsidP="004C4C2B">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EF607D">
        <w:rPr>
          <w:rFonts w:ascii="Franklin Gothic Book" w:hAnsi="Franklin Gothic Book"/>
          <w:b/>
          <w:bCs/>
          <w:color w:val="002060"/>
          <w:sz w:val="24"/>
          <w:szCs w:val="24"/>
        </w:rPr>
        <w:t>Appendix</w:t>
      </w:r>
    </w:p>
    <w:p w14:paraId="57F69219" w14:textId="77777777" w:rsidR="004C4C2B" w:rsidRPr="00EF607D" w:rsidRDefault="004C4C2B" w:rsidP="004C4C2B">
      <w:pPr>
        <w:pStyle w:val="ListParagraph"/>
        <w:spacing w:line="480" w:lineRule="auto"/>
        <w:ind w:left="372"/>
        <w:jc w:val="both"/>
        <w:rPr>
          <w:rFonts w:ascii="Franklin Gothic Book" w:hAnsi="Franklin Gothic Book"/>
          <w:color w:val="002060"/>
          <w:sz w:val="24"/>
          <w:szCs w:val="24"/>
        </w:rPr>
      </w:pPr>
      <w:r w:rsidRPr="00EF607D">
        <w:rPr>
          <w:rFonts w:ascii="Franklin Gothic Book" w:hAnsi="Franklin Gothic Book"/>
          <w:color w:val="002060"/>
          <w:sz w:val="24"/>
          <w:szCs w:val="24"/>
        </w:rPr>
        <w:t xml:space="preserve">             12.1 Related Research</w:t>
      </w:r>
    </w:p>
    <w:p w14:paraId="294FBA9A" w14:textId="77777777" w:rsidR="004C4C2B" w:rsidRPr="00EF607D" w:rsidRDefault="004C4C2B" w:rsidP="004C4C2B">
      <w:pPr>
        <w:rPr>
          <w:color w:val="002060"/>
        </w:rPr>
      </w:pPr>
    </w:p>
    <w:bookmarkEnd w:id="0"/>
    <w:p w14:paraId="72B66089" w14:textId="77777777" w:rsidR="004C4C2B" w:rsidRPr="00EF607D" w:rsidRDefault="004C4C2B" w:rsidP="004C4C2B">
      <w:pPr>
        <w:rPr>
          <w:color w:val="002060"/>
        </w:rPr>
      </w:pPr>
    </w:p>
    <w:p w14:paraId="59A2699E" w14:textId="77777777" w:rsidR="004C4C2B" w:rsidRPr="00EF607D" w:rsidRDefault="004C4C2B" w:rsidP="004C4C2B">
      <w:pPr>
        <w:rPr>
          <w:color w:val="002060"/>
        </w:rPr>
      </w:pPr>
    </w:p>
    <w:p w14:paraId="46BACA5C" w14:textId="77777777" w:rsidR="004C4C2B" w:rsidRPr="00EF607D" w:rsidRDefault="004C4C2B" w:rsidP="004C4C2B">
      <w:pPr>
        <w:rPr>
          <w:color w:val="002060"/>
        </w:rPr>
      </w:pPr>
    </w:p>
    <w:p w14:paraId="06F1FDD9" w14:textId="77777777" w:rsidR="004C4C2B" w:rsidRPr="00EF607D" w:rsidRDefault="004C4C2B" w:rsidP="004C4C2B">
      <w:pPr>
        <w:rPr>
          <w:color w:val="002060"/>
        </w:rPr>
      </w:pPr>
    </w:p>
    <w:bookmarkEnd w:id="1"/>
    <w:p w14:paraId="0CA419D2" w14:textId="77777777" w:rsidR="004C4C2B" w:rsidRPr="00EF607D" w:rsidRDefault="004C4C2B" w:rsidP="004C4C2B">
      <w:pPr>
        <w:rPr>
          <w:color w:val="002060"/>
        </w:rPr>
      </w:pPr>
    </w:p>
    <w:p w14:paraId="0E7F324F" w14:textId="77777777" w:rsidR="004C4C2B" w:rsidRPr="00EF607D" w:rsidRDefault="004C4C2B" w:rsidP="004C4C2B">
      <w:pPr>
        <w:rPr>
          <w:color w:val="002060"/>
        </w:rPr>
      </w:pPr>
    </w:p>
    <w:p w14:paraId="40B9A9D6" w14:textId="77777777" w:rsidR="004C4C2B" w:rsidRPr="00EF607D" w:rsidRDefault="004C4C2B" w:rsidP="004C4C2B">
      <w:pPr>
        <w:rPr>
          <w:color w:val="002060"/>
        </w:rPr>
      </w:pPr>
    </w:p>
    <w:p w14:paraId="2DB545DE" w14:textId="77777777" w:rsidR="004C4C2B" w:rsidRPr="00EF607D" w:rsidRDefault="004C4C2B" w:rsidP="004C4C2B">
      <w:pPr>
        <w:rPr>
          <w:color w:val="002060"/>
        </w:rPr>
      </w:pPr>
    </w:p>
    <w:p w14:paraId="1E46284C" w14:textId="77777777" w:rsidR="004C4C2B" w:rsidRPr="00EF607D" w:rsidRDefault="004C4C2B" w:rsidP="004C4C2B">
      <w:pPr>
        <w:rPr>
          <w:color w:val="002060"/>
        </w:rPr>
      </w:pPr>
    </w:p>
    <w:p w14:paraId="0484AC80" w14:textId="77777777" w:rsidR="004C4C2B" w:rsidRPr="00EF607D" w:rsidRDefault="004C4C2B" w:rsidP="004C4C2B">
      <w:pPr>
        <w:rPr>
          <w:color w:val="002060"/>
        </w:rPr>
      </w:pPr>
    </w:p>
    <w:p w14:paraId="70DA6983" w14:textId="77777777" w:rsidR="004C4C2B" w:rsidRPr="00EF607D" w:rsidRDefault="004C4C2B" w:rsidP="004C4C2B">
      <w:pPr>
        <w:rPr>
          <w:color w:val="002060"/>
        </w:rPr>
      </w:pPr>
    </w:p>
    <w:p w14:paraId="060EBD94" w14:textId="77777777" w:rsidR="004C4C2B" w:rsidRPr="00EF607D" w:rsidRDefault="004C4C2B" w:rsidP="004C4C2B">
      <w:pPr>
        <w:rPr>
          <w:color w:val="002060"/>
        </w:rPr>
      </w:pPr>
    </w:p>
    <w:p w14:paraId="59F5C00D" w14:textId="77777777" w:rsidR="001B64AA" w:rsidRPr="00EF607D" w:rsidRDefault="001B64AA">
      <w:pPr>
        <w:rPr>
          <w:color w:val="002060"/>
        </w:rPr>
      </w:pPr>
    </w:p>
    <w:sectPr w:rsidR="001B64AA" w:rsidRPr="00EF6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B350825"/>
    <w:multiLevelType w:val="hybridMultilevel"/>
    <w:tmpl w:val="4F4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D3098"/>
    <w:multiLevelType w:val="hybridMultilevel"/>
    <w:tmpl w:val="CA62C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0B1CC7"/>
    <w:multiLevelType w:val="hybridMultilevel"/>
    <w:tmpl w:val="48D22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AA00F15"/>
    <w:multiLevelType w:val="hybridMultilevel"/>
    <w:tmpl w:val="913E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F7696B"/>
    <w:multiLevelType w:val="hybridMultilevel"/>
    <w:tmpl w:val="DF06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9A00BE"/>
    <w:multiLevelType w:val="hybridMultilevel"/>
    <w:tmpl w:val="6ABA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D2B13"/>
    <w:multiLevelType w:val="hybridMultilevel"/>
    <w:tmpl w:val="6022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9F6978"/>
    <w:multiLevelType w:val="hybridMultilevel"/>
    <w:tmpl w:val="EDEE4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630813"/>
    <w:multiLevelType w:val="hybridMultilevel"/>
    <w:tmpl w:val="C570E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9"/>
  </w:num>
  <w:num w:numId="7">
    <w:abstractNumId w:val="7"/>
  </w:num>
  <w:num w:numId="8">
    <w:abstractNumId w:val="3"/>
  </w:num>
  <w:num w:numId="9">
    <w:abstractNumId w:val="8"/>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2B"/>
    <w:rsid w:val="001B64AA"/>
    <w:rsid w:val="00291A95"/>
    <w:rsid w:val="004C4C2B"/>
    <w:rsid w:val="005E66BF"/>
    <w:rsid w:val="008D3681"/>
    <w:rsid w:val="00981652"/>
    <w:rsid w:val="00C402B2"/>
    <w:rsid w:val="00D552DD"/>
    <w:rsid w:val="00E92507"/>
    <w:rsid w:val="00EF607D"/>
    <w:rsid w:val="00FE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661A"/>
  <w15:chartTrackingRefBased/>
  <w15:docId w15:val="{5B3216B8-C9F9-4DE7-BC6D-9A687A04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C2B"/>
  </w:style>
  <w:style w:type="paragraph" w:styleId="Heading1">
    <w:name w:val="heading 1"/>
    <w:basedOn w:val="Normal"/>
    <w:next w:val="Normal"/>
    <w:link w:val="Heading1Char"/>
    <w:uiPriority w:val="9"/>
    <w:qFormat/>
    <w:rsid w:val="004C4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4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4C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4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C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4C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4C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4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C2B"/>
    <w:rPr>
      <w:rFonts w:eastAsiaTheme="majorEastAsia" w:cstheme="majorBidi"/>
      <w:color w:val="272727" w:themeColor="text1" w:themeTint="D8"/>
    </w:rPr>
  </w:style>
  <w:style w:type="paragraph" w:styleId="Title">
    <w:name w:val="Title"/>
    <w:basedOn w:val="Normal"/>
    <w:next w:val="Normal"/>
    <w:link w:val="TitleChar"/>
    <w:uiPriority w:val="10"/>
    <w:qFormat/>
    <w:rsid w:val="004C4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C2B"/>
    <w:pPr>
      <w:spacing w:before="160"/>
      <w:jc w:val="center"/>
    </w:pPr>
    <w:rPr>
      <w:i/>
      <w:iCs/>
      <w:color w:val="404040" w:themeColor="text1" w:themeTint="BF"/>
    </w:rPr>
  </w:style>
  <w:style w:type="character" w:customStyle="1" w:styleId="QuoteChar">
    <w:name w:val="Quote Char"/>
    <w:basedOn w:val="DefaultParagraphFont"/>
    <w:link w:val="Quote"/>
    <w:uiPriority w:val="29"/>
    <w:rsid w:val="004C4C2B"/>
    <w:rPr>
      <w:i/>
      <w:iCs/>
      <w:color w:val="404040" w:themeColor="text1" w:themeTint="BF"/>
    </w:rPr>
  </w:style>
  <w:style w:type="paragraph" w:styleId="ListParagraph">
    <w:name w:val="List Paragraph"/>
    <w:aliases w:val="Lists,MnM Disclaimer,list 1"/>
    <w:basedOn w:val="Normal"/>
    <w:link w:val="ListParagraphChar"/>
    <w:uiPriority w:val="34"/>
    <w:qFormat/>
    <w:rsid w:val="004C4C2B"/>
    <w:pPr>
      <w:ind w:left="720"/>
      <w:contextualSpacing/>
    </w:pPr>
  </w:style>
  <w:style w:type="character" w:styleId="IntenseEmphasis">
    <w:name w:val="Intense Emphasis"/>
    <w:basedOn w:val="DefaultParagraphFont"/>
    <w:uiPriority w:val="21"/>
    <w:qFormat/>
    <w:rsid w:val="004C4C2B"/>
    <w:rPr>
      <w:i/>
      <w:iCs/>
      <w:color w:val="2F5496" w:themeColor="accent1" w:themeShade="BF"/>
    </w:rPr>
  </w:style>
  <w:style w:type="paragraph" w:styleId="IntenseQuote">
    <w:name w:val="Intense Quote"/>
    <w:basedOn w:val="Normal"/>
    <w:next w:val="Normal"/>
    <w:link w:val="IntenseQuoteChar"/>
    <w:uiPriority w:val="30"/>
    <w:qFormat/>
    <w:rsid w:val="004C4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C2B"/>
    <w:rPr>
      <w:i/>
      <w:iCs/>
      <w:color w:val="2F5496" w:themeColor="accent1" w:themeShade="BF"/>
    </w:rPr>
  </w:style>
  <w:style w:type="character" w:styleId="IntenseReference">
    <w:name w:val="Intense Reference"/>
    <w:basedOn w:val="DefaultParagraphFont"/>
    <w:uiPriority w:val="32"/>
    <w:qFormat/>
    <w:rsid w:val="004C4C2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C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15422">
      <w:bodyDiv w:val="1"/>
      <w:marLeft w:val="0"/>
      <w:marRight w:val="0"/>
      <w:marTop w:val="0"/>
      <w:marBottom w:val="0"/>
      <w:divBdr>
        <w:top w:val="none" w:sz="0" w:space="0" w:color="auto"/>
        <w:left w:val="none" w:sz="0" w:space="0" w:color="auto"/>
        <w:bottom w:val="none" w:sz="0" w:space="0" w:color="auto"/>
        <w:right w:val="none" w:sz="0" w:space="0" w:color="auto"/>
      </w:divBdr>
    </w:div>
    <w:div w:id="972444020">
      <w:bodyDiv w:val="1"/>
      <w:marLeft w:val="0"/>
      <w:marRight w:val="0"/>
      <w:marTop w:val="0"/>
      <w:marBottom w:val="0"/>
      <w:divBdr>
        <w:top w:val="none" w:sz="0" w:space="0" w:color="auto"/>
        <w:left w:val="none" w:sz="0" w:space="0" w:color="auto"/>
        <w:bottom w:val="none" w:sz="0" w:space="0" w:color="auto"/>
        <w:right w:val="none" w:sz="0" w:space="0" w:color="auto"/>
      </w:divBdr>
    </w:div>
    <w:div w:id="1320578881">
      <w:bodyDiv w:val="1"/>
      <w:marLeft w:val="0"/>
      <w:marRight w:val="0"/>
      <w:marTop w:val="0"/>
      <w:marBottom w:val="0"/>
      <w:divBdr>
        <w:top w:val="none" w:sz="0" w:space="0" w:color="auto"/>
        <w:left w:val="none" w:sz="0" w:space="0" w:color="auto"/>
        <w:bottom w:val="none" w:sz="0" w:space="0" w:color="auto"/>
        <w:right w:val="none" w:sz="0" w:space="0" w:color="auto"/>
      </w:divBdr>
    </w:div>
    <w:div w:id="15378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2025-05-09T04:09:00Z</dcterms:created>
  <dcterms:modified xsi:type="dcterms:W3CDTF">2025-05-22T10:57:00Z</dcterms:modified>
</cp:coreProperties>
</file>