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097B1" w14:textId="46407217" w:rsidR="0045632D" w:rsidRDefault="00892E0A" w:rsidP="0045632D">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4FA2DD1" wp14:editId="3165C568">
            <wp:simplePos x="0" y="0"/>
            <wp:positionH relativeFrom="margin">
              <wp:align>center</wp:align>
            </wp:positionH>
            <wp:positionV relativeFrom="page">
              <wp:posOffset>-673100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45632D">
        <w:rPr>
          <w:rFonts w:ascii="Franklin Gothic Book" w:hAnsi="Franklin Gothic Book"/>
          <w:b/>
          <w:bCs/>
          <w:color w:val="002060"/>
          <w:sz w:val="24"/>
          <w:szCs w:val="24"/>
        </w:rPr>
        <w:t>Global Eye Health Nutraceuticals Market</w:t>
      </w:r>
    </w:p>
    <w:p w14:paraId="1D2324F6" w14:textId="530DF561" w:rsidR="0045632D" w:rsidRDefault="0045632D" w:rsidP="0045632D">
      <w:pPr>
        <w:spacing w:line="360" w:lineRule="auto"/>
        <w:jc w:val="both"/>
        <w:rPr>
          <w:rFonts w:ascii="Franklin Gothic Book" w:hAnsi="Franklin Gothic Book"/>
          <w:color w:val="002060"/>
          <w:sz w:val="24"/>
          <w:szCs w:val="24"/>
        </w:rPr>
      </w:pPr>
      <w:r w:rsidRPr="00892E0A">
        <w:rPr>
          <w:rFonts w:ascii="Franklin Gothic Book" w:hAnsi="Franklin Gothic Book"/>
          <w:color w:val="002060"/>
          <w:sz w:val="24"/>
          <w:szCs w:val="24"/>
        </w:rPr>
        <w:t xml:space="preserve">According to Intelli, the Global Eye Health Nutraceuticals Market size was valued at USD </w:t>
      </w:r>
      <w:r w:rsidR="00892E0A" w:rsidRPr="00892E0A">
        <w:rPr>
          <w:rFonts w:ascii="Franklin Gothic Book" w:hAnsi="Franklin Gothic Book"/>
          <w:color w:val="002060"/>
          <w:sz w:val="24"/>
          <w:szCs w:val="24"/>
        </w:rPr>
        <w:t>6,170 M</w:t>
      </w:r>
      <w:r w:rsidRPr="00892E0A">
        <w:rPr>
          <w:rFonts w:ascii="Franklin Gothic Book" w:hAnsi="Franklin Gothic Book"/>
          <w:color w:val="002060"/>
          <w:sz w:val="24"/>
          <w:szCs w:val="24"/>
        </w:rPr>
        <w:t>illion in 2024 and is projected to reach USD</w:t>
      </w:r>
      <w:r w:rsidR="00892E0A" w:rsidRPr="00892E0A">
        <w:rPr>
          <w:rFonts w:ascii="Franklin Gothic Book" w:hAnsi="Franklin Gothic Book"/>
          <w:color w:val="002060"/>
          <w:sz w:val="24"/>
          <w:szCs w:val="24"/>
        </w:rPr>
        <w:t xml:space="preserve"> 12,887.81</w:t>
      </w:r>
      <w:r w:rsidRPr="00892E0A">
        <w:rPr>
          <w:rFonts w:ascii="Franklin Gothic Book" w:hAnsi="Franklin Gothic Book"/>
          <w:color w:val="002060"/>
          <w:sz w:val="24"/>
          <w:szCs w:val="24"/>
        </w:rPr>
        <w:t xml:space="preserve"> </w:t>
      </w:r>
      <w:r w:rsidR="00892E0A" w:rsidRPr="00892E0A">
        <w:rPr>
          <w:rFonts w:ascii="Franklin Gothic Book" w:hAnsi="Franklin Gothic Book"/>
          <w:color w:val="002060"/>
          <w:sz w:val="24"/>
          <w:szCs w:val="24"/>
        </w:rPr>
        <w:t>M</w:t>
      </w:r>
      <w:r w:rsidRPr="00892E0A">
        <w:rPr>
          <w:rFonts w:ascii="Franklin Gothic Book" w:hAnsi="Franklin Gothic Book"/>
          <w:color w:val="002060"/>
          <w:sz w:val="24"/>
          <w:szCs w:val="24"/>
        </w:rPr>
        <w:t xml:space="preserve">illion by 2032, growing at a CAGR of </w:t>
      </w:r>
      <w:r w:rsidR="00892E0A" w:rsidRPr="00892E0A">
        <w:rPr>
          <w:rFonts w:ascii="Franklin Gothic Book" w:hAnsi="Franklin Gothic Book"/>
          <w:color w:val="002060"/>
          <w:sz w:val="24"/>
          <w:szCs w:val="24"/>
        </w:rPr>
        <w:t>10.14</w:t>
      </w:r>
      <w:r w:rsidRPr="00892E0A">
        <w:rPr>
          <w:rFonts w:ascii="Franklin Gothic Book" w:hAnsi="Franklin Gothic Book"/>
          <w:color w:val="002060"/>
          <w:sz w:val="24"/>
          <w:szCs w:val="24"/>
        </w:rPr>
        <w:t>% during the forecast period 2024 to 2032.</w:t>
      </w:r>
    </w:p>
    <w:p w14:paraId="598B6533" w14:textId="6AB08A34" w:rsidR="004A3A80" w:rsidRDefault="004A3A80" w:rsidP="0045632D">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1B2E9E0" wp14:editId="62C85A6C">
            <wp:extent cx="5731510" cy="2819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 Ey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bookmarkEnd w:id="2"/>
    </w:p>
    <w:p w14:paraId="5577383C" w14:textId="77777777" w:rsidR="004A3A80" w:rsidRPr="007A31A1" w:rsidRDefault="004A3A80" w:rsidP="0045632D">
      <w:pPr>
        <w:spacing w:line="360" w:lineRule="auto"/>
        <w:jc w:val="both"/>
        <w:rPr>
          <w:rFonts w:ascii="Franklin Gothic Book" w:hAnsi="Franklin Gothic Book"/>
          <w:b/>
          <w:bCs/>
          <w:color w:val="002060"/>
          <w:sz w:val="24"/>
          <w:szCs w:val="24"/>
        </w:rPr>
      </w:pPr>
    </w:p>
    <w:p w14:paraId="79DC10CF" w14:textId="4E2D9881" w:rsidR="0045632D" w:rsidRPr="0045632D" w:rsidRDefault="0045632D" w:rsidP="0045632D">
      <w:pPr>
        <w:spacing w:line="360" w:lineRule="auto"/>
        <w:jc w:val="both"/>
        <w:rPr>
          <w:rFonts w:ascii="Franklin Gothic Book" w:hAnsi="Franklin Gothic Book"/>
          <w:color w:val="002060"/>
          <w:sz w:val="24"/>
          <w:szCs w:val="24"/>
        </w:rPr>
      </w:pPr>
      <w:r w:rsidRPr="0045632D">
        <w:rPr>
          <w:rFonts w:ascii="Franklin Gothic Book" w:hAnsi="Franklin Gothic Book"/>
          <w:color w:val="002060"/>
          <w:sz w:val="24"/>
          <w:szCs w:val="24"/>
        </w:rPr>
        <w:t xml:space="preserve">In an era marked by increasing screen time, environmental pollution, and aging </w:t>
      </w:r>
      <w:proofErr w:type="gramStart"/>
      <w:r w:rsidRPr="0045632D">
        <w:rPr>
          <w:rFonts w:ascii="Franklin Gothic Book" w:hAnsi="Franklin Gothic Book"/>
          <w:color w:val="002060"/>
          <w:sz w:val="24"/>
          <w:szCs w:val="24"/>
        </w:rPr>
        <w:t>populations</w:t>
      </w:r>
      <w:proofErr w:type="gramEnd"/>
      <w:r w:rsidRPr="0045632D">
        <w:rPr>
          <w:rFonts w:ascii="Franklin Gothic Book" w:hAnsi="Franklin Gothic Book"/>
          <w:color w:val="002060"/>
          <w:sz w:val="24"/>
          <w:szCs w:val="24"/>
        </w:rPr>
        <w:t>, eye health has emerged as a critical area of concern across all age groups.</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Eye Health Nutraceuticals are natural, bioactive compounds derived from food sources that offer both preventive and therapeutic benefits for maintaining and improving vision. These supplements are increasingly recognized as valuable allies in supporting ocular healt</w:t>
      </w:r>
      <w:r>
        <w:rPr>
          <w:rFonts w:ascii="Franklin Gothic Book" w:hAnsi="Franklin Gothic Book"/>
          <w:color w:val="002060"/>
          <w:sz w:val="24"/>
          <w:szCs w:val="24"/>
        </w:rPr>
        <w:t xml:space="preserve">h. </w:t>
      </w:r>
      <w:r w:rsidRPr="0045632D">
        <w:rPr>
          <w:rFonts w:ascii="Franklin Gothic Book" w:hAnsi="Franklin Gothic Book"/>
          <w:color w:val="002060"/>
          <w:sz w:val="24"/>
          <w:szCs w:val="24"/>
        </w:rPr>
        <w:t>By addressing oxidative stress, inflammation, and nutrient deficiencies</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key contributors to vision decline</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these nutraceuticals play a crucial role in preserving eye function and delaying the progression of degenerative eye conditions. They typically include a blend of essential vitamins, minerals, antioxidants, and botanical extracts such as lutein, zeaxanthin, omega-3 fatty acids, zinc, vitamin A, vitamin C, and bilberry extract. These ingredients work synergistically to maintain retinal health, shield the eyes from harmful blue light, and reduce the risk of common eye disorders like age-related macular degeneration (AMD), cataracts, dry eye syndrome, and diabetic retinopathy.</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Scientific advancements and clinical research continue to validate the role of nutraceuticals in eye health, encouraging innovation in formulation, delivery systems, and personalized nutrition.</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 xml:space="preserve">As the line between nutrition and medicine continues to blur, Eye Health </w:t>
      </w:r>
      <w:r w:rsidRPr="0045632D">
        <w:rPr>
          <w:rFonts w:ascii="Franklin Gothic Book" w:hAnsi="Franklin Gothic Book"/>
          <w:color w:val="002060"/>
          <w:sz w:val="24"/>
          <w:szCs w:val="24"/>
        </w:rPr>
        <w:lastRenderedPageBreak/>
        <w:t>Nutraceuticals represent a promising frontier in preventive healthcare</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offering safe, natural, and effective solutions to preserve vision, enhance ocular performance, and improve quality of life.</w:t>
      </w:r>
    </w:p>
    <w:p w14:paraId="50E0AB4D" w14:textId="0A7DDEC5" w:rsidR="0045632D" w:rsidRDefault="0045632D" w:rsidP="0045632D">
      <w:pPr>
        <w:spacing w:line="360" w:lineRule="auto"/>
        <w:jc w:val="both"/>
        <w:rPr>
          <w:rFonts w:ascii="Franklin Gothic Book" w:hAnsi="Franklin Gothic Book"/>
          <w:color w:val="002060"/>
          <w:sz w:val="24"/>
          <w:szCs w:val="24"/>
        </w:rPr>
      </w:pPr>
    </w:p>
    <w:p w14:paraId="78B9B908" w14:textId="71FD6303" w:rsidR="0045632D" w:rsidRDefault="0045632D" w:rsidP="0045632D">
      <w:pPr>
        <w:spacing w:line="360" w:lineRule="auto"/>
        <w:jc w:val="both"/>
        <w:rPr>
          <w:rFonts w:ascii="Franklin Gothic Book" w:hAnsi="Franklin Gothic Book"/>
          <w:b/>
          <w:bCs/>
          <w:color w:val="002060"/>
          <w:sz w:val="24"/>
          <w:szCs w:val="24"/>
        </w:rPr>
      </w:pPr>
      <w:r w:rsidRPr="0045632D">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Definition</w:t>
      </w:r>
    </w:p>
    <w:p w14:paraId="5B50656D" w14:textId="51E9C04C" w:rsidR="0045632D" w:rsidRPr="0045632D" w:rsidRDefault="0045632D" w:rsidP="0045632D">
      <w:pPr>
        <w:spacing w:line="360" w:lineRule="auto"/>
        <w:jc w:val="both"/>
        <w:rPr>
          <w:rFonts w:ascii="Franklin Gothic Book" w:hAnsi="Franklin Gothic Book"/>
          <w:color w:val="002060"/>
          <w:sz w:val="24"/>
          <w:szCs w:val="24"/>
        </w:rPr>
      </w:pPr>
      <w:r w:rsidRPr="0045632D">
        <w:rPr>
          <w:rFonts w:ascii="Franklin Gothic Book" w:hAnsi="Franklin Gothic Book"/>
          <w:color w:val="002060"/>
          <w:sz w:val="24"/>
          <w:szCs w:val="24"/>
        </w:rPr>
        <w:t>The Global Eye Health Nutraceuticals Market refers to the international industry encompassing the research, development, production, and distribution of dietary supplements and functional food products specifically formulated to support and improve ocular health. This market includes a wide range of bioactive compounds</w:t>
      </w:r>
      <w:r>
        <w:rPr>
          <w:rFonts w:ascii="Franklin Gothic Book" w:hAnsi="Franklin Gothic Book"/>
          <w:color w:val="002060"/>
          <w:sz w:val="24"/>
          <w:szCs w:val="24"/>
        </w:rPr>
        <w:t xml:space="preserve">, </w:t>
      </w:r>
      <w:r w:rsidRPr="0045632D">
        <w:rPr>
          <w:rFonts w:ascii="Franklin Gothic Book" w:hAnsi="Franklin Gothic Book"/>
          <w:color w:val="002060"/>
          <w:sz w:val="24"/>
          <w:szCs w:val="24"/>
        </w:rPr>
        <w:t>such as lutein, zeaxanthin, omega-3 fatty acids, antioxidants, vitamins, and plant-based extracts</w:t>
      </w:r>
      <w:r>
        <w:rPr>
          <w:rFonts w:ascii="Franklin Gothic Book" w:hAnsi="Franklin Gothic Book"/>
          <w:color w:val="002060"/>
          <w:sz w:val="24"/>
          <w:szCs w:val="24"/>
        </w:rPr>
        <w:t xml:space="preserve">. </w:t>
      </w:r>
      <w:r w:rsidR="00F90009" w:rsidRPr="00F90009">
        <w:rPr>
          <w:rFonts w:ascii="Franklin Gothic Book" w:hAnsi="Franklin Gothic Book"/>
          <w:color w:val="002060"/>
          <w:sz w:val="24"/>
          <w:szCs w:val="24"/>
        </w:rPr>
        <w:t xml:space="preserve">The Global Eye Health Nutraceuticals Market serves a critical role at the intersection of </w:t>
      </w:r>
      <w:r w:rsidR="00892E0A" w:rsidRPr="00B8636E">
        <w:rPr>
          <w:rFonts w:ascii="Franklin Gothic Book" w:hAnsi="Franklin Gothic Book"/>
          <w:noProof/>
          <w:lang w:eastAsia="en-IN"/>
        </w:rPr>
        <w:drawing>
          <wp:anchor distT="0" distB="0" distL="0" distR="0" simplePos="0" relativeHeight="251661312" behindDoc="1" locked="0" layoutInCell="1" allowOverlap="1" wp14:anchorId="11577BF0" wp14:editId="23634A3C">
            <wp:simplePos x="0" y="0"/>
            <wp:positionH relativeFrom="page">
              <wp:posOffset>-419100</wp:posOffset>
            </wp:positionH>
            <wp:positionV relativeFrom="page">
              <wp:posOffset>-1722120</wp:posOffset>
            </wp:positionV>
            <wp:extent cx="10220215" cy="14454202"/>
            <wp:effectExtent l="0" t="0" r="3810" b="0"/>
            <wp:wrapNone/>
            <wp:docPr id="464684034" name="Picture 4646840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90009" w:rsidRPr="00F90009">
        <w:rPr>
          <w:rFonts w:ascii="Franklin Gothic Book" w:hAnsi="Franklin Gothic Book"/>
          <w:color w:val="002060"/>
          <w:sz w:val="24"/>
          <w:szCs w:val="24"/>
        </w:rPr>
        <w:t>nutrition, ophthalmology, and public health, offering science-backed, accessible strategies for preserving vision and enhancing quality of life worldwide.</w:t>
      </w:r>
    </w:p>
    <w:p w14:paraId="0E6531C0" w14:textId="77777777" w:rsidR="00F90009" w:rsidRDefault="00F90009" w:rsidP="0045632D">
      <w:pPr>
        <w:spacing w:line="360" w:lineRule="auto"/>
        <w:jc w:val="both"/>
        <w:rPr>
          <w:rFonts w:ascii="Franklin Gothic Book" w:hAnsi="Franklin Gothic Book"/>
          <w:color w:val="002060"/>
          <w:sz w:val="24"/>
          <w:szCs w:val="24"/>
        </w:rPr>
      </w:pPr>
    </w:p>
    <w:p w14:paraId="687533E0" w14:textId="1DE45BE4" w:rsidR="0045632D" w:rsidRDefault="00F90009" w:rsidP="0045632D">
      <w:pPr>
        <w:spacing w:line="360" w:lineRule="auto"/>
        <w:jc w:val="both"/>
        <w:rPr>
          <w:rFonts w:ascii="Franklin Gothic Book" w:hAnsi="Franklin Gothic Book"/>
          <w:b/>
          <w:bCs/>
          <w:color w:val="002060"/>
          <w:sz w:val="24"/>
          <w:szCs w:val="24"/>
        </w:rPr>
      </w:pPr>
      <w:r w:rsidRPr="0045632D">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Overview</w:t>
      </w:r>
    </w:p>
    <w:p w14:paraId="0BC157AE" w14:textId="0E78F8B4" w:rsidR="00F90009" w:rsidRPr="00F90009" w:rsidRDefault="00F90009" w:rsidP="00F90009">
      <w:pPr>
        <w:spacing w:line="360" w:lineRule="auto"/>
        <w:jc w:val="both"/>
        <w:rPr>
          <w:rFonts w:ascii="Franklin Gothic Book" w:hAnsi="Franklin Gothic Book"/>
          <w:color w:val="002060"/>
          <w:sz w:val="24"/>
          <w:szCs w:val="24"/>
        </w:rPr>
      </w:pPr>
      <w:r w:rsidRPr="00F90009">
        <w:rPr>
          <w:rFonts w:ascii="Franklin Gothic Book" w:hAnsi="Franklin Gothic Book"/>
          <w:color w:val="002060"/>
          <w:sz w:val="24"/>
          <w:szCs w:val="24"/>
        </w:rPr>
        <w:t>The growth of the Global Eye Health Nutraceuticals Market is propelled by several key drivers. Increasing awareness of preventive eye care, especially amid the rising global prevalence of vision-related disorders such as age-related macular degeneration (AMD), cataracts, and dry eye syndrome, is a major factor.</w:t>
      </w:r>
      <w:r>
        <w:rPr>
          <w:rFonts w:ascii="Franklin Gothic Book" w:hAnsi="Franklin Gothic Book"/>
          <w:color w:val="002060"/>
          <w:sz w:val="24"/>
          <w:szCs w:val="24"/>
        </w:rPr>
        <w:t xml:space="preserve"> </w:t>
      </w:r>
      <w:r w:rsidRPr="00F90009">
        <w:rPr>
          <w:rFonts w:ascii="Franklin Gothic Book" w:hAnsi="Franklin Gothic Book"/>
          <w:color w:val="002060"/>
          <w:sz w:val="24"/>
          <w:szCs w:val="24"/>
        </w:rPr>
        <w:t xml:space="preserve">The rapid increase in screen time due to widespread use of smartphones, computers, and digital devices has significantly contributed to a rise in digital eye strain across all age groups, </w:t>
      </w:r>
      <w:proofErr w:type="spellStart"/>
      <w:r w:rsidRPr="00F90009">
        <w:rPr>
          <w:rFonts w:ascii="Franklin Gothic Book" w:hAnsi="Franklin Gothic Book"/>
          <w:color w:val="002060"/>
          <w:sz w:val="24"/>
          <w:szCs w:val="24"/>
        </w:rPr>
        <w:t>fueling</w:t>
      </w:r>
      <w:proofErr w:type="spellEnd"/>
      <w:r w:rsidRPr="00F90009">
        <w:rPr>
          <w:rFonts w:ascii="Franklin Gothic Book" w:hAnsi="Franklin Gothic Book"/>
          <w:color w:val="002060"/>
          <w:sz w:val="24"/>
          <w:szCs w:val="24"/>
        </w:rPr>
        <w:t xml:space="preserve"> demand for protective eye health nutraceuticals. At the same time, the growing elderly population</w:t>
      </w:r>
      <w:r>
        <w:rPr>
          <w:rFonts w:ascii="Franklin Gothic Book" w:hAnsi="Franklin Gothic Book"/>
          <w:color w:val="002060"/>
          <w:sz w:val="24"/>
          <w:szCs w:val="24"/>
        </w:rPr>
        <w:t xml:space="preserve">, </w:t>
      </w:r>
      <w:r w:rsidRPr="00F90009">
        <w:rPr>
          <w:rFonts w:ascii="Franklin Gothic Book" w:hAnsi="Franklin Gothic Book"/>
          <w:color w:val="002060"/>
          <w:sz w:val="24"/>
          <w:szCs w:val="24"/>
        </w:rPr>
        <w:t>especially in both developed and emerging markets</w:t>
      </w:r>
      <w:r>
        <w:rPr>
          <w:rFonts w:ascii="Franklin Gothic Book" w:hAnsi="Franklin Gothic Book"/>
          <w:color w:val="002060"/>
          <w:sz w:val="24"/>
          <w:szCs w:val="24"/>
        </w:rPr>
        <w:t xml:space="preserve">, </w:t>
      </w:r>
      <w:r w:rsidRPr="00F90009">
        <w:rPr>
          <w:rFonts w:ascii="Franklin Gothic Book" w:hAnsi="Franklin Gothic Book"/>
          <w:color w:val="002060"/>
          <w:sz w:val="24"/>
          <w:szCs w:val="24"/>
        </w:rPr>
        <w:t>has heightened the need for effective solutions to manage age-related vision decline. Consumers are also increasingly leaning toward natural, non-invasive approaches to eye care, driving interest in nutraceuticals. This trend is further supported by robust clinical research demonstrating the effectiveness of key ingredients such as lutein, zeaxanthin, omega-3 fatty acids, and antioxidants, which continues to boost confidence and adoption in the global market.</w:t>
      </w:r>
      <w:r>
        <w:rPr>
          <w:rFonts w:ascii="Franklin Gothic Book" w:hAnsi="Franklin Gothic Book"/>
          <w:color w:val="002060"/>
          <w:sz w:val="24"/>
          <w:szCs w:val="24"/>
        </w:rPr>
        <w:t xml:space="preserve"> </w:t>
      </w:r>
      <w:r w:rsidRPr="00F90009">
        <w:rPr>
          <w:rFonts w:ascii="Franklin Gothic Book" w:hAnsi="Franklin Gothic Book"/>
          <w:color w:val="002060"/>
          <w:sz w:val="24"/>
          <w:szCs w:val="24"/>
        </w:rPr>
        <w:t xml:space="preserve">The expansion of e-commerce platforms, rising disposable incomes, and supportive regulatory frameworks for dietary supplements are further </w:t>
      </w:r>
      <w:proofErr w:type="spellStart"/>
      <w:r w:rsidRPr="00F90009">
        <w:rPr>
          <w:rFonts w:ascii="Franklin Gothic Book" w:hAnsi="Franklin Gothic Book"/>
          <w:color w:val="002060"/>
          <w:sz w:val="24"/>
          <w:szCs w:val="24"/>
        </w:rPr>
        <w:t>fueling</w:t>
      </w:r>
      <w:proofErr w:type="spellEnd"/>
      <w:r w:rsidRPr="00F90009">
        <w:rPr>
          <w:rFonts w:ascii="Franklin Gothic Book" w:hAnsi="Franklin Gothic Book"/>
          <w:color w:val="002060"/>
          <w:sz w:val="24"/>
          <w:szCs w:val="24"/>
        </w:rPr>
        <w:t xml:space="preserve"> market growth worldwide.</w:t>
      </w:r>
    </w:p>
    <w:p w14:paraId="695BE3A7" w14:textId="1864C8BC" w:rsidR="00F90009" w:rsidRDefault="00F90009" w:rsidP="0045632D">
      <w:pPr>
        <w:spacing w:line="360" w:lineRule="auto"/>
        <w:jc w:val="both"/>
        <w:rPr>
          <w:rFonts w:ascii="Franklin Gothic Book" w:hAnsi="Franklin Gothic Book"/>
          <w:color w:val="002060"/>
          <w:sz w:val="24"/>
          <w:szCs w:val="24"/>
        </w:rPr>
      </w:pPr>
    </w:p>
    <w:p w14:paraId="7A14FBDC" w14:textId="271E41BA" w:rsidR="0045632D" w:rsidRDefault="00F90009" w:rsidP="0045632D">
      <w:pPr>
        <w:spacing w:line="360" w:lineRule="auto"/>
        <w:jc w:val="both"/>
        <w:rPr>
          <w:rFonts w:ascii="Franklin Gothic Book" w:hAnsi="Franklin Gothic Book"/>
          <w:b/>
          <w:bCs/>
          <w:color w:val="002060"/>
          <w:sz w:val="24"/>
          <w:szCs w:val="24"/>
        </w:rPr>
      </w:pPr>
      <w:r w:rsidRPr="0045632D">
        <w:rPr>
          <w:rFonts w:ascii="Franklin Gothic Book" w:hAnsi="Franklin Gothic Book"/>
          <w:b/>
          <w:bCs/>
          <w:color w:val="002060"/>
          <w:sz w:val="24"/>
          <w:szCs w:val="24"/>
        </w:rPr>
        <w:lastRenderedPageBreak/>
        <w:t>Global Eye Health Nutraceuticals Market</w:t>
      </w:r>
      <w:r>
        <w:rPr>
          <w:rFonts w:ascii="Franklin Gothic Book" w:hAnsi="Franklin Gothic Book"/>
          <w:b/>
          <w:bCs/>
          <w:color w:val="002060"/>
          <w:sz w:val="24"/>
          <w:szCs w:val="24"/>
        </w:rPr>
        <w:t xml:space="preserve"> Segmentation</w:t>
      </w:r>
    </w:p>
    <w:p w14:paraId="0D1F2E38" w14:textId="24E6EE35" w:rsidR="00F90009" w:rsidRDefault="00F90009" w:rsidP="0045632D">
      <w:pPr>
        <w:spacing w:line="360" w:lineRule="auto"/>
        <w:jc w:val="both"/>
        <w:rPr>
          <w:rFonts w:ascii="Franklin Gothic Book" w:hAnsi="Franklin Gothic Book"/>
          <w:color w:val="002060"/>
          <w:sz w:val="24"/>
          <w:szCs w:val="24"/>
        </w:rPr>
      </w:pPr>
      <w:r w:rsidRPr="00F90009">
        <w:rPr>
          <w:rFonts w:ascii="Franklin Gothic Book" w:hAnsi="Franklin Gothic Book"/>
          <w:color w:val="002060"/>
          <w:sz w:val="24"/>
          <w:szCs w:val="24"/>
        </w:rPr>
        <w:t xml:space="preserve">The Global Eye Health Nutraceuticals Market can be segmented based on several key factors, including </w:t>
      </w:r>
      <w:r>
        <w:rPr>
          <w:rFonts w:ascii="Franklin Gothic Book" w:hAnsi="Franklin Gothic Book"/>
          <w:color w:val="002060"/>
          <w:sz w:val="24"/>
          <w:szCs w:val="24"/>
        </w:rPr>
        <w:t>ingredient</w:t>
      </w:r>
      <w:r w:rsidRPr="00F90009">
        <w:rPr>
          <w:rFonts w:ascii="Franklin Gothic Book" w:hAnsi="Franklin Gothic Book"/>
          <w:color w:val="002060"/>
          <w:sz w:val="24"/>
          <w:szCs w:val="24"/>
        </w:rPr>
        <w:t>, form, indication,</w:t>
      </w:r>
      <w:r>
        <w:rPr>
          <w:rFonts w:ascii="Franklin Gothic Book" w:hAnsi="Franklin Gothic Book"/>
          <w:color w:val="002060"/>
          <w:sz w:val="24"/>
          <w:szCs w:val="24"/>
        </w:rPr>
        <w:t xml:space="preserve"> </w:t>
      </w:r>
      <w:r w:rsidRPr="00F90009">
        <w:rPr>
          <w:rFonts w:ascii="Franklin Gothic Book" w:hAnsi="Franklin Gothic Book"/>
          <w:color w:val="002060"/>
          <w:sz w:val="24"/>
          <w:szCs w:val="24"/>
        </w:rPr>
        <w:t>distribution channel, and region</w:t>
      </w:r>
      <w:r>
        <w:rPr>
          <w:rFonts w:ascii="Franklin Gothic Book" w:hAnsi="Franklin Gothic Book"/>
          <w:color w:val="002060"/>
          <w:sz w:val="24"/>
          <w:szCs w:val="24"/>
        </w:rPr>
        <w:t xml:space="preserve">. </w:t>
      </w:r>
    </w:p>
    <w:p w14:paraId="02C2B6D5" w14:textId="5F1841D8" w:rsidR="0045632D" w:rsidRDefault="00F90009" w:rsidP="0045632D">
      <w:pPr>
        <w:spacing w:line="360" w:lineRule="auto"/>
        <w:jc w:val="both"/>
        <w:rPr>
          <w:rFonts w:ascii="Franklin Gothic Book" w:hAnsi="Franklin Gothic Book"/>
          <w:b/>
          <w:bCs/>
          <w:color w:val="002060"/>
          <w:sz w:val="24"/>
          <w:szCs w:val="24"/>
        </w:rPr>
      </w:pPr>
      <w:r w:rsidRPr="0045632D">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w:t>
      </w:r>
      <w:r w:rsidRPr="00F90009">
        <w:rPr>
          <w:rFonts w:ascii="Franklin Gothic Book" w:hAnsi="Franklin Gothic Book"/>
          <w:b/>
          <w:bCs/>
          <w:color w:val="002060"/>
          <w:sz w:val="24"/>
          <w:szCs w:val="24"/>
        </w:rPr>
        <w:t>By Ingredient</w:t>
      </w:r>
    </w:p>
    <w:p w14:paraId="495E09BE" w14:textId="34767559" w:rsidR="00F90009" w:rsidRPr="00D54B5B" w:rsidRDefault="00F90009" w:rsidP="00F90009">
      <w:pPr>
        <w:pStyle w:val="ListParagraph"/>
        <w:numPr>
          <w:ilvl w:val="0"/>
          <w:numId w:val="9"/>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Lutein and Zeaxanthin Supplements</w:t>
      </w:r>
    </w:p>
    <w:p w14:paraId="2AFB9865" w14:textId="288A5C96" w:rsidR="00F90009" w:rsidRPr="00D54B5B" w:rsidRDefault="00F90009" w:rsidP="00F90009">
      <w:pPr>
        <w:pStyle w:val="ListParagraph"/>
        <w:numPr>
          <w:ilvl w:val="0"/>
          <w:numId w:val="9"/>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Omega-3 Fatty Acid Supplements</w:t>
      </w:r>
    </w:p>
    <w:p w14:paraId="2087F995" w14:textId="5FAB6858" w:rsidR="000901D3" w:rsidRDefault="000901D3" w:rsidP="00F90009">
      <w:pPr>
        <w:pStyle w:val="ListParagraph"/>
        <w:numPr>
          <w:ilvl w:val="0"/>
          <w:numId w:val="9"/>
        </w:numPr>
        <w:spacing w:line="360" w:lineRule="auto"/>
        <w:jc w:val="both"/>
        <w:rPr>
          <w:rFonts w:ascii="Franklin Gothic Book" w:hAnsi="Franklin Gothic Book"/>
          <w:b/>
          <w:bCs/>
          <w:color w:val="002060"/>
          <w:sz w:val="24"/>
          <w:szCs w:val="24"/>
        </w:rPr>
      </w:pPr>
      <w:r w:rsidRPr="000901D3">
        <w:rPr>
          <w:rFonts w:ascii="Franklin Gothic Book" w:hAnsi="Franklin Gothic Book"/>
          <w:b/>
          <w:bCs/>
          <w:color w:val="002060"/>
          <w:sz w:val="24"/>
          <w:szCs w:val="24"/>
        </w:rPr>
        <w:t>Antioxidant Vitamins</w:t>
      </w:r>
      <w:r w:rsidR="00F90009" w:rsidRPr="00D54B5B">
        <w:rPr>
          <w:rFonts w:ascii="Franklin Gothic Book" w:hAnsi="Franklin Gothic Book"/>
          <w:b/>
          <w:bCs/>
          <w:color w:val="002060"/>
          <w:sz w:val="24"/>
          <w:szCs w:val="24"/>
        </w:rPr>
        <w:t xml:space="preserve"> </w:t>
      </w:r>
    </w:p>
    <w:p w14:paraId="521FA222" w14:textId="63F68F4D" w:rsidR="00F90009" w:rsidRPr="00D54B5B" w:rsidRDefault="00F90009" w:rsidP="00F90009">
      <w:pPr>
        <w:pStyle w:val="ListParagraph"/>
        <w:numPr>
          <w:ilvl w:val="0"/>
          <w:numId w:val="9"/>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Herbal Extracts</w:t>
      </w:r>
    </w:p>
    <w:p w14:paraId="7777EEC2" w14:textId="542A3AE2" w:rsidR="00F90009" w:rsidRPr="00D54B5B" w:rsidRDefault="00F90009" w:rsidP="00F90009">
      <w:pPr>
        <w:pStyle w:val="ListParagraph"/>
        <w:numPr>
          <w:ilvl w:val="0"/>
          <w:numId w:val="9"/>
        </w:numPr>
        <w:spacing w:line="360" w:lineRule="auto"/>
        <w:jc w:val="both"/>
        <w:rPr>
          <w:rFonts w:ascii="Franklin Gothic Book" w:hAnsi="Franklin Gothic Book"/>
          <w:b/>
          <w:bCs/>
          <w:color w:val="002060"/>
          <w:sz w:val="24"/>
          <w:szCs w:val="24"/>
        </w:rPr>
      </w:pPr>
      <w:proofErr w:type="spellStart"/>
      <w:r w:rsidRPr="00D54B5B">
        <w:rPr>
          <w:rFonts w:ascii="Franklin Gothic Book" w:hAnsi="Franklin Gothic Book"/>
          <w:b/>
          <w:bCs/>
          <w:color w:val="002060"/>
          <w:sz w:val="24"/>
          <w:szCs w:val="24"/>
        </w:rPr>
        <w:t>Multinutrient</w:t>
      </w:r>
      <w:proofErr w:type="spellEnd"/>
      <w:r w:rsidRPr="00D54B5B">
        <w:rPr>
          <w:rFonts w:ascii="Franklin Gothic Book" w:hAnsi="Franklin Gothic Book"/>
          <w:b/>
          <w:bCs/>
          <w:color w:val="002060"/>
          <w:sz w:val="24"/>
          <w:szCs w:val="24"/>
        </w:rPr>
        <w:t xml:space="preserve"> Formulations</w:t>
      </w:r>
    </w:p>
    <w:p w14:paraId="6332E336" w14:textId="07013D99" w:rsidR="00D54B5B" w:rsidRPr="00D54B5B" w:rsidRDefault="00892E0A" w:rsidP="00F90009">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2D92C9D9" wp14:editId="55A4D12D">
            <wp:simplePos x="0" y="0"/>
            <wp:positionH relativeFrom="page">
              <wp:posOffset>-609600</wp:posOffset>
            </wp:positionH>
            <wp:positionV relativeFrom="margin">
              <wp:align>center</wp:align>
            </wp:positionV>
            <wp:extent cx="10220215" cy="14454202"/>
            <wp:effectExtent l="0" t="0" r="0" b="5080"/>
            <wp:wrapNone/>
            <wp:docPr id="1542097090" name="Picture 15420970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54B5B" w:rsidRPr="00D54B5B">
        <w:rPr>
          <w:rFonts w:ascii="Franklin Gothic Book" w:hAnsi="Franklin Gothic Book"/>
          <w:color w:val="002060"/>
          <w:sz w:val="24"/>
          <w:szCs w:val="24"/>
        </w:rPr>
        <w:t>The Global Eye Health Nutraceuticals Market by ingredient is dominated by lutein and zeaxanthin supplements, which hold the largest share due to their clinically proven role in filtering harmful blue light and protecting against AMD.</w:t>
      </w:r>
      <w:r w:rsidR="00D54B5B">
        <w:rPr>
          <w:rFonts w:ascii="Franklin Gothic Book" w:hAnsi="Franklin Gothic Book"/>
          <w:color w:val="002060"/>
          <w:sz w:val="24"/>
          <w:szCs w:val="24"/>
        </w:rPr>
        <w:t xml:space="preserve"> </w:t>
      </w:r>
      <w:r w:rsidR="00D54B5B" w:rsidRPr="00D54B5B">
        <w:rPr>
          <w:rFonts w:ascii="Franklin Gothic Book" w:hAnsi="Franklin Gothic Book"/>
          <w:color w:val="002060"/>
          <w:sz w:val="24"/>
          <w:szCs w:val="24"/>
        </w:rPr>
        <w:t>Omega-3 fatty acid supplements also account for a significant portion of the market, driven by their effectiveness in managing dry eye syndrome and maintaining retinal integrity. Antioxidant</w:t>
      </w:r>
      <w:r w:rsidR="000901D3">
        <w:rPr>
          <w:rFonts w:ascii="Franklin Gothic Book" w:hAnsi="Franklin Gothic Book"/>
          <w:color w:val="002060"/>
          <w:sz w:val="24"/>
          <w:szCs w:val="24"/>
        </w:rPr>
        <w:t xml:space="preserve"> </w:t>
      </w:r>
      <w:r w:rsidR="00D54B5B" w:rsidRPr="00D54B5B">
        <w:rPr>
          <w:rFonts w:ascii="Franklin Gothic Book" w:hAnsi="Franklin Gothic Book"/>
          <w:color w:val="002060"/>
          <w:sz w:val="24"/>
          <w:szCs w:val="24"/>
        </w:rPr>
        <w:t xml:space="preserve">vitamins, particularly vitamins A, C, and E, continue to see strong demand for their role in reducing oxidative stress, a key contributor to ocular degeneration. Meanwhile, herbal extracts such as bilberry and ginkgo biloba are gaining traction due to consumer preference for natural, plant-based alternatives. </w:t>
      </w:r>
      <w:proofErr w:type="spellStart"/>
      <w:r w:rsidR="00D54B5B" w:rsidRPr="00D54B5B">
        <w:rPr>
          <w:rFonts w:ascii="Franklin Gothic Book" w:hAnsi="Franklin Gothic Book"/>
          <w:color w:val="002060"/>
          <w:sz w:val="24"/>
          <w:szCs w:val="24"/>
        </w:rPr>
        <w:t>Multinutrient</w:t>
      </w:r>
      <w:proofErr w:type="spellEnd"/>
      <w:r w:rsidR="00D54B5B" w:rsidRPr="00D54B5B">
        <w:rPr>
          <w:rFonts w:ascii="Franklin Gothic Book" w:hAnsi="Franklin Gothic Book"/>
          <w:color w:val="002060"/>
          <w:sz w:val="24"/>
          <w:szCs w:val="24"/>
        </w:rPr>
        <w:t xml:space="preserve"> formulations are emerging as a fast-growing segment, offering comprehensive eye health support in a single dose, appealing to health-conscious consumers seeking convenience and preventive care.</w:t>
      </w:r>
    </w:p>
    <w:p w14:paraId="237844F9" w14:textId="6F633193" w:rsidR="00F90009" w:rsidRDefault="00F90009" w:rsidP="00F90009">
      <w:pPr>
        <w:spacing w:line="360" w:lineRule="auto"/>
        <w:jc w:val="both"/>
        <w:rPr>
          <w:rFonts w:ascii="Franklin Gothic Book" w:hAnsi="Franklin Gothic Book"/>
          <w:b/>
          <w:bCs/>
          <w:color w:val="002060"/>
          <w:sz w:val="24"/>
          <w:szCs w:val="24"/>
        </w:rPr>
      </w:pPr>
      <w:r w:rsidRPr="0045632D">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w:t>
      </w:r>
      <w:r w:rsidRPr="00F90009">
        <w:rPr>
          <w:rFonts w:ascii="Franklin Gothic Book" w:hAnsi="Franklin Gothic Book"/>
          <w:b/>
          <w:bCs/>
          <w:color w:val="002060"/>
          <w:sz w:val="24"/>
          <w:szCs w:val="24"/>
        </w:rPr>
        <w:t>By Form</w:t>
      </w:r>
    </w:p>
    <w:p w14:paraId="66C50A0A" w14:textId="6E535DCF"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Tablets</w:t>
      </w:r>
    </w:p>
    <w:p w14:paraId="639AD48E" w14:textId="6E59A2D0"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Capsules</w:t>
      </w:r>
    </w:p>
    <w:p w14:paraId="174A3C06" w14:textId="456984D2"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proofErr w:type="spellStart"/>
      <w:r w:rsidRPr="00D54B5B">
        <w:rPr>
          <w:rFonts w:ascii="Franklin Gothic Book" w:hAnsi="Franklin Gothic Book"/>
          <w:b/>
          <w:bCs/>
          <w:color w:val="002060"/>
          <w:sz w:val="24"/>
          <w:szCs w:val="24"/>
        </w:rPr>
        <w:t>Softgels</w:t>
      </w:r>
      <w:proofErr w:type="spellEnd"/>
    </w:p>
    <w:p w14:paraId="0E7D6723" w14:textId="23F7C001"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Powders</w:t>
      </w:r>
    </w:p>
    <w:p w14:paraId="279888D9" w14:textId="5171E810"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Liquid Drops</w:t>
      </w:r>
    </w:p>
    <w:p w14:paraId="76AEA685" w14:textId="77777777" w:rsidR="00F90009" w:rsidRPr="00D54B5B" w:rsidRDefault="00F90009" w:rsidP="00F90009">
      <w:pPr>
        <w:pStyle w:val="ListParagraph"/>
        <w:numPr>
          <w:ilvl w:val="0"/>
          <w:numId w:val="10"/>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 xml:space="preserve">Gummies &amp; </w:t>
      </w:r>
      <w:proofErr w:type="spellStart"/>
      <w:r w:rsidRPr="00D54B5B">
        <w:rPr>
          <w:rFonts w:ascii="Franklin Gothic Book" w:hAnsi="Franklin Gothic Book"/>
          <w:b/>
          <w:bCs/>
          <w:color w:val="002060"/>
          <w:sz w:val="24"/>
          <w:szCs w:val="24"/>
        </w:rPr>
        <w:t>Chewables</w:t>
      </w:r>
      <w:proofErr w:type="spellEnd"/>
    </w:p>
    <w:p w14:paraId="34FE06DC" w14:textId="6FD6EB81" w:rsidR="00F90009" w:rsidRPr="00D54B5B" w:rsidRDefault="00D54B5B" w:rsidP="00F90009">
      <w:pPr>
        <w:spacing w:line="360" w:lineRule="auto"/>
        <w:jc w:val="both"/>
        <w:rPr>
          <w:rFonts w:ascii="Franklin Gothic Book" w:hAnsi="Franklin Gothic Book"/>
          <w:color w:val="002060"/>
          <w:sz w:val="24"/>
          <w:szCs w:val="24"/>
        </w:rPr>
      </w:pPr>
      <w:r w:rsidRPr="00D54B5B">
        <w:rPr>
          <w:rFonts w:ascii="Franklin Gothic Book" w:hAnsi="Franklin Gothic Book"/>
          <w:color w:val="002060"/>
          <w:sz w:val="24"/>
          <w:szCs w:val="24"/>
        </w:rPr>
        <w:t>The Global Eye Health Nutraceuticals Market by form is led by tablets and capsules, which dominate due to their ease of manufacturing, long shelf life, and wide consumer acceptance.</w:t>
      </w:r>
      <w:r>
        <w:rPr>
          <w:rFonts w:ascii="Franklin Gothic Book" w:hAnsi="Franklin Gothic Book"/>
          <w:color w:val="002060"/>
          <w:sz w:val="24"/>
          <w:szCs w:val="24"/>
        </w:rPr>
        <w:t xml:space="preserve"> </w:t>
      </w:r>
      <w:proofErr w:type="spellStart"/>
      <w:r w:rsidRPr="00D54B5B">
        <w:rPr>
          <w:rFonts w:ascii="Franklin Gothic Book" w:hAnsi="Franklin Gothic Book"/>
          <w:color w:val="002060"/>
          <w:sz w:val="24"/>
          <w:szCs w:val="24"/>
        </w:rPr>
        <w:t>Softgels</w:t>
      </w:r>
      <w:proofErr w:type="spellEnd"/>
      <w:r w:rsidRPr="00D54B5B">
        <w:rPr>
          <w:rFonts w:ascii="Franklin Gothic Book" w:hAnsi="Franklin Gothic Book"/>
          <w:color w:val="002060"/>
          <w:sz w:val="24"/>
          <w:szCs w:val="24"/>
        </w:rPr>
        <w:t xml:space="preserve"> are a strong contender in the market, widely preferred for their superior bioavailability and ease of swallowing</w:t>
      </w:r>
      <w:r>
        <w:rPr>
          <w:rFonts w:ascii="Franklin Gothic Book" w:hAnsi="Franklin Gothic Book"/>
          <w:color w:val="002060"/>
          <w:sz w:val="24"/>
          <w:szCs w:val="24"/>
        </w:rPr>
        <w:t xml:space="preserve">, </w:t>
      </w:r>
      <w:r w:rsidRPr="00D54B5B">
        <w:rPr>
          <w:rFonts w:ascii="Franklin Gothic Book" w:hAnsi="Franklin Gothic Book"/>
          <w:color w:val="002060"/>
          <w:sz w:val="24"/>
          <w:szCs w:val="24"/>
        </w:rPr>
        <w:t xml:space="preserve">making them especially suitable for the </w:t>
      </w:r>
      <w:r w:rsidRPr="00D54B5B">
        <w:rPr>
          <w:rFonts w:ascii="Franklin Gothic Book" w:hAnsi="Franklin Gothic Book"/>
          <w:color w:val="002060"/>
          <w:sz w:val="24"/>
          <w:szCs w:val="24"/>
        </w:rPr>
        <w:lastRenderedPageBreak/>
        <w:t xml:space="preserve">elderly population. Powders are increasingly embraced by health-conscious and active consumers due to their customizable dosing and easy integration into daily meals or drinks. Liquid drops offer a quick-absorption alternative ideal for individuals who have trouble swallowing pills, delivering fast and convenient eye health support. Meanwhile, gummies and </w:t>
      </w:r>
      <w:proofErr w:type="spellStart"/>
      <w:r w:rsidRPr="00D54B5B">
        <w:rPr>
          <w:rFonts w:ascii="Franklin Gothic Book" w:hAnsi="Franklin Gothic Book"/>
          <w:color w:val="002060"/>
          <w:sz w:val="24"/>
          <w:szCs w:val="24"/>
        </w:rPr>
        <w:t>chewables</w:t>
      </w:r>
      <w:proofErr w:type="spellEnd"/>
      <w:r w:rsidRPr="00D54B5B">
        <w:rPr>
          <w:rFonts w:ascii="Franklin Gothic Book" w:hAnsi="Franklin Gothic Book"/>
          <w:color w:val="002060"/>
          <w:sz w:val="24"/>
          <w:szCs w:val="24"/>
        </w:rPr>
        <w:t xml:space="preserve"> are experiencing rapid growth, </w:t>
      </w:r>
      <w:proofErr w:type="spellStart"/>
      <w:r w:rsidRPr="00D54B5B">
        <w:rPr>
          <w:rFonts w:ascii="Franklin Gothic Book" w:hAnsi="Franklin Gothic Book"/>
          <w:color w:val="002060"/>
          <w:sz w:val="24"/>
          <w:szCs w:val="24"/>
        </w:rPr>
        <w:t>fueled</w:t>
      </w:r>
      <w:proofErr w:type="spellEnd"/>
      <w:r w:rsidRPr="00D54B5B">
        <w:rPr>
          <w:rFonts w:ascii="Franklin Gothic Book" w:hAnsi="Franklin Gothic Book"/>
          <w:color w:val="002060"/>
          <w:sz w:val="24"/>
          <w:szCs w:val="24"/>
        </w:rPr>
        <w:t xml:space="preserve"> by their </w:t>
      </w:r>
      <w:proofErr w:type="spellStart"/>
      <w:r w:rsidRPr="00D54B5B">
        <w:rPr>
          <w:rFonts w:ascii="Franklin Gothic Book" w:hAnsi="Franklin Gothic Book"/>
          <w:color w:val="002060"/>
          <w:sz w:val="24"/>
          <w:szCs w:val="24"/>
        </w:rPr>
        <w:t>flavorful</w:t>
      </w:r>
      <w:proofErr w:type="spellEnd"/>
      <w:r w:rsidRPr="00D54B5B">
        <w:rPr>
          <w:rFonts w:ascii="Franklin Gothic Book" w:hAnsi="Franklin Gothic Book"/>
          <w:color w:val="002060"/>
          <w:sz w:val="24"/>
          <w:szCs w:val="24"/>
        </w:rPr>
        <w:t>, user-friendly format that appeals to both children and older adults seeking a more enjoyable supplement experience.</w:t>
      </w:r>
    </w:p>
    <w:p w14:paraId="127591DD" w14:textId="43945FFA" w:rsidR="00F90009" w:rsidRDefault="00F90009" w:rsidP="00F90009">
      <w:pPr>
        <w:spacing w:line="360" w:lineRule="auto"/>
        <w:jc w:val="both"/>
        <w:rPr>
          <w:rFonts w:ascii="Franklin Gothic Book" w:hAnsi="Franklin Gothic Book"/>
          <w:b/>
          <w:bCs/>
          <w:color w:val="002060"/>
          <w:sz w:val="24"/>
          <w:szCs w:val="24"/>
        </w:rPr>
      </w:pPr>
      <w:r w:rsidRPr="00F90009">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w:t>
      </w:r>
      <w:r w:rsidRPr="00F90009">
        <w:rPr>
          <w:rFonts w:ascii="Franklin Gothic Book" w:hAnsi="Franklin Gothic Book"/>
          <w:b/>
          <w:bCs/>
          <w:color w:val="002060"/>
          <w:sz w:val="24"/>
          <w:szCs w:val="24"/>
        </w:rPr>
        <w:t>By Indication</w:t>
      </w:r>
    </w:p>
    <w:p w14:paraId="6273194D" w14:textId="49682475" w:rsidR="00F90009" w:rsidRPr="00D54B5B" w:rsidRDefault="00F90009" w:rsidP="00F90009">
      <w:pPr>
        <w:pStyle w:val="ListParagraph"/>
        <w:numPr>
          <w:ilvl w:val="0"/>
          <w:numId w:val="11"/>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Age-related Macular Degeneration (AMD)</w:t>
      </w:r>
    </w:p>
    <w:p w14:paraId="3C66EB9B" w14:textId="0D7324DB" w:rsidR="00F90009" w:rsidRPr="00F90009" w:rsidRDefault="00F90009" w:rsidP="00F90009">
      <w:pPr>
        <w:pStyle w:val="ListParagraph"/>
        <w:numPr>
          <w:ilvl w:val="0"/>
          <w:numId w:val="11"/>
        </w:numPr>
        <w:spacing w:line="360" w:lineRule="auto"/>
        <w:jc w:val="both"/>
        <w:rPr>
          <w:rFonts w:ascii="Franklin Gothic Book" w:hAnsi="Franklin Gothic Book"/>
          <w:b/>
          <w:bCs/>
          <w:color w:val="002060"/>
          <w:sz w:val="24"/>
          <w:szCs w:val="24"/>
        </w:rPr>
      </w:pPr>
      <w:r w:rsidRPr="00F90009">
        <w:rPr>
          <w:rFonts w:ascii="Franklin Gothic Book" w:hAnsi="Franklin Gothic Book"/>
          <w:b/>
          <w:bCs/>
          <w:color w:val="002060"/>
          <w:sz w:val="24"/>
          <w:szCs w:val="24"/>
        </w:rPr>
        <w:t>Dry Eye Syndrome</w:t>
      </w:r>
    </w:p>
    <w:p w14:paraId="358C809D" w14:textId="7FF8C77B" w:rsidR="00F90009" w:rsidRPr="00D54B5B" w:rsidRDefault="00892E0A" w:rsidP="00F90009">
      <w:pPr>
        <w:pStyle w:val="ListParagraph"/>
        <w:numPr>
          <w:ilvl w:val="0"/>
          <w:numId w:val="11"/>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5B69144" wp14:editId="53FEBB26">
            <wp:simplePos x="0" y="0"/>
            <wp:positionH relativeFrom="page">
              <wp:posOffset>-457200</wp:posOffset>
            </wp:positionH>
            <wp:positionV relativeFrom="page">
              <wp:posOffset>-603885</wp:posOffset>
            </wp:positionV>
            <wp:extent cx="10220215" cy="14454202"/>
            <wp:effectExtent l="0" t="0" r="3810" b="0"/>
            <wp:wrapNone/>
            <wp:docPr id="2138921097" name="Picture 21389210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90009" w:rsidRPr="00D54B5B">
        <w:rPr>
          <w:rFonts w:ascii="Franklin Gothic Book" w:hAnsi="Franklin Gothic Book"/>
          <w:b/>
          <w:bCs/>
          <w:color w:val="002060"/>
          <w:sz w:val="24"/>
          <w:szCs w:val="24"/>
        </w:rPr>
        <w:t>Diabetic Retinopathy</w:t>
      </w:r>
      <w:r w:rsidR="00F90009" w:rsidRPr="00D54B5B">
        <w:rPr>
          <w:b/>
          <w:bCs/>
        </w:rPr>
        <w:t xml:space="preserve"> </w:t>
      </w:r>
    </w:p>
    <w:p w14:paraId="67946A93" w14:textId="568D91A1" w:rsidR="00F90009" w:rsidRPr="00D54B5B" w:rsidRDefault="00F90009" w:rsidP="00F90009">
      <w:pPr>
        <w:pStyle w:val="ListParagraph"/>
        <w:numPr>
          <w:ilvl w:val="0"/>
          <w:numId w:val="11"/>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Cataracts</w:t>
      </w:r>
    </w:p>
    <w:p w14:paraId="1C65185D" w14:textId="55D39AA9" w:rsidR="00F90009" w:rsidRPr="00D54B5B" w:rsidRDefault="00F90009" w:rsidP="00F90009">
      <w:pPr>
        <w:pStyle w:val="ListParagraph"/>
        <w:numPr>
          <w:ilvl w:val="0"/>
          <w:numId w:val="11"/>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Glaucoma</w:t>
      </w:r>
    </w:p>
    <w:p w14:paraId="3AE3025F" w14:textId="7E543817" w:rsidR="00F90009" w:rsidRPr="00D54B5B" w:rsidRDefault="00D54B5B" w:rsidP="0045632D">
      <w:pPr>
        <w:spacing w:line="360" w:lineRule="auto"/>
        <w:jc w:val="both"/>
        <w:rPr>
          <w:rFonts w:ascii="Franklin Gothic Book" w:hAnsi="Franklin Gothic Book"/>
          <w:color w:val="002060"/>
          <w:sz w:val="24"/>
          <w:szCs w:val="24"/>
        </w:rPr>
      </w:pPr>
      <w:r w:rsidRPr="00D54B5B">
        <w:rPr>
          <w:rFonts w:ascii="Franklin Gothic Book" w:hAnsi="Franklin Gothic Book"/>
          <w:color w:val="002060"/>
          <w:sz w:val="24"/>
          <w:szCs w:val="24"/>
        </w:rPr>
        <w:t>The Global Eye Health Nutraceuticals Market by indication is primarily driven by the rising incidence of AMD, which remains the leading cause of vision loss among the elderly and accounts for the largest share in this segment.</w:t>
      </w:r>
      <w:r>
        <w:rPr>
          <w:rFonts w:ascii="Franklin Gothic Book" w:hAnsi="Franklin Gothic Book"/>
          <w:color w:val="002060"/>
          <w:sz w:val="24"/>
          <w:szCs w:val="24"/>
        </w:rPr>
        <w:t xml:space="preserve"> </w:t>
      </w:r>
      <w:r w:rsidRPr="00D54B5B">
        <w:rPr>
          <w:rFonts w:ascii="Franklin Gothic Book" w:hAnsi="Franklin Gothic Book"/>
          <w:color w:val="002060"/>
          <w:sz w:val="24"/>
          <w:szCs w:val="24"/>
        </w:rPr>
        <w:t>Dry Eye Syndrome follows closely, with growing cases attributed to prolonged screen exposure and environmental stressors, particularly among working professionals and digital device users. Diabetic Retinopathy is another major segment, witnessing steady growth due to the global rise in diabetes prevalence, prompting greater focus on eye-specific nutritional support. Cataracts, though commonly treated surgically, also present a growing market for preventative nutraceuticals aimed at reducing oxidative stress. Meanwhile, Glaucoma, a condition often associated with increased intraocular pressure and optic nerve damage, is driving interest in supplements that support optic nerve health and improve ocular blood flow.</w:t>
      </w:r>
    </w:p>
    <w:p w14:paraId="516EB434" w14:textId="1582C412" w:rsidR="0045632D" w:rsidRDefault="00F90009" w:rsidP="0045632D">
      <w:pPr>
        <w:spacing w:line="360" w:lineRule="auto"/>
        <w:jc w:val="both"/>
        <w:rPr>
          <w:rFonts w:ascii="Franklin Gothic Book" w:hAnsi="Franklin Gothic Book"/>
          <w:b/>
          <w:bCs/>
          <w:color w:val="002060"/>
          <w:sz w:val="24"/>
          <w:szCs w:val="24"/>
        </w:rPr>
      </w:pPr>
      <w:r w:rsidRPr="00F90009">
        <w:rPr>
          <w:rFonts w:ascii="Franklin Gothic Book" w:hAnsi="Franklin Gothic Book"/>
          <w:b/>
          <w:bCs/>
          <w:color w:val="002060"/>
          <w:sz w:val="24"/>
          <w:szCs w:val="24"/>
        </w:rPr>
        <w:t>Global Eye Health Nutraceuticals Market,</w:t>
      </w:r>
      <w:r>
        <w:rPr>
          <w:rFonts w:ascii="Franklin Gothic Book" w:hAnsi="Franklin Gothic Book"/>
          <w:b/>
          <w:bCs/>
          <w:color w:val="002060"/>
          <w:sz w:val="24"/>
          <w:szCs w:val="24"/>
        </w:rPr>
        <w:t xml:space="preserve"> </w:t>
      </w:r>
      <w:r w:rsidRPr="00F90009">
        <w:rPr>
          <w:rFonts w:ascii="Franklin Gothic Book" w:hAnsi="Franklin Gothic Book"/>
          <w:b/>
          <w:bCs/>
          <w:color w:val="002060"/>
          <w:sz w:val="24"/>
          <w:szCs w:val="24"/>
        </w:rPr>
        <w:t>By Distribution Channel</w:t>
      </w:r>
    </w:p>
    <w:p w14:paraId="12CE1801" w14:textId="60973F6F" w:rsidR="00F90009" w:rsidRPr="00D54B5B" w:rsidRDefault="00F90009" w:rsidP="00F90009">
      <w:pPr>
        <w:pStyle w:val="ListParagraph"/>
        <w:numPr>
          <w:ilvl w:val="0"/>
          <w:numId w:val="12"/>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Pharmacies &amp; Drug Stores</w:t>
      </w:r>
    </w:p>
    <w:p w14:paraId="7E4DC792" w14:textId="5C06E0A2" w:rsidR="00F90009" w:rsidRPr="00F90009" w:rsidRDefault="00F90009" w:rsidP="00F90009">
      <w:pPr>
        <w:pStyle w:val="ListParagraph"/>
        <w:numPr>
          <w:ilvl w:val="0"/>
          <w:numId w:val="12"/>
        </w:numPr>
        <w:spacing w:line="360" w:lineRule="auto"/>
        <w:jc w:val="both"/>
        <w:rPr>
          <w:rFonts w:ascii="Franklin Gothic Book" w:hAnsi="Franklin Gothic Book"/>
          <w:b/>
          <w:bCs/>
          <w:color w:val="002060"/>
          <w:sz w:val="24"/>
          <w:szCs w:val="24"/>
        </w:rPr>
      </w:pPr>
      <w:r w:rsidRPr="00F90009">
        <w:rPr>
          <w:rFonts w:ascii="Franklin Gothic Book" w:hAnsi="Franklin Gothic Book"/>
          <w:b/>
          <w:bCs/>
          <w:color w:val="002060"/>
          <w:sz w:val="24"/>
          <w:szCs w:val="24"/>
        </w:rPr>
        <w:t xml:space="preserve"> Supermarkets &amp; Hypermarkets</w:t>
      </w:r>
    </w:p>
    <w:p w14:paraId="50574274" w14:textId="73DD66BA" w:rsidR="00F90009" w:rsidRPr="00D54B5B" w:rsidRDefault="00F90009" w:rsidP="00F90009">
      <w:pPr>
        <w:pStyle w:val="ListParagraph"/>
        <w:numPr>
          <w:ilvl w:val="0"/>
          <w:numId w:val="12"/>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Online Retail / E-commerce Platforms</w:t>
      </w:r>
      <w:r w:rsidRPr="00D54B5B">
        <w:rPr>
          <w:b/>
          <w:bCs/>
        </w:rPr>
        <w:t xml:space="preserve"> </w:t>
      </w:r>
    </w:p>
    <w:p w14:paraId="015DE323" w14:textId="6C56D9FB" w:rsidR="00F90009" w:rsidRPr="00D54B5B" w:rsidRDefault="00F90009" w:rsidP="00F90009">
      <w:pPr>
        <w:pStyle w:val="ListParagraph"/>
        <w:numPr>
          <w:ilvl w:val="0"/>
          <w:numId w:val="12"/>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Health &amp; Wellness Stores</w:t>
      </w:r>
    </w:p>
    <w:p w14:paraId="101883ED" w14:textId="01B4B94B" w:rsidR="00F90009" w:rsidRPr="00D54B5B" w:rsidRDefault="00F90009" w:rsidP="00F90009">
      <w:pPr>
        <w:pStyle w:val="ListParagraph"/>
        <w:numPr>
          <w:ilvl w:val="0"/>
          <w:numId w:val="12"/>
        </w:numPr>
        <w:spacing w:line="360" w:lineRule="auto"/>
        <w:jc w:val="both"/>
        <w:rPr>
          <w:rFonts w:ascii="Franklin Gothic Book" w:hAnsi="Franklin Gothic Book"/>
          <w:b/>
          <w:bCs/>
          <w:color w:val="002060"/>
          <w:sz w:val="24"/>
          <w:szCs w:val="24"/>
        </w:rPr>
      </w:pPr>
      <w:r w:rsidRPr="00D54B5B">
        <w:rPr>
          <w:rFonts w:ascii="Franklin Gothic Book" w:hAnsi="Franklin Gothic Book"/>
          <w:b/>
          <w:bCs/>
          <w:color w:val="002060"/>
          <w:sz w:val="24"/>
          <w:szCs w:val="24"/>
        </w:rPr>
        <w:t>Hospitals &amp; Clinics</w:t>
      </w:r>
    </w:p>
    <w:p w14:paraId="7998C88B" w14:textId="1377D074" w:rsidR="0045632D" w:rsidRDefault="002D4161" w:rsidP="0045632D">
      <w:pPr>
        <w:spacing w:line="360" w:lineRule="auto"/>
        <w:jc w:val="both"/>
        <w:rPr>
          <w:rFonts w:ascii="Franklin Gothic Book" w:hAnsi="Franklin Gothic Book"/>
          <w:color w:val="002060"/>
          <w:sz w:val="24"/>
          <w:szCs w:val="24"/>
        </w:rPr>
      </w:pPr>
      <w:r w:rsidRPr="002D4161">
        <w:rPr>
          <w:rFonts w:ascii="Franklin Gothic Book" w:hAnsi="Franklin Gothic Book"/>
          <w:color w:val="002060"/>
          <w:sz w:val="24"/>
          <w:szCs w:val="24"/>
        </w:rPr>
        <w:lastRenderedPageBreak/>
        <w:t>The Global Eye Health Nutraceuticals Market by distribution channel is predominantly led by pharmacies and drug stores, which remain the preferred choice for consumers seeking trusted, professional guidance and immediate product availability. Supermarkets and hypermarkets also capture a significant share by offering convenience and accessibility, catering to everyday shoppers looking for health supplements alongside their regular purchases.</w:t>
      </w:r>
      <w:r>
        <w:rPr>
          <w:rFonts w:ascii="Franklin Gothic Book" w:hAnsi="Franklin Gothic Book"/>
          <w:color w:val="002060"/>
          <w:sz w:val="24"/>
          <w:szCs w:val="24"/>
        </w:rPr>
        <w:t xml:space="preserve"> </w:t>
      </w:r>
      <w:r w:rsidRPr="002D4161">
        <w:rPr>
          <w:rFonts w:ascii="Franklin Gothic Book" w:hAnsi="Franklin Gothic Book"/>
          <w:color w:val="002060"/>
          <w:sz w:val="24"/>
          <w:szCs w:val="24"/>
        </w:rPr>
        <w:t xml:space="preserve">The online retail and e-commerce segment is experiencing swift growth, </w:t>
      </w:r>
      <w:proofErr w:type="spellStart"/>
      <w:r w:rsidRPr="002D4161">
        <w:rPr>
          <w:rFonts w:ascii="Franklin Gothic Book" w:hAnsi="Franklin Gothic Book"/>
          <w:color w:val="002060"/>
          <w:sz w:val="24"/>
          <w:szCs w:val="24"/>
        </w:rPr>
        <w:t>fueled</w:t>
      </w:r>
      <w:proofErr w:type="spellEnd"/>
      <w:r w:rsidRPr="002D4161">
        <w:rPr>
          <w:rFonts w:ascii="Franklin Gothic Book" w:hAnsi="Franklin Gothic Book"/>
          <w:color w:val="002060"/>
          <w:sz w:val="24"/>
          <w:szCs w:val="24"/>
        </w:rPr>
        <w:t xml:space="preserve"> by rising digital adoption, extensive product selection, attractive pricing, and the convenience of home delivery, positioning it as a major catalyst in the market’s expansion. Health and wellness stores maintain their relevance by catering to niche, health-savvy consumers who seek specialized products along with expert guidance. Additionally, hospitals and clinics play a vital role in endorsing eye health nutraceuticals through direct </w:t>
      </w:r>
      <w:r w:rsidR="00892E0A" w:rsidRPr="00B8636E">
        <w:rPr>
          <w:rFonts w:ascii="Franklin Gothic Book" w:hAnsi="Franklin Gothic Book"/>
          <w:noProof/>
          <w:lang w:eastAsia="en-IN"/>
        </w:rPr>
        <w:drawing>
          <wp:anchor distT="0" distB="0" distL="0" distR="0" simplePos="0" relativeHeight="251667456" behindDoc="1" locked="0" layoutInCell="1" allowOverlap="1" wp14:anchorId="4026F473" wp14:editId="37769B26">
            <wp:simplePos x="0" y="0"/>
            <wp:positionH relativeFrom="page">
              <wp:posOffset>-1104900</wp:posOffset>
            </wp:positionH>
            <wp:positionV relativeFrom="page">
              <wp:posOffset>-1478280</wp:posOffset>
            </wp:positionV>
            <wp:extent cx="10220215" cy="14454202"/>
            <wp:effectExtent l="0" t="0" r="3810" b="0"/>
            <wp:wrapNone/>
            <wp:docPr id="529496791" name="Picture 5294967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D4161">
        <w:rPr>
          <w:rFonts w:ascii="Franklin Gothic Book" w:hAnsi="Franklin Gothic Book"/>
          <w:color w:val="002060"/>
          <w:sz w:val="24"/>
          <w:szCs w:val="24"/>
        </w:rPr>
        <w:t>recommendations from medical professionals, especially for patients dealing with chronic ocular conditions.</w:t>
      </w:r>
    </w:p>
    <w:p w14:paraId="69E01EEE" w14:textId="38922528" w:rsidR="0045632D" w:rsidRPr="007A31A1" w:rsidRDefault="00F90009" w:rsidP="0045632D">
      <w:pPr>
        <w:spacing w:line="360" w:lineRule="auto"/>
        <w:jc w:val="both"/>
        <w:rPr>
          <w:rFonts w:ascii="Franklin Gothic Book" w:hAnsi="Franklin Gothic Book"/>
          <w:b/>
          <w:bCs/>
          <w:color w:val="002060"/>
          <w:sz w:val="24"/>
          <w:szCs w:val="24"/>
        </w:rPr>
      </w:pPr>
      <w:r w:rsidRPr="00F90009">
        <w:rPr>
          <w:rFonts w:ascii="Franklin Gothic Book" w:hAnsi="Franklin Gothic Book"/>
          <w:b/>
          <w:bCs/>
          <w:color w:val="002060"/>
          <w:sz w:val="24"/>
          <w:szCs w:val="24"/>
        </w:rPr>
        <w:t>Global Eye Health Nutraceuticals Market</w:t>
      </w:r>
      <w:r w:rsidR="0045632D">
        <w:rPr>
          <w:rFonts w:ascii="Franklin Gothic Book" w:hAnsi="Franklin Gothic Book"/>
          <w:b/>
          <w:bCs/>
          <w:color w:val="002060"/>
          <w:sz w:val="24"/>
          <w:szCs w:val="24"/>
        </w:rPr>
        <w:t xml:space="preserve">, </w:t>
      </w:r>
      <w:r w:rsidR="0045632D" w:rsidRPr="007A31A1">
        <w:rPr>
          <w:rFonts w:ascii="Franklin Gothic Book" w:hAnsi="Franklin Gothic Book"/>
          <w:b/>
          <w:bCs/>
          <w:color w:val="002060"/>
          <w:sz w:val="24"/>
          <w:szCs w:val="24"/>
        </w:rPr>
        <w:t>By Region</w:t>
      </w:r>
    </w:p>
    <w:p w14:paraId="560F723E" w14:textId="77777777" w:rsidR="0045632D" w:rsidRPr="007A31A1" w:rsidRDefault="0045632D" w:rsidP="0045632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299E8FF0" w14:textId="77777777" w:rsidR="0045632D" w:rsidRPr="007A31A1" w:rsidRDefault="0045632D" w:rsidP="0045632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4304B4BE" w14:textId="68E4A321" w:rsidR="0045632D" w:rsidRPr="007A31A1" w:rsidRDefault="0045632D" w:rsidP="0045632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2696AC99" w14:textId="24D827B3" w:rsidR="0045632D" w:rsidRPr="007A31A1" w:rsidRDefault="0045632D" w:rsidP="0045632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7D683FAC" w14:textId="77777777" w:rsidR="0045632D" w:rsidRDefault="0045632D" w:rsidP="0045632D">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0E2F3080" w14:textId="6958CED0" w:rsidR="00F90009" w:rsidRPr="002D4161" w:rsidRDefault="002D4161" w:rsidP="0045632D">
      <w:pPr>
        <w:spacing w:line="360" w:lineRule="auto"/>
        <w:jc w:val="both"/>
        <w:rPr>
          <w:rFonts w:ascii="Franklin Gothic Book" w:hAnsi="Franklin Gothic Book"/>
          <w:color w:val="002060"/>
          <w:sz w:val="24"/>
          <w:szCs w:val="24"/>
        </w:rPr>
      </w:pPr>
      <w:r w:rsidRPr="002D4161">
        <w:rPr>
          <w:rFonts w:ascii="Franklin Gothic Book" w:hAnsi="Franklin Gothic Book"/>
          <w:color w:val="002060"/>
          <w:sz w:val="24"/>
          <w:szCs w:val="24"/>
        </w:rPr>
        <w:t xml:space="preserve">The Global Eye Health Nutraceuticals Market by region showcases diverse growth dynamics shaped by demographic, economic, and healthcare factors. North America leads the market, driven by high consumer awareness, advanced healthcare infrastructure, and significant research investments supporting nutraceutical innovations. Europe follows closely, with strong demand </w:t>
      </w:r>
      <w:proofErr w:type="spellStart"/>
      <w:r w:rsidRPr="002D4161">
        <w:rPr>
          <w:rFonts w:ascii="Franklin Gothic Book" w:hAnsi="Franklin Gothic Book"/>
          <w:color w:val="002060"/>
          <w:sz w:val="24"/>
          <w:szCs w:val="24"/>
        </w:rPr>
        <w:t>fueled</w:t>
      </w:r>
      <w:proofErr w:type="spellEnd"/>
      <w:r w:rsidRPr="002D4161">
        <w:rPr>
          <w:rFonts w:ascii="Franklin Gothic Book" w:hAnsi="Franklin Gothic Book"/>
          <w:color w:val="002060"/>
          <w:sz w:val="24"/>
          <w:szCs w:val="24"/>
        </w:rPr>
        <w:t xml:space="preserve"> by an aging population and widespread adoption of preventive health supplements. The Asia-Pacific region is emerging as the fastest-growing market, propelled by increasing urbanization, rising disposable incomes, growing prevalence of eye disorders, and expanding e-commerce channels. Latin America is witnessing steady growth due to improving healthcare access and rising health consciousness among consumers. Meanwhile, the Middle East &amp; Africa market is gradually gaining traction, supported by increasing government initiatives, awareness programs, and expanding distribution networks.</w:t>
      </w:r>
    </w:p>
    <w:p w14:paraId="418CC673" w14:textId="77777777" w:rsidR="002D4161" w:rsidRDefault="002D4161" w:rsidP="0045632D">
      <w:pPr>
        <w:spacing w:line="360" w:lineRule="auto"/>
        <w:jc w:val="both"/>
        <w:rPr>
          <w:rFonts w:ascii="Franklin Gothic Book" w:hAnsi="Franklin Gothic Book"/>
          <w:b/>
          <w:bCs/>
          <w:color w:val="002060"/>
          <w:sz w:val="24"/>
          <w:szCs w:val="24"/>
        </w:rPr>
      </w:pPr>
    </w:p>
    <w:p w14:paraId="264B8A24" w14:textId="12E04A3D" w:rsidR="0045632D" w:rsidRPr="007A31A1" w:rsidRDefault="0045632D" w:rsidP="0045632D">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 xml:space="preserve">Key Players </w:t>
      </w:r>
    </w:p>
    <w:p w14:paraId="3AFF4292" w14:textId="05FA3213" w:rsidR="0045632D" w:rsidRPr="007A31A1" w:rsidRDefault="0045632D" w:rsidP="0045632D">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8F28A2" w:rsidRPr="002D4161">
        <w:rPr>
          <w:rFonts w:ascii="Franklin Gothic Book" w:hAnsi="Franklin Gothic Book"/>
          <w:color w:val="002060"/>
          <w:sz w:val="24"/>
          <w:szCs w:val="24"/>
        </w:rPr>
        <w:t>Global Eye Health Nutraceuticals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8F28A2" w:rsidRPr="008F28A2">
        <w:rPr>
          <w:rFonts w:ascii="Franklin Gothic Book" w:hAnsi="Franklin Gothic Book"/>
          <w:color w:val="002060"/>
          <w:sz w:val="24"/>
          <w:szCs w:val="24"/>
        </w:rPr>
        <w:t xml:space="preserve">Bausch Health Companies, Nestlé Health Science, Pfizer Inc., Nature’s Way, Amway, GNC Holdings, Herbalife Nutrition, Swisse Wellness, Abbott Laboratories, Blackmores Ltd., DSM Nutritional Products, Glanbia Plc, Jarrow Formulas, NOW Foods, </w:t>
      </w:r>
      <w:proofErr w:type="spellStart"/>
      <w:r w:rsidR="008F28A2" w:rsidRPr="008F28A2">
        <w:rPr>
          <w:rFonts w:ascii="Franklin Gothic Book" w:hAnsi="Franklin Gothic Book"/>
          <w:color w:val="002060"/>
          <w:sz w:val="24"/>
          <w:szCs w:val="24"/>
        </w:rPr>
        <w:t>Solgar</w:t>
      </w:r>
      <w:proofErr w:type="spellEnd"/>
      <w:r w:rsidR="008F28A2" w:rsidRPr="008F28A2">
        <w:rPr>
          <w:rFonts w:ascii="Franklin Gothic Book" w:hAnsi="Franklin Gothic Book"/>
          <w:color w:val="002060"/>
          <w:sz w:val="24"/>
          <w:szCs w:val="24"/>
        </w:rPr>
        <w:t xml:space="preserve">, </w:t>
      </w:r>
      <w:proofErr w:type="spellStart"/>
      <w:r w:rsidR="008F28A2" w:rsidRPr="008F28A2">
        <w:rPr>
          <w:rFonts w:ascii="Franklin Gothic Book" w:hAnsi="Franklin Gothic Book"/>
          <w:color w:val="002060"/>
          <w:sz w:val="24"/>
          <w:szCs w:val="24"/>
        </w:rPr>
        <w:t>Nutrilite</w:t>
      </w:r>
      <w:proofErr w:type="spellEnd"/>
      <w:r w:rsidR="008F28A2" w:rsidRPr="008F28A2">
        <w:rPr>
          <w:rFonts w:ascii="Franklin Gothic Book" w:hAnsi="Franklin Gothic Book"/>
          <w:color w:val="002060"/>
          <w:sz w:val="24"/>
          <w:szCs w:val="24"/>
        </w:rPr>
        <w:t xml:space="preserve">, Nature Made, </w:t>
      </w:r>
      <w:proofErr w:type="spellStart"/>
      <w:r w:rsidR="008F28A2" w:rsidRPr="008F28A2">
        <w:rPr>
          <w:rFonts w:ascii="Franklin Gothic Book" w:hAnsi="Franklin Gothic Book"/>
          <w:color w:val="002060"/>
          <w:sz w:val="24"/>
          <w:szCs w:val="24"/>
        </w:rPr>
        <w:t>Usana</w:t>
      </w:r>
      <w:proofErr w:type="spellEnd"/>
      <w:r w:rsidR="008F28A2" w:rsidRPr="008F28A2">
        <w:rPr>
          <w:rFonts w:ascii="Franklin Gothic Book" w:hAnsi="Franklin Gothic Book"/>
          <w:color w:val="002060"/>
          <w:sz w:val="24"/>
          <w:szCs w:val="24"/>
        </w:rPr>
        <w:t xml:space="preserve"> Health Sciences</w:t>
      </w:r>
      <w:r w:rsidR="008F28A2">
        <w:rPr>
          <w:rFonts w:ascii="Franklin Gothic Book" w:hAnsi="Franklin Gothic Book"/>
          <w:color w:val="002060"/>
          <w:sz w:val="24"/>
          <w:szCs w:val="24"/>
        </w:rPr>
        <w:t xml:space="preserve">, </w:t>
      </w:r>
      <w:r w:rsidR="008F28A2" w:rsidRPr="008F28A2">
        <w:rPr>
          <w:rFonts w:ascii="Franklin Gothic Book" w:hAnsi="Franklin Gothic Book"/>
          <w:color w:val="002060"/>
          <w:sz w:val="24"/>
          <w:szCs w:val="24"/>
        </w:rPr>
        <w:t>Nature’s Bounty</w:t>
      </w:r>
      <w:r w:rsidR="008F28A2">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6DA9BD6B" w14:textId="38403FD4" w:rsidR="0045632D" w:rsidRPr="007A31A1" w:rsidRDefault="00892E0A" w:rsidP="0045632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58B2FD00" wp14:editId="46849E88">
            <wp:simplePos x="0" y="0"/>
            <wp:positionH relativeFrom="page">
              <wp:posOffset>-1219200</wp:posOffset>
            </wp:positionH>
            <wp:positionV relativeFrom="page">
              <wp:posOffset>-1376045</wp:posOffset>
            </wp:positionV>
            <wp:extent cx="10220215" cy="14454202"/>
            <wp:effectExtent l="0" t="0" r="3810" b="0"/>
            <wp:wrapNone/>
            <wp:docPr id="169449330" name="Picture 1694493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23D49EAB" w14:textId="76B97654" w:rsidR="0045632D" w:rsidRDefault="0045632D" w:rsidP="0045632D">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07E76975" w14:textId="745D3ED4" w:rsidR="0045632D" w:rsidRDefault="00EB1CB5" w:rsidP="00EB1CB5">
      <w:pPr>
        <w:pStyle w:val="ListParagraph"/>
        <w:numPr>
          <w:ilvl w:val="0"/>
          <w:numId w:val="14"/>
        </w:numPr>
        <w:spacing w:line="360" w:lineRule="auto"/>
        <w:jc w:val="both"/>
        <w:rPr>
          <w:rFonts w:ascii="Franklin Gothic Book" w:hAnsi="Franklin Gothic Book"/>
          <w:color w:val="002060"/>
          <w:sz w:val="24"/>
          <w:szCs w:val="24"/>
        </w:rPr>
      </w:pPr>
      <w:r w:rsidRPr="00EB1CB5">
        <w:rPr>
          <w:rFonts w:ascii="Franklin Gothic Book" w:hAnsi="Franklin Gothic Book"/>
          <w:color w:val="002060"/>
          <w:sz w:val="24"/>
          <w:szCs w:val="24"/>
        </w:rPr>
        <w:t>In a key 2024 innovation, Bausch + Lomb introduced Blink Nutr</w:t>
      </w:r>
      <w:r w:rsidR="00892E0A">
        <w:rPr>
          <w:rFonts w:ascii="Franklin Gothic Book" w:hAnsi="Franklin Gothic Book"/>
          <w:color w:val="002060"/>
          <w:sz w:val="24"/>
          <w:szCs w:val="24"/>
        </w:rPr>
        <w:t>i-</w:t>
      </w:r>
      <w:r w:rsidRPr="00EB1CB5">
        <w:rPr>
          <w:rFonts w:ascii="Franklin Gothic Book" w:hAnsi="Franklin Gothic Book"/>
          <w:color w:val="002060"/>
          <w:sz w:val="24"/>
          <w:szCs w:val="24"/>
        </w:rPr>
        <w:t>Tears, an over-the-counter eye health supplement formulated to combat dry eye conditions. Launched in June, the product features a synergistic blend of lutein, zeaxanthin, curcumin, and vitamin D, reflecting a science-driven approach to supporting ocular surface health and reducing inflammation through targeted nutritional intervention.</w:t>
      </w:r>
    </w:p>
    <w:p w14:paraId="1E10DA19" w14:textId="377B0903" w:rsidR="00EB1CB5" w:rsidRPr="00EB1CB5" w:rsidRDefault="00892E0A" w:rsidP="00EB1CB5">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proofErr w:type="spellStart"/>
      <w:r>
        <w:rPr>
          <w:rFonts w:ascii="Franklin Gothic Book" w:hAnsi="Franklin Gothic Book"/>
          <w:color w:val="002060"/>
          <w:sz w:val="24"/>
          <w:szCs w:val="24"/>
        </w:rPr>
        <w:t>Cepham</w:t>
      </w:r>
      <w:proofErr w:type="spellEnd"/>
      <w:r>
        <w:rPr>
          <w:rFonts w:ascii="Franklin Gothic Book" w:hAnsi="Franklin Gothic Book"/>
          <w:color w:val="002060"/>
          <w:sz w:val="24"/>
          <w:szCs w:val="24"/>
        </w:rPr>
        <w:t xml:space="preserve"> </w:t>
      </w:r>
      <w:r w:rsidRPr="00892E0A">
        <w:rPr>
          <w:rFonts w:ascii="Franklin Gothic Book" w:hAnsi="Franklin Gothic Book"/>
          <w:color w:val="002060"/>
          <w:sz w:val="24"/>
          <w:szCs w:val="24"/>
        </w:rPr>
        <w:t>launched</w:t>
      </w:r>
      <w:r>
        <w:rPr>
          <w:rFonts w:ascii="Franklin Gothic Book" w:hAnsi="Franklin Gothic Book"/>
          <w:color w:val="002060"/>
          <w:sz w:val="24"/>
          <w:szCs w:val="24"/>
        </w:rPr>
        <w:t xml:space="preserve"> </w:t>
      </w:r>
      <w:proofErr w:type="spellStart"/>
      <w:r>
        <w:rPr>
          <w:rFonts w:ascii="Franklin Gothic Book" w:hAnsi="Franklin Gothic Book"/>
          <w:color w:val="002060"/>
          <w:sz w:val="24"/>
          <w:szCs w:val="24"/>
        </w:rPr>
        <w:t>Luteye</w:t>
      </w:r>
      <w:proofErr w:type="spellEnd"/>
      <w:r>
        <w:rPr>
          <w:rFonts w:ascii="Franklin Gothic Book" w:hAnsi="Franklin Gothic Book"/>
          <w:color w:val="002060"/>
          <w:sz w:val="24"/>
          <w:szCs w:val="24"/>
        </w:rPr>
        <w:t xml:space="preserve">, </w:t>
      </w:r>
      <w:r w:rsidRPr="00892E0A">
        <w:rPr>
          <w:rFonts w:ascii="Franklin Gothic Book" w:hAnsi="Franklin Gothic Book"/>
          <w:color w:val="002060"/>
          <w:sz w:val="24"/>
          <w:szCs w:val="24"/>
        </w:rPr>
        <w:t>an advanced eye health formulation designed to combat age-related vision decline. This unique supplement combines lutein, zeaxanthin, and oleocanthal-rich extra virgin olive oil, offering a powerful blend of antioxidants and anti-inflammatory agents to support long-term ocular health and protect against age-induced visual deterioration.</w:t>
      </w:r>
    </w:p>
    <w:p w14:paraId="1FB08D00" w14:textId="77777777" w:rsidR="00892E0A" w:rsidRDefault="00892E0A" w:rsidP="0045632D">
      <w:pPr>
        <w:spacing w:line="360" w:lineRule="auto"/>
        <w:jc w:val="both"/>
        <w:rPr>
          <w:rFonts w:ascii="Franklin Gothic Book" w:hAnsi="Franklin Gothic Book"/>
          <w:b/>
          <w:color w:val="002060"/>
          <w:sz w:val="24"/>
          <w:szCs w:val="24"/>
        </w:rPr>
      </w:pPr>
    </w:p>
    <w:p w14:paraId="53C570A4" w14:textId="6A10C05D" w:rsidR="0045632D" w:rsidRPr="007A31A1" w:rsidRDefault="0045632D" w:rsidP="0045632D">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587F13D3" w14:textId="32B1DCF4" w:rsidR="0045632D" w:rsidRPr="007A31A1" w:rsidRDefault="0045632D" w:rsidP="0045632D">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8F28A2" w:rsidRPr="002D4161">
        <w:rPr>
          <w:rFonts w:ascii="Franklin Gothic Book" w:hAnsi="Franklin Gothic Book"/>
          <w:color w:val="002060"/>
          <w:sz w:val="24"/>
          <w:szCs w:val="24"/>
        </w:rPr>
        <w:t>Global Eye Health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1E287419" w14:textId="77777777" w:rsidR="0045632D" w:rsidRPr="007A31A1" w:rsidRDefault="0045632D" w:rsidP="0045632D">
      <w:pPr>
        <w:spacing w:before="240"/>
        <w:jc w:val="both"/>
        <w:rPr>
          <w:rFonts w:ascii="Franklin Gothic Book" w:hAnsi="Franklin Gothic Book"/>
          <w:b/>
          <w:color w:val="002060"/>
          <w:sz w:val="24"/>
          <w:szCs w:val="24"/>
        </w:rPr>
      </w:pPr>
    </w:p>
    <w:p w14:paraId="10FAB2E2" w14:textId="77777777" w:rsidR="0045632D" w:rsidRPr="007A31A1" w:rsidRDefault="0045632D" w:rsidP="0045632D">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7CAD4CBC" w14:textId="12ACC0B0" w:rsidR="0045632D" w:rsidRPr="007A31A1" w:rsidRDefault="0045632D" w:rsidP="0045632D">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8F28A2" w:rsidRPr="002D4161">
        <w:rPr>
          <w:rFonts w:ascii="Franklin Gothic Book" w:hAnsi="Franklin Gothic Book"/>
          <w:color w:val="002060"/>
          <w:sz w:val="24"/>
          <w:szCs w:val="24"/>
        </w:rPr>
        <w:t>Global Eye Health Nutraceuticals Market</w:t>
      </w:r>
      <w:r w:rsidRPr="007A31A1">
        <w:rPr>
          <w:rFonts w:ascii="Franklin Gothic Book" w:hAnsi="Franklin Gothic Book"/>
          <w:color w:val="002060"/>
          <w:sz w:val="24"/>
          <w:szCs w:val="24"/>
        </w:rPr>
        <w:t>, gauge the attractiveness of a particular sector, and assess investment possibilities.</w:t>
      </w:r>
    </w:p>
    <w:p w14:paraId="1F65B0D3" w14:textId="77777777" w:rsidR="0045632D" w:rsidRPr="007A31A1" w:rsidRDefault="0045632D" w:rsidP="0045632D">
      <w:pPr>
        <w:spacing w:before="240" w:line="360" w:lineRule="auto"/>
        <w:jc w:val="both"/>
        <w:rPr>
          <w:rFonts w:ascii="Times New Roman" w:hAnsi="Times New Roman" w:cs="Times New Roman"/>
          <w:color w:val="002060"/>
          <w:sz w:val="40"/>
          <w:szCs w:val="40"/>
        </w:rPr>
      </w:pPr>
    </w:p>
    <w:p w14:paraId="1B3D511E" w14:textId="77777777" w:rsidR="0045632D" w:rsidRPr="007A31A1" w:rsidRDefault="0045632D" w:rsidP="0045632D">
      <w:pPr>
        <w:spacing w:before="240" w:line="360" w:lineRule="auto"/>
        <w:jc w:val="both"/>
        <w:rPr>
          <w:rFonts w:ascii="Times New Roman" w:hAnsi="Times New Roman" w:cs="Times New Roman"/>
          <w:color w:val="002060"/>
          <w:sz w:val="40"/>
          <w:szCs w:val="40"/>
        </w:rPr>
      </w:pPr>
    </w:p>
    <w:p w14:paraId="0306292B" w14:textId="77777777" w:rsidR="00892E0A" w:rsidRDefault="00892E0A" w:rsidP="0045632D">
      <w:pPr>
        <w:spacing w:before="240" w:line="360" w:lineRule="auto"/>
        <w:jc w:val="both"/>
        <w:rPr>
          <w:rFonts w:ascii="Times New Roman" w:hAnsi="Times New Roman" w:cs="Times New Roman"/>
          <w:color w:val="002060"/>
          <w:sz w:val="40"/>
          <w:szCs w:val="40"/>
        </w:rPr>
      </w:pPr>
    </w:p>
    <w:p w14:paraId="15618FEB" w14:textId="5CE45753" w:rsidR="0045632D" w:rsidRPr="007A31A1" w:rsidRDefault="00892E0A" w:rsidP="0045632D">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34D3F455" wp14:editId="5736557E">
            <wp:simplePos x="0" y="0"/>
            <wp:positionH relativeFrom="page">
              <wp:posOffset>-2476500</wp:posOffset>
            </wp:positionH>
            <wp:positionV relativeFrom="page">
              <wp:posOffset>-994410</wp:posOffset>
            </wp:positionV>
            <wp:extent cx="10220215" cy="14454202"/>
            <wp:effectExtent l="0" t="0" r="3810" b="0"/>
            <wp:wrapNone/>
            <wp:docPr id="992026077" name="Picture 9920260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Times New Roman" w:hAnsi="Times New Roman" w:cs="Times New Roman"/>
          <w:color w:val="002060"/>
          <w:sz w:val="40"/>
          <w:szCs w:val="40"/>
        </w:rPr>
        <w:t>TABLE OF CONTENT</w:t>
      </w:r>
    </w:p>
    <w:p w14:paraId="5ADAF6CC" w14:textId="122C2A3D" w:rsidR="0045632D" w:rsidRPr="007A31A1" w:rsidRDefault="0045632D" w:rsidP="0045632D">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8F28A2" w:rsidRPr="008F28A2">
        <w:rPr>
          <w:rStyle w:val="Heading3Char"/>
          <w:rFonts w:ascii="Franklin Gothic Book" w:hAnsi="Franklin Gothic Book"/>
          <w:b/>
          <w:bCs/>
          <w:color w:val="002060"/>
          <w:sz w:val="24"/>
          <w:szCs w:val="24"/>
        </w:rPr>
        <w:t>GLOBAL EYE HEALTH NUTRACEUTICALS MARKET</w:t>
      </w:r>
    </w:p>
    <w:p w14:paraId="1D3AD471" w14:textId="4FADF722" w:rsidR="0045632D" w:rsidRPr="007A31A1" w:rsidRDefault="0045632D" w:rsidP="0045632D">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74F4AED7" w14:textId="4334D536" w:rsidR="0045632D" w:rsidRPr="007A31A1" w:rsidRDefault="0045632D" w:rsidP="0045632D">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69E46C5B" w14:textId="77777777" w:rsidR="0045632D" w:rsidRPr="007A31A1" w:rsidRDefault="0045632D" w:rsidP="0045632D">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7B1DE1CE" w14:textId="77777777" w:rsidR="0045632D" w:rsidRPr="007A31A1" w:rsidRDefault="0045632D" w:rsidP="0045632D">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446C9A9D" w14:textId="77777777" w:rsidR="0045632D" w:rsidRPr="007A31A1" w:rsidRDefault="0045632D" w:rsidP="0045632D">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15745FC4"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2C8A96CE"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5BC823F1"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2817BCDA"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31B4CB0B" w14:textId="47D91B9B" w:rsidR="0045632D" w:rsidRPr="007A31A1" w:rsidRDefault="008F28A2" w:rsidP="0045632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F28A2">
        <w:rPr>
          <w:rStyle w:val="Heading3Char"/>
          <w:rFonts w:ascii="Franklin Gothic Book" w:hAnsi="Franklin Gothic Book"/>
          <w:b/>
          <w:bCs/>
          <w:color w:val="002060"/>
          <w:sz w:val="24"/>
          <w:szCs w:val="24"/>
        </w:rPr>
        <w:t>GLOBAL EYE HEALTH NUTRACEUTICALS MARKET</w:t>
      </w:r>
      <w:r w:rsidR="0045632D" w:rsidRPr="007A31A1">
        <w:rPr>
          <w:rFonts w:ascii="Franklin Gothic Book" w:hAnsi="Franklin Gothic Book"/>
          <w:b/>
          <w:bCs/>
          <w:color w:val="002060"/>
          <w:sz w:val="24"/>
          <w:szCs w:val="24"/>
        </w:rPr>
        <w:t xml:space="preserve"> OUTLOOK</w:t>
      </w:r>
    </w:p>
    <w:p w14:paraId="7FDE2249" w14:textId="77777777" w:rsidR="0045632D" w:rsidRPr="007A31A1" w:rsidRDefault="0045632D" w:rsidP="0045632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7D63AB1"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409648A1" w14:textId="77777777" w:rsidR="0045632D" w:rsidRPr="007A31A1" w:rsidRDefault="0045632D" w:rsidP="0045632D">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606D2865" w14:textId="77777777" w:rsidR="0045632D" w:rsidRPr="007A31A1" w:rsidRDefault="0045632D" w:rsidP="0045632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56B397B6" w14:textId="77777777" w:rsidR="0045632D" w:rsidRPr="007A31A1" w:rsidRDefault="0045632D" w:rsidP="0045632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Restrains</w:t>
      </w:r>
    </w:p>
    <w:p w14:paraId="42D005F9" w14:textId="77777777" w:rsidR="0045632D" w:rsidRPr="007A31A1" w:rsidRDefault="0045632D" w:rsidP="0045632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4181E7AA" w14:textId="77777777" w:rsidR="0045632D" w:rsidRPr="007A31A1" w:rsidRDefault="0045632D" w:rsidP="0045632D">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2FA1462A" w14:textId="77777777" w:rsidR="0045632D" w:rsidRPr="007A31A1" w:rsidRDefault="0045632D" w:rsidP="0045632D">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590D9831" w14:textId="77777777" w:rsidR="0045632D" w:rsidRPr="005E0FC8" w:rsidRDefault="0045632D" w:rsidP="0045632D">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79946EF5" w14:textId="6AA8DC04" w:rsidR="0045632D" w:rsidRPr="007A31A1" w:rsidRDefault="0045632D" w:rsidP="0045632D">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8F28A2" w:rsidRPr="008F28A2">
        <w:rPr>
          <w:rStyle w:val="Heading3Char"/>
          <w:rFonts w:ascii="Franklin Gothic Book" w:hAnsi="Franklin Gothic Book"/>
          <w:b/>
          <w:bCs/>
          <w:color w:val="002060"/>
          <w:sz w:val="24"/>
          <w:szCs w:val="24"/>
        </w:rPr>
        <w:t>GLOBAL EYE HEALTH NUTRACEUTICALS MARKET</w:t>
      </w:r>
      <w:r w:rsidR="008F28A2">
        <w:rPr>
          <w:rStyle w:val="Heading3Char"/>
          <w:rFonts w:ascii="Franklin Gothic Book" w:hAnsi="Franklin Gothic Book"/>
          <w:b/>
          <w:bCs/>
          <w:color w:val="002060"/>
          <w:sz w:val="24"/>
          <w:szCs w:val="24"/>
        </w:rPr>
        <w:t xml:space="preserve">, </w:t>
      </w:r>
      <w:r w:rsidRPr="00D65DCB">
        <w:rPr>
          <w:rStyle w:val="Heading3Char"/>
          <w:rFonts w:ascii="Franklin Gothic Book" w:hAnsi="Franklin Gothic Book"/>
          <w:b/>
          <w:bCs/>
          <w:color w:val="002060"/>
          <w:sz w:val="24"/>
          <w:szCs w:val="24"/>
        </w:rPr>
        <w:t xml:space="preserve">BY INGREDIENT </w:t>
      </w:r>
    </w:p>
    <w:p w14:paraId="4E71A111" w14:textId="77777777" w:rsidR="0045632D" w:rsidRPr="007A31A1" w:rsidRDefault="0045632D" w:rsidP="0045632D">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7B13FE9A" w14:textId="77777777" w:rsidR="000901D3" w:rsidRDefault="0045632D" w:rsidP="0045632D">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8F28A2" w:rsidRPr="008F28A2">
        <w:rPr>
          <w:rFonts w:ascii="Franklin Gothic Book" w:hAnsi="Franklin Gothic Book"/>
          <w:color w:val="002060"/>
          <w:sz w:val="24"/>
          <w:szCs w:val="24"/>
        </w:rPr>
        <w:t>Lutein and Zeaxanthin Supplements</w:t>
      </w:r>
    </w:p>
    <w:p w14:paraId="54F48A12" w14:textId="4BD21A61" w:rsidR="0045632D" w:rsidRDefault="00892E0A" w:rsidP="0045632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24258EA2" wp14:editId="564AD048">
            <wp:simplePos x="0" y="0"/>
            <wp:positionH relativeFrom="page">
              <wp:posOffset>-1181100</wp:posOffset>
            </wp:positionH>
            <wp:positionV relativeFrom="page">
              <wp:align>top</wp:align>
            </wp:positionV>
            <wp:extent cx="10220215" cy="14454202"/>
            <wp:effectExtent l="0" t="0" r="0" b="5080"/>
            <wp:wrapNone/>
            <wp:docPr id="2045120472" name="Picture 204512047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Franklin Gothic Book" w:hAnsi="Franklin Gothic Book"/>
          <w:color w:val="002060"/>
          <w:sz w:val="24"/>
          <w:szCs w:val="24"/>
        </w:rPr>
        <w:t>5.3</w:t>
      </w:r>
      <w:r w:rsidR="0045632D" w:rsidRPr="007A31A1">
        <w:rPr>
          <w:color w:val="002060"/>
        </w:rPr>
        <w:t xml:space="preserve"> </w:t>
      </w:r>
      <w:r w:rsidR="000901D3" w:rsidRPr="000901D3">
        <w:rPr>
          <w:rFonts w:ascii="Franklin Gothic Book" w:hAnsi="Franklin Gothic Book"/>
          <w:color w:val="002060"/>
          <w:sz w:val="24"/>
          <w:szCs w:val="24"/>
        </w:rPr>
        <w:t>Omega-3 Fatty Acid Supplements</w:t>
      </w:r>
    </w:p>
    <w:p w14:paraId="4461AEAE" w14:textId="2DA348FB" w:rsidR="0045632D" w:rsidRDefault="0045632D" w:rsidP="004563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5.4</w:t>
      </w:r>
      <w:r w:rsidR="000901D3" w:rsidRPr="000901D3">
        <w:t xml:space="preserve"> </w:t>
      </w:r>
      <w:r w:rsidR="000901D3" w:rsidRPr="000901D3">
        <w:rPr>
          <w:rFonts w:ascii="Franklin Gothic Book" w:hAnsi="Franklin Gothic Book"/>
          <w:color w:val="002060"/>
          <w:sz w:val="24"/>
          <w:szCs w:val="24"/>
        </w:rPr>
        <w:t>Antioxidant Vitamins</w:t>
      </w:r>
    </w:p>
    <w:p w14:paraId="72771064" w14:textId="005EC646" w:rsidR="0045632D" w:rsidRDefault="0045632D" w:rsidP="004563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0901D3" w:rsidRPr="000901D3">
        <w:rPr>
          <w:rFonts w:ascii="Franklin Gothic Book" w:hAnsi="Franklin Gothic Book"/>
          <w:color w:val="002060"/>
          <w:sz w:val="24"/>
          <w:szCs w:val="24"/>
        </w:rPr>
        <w:t>Herbal Extracts</w:t>
      </w:r>
    </w:p>
    <w:p w14:paraId="5CBCBB98" w14:textId="77FD4F24" w:rsidR="0045632D" w:rsidRDefault="0045632D" w:rsidP="0045632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5.6</w:t>
      </w:r>
      <w:r w:rsidR="000901D3" w:rsidRPr="000901D3">
        <w:t xml:space="preserve"> </w:t>
      </w:r>
      <w:proofErr w:type="spellStart"/>
      <w:r w:rsidR="000901D3" w:rsidRPr="000901D3">
        <w:rPr>
          <w:rFonts w:ascii="Franklin Gothic Book" w:hAnsi="Franklin Gothic Book"/>
          <w:color w:val="002060"/>
          <w:sz w:val="24"/>
          <w:szCs w:val="24"/>
        </w:rPr>
        <w:t>Multinutrient</w:t>
      </w:r>
      <w:proofErr w:type="spellEnd"/>
      <w:r w:rsidR="000901D3" w:rsidRPr="000901D3">
        <w:rPr>
          <w:rFonts w:ascii="Franklin Gothic Book" w:hAnsi="Franklin Gothic Book"/>
          <w:color w:val="002060"/>
          <w:sz w:val="24"/>
          <w:szCs w:val="24"/>
        </w:rPr>
        <w:t xml:space="preserve"> Formulations</w:t>
      </w:r>
    </w:p>
    <w:p w14:paraId="0B10309E" w14:textId="1FA155B4" w:rsidR="0045632D" w:rsidRPr="007A31A1" w:rsidRDefault="0045632D" w:rsidP="0045632D">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8F28A2" w:rsidRPr="008F28A2">
        <w:rPr>
          <w:rStyle w:val="Heading3Char"/>
          <w:rFonts w:ascii="Franklin Gothic Book" w:hAnsi="Franklin Gothic Book"/>
          <w:b/>
          <w:bCs/>
          <w:color w:val="002060"/>
          <w:sz w:val="24"/>
          <w:szCs w:val="24"/>
        </w:rPr>
        <w:t>GLOBAL EYE HEALTH NUTRACEUTICALS MARKET</w:t>
      </w:r>
      <w:r w:rsidRPr="007A31A1">
        <w:rPr>
          <w:rStyle w:val="Heading3Char"/>
          <w:rFonts w:ascii="Franklin Gothic Book" w:hAnsi="Franklin Gothic Book"/>
          <w:b/>
          <w:bCs/>
          <w:color w:val="002060"/>
          <w:sz w:val="24"/>
          <w:szCs w:val="24"/>
        </w:rPr>
        <w:t xml:space="preserve">, </w:t>
      </w:r>
      <w:r w:rsidRPr="00D65DCB">
        <w:rPr>
          <w:rStyle w:val="Heading3Char"/>
          <w:rFonts w:ascii="Franklin Gothic Book" w:hAnsi="Franklin Gothic Book"/>
          <w:b/>
          <w:bCs/>
          <w:color w:val="002060"/>
          <w:sz w:val="24"/>
          <w:szCs w:val="24"/>
        </w:rPr>
        <w:t>BY FORM</w:t>
      </w:r>
    </w:p>
    <w:p w14:paraId="0725D54C" w14:textId="77777777" w:rsidR="0045632D" w:rsidRPr="007A31A1" w:rsidRDefault="0045632D" w:rsidP="0045632D">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51748B6A" w14:textId="77777777" w:rsidR="0045632D"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Pr="00D65DCB">
        <w:rPr>
          <w:rFonts w:ascii="Franklin Gothic Book" w:hAnsi="Franklin Gothic Book"/>
          <w:color w:val="002060"/>
          <w:sz w:val="24"/>
          <w:szCs w:val="24"/>
        </w:rPr>
        <w:t>Tablets</w:t>
      </w:r>
    </w:p>
    <w:p w14:paraId="7F15544B" w14:textId="77777777" w:rsidR="0045632D"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Pr="00D65DCB">
        <w:rPr>
          <w:rFonts w:ascii="Franklin Gothic Book" w:hAnsi="Franklin Gothic Book"/>
          <w:color w:val="002060"/>
          <w:sz w:val="24"/>
          <w:szCs w:val="24"/>
        </w:rPr>
        <w:t>Capsules</w:t>
      </w:r>
    </w:p>
    <w:p w14:paraId="704FCBF0" w14:textId="37F37C1B"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w:t>
      </w:r>
      <w:r w:rsidR="000901D3" w:rsidRPr="000901D3">
        <w:t xml:space="preserve"> </w:t>
      </w:r>
      <w:proofErr w:type="spellStart"/>
      <w:r w:rsidR="000901D3" w:rsidRPr="000901D3">
        <w:rPr>
          <w:rFonts w:ascii="Franklin Gothic Book" w:hAnsi="Franklin Gothic Book"/>
          <w:color w:val="002060"/>
          <w:sz w:val="24"/>
          <w:szCs w:val="24"/>
        </w:rPr>
        <w:t>Softgels</w:t>
      </w:r>
      <w:proofErr w:type="spellEnd"/>
    </w:p>
    <w:p w14:paraId="404F986B" w14:textId="78EBAC21"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0901D3" w:rsidRPr="000901D3">
        <w:rPr>
          <w:rFonts w:ascii="Franklin Gothic Book" w:hAnsi="Franklin Gothic Book"/>
          <w:color w:val="002060"/>
          <w:sz w:val="24"/>
          <w:szCs w:val="24"/>
        </w:rPr>
        <w:t>Powders</w:t>
      </w:r>
    </w:p>
    <w:p w14:paraId="48971FCE" w14:textId="520FBA4C"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F934D1" w:rsidRPr="00F934D1">
        <w:rPr>
          <w:rFonts w:ascii="Franklin Gothic Book" w:hAnsi="Franklin Gothic Book"/>
          <w:color w:val="002060"/>
          <w:sz w:val="24"/>
          <w:szCs w:val="24"/>
        </w:rPr>
        <w:t>Liquid Drops</w:t>
      </w:r>
    </w:p>
    <w:p w14:paraId="68AC00FE" w14:textId="3E45C9CB"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w:t>
      </w:r>
      <w:r w:rsidR="00F934D1" w:rsidRPr="00F934D1">
        <w:t xml:space="preserve"> </w:t>
      </w:r>
      <w:r w:rsidR="00F934D1" w:rsidRPr="00F934D1">
        <w:rPr>
          <w:rFonts w:ascii="Franklin Gothic Book" w:hAnsi="Franklin Gothic Book"/>
          <w:color w:val="002060"/>
          <w:sz w:val="24"/>
          <w:szCs w:val="24"/>
        </w:rPr>
        <w:t xml:space="preserve">Gummies &amp; </w:t>
      </w:r>
      <w:proofErr w:type="spellStart"/>
      <w:r w:rsidR="00F934D1" w:rsidRPr="00F934D1">
        <w:rPr>
          <w:rFonts w:ascii="Franklin Gothic Book" w:hAnsi="Franklin Gothic Book"/>
          <w:color w:val="002060"/>
          <w:sz w:val="24"/>
          <w:szCs w:val="24"/>
        </w:rPr>
        <w:t>Chewables</w:t>
      </w:r>
      <w:proofErr w:type="spellEnd"/>
    </w:p>
    <w:p w14:paraId="29AF0457" w14:textId="6AD12040" w:rsidR="0045632D" w:rsidRPr="007A31A1"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8F28A2" w:rsidRPr="008F28A2">
        <w:rPr>
          <w:rStyle w:val="Heading3Char"/>
          <w:rFonts w:ascii="Franklin Gothic Book" w:hAnsi="Franklin Gothic Book"/>
          <w:b/>
          <w:bCs/>
          <w:color w:val="002060"/>
          <w:sz w:val="24"/>
          <w:szCs w:val="24"/>
        </w:rPr>
        <w:t>GLOBAL EYE HEALTH NUTRACEUTICALS MARKET</w:t>
      </w:r>
      <w:r w:rsidRPr="007A31A1">
        <w:rPr>
          <w:rFonts w:ascii="Franklin Gothic Book" w:hAnsi="Franklin Gothic Book"/>
          <w:b/>
          <w:bCs/>
          <w:color w:val="002060"/>
          <w:sz w:val="24"/>
          <w:szCs w:val="24"/>
        </w:rPr>
        <w:t xml:space="preserve">, </w:t>
      </w:r>
      <w:r w:rsidR="00F934D1" w:rsidRPr="00F934D1">
        <w:rPr>
          <w:rFonts w:ascii="Franklin Gothic Book" w:hAnsi="Franklin Gothic Book"/>
          <w:b/>
          <w:bCs/>
          <w:color w:val="002060"/>
          <w:sz w:val="24"/>
          <w:szCs w:val="24"/>
        </w:rPr>
        <w:t>BY INDICATION</w:t>
      </w:r>
    </w:p>
    <w:p w14:paraId="3A463EF2" w14:textId="77777777" w:rsidR="0045632D" w:rsidRPr="007A31A1"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7.1 Overview</w:t>
      </w:r>
    </w:p>
    <w:p w14:paraId="33E98C60" w14:textId="617EC8AA" w:rsidR="0045632D" w:rsidRPr="007A31A1"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F934D1" w:rsidRPr="00F934D1">
        <w:rPr>
          <w:rFonts w:ascii="Franklin Gothic Book" w:hAnsi="Franklin Gothic Book"/>
          <w:color w:val="002060"/>
          <w:sz w:val="24"/>
          <w:szCs w:val="24"/>
        </w:rPr>
        <w:t>Age-related Macular Degeneration (AMD)</w:t>
      </w:r>
    </w:p>
    <w:p w14:paraId="21BB1D23" w14:textId="4B1D8CEA" w:rsidR="0045632D" w:rsidRDefault="0045632D" w:rsidP="0045632D">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7.3 </w:t>
      </w:r>
      <w:r w:rsidR="00F934D1" w:rsidRPr="00F934D1">
        <w:rPr>
          <w:rFonts w:ascii="Franklin Gothic Book" w:hAnsi="Franklin Gothic Book"/>
          <w:color w:val="002060"/>
          <w:sz w:val="24"/>
          <w:szCs w:val="24"/>
        </w:rPr>
        <w:t>Dry Eye Syndrome</w:t>
      </w:r>
    </w:p>
    <w:p w14:paraId="22598E86" w14:textId="6F70EB29"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F934D1" w:rsidRPr="00F934D1">
        <w:rPr>
          <w:rFonts w:ascii="Franklin Gothic Book" w:hAnsi="Franklin Gothic Book"/>
          <w:color w:val="002060"/>
          <w:sz w:val="24"/>
          <w:szCs w:val="24"/>
        </w:rPr>
        <w:t>Diabetic Retinopathy</w:t>
      </w:r>
    </w:p>
    <w:p w14:paraId="60BD771B" w14:textId="60D4EA3F"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F934D1" w:rsidRPr="00F934D1">
        <w:rPr>
          <w:rFonts w:ascii="Franklin Gothic Book" w:hAnsi="Franklin Gothic Book"/>
          <w:color w:val="002060"/>
          <w:sz w:val="24"/>
          <w:szCs w:val="24"/>
        </w:rPr>
        <w:t>Cataracts</w:t>
      </w:r>
    </w:p>
    <w:p w14:paraId="5F8F2B23" w14:textId="31816909" w:rsidR="0045632D" w:rsidRDefault="0045632D" w:rsidP="0045632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F934D1" w:rsidRPr="00F934D1">
        <w:rPr>
          <w:rFonts w:ascii="Franklin Gothic Book" w:hAnsi="Franklin Gothic Book"/>
          <w:color w:val="002060"/>
          <w:sz w:val="24"/>
          <w:szCs w:val="24"/>
        </w:rPr>
        <w:t>Glaucoma</w:t>
      </w:r>
    </w:p>
    <w:p w14:paraId="1276BFE0" w14:textId="1B7C39B9" w:rsidR="0045632D" w:rsidRPr="00310487" w:rsidRDefault="00892E0A" w:rsidP="0045632D">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2372494" wp14:editId="29D4229C">
            <wp:simplePos x="0" y="0"/>
            <wp:positionH relativeFrom="page">
              <wp:posOffset>-647700</wp:posOffset>
            </wp:positionH>
            <wp:positionV relativeFrom="page">
              <wp:posOffset>-1391920</wp:posOffset>
            </wp:positionV>
            <wp:extent cx="10220215" cy="14454202"/>
            <wp:effectExtent l="0" t="0" r="3810" b="0"/>
            <wp:wrapNone/>
            <wp:docPr id="1320076762" name="Picture 13200767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F28A2" w:rsidRPr="008F28A2">
        <w:rPr>
          <w:rStyle w:val="Heading3Char"/>
          <w:rFonts w:ascii="Franklin Gothic Book" w:hAnsi="Franklin Gothic Book"/>
          <w:b/>
          <w:bCs/>
          <w:color w:val="002060"/>
          <w:sz w:val="24"/>
          <w:szCs w:val="24"/>
        </w:rPr>
        <w:t>GLOBAL EYE HEALTH NUTRACEUTICALS MARKET</w:t>
      </w:r>
      <w:r w:rsidR="0045632D">
        <w:rPr>
          <w:rStyle w:val="Heading3Char"/>
          <w:rFonts w:ascii="Franklin Gothic Book" w:hAnsi="Franklin Gothic Book"/>
          <w:b/>
          <w:bCs/>
          <w:color w:val="002060"/>
          <w:sz w:val="24"/>
          <w:szCs w:val="24"/>
        </w:rPr>
        <w:t xml:space="preserve">, </w:t>
      </w:r>
      <w:r w:rsidR="0045632D" w:rsidRPr="00310487">
        <w:rPr>
          <w:rStyle w:val="Heading3Char"/>
          <w:rFonts w:ascii="Franklin Gothic Book" w:hAnsi="Franklin Gothic Book"/>
          <w:b/>
          <w:bCs/>
          <w:color w:val="002060"/>
          <w:sz w:val="24"/>
          <w:szCs w:val="24"/>
        </w:rPr>
        <w:t>BY DISTRIBUTION CHANNEL</w:t>
      </w:r>
    </w:p>
    <w:p w14:paraId="70ABA5E6" w14:textId="77777777" w:rsidR="0045632D" w:rsidRPr="00310487" w:rsidRDefault="0045632D" w:rsidP="0045632D">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04086B3C" w14:textId="77777777" w:rsidR="0045632D" w:rsidRPr="00310487"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65DCB">
        <w:rPr>
          <w:rStyle w:val="Heading3Char"/>
          <w:rFonts w:ascii="Franklin Gothic Book" w:eastAsiaTheme="minorHAnsi" w:hAnsi="Franklin Gothic Book" w:cstheme="minorBidi"/>
          <w:color w:val="002060"/>
          <w:sz w:val="24"/>
          <w:szCs w:val="24"/>
        </w:rPr>
        <w:t>Pharmacies &amp; Drug Stores</w:t>
      </w:r>
    </w:p>
    <w:p w14:paraId="520687E1" w14:textId="384315EC" w:rsidR="0045632D" w:rsidRPr="00D65DCB"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D65DCB">
        <w:rPr>
          <w:rStyle w:val="Heading3Char"/>
          <w:rFonts w:ascii="Franklin Gothic Book" w:eastAsiaTheme="minorHAnsi" w:hAnsi="Franklin Gothic Book" w:cstheme="minorBidi"/>
          <w:color w:val="002060"/>
          <w:sz w:val="24"/>
          <w:szCs w:val="24"/>
        </w:rPr>
        <w:t>Supermarkets &amp; Hypermarkets</w:t>
      </w:r>
    </w:p>
    <w:p w14:paraId="5F97AD96" w14:textId="2EBC1C21" w:rsidR="0045632D" w:rsidRPr="00D65DCB"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F934D1" w:rsidRPr="00F934D1">
        <w:rPr>
          <w:rStyle w:val="Heading3Char"/>
          <w:rFonts w:ascii="Franklin Gothic Book" w:eastAsiaTheme="minorHAnsi" w:hAnsi="Franklin Gothic Book" w:cstheme="minorBidi"/>
          <w:color w:val="002060"/>
          <w:sz w:val="24"/>
          <w:szCs w:val="24"/>
        </w:rPr>
        <w:t>Online Retail / E-commerce Platforms</w:t>
      </w:r>
    </w:p>
    <w:p w14:paraId="58EB2E14" w14:textId="265E5F98" w:rsidR="0045632D"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F934D1" w:rsidRPr="00F934D1">
        <w:rPr>
          <w:rStyle w:val="Heading3Char"/>
          <w:rFonts w:ascii="Franklin Gothic Book" w:eastAsiaTheme="minorHAnsi" w:hAnsi="Franklin Gothic Book" w:cstheme="minorBidi"/>
          <w:color w:val="002060"/>
          <w:sz w:val="24"/>
          <w:szCs w:val="24"/>
        </w:rPr>
        <w:t>Health &amp; Wellness Stores</w:t>
      </w:r>
    </w:p>
    <w:p w14:paraId="6D7B6C9F" w14:textId="52F4FC34" w:rsidR="00F934D1" w:rsidRPr="00D65DCB" w:rsidRDefault="00F934D1"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F934D1">
        <w:rPr>
          <w:rStyle w:val="Heading3Char"/>
          <w:rFonts w:ascii="Franklin Gothic Book" w:eastAsiaTheme="minorHAnsi" w:hAnsi="Franklin Gothic Book" w:cstheme="minorBidi"/>
          <w:color w:val="002060"/>
          <w:sz w:val="24"/>
          <w:szCs w:val="24"/>
        </w:rPr>
        <w:t>Hospitals &amp; Clinics</w:t>
      </w:r>
    </w:p>
    <w:p w14:paraId="5153A642" w14:textId="068A15A1" w:rsidR="0045632D" w:rsidRDefault="008F28A2" w:rsidP="0045632D">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sidRPr="008F28A2">
        <w:rPr>
          <w:rStyle w:val="Heading3Char"/>
          <w:rFonts w:ascii="Franklin Gothic Book" w:hAnsi="Franklin Gothic Book"/>
          <w:b/>
          <w:bCs/>
          <w:color w:val="002060"/>
          <w:sz w:val="24"/>
          <w:szCs w:val="24"/>
        </w:rPr>
        <w:t>GLOBAL EYE HEALTH NUTRACEUTICALS MARKET</w:t>
      </w:r>
      <w:r w:rsidR="0045632D" w:rsidRPr="007A31A1">
        <w:rPr>
          <w:rStyle w:val="Heading3Char"/>
          <w:rFonts w:ascii="Franklin Gothic Book" w:eastAsiaTheme="minorHAnsi" w:hAnsi="Franklin Gothic Book" w:cstheme="minorBidi"/>
          <w:b/>
          <w:bCs/>
          <w:color w:val="002060"/>
          <w:sz w:val="24"/>
          <w:szCs w:val="24"/>
        </w:rPr>
        <w:t>, BY REGION</w:t>
      </w:r>
    </w:p>
    <w:p w14:paraId="111E0886"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4839A84A"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66F9EDC8"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1D23F5C3"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07980718"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6E54E19B" w14:textId="77777777" w:rsidR="0045632D" w:rsidRPr="007A31A1" w:rsidRDefault="0045632D" w:rsidP="0045632D">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495FF8DC" w14:textId="4212EA07" w:rsidR="0045632D" w:rsidRPr="007A31A1" w:rsidRDefault="008F28A2" w:rsidP="0045632D">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8F28A2">
        <w:rPr>
          <w:rStyle w:val="Heading3Char"/>
          <w:rFonts w:ascii="Franklin Gothic Book" w:hAnsi="Franklin Gothic Book"/>
          <w:b/>
          <w:bCs/>
          <w:color w:val="002060"/>
          <w:sz w:val="24"/>
          <w:szCs w:val="24"/>
        </w:rPr>
        <w:lastRenderedPageBreak/>
        <w:t>GLOBAL EYE HEALTH NUTRACEUTICALS MARKET</w:t>
      </w:r>
      <w:r w:rsidRPr="007A31A1">
        <w:rPr>
          <w:rFonts w:ascii="Franklin Gothic Book" w:hAnsi="Franklin Gothic Book"/>
          <w:b/>
          <w:bCs/>
          <w:color w:val="002060"/>
          <w:sz w:val="24"/>
          <w:szCs w:val="24"/>
        </w:rPr>
        <w:t xml:space="preserve"> </w:t>
      </w:r>
      <w:r w:rsidR="0045632D" w:rsidRPr="007A31A1">
        <w:rPr>
          <w:rFonts w:ascii="Franklin Gothic Book" w:hAnsi="Franklin Gothic Book"/>
          <w:b/>
          <w:bCs/>
          <w:color w:val="002060"/>
          <w:sz w:val="24"/>
          <w:szCs w:val="24"/>
        </w:rPr>
        <w:t>COMPETITIVE LANDSCAPE</w:t>
      </w:r>
    </w:p>
    <w:p w14:paraId="01DAEC03"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469CEBA2" w14:textId="579F56FB"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0D0876B4"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18BEA17F" w14:textId="77777777" w:rsidR="0045632D" w:rsidRPr="007A31A1" w:rsidRDefault="0045632D" w:rsidP="0045632D">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64465143" w14:textId="4772FA82" w:rsidR="0045632D" w:rsidRPr="007A31A1" w:rsidRDefault="0045632D" w:rsidP="0045632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11</w:t>
      </w:r>
      <w:r w:rsidRPr="007A31A1">
        <w:rPr>
          <w:rFonts w:ascii="Franklin Gothic Book" w:hAnsi="Franklin Gothic Book"/>
          <w:b/>
          <w:bCs/>
          <w:color w:val="002060"/>
          <w:sz w:val="24"/>
          <w:szCs w:val="24"/>
        </w:rPr>
        <w:t>.1</w:t>
      </w:r>
      <w:r>
        <w:rPr>
          <w:rFonts w:ascii="Franklin Gothic Book" w:hAnsi="Franklin Gothic Book"/>
          <w:b/>
          <w:bCs/>
          <w:color w:val="002060"/>
          <w:sz w:val="24"/>
          <w:szCs w:val="24"/>
        </w:rPr>
        <w:t xml:space="preserve"> </w:t>
      </w:r>
      <w:r w:rsidR="00F934D1" w:rsidRPr="00F934D1">
        <w:rPr>
          <w:rFonts w:ascii="Franklin Gothic Book" w:hAnsi="Franklin Gothic Book"/>
          <w:b/>
          <w:bCs/>
          <w:color w:val="002060"/>
          <w:sz w:val="24"/>
          <w:szCs w:val="24"/>
        </w:rPr>
        <w:t>Bausch Health Companies</w:t>
      </w:r>
    </w:p>
    <w:p w14:paraId="78A86628" w14:textId="4985421C" w:rsidR="0045632D" w:rsidRPr="007A31A1" w:rsidRDefault="00892E0A" w:rsidP="0045632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DD78194" wp14:editId="18460185">
            <wp:simplePos x="0" y="0"/>
            <wp:positionH relativeFrom="page">
              <wp:align>left</wp:align>
            </wp:positionH>
            <wp:positionV relativeFrom="margin">
              <wp:align>center</wp:align>
            </wp:positionV>
            <wp:extent cx="10220215" cy="14454202"/>
            <wp:effectExtent l="0" t="0" r="0" b="5080"/>
            <wp:wrapNone/>
            <wp:docPr id="275197285" name="Picture 2751972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Franklin Gothic Book" w:hAnsi="Franklin Gothic Book"/>
          <w:color w:val="002060"/>
          <w:sz w:val="24"/>
          <w:szCs w:val="24"/>
        </w:rPr>
        <w:t xml:space="preserve">Overview </w:t>
      </w:r>
    </w:p>
    <w:p w14:paraId="6F63FF2B"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A411186" w14:textId="4410AEA8"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D4A3A17"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3A35A3A" w14:textId="2D3A4BD8"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Nestlé Health Science</w:t>
      </w:r>
    </w:p>
    <w:p w14:paraId="2CC91CB1"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A5E7FED" w14:textId="29EB78C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65E87D4"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38DBCF7"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F970740" w14:textId="18E58D1A" w:rsidR="0045632D" w:rsidRPr="007A31A1" w:rsidRDefault="00F934D1" w:rsidP="0045632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Pfizer Inc.</w:t>
      </w:r>
    </w:p>
    <w:p w14:paraId="0FFE12F2"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1298896" w14:textId="77777777" w:rsidR="0045632D" w:rsidRPr="007A31A1" w:rsidRDefault="0045632D" w:rsidP="0045632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1699E95" w14:textId="77777777" w:rsidR="0045632D" w:rsidRPr="007A31A1" w:rsidRDefault="0045632D" w:rsidP="0045632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BF5ADE4" w14:textId="77777777" w:rsidR="0045632D" w:rsidRPr="007A31A1" w:rsidRDefault="0045632D" w:rsidP="0045632D">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B1CF604" w14:textId="37AD090F"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Nature’s Way</w:t>
      </w:r>
    </w:p>
    <w:p w14:paraId="2116F0C4"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81F45AE"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2C0D9B6"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B6CE91E"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Key developments</w:t>
      </w:r>
    </w:p>
    <w:p w14:paraId="0C38011D" w14:textId="30183F06" w:rsidR="0045632D" w:rsidRPr="007A31A1" w:rsidRDefault="00F934D1" w:rsidP="0045632D">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Amway</w:t>
      </w:r>
    </w:p>
    <w:p w14:paraId="5B8F6783" w14:textId="16D8C6C9"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782EC5A"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4B1F16A"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9875C9B"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8F86BC4" w14:textId="796FA332"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GNC Holdings</w:t>
      </w:r>
    </w:p>
    <w:p w14:paraId="6D4B26A7"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716B699" w14:textId="78528893" w:rsidR="0045632D" w:rsidRPr="007A31A1" w:rsidRDefault="00892E0A" w:rsidP="0045632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9FBAACA" wp14:editId="114E69B0">
            <wp:simplePos x="0" y="0"/>
            <wp:positionH relativeFrom="margin">
              <wp:align>center</wp:align>
            </wp:positionH>
            <wp:positionV relativeFrom="margin">
              <wp:align>center</wp:align>
            </wp:positionV>
            <wp:extent cx="10220215" cy="14454202"/>
            <wp:effectExtent l="0" t="0" r="0" b="5080"/>
            <wp:wrapNone/>
            <wp:docPr id="686536245" name="Picture 68653624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Franklin Gothic Book" w:hAnsi="Franklin Gothic Book"/>
          <w:color w:val="002060"/>
          <w:sz w:val="24"/>
          <w:szCs w:val="24"/>
        </w:rPr>
        <w:t>Financial Performance</w:t>
      </w:r>
    </w:p>
    <w:p w14:paraId="3D67F502" w14:textId="65909FE2"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82F1715"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19553CD" w14:textId="10AE1AB7"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Herbalife Nutrition</w:t>
      </w:r>
    </w:p>
    <w:p w14:paraId="78BCAAC6"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8F05CD2"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825DDE6"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FBE92E7"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D16734B" w14:textId="50985E1E"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Swisse Wellness</w:t>
      </w:r>
    </w:p>
    <w:p w14:paraId="1151FA1D"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0F4D360"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B5DBD21"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62D57C1" w14:textId="77777777" w:rsidR="0045632D" w:rsidRPr="00310487"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48C6CDE" w14:textId="0E097187" w:rsidR="0045632D" w:rsidRPr="007A31A1" w:rsidRDefault="00F934D1" w:rsidP="0045632D">
      <w:pPr>
        <w:pStyle w:val="ListParagraph"/>
        <w:numPr>
          <w:ilvl w:val="1"/>
          <w:numId w:val="2"/>
        </w:numPr>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Abbott Laboratories</w:t>
      </w:r>
    </w:p>
    <w:p w14:paraId="5A394DE6"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36E54CF"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AB86464"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EF005FA" w14:textId="77777777" w:rsidR="0045632D" w:rsidRPr="007A31A1" w:rsidRDefault="0045632D" w:rsidP="0045632D">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92223C2" w14:textId="75FF0AFA" w:rsidR="0045632D" w:rsidRPr="007A31A1" w:rsidRDefault="00F934D1" w:rsidP="0045632D">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F934D1">
        <w:rPr>
          <w:rFonts w:ascii="Franklin Gothic Book" w:hAnsi="Franklin Gothic Book"/>
          <w:b/>
          <w:bCs/>
          <w:color w:val="002060"/>
          <w:sz w:val="24"/>
          <w:szCs w:val="24"/>
        </w:rPr>
        <w:lastRenderedPageBreak/>
        <w:t>Blackmores Ltd.</w:t>
      </w:r>
    </w:p>
    <w:p w14:paraId="3DC29E72"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E455480" w14:textId="154EBA34"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4C7B193"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BF45701"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7BA8BEA" w14:textId="45DA28BE" w:rsidR="0045632D" w:rsidRPr="007A31A1" w:rsidRDefault="00F934D1" w:rsidP="0045632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DSM Nutritional Products</w:t>
      </w:r>
    </w:p>
    <w:p w14:paraId="2A9685F2"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B9D6B01"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11EFA41" w14:textId="5DA5C8B4" w:rsidR="0045632D" w:rsidRPr="007A31A1" w:rsidRDefault="00892E0A"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8B9EF37" wp14:editId="41955CB4">
            <wp:simplePos x="0" y="0"/>
            <wp:positionH relativeFrom="page">
              <wp:posOffset>-342900</wp:posOffset>
            </wp:positionH>
            <wp:positionV relativeFrom="page">
              <wp:posOffset>-1668780</wp:posOffset>
            </wp:positionV>
            <wp:extent cx="10220215" cy="14454202"/>
            <wp:effectExtent l="0" t="0" r="3810" b="0"/>
            <wp:wrapNone/>
            <wp:docPr id="2122334179" name="Picture 21223341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Franklin Gothic Book" w:hAnsi="Franklin Gothic Book"/>
          <w:color w:val="002060"/>
          <w:sz w:val="24"/>
          <w:szCs w:val="24"/>
        </w:rPr>
        <w:t>Product Outlook</w:t>
      </w:r>
    </w:p>
    <w:p w14:paraId="6C7350E0"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EF2833C" w14:textId="0E85EA30" w:rsidR="0045632D" w:rsidRPr="007A31A1" w:rsidRDefault="00F934D1" w:rsidP="0045632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F934D1">
        <w:rPr>
          <w:rFonts w:ascii="Franklin Gothic Book" w:hAnsi="Franklin Gothic Book"/>
          <w:b/>
          <w:bCs/>
          <w:color w:val="002060"/>
          <w:sz w:val="24"/>
          <w:szCs w:val="24"/>
        </w:rPr>
        <w:t>Glanbia Plc</w:t>
      </w:r>
    </w:p>
    <w:p w14:paraId="58A150F7" w14:textId="200AE953"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FABE81A"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0F3F527"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A10AC7C"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CB610A7" w14:textId="6037E19B" w:rsidR="0045632D" w:rsidRPr="007A31A1" w:rsidRDefault="00F934D1" w:rsidP="0045632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Jarrow Formulas</w:t>
      </w:r>
    </w:p>
    <w:p w14:paraId="0FA996F6"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r>
        <w:rPr>
          <w:rFonts w:ascii="Franklin Gothic Book" w:hAnsi="Franklin Gothic Book"/>
          <w:color w:val="002060"/>
          <w:sz w:val="24"/>
          <w:szCs w:val="24"/>
        </w:rPr>
        <w:t xml:space="preserve"> </w:t>
      </w:r>
    </w:p>
    <w:p w14:paraId="781108FF"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093103A"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4E268FE"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CE2D600" w14:textId="20AE57C9" w:rsidR="0045632D" w:rsidRPr="007A31A1" w:rsidRDefault="00F934D1" w:rsidP="0045632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F934D1">
        <w:rPr>
          <w:rFonts w:ascii="Franklin Gothic Book" w:hAnsi="Franklin Gothic Book"/>
          <w:b/>
          <w:bCs/>
          <w:color w:val="002060"/>
          <w:sz w:val="24"/>
          <w:szCs w:val="24"/>
        </w:rPr>
        <w:t>NOW Foods</w:t>
      </w:r>
    </w:p>
    <w:p w14:paraId="0538B644"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BB4F045"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7726F4B"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C245D33"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A1835E9" w14:textId="75FFF6CA" w:rsidR="0045632D" w:rsidRPr="007A31A1" w:rsidRDefault="00F934D1" w:rsidP="0045632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F934D1">
        <w:rPr>
          <w:rFonts w:ascii="Franklin Gothic Book" w:hAnsi="Franklin Gothic Book"/>
          <w:b/>
          <w:bCs/>
          <w:color w:val="002060"/>
          <w:sz w:val="24"/>
          <w:szCs w:val="24"/>
        </w:rPr>
        <w:t>Solgar</w:t>
      </w:r>
      <w:proofErr w:type="spellEnd"/>
    </w:p>
    <w:p w14:paraId="4DD8F0F4"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16A09B28"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A6D1131" w14:textId="084A24AD"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5395F77" w14:textId="77777777" w:rsidR="0045632D"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51029D3" w14:textId="510A8A90" w:rsidR="0045632D" w:rsidRDefault="00F934D1" w:rsidP="0045632D">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F934D1">
        <w:rPr>
          <w:rFonts w:ascii="Franklin Gothic Book" w:hAnsi="Franklin Gothic Book"/>
          <w:b/>
          <w:bCs/>
          <w:color w:val="002060"/>
          <w:sz w:val="24"/>
          <w:szCs w:val="24"/>
        </w:rPr>
        <w:t>Nutrilite</w:t>
      </w:r>
      <w:proofErr w:type="spellEnd"/>
    </w:p>
    <w:p w14:paraId="08217C71"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7AFA70A"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8A7CFA5"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8D5E2CD" w14:textId="09D693B7" w:rsidR="0045632D" w:rsidRDefault="00892E0A"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05835A2E" wp14:editId="1BA710B9">
            <wp:simplePos x="0" y="0"/>
            <wp:positionH relativeFrom="page">
              <wp:posOffset>-647700</wp:posOffset>
            </wp:positionH>
            <wp:positionV relativeFrom="page">
              <wp:posOffset>-1859280</wp:posOffset>
            </wp:positionV>
            <wp:extent cx="10220215" cy="14454202"/>
            <wp:effectExtent l="0" t="0" r="3810" b="0"/>
            <wp:wrapNone/>
            <wp:docPr id="1592406084" name="Picture 159240608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5632D" w:rsidRPr="007A31A1">
        <w:rPr>
          <w:rFonts w:ascii="Franklin Gothic Book" w:hAnsi="Franklin Gothic Book"/>
          <w:color w:val="002060"/>
          <w:sz w:val="24"/>
          <w:szCs w:val="24"/>
        </w:rPr>
        <w:t>Key developments</w:t>
      </w:r>
    </w:p>
    <w:p w14:paraId="206AC80A" w14:textId="629EB2B2" w:rsidR="0045632D" w:rsidRPr="00D17F91" w:rsidRDefault="00F934D1" w:rsidP="0045632D">
      <w:pPr>
        <w:pStyle w:val="ListParagraph"/>
        <w:numPr>
          <w:ilvl w:val="1"/>
          <w:numId w:val="2"/>
        </w:numPr>
        <w:tabs>
          <w:tab w:val="left" w:pos="1560"/>
        </w:tabs>
        <w:spacing w:line="480" w:lineRule="auto"/>
        <w:rPr>
          <w:rFonts w:ascii="Franklin Gothic Book" w:hAnsi="Franklin Gothic Book"/>
          <w:b/>
          <w:bCs/>
          <w:color w:val="002060"/>
          <w:sz w:val="24"/>
          <w:szCs w:val="24"/>
        </w:rPr>
      </w:pPr>
      <w:r w:rsidRPr="00F934D1">
        <w:rPr>
          <w:rFonts w:ascii="Franklin Gothic Book" w:hAnsi="Franklin Gothic Book"/>
          <w:b/>
          <w:bCs/>
          <w:color w:val="002060"/>
          <w:sz w:val="24"/>
          <w:szCs w:val="24"/>
        </w:rPr>
        <w:t>Nature Made</w:t>
      </w:r>
    </w:p>
    <w:p w14:paraId="3B88DAE2"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C41F33C" w14:textId="07C774C0"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91D042F"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936728A" w14:textId="77777777" w:rsidR="0045632D"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8D4EE73" w14:textId="2A6CF453" w:rsidR="0045632D" w:rsidRPr="00D17F91" w:rsidRDefault="00F934D1" w:rsidP="0045632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F934D1">
        <w:rPr>
          <w:rFonts w:ascii="Franklin Gothic Book" w:hAnsi="Franklin Gothic Book"/>
          <w:b/>
          <w:bCs/>
          <w:color w:val="002060"/>
          <w:sz w:val="24"/>
          <w:szCs w:val="24"/>
        </w:rPr>
        <w:t>Usana</w:t>
      </w:r>
      <w:proofErr w:type="spellEnd"/>
      <w:r w:rsidRPr="00F934D1">
        <w:rPr>
          <w:rFonts w:ascii="Franklin Gothic Book" w:hAnsi="Franklin Gothic Book"/>
          <w:b/>
          <w:bCs/>
          <w:color w:val="002060"/>
          <w:sz w:val="24"/>
          <w:szCs w:val="24"/>
        </w:rPr>
        <w:t xml:space="preserve"> Health Sciences</w:t>
      </w:r>
    </w:p>
    <w:p w14:paraId="2BCC9535"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284ED84"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098C3F0" w14:textId="77777777" w:rsidR="0045632D" w:rsidRPr="007A31A1"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FA17FA4" w14:textId="77777777" w:rsidR="0045632D" w:rsidRDefault="0045632D" w:rsidP="0045632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0359775" w14:textId="23331927" w:rsidR="00F934D1" w:rsidRDefault="00F934D1" w:rsidP="00F934D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F934D1">
        <w:rPr>
          <w:rFonts w:ascii="Franklin Gothic Book" w:hAnsi="Franklin Gothic Book"/>
          <w:b/>
          <w:bCs/>
          <w:color w:val="002060"/>
          <w:sz w:val="24"/>
          <w:szCs w:val="24"/>
        </w:rPr>
        <w:t>Nature’s Bounty</w:t>
      </w:r>
    </w:p>
    <w:p w14:paraId="799DE545" w14:textId="77777777" w:rsidR="00F934D1" w:rsidRPr="007A31A1" w:rsidRDefault="00F934D1" w:rsidP="00F934D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9718EB7" w14:textId="77777777" w:rsidR="00F934D1" w:rsidRPr="007A31A1" w:rsidRDefault="00F934D1" w:rsidP="00F934D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47CC5B1" w14:textId="77777777" w:rsidR="00F934D1" w:rsidRPr="007A31A1" w:rsidRDefault="00F934D1" w:rsidP="00F934D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A304A45" w14:textId="46CFBCEA" w:rsidR="00F934D1" w:rsidRPr="00F934D1" w:rsidRDefault="00F934D1" w:rsidP="00F934D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1AA8BED" w14:textId="77777777" w:rsidR="0045632D" w:rsidRPr="007A31A1" w:rsidRDefault="0045632D" w:rsidP="0045632D">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56C6B24D"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Product Launches/Developments</w:t>
      </w:r>
    </w:p>
    <w:p w14:paraId="1FB31E73"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35A3D986"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69DCC8E9" w14:textId="77777777" w:rsidR="0045632D" w:rsidRPr="007A31A1" w:rsidRDefault="0045632D" w:rsidP="0045632D">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56148DAD" w14:textId="77777777" w:rsidR="0045632D" w:rsidRPr="007A31A1" w:rsidRDefault="0045632D" w:rsidP="0045632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6D8C096D" w14:textId="77777777" w:rsidR="0045632D" w:rsidRPr="007A31A1" w:rsidRDefault="0045632D" w:rsidP="0045632D">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305283CC" w14:textId="77777777" w:rsidR="0045632D" w:rsidRPr="007A31A1" w:rsidRDefault="0045632D" w:rsidP="0045632D">
      <w:pPr>
        <w:rPr>
          <w:color w:val="002060"/>
        </w:rPr>
      </w:pPr>
    </w:p>
    <w:bookmarkEnd w:id="0"/>
    <w:p w14:paraId="689703D8" w14:textId="77777777" w:rsidR="0045632D" w:rsidRPr="007A31A1" w:rsidRDefault="0045632D" w:rsidP="0045632D">
      <w:pPr>
        <w:rPr>
          <w:color w:val="002060"/>
        </w:rPr>
      </w:pPr>
    </w:p>
    <w:p w14:paraId="047B7467" w14:textId="77777777" w:rsidR="0045632D" w:rsidRPr="007A31A1" w:rsidRDefault="0045632D" w:rsidP="0045632D">
      <w:pPr>
        <w:rPr>
          <w:color w:val="002060"/>
        </w:rPr>
      </w:pPr>
    </w:p>
    <w:p w14:paraId="0F2D3B5C" w14:textId="77777777" w:rsidR="0045632D" w:rsidRPr="007A31A1" w:rsidRDefault="0045632D" w:rsidP="0045632D">
      <w:pPr>
        <w:rPr>
          <w:color w:val="002060"/>
        </w:rPr>
      </w:pPr>
    </w:p>
    <w:p w14:paraId="554AE4C7" w14:textId="77777777" w:rsidR="0045632D" w:rsidRPr="007A31A1" w:rsidRDefault="0045632D" w:rsidP="0045632D">
      <w:pPr>
        <w:rPr>
          <w:color w:val="002060"/>
        </w:rPr>
      </w:pPr>
    </w:p>
    <w:bookmarkEnd w:id="1"/>
    <w:p w14:paraId="35379483" w14:textId="77777777" w:rsidR="0045632D" w:rsidRPr="007A31A1" w:rsidRDefault="0045632D" w:rsidP="0045632D">
      <w:pPr>
        <w:rPr>
          <w:color w:val="002060"/>
        </w:rPr>
      </w:pPr>
    </w:p>
    <w:p w14:paraId="304946D9" w14:textId="77777777" w:rsidR="0045632D" w:rsidRPr="007A31A1" w:rsidRDefault="0045632D" w:rsidP="0045632D">
      <w:pPr>
        <w:rPr>
          <w:color w:val="002060"/>
        </w:rPr>
      </w:pPr>
    </w:p>
    <w:p w14:paraId="062FC3D5" w14:textId="77777777" w:rsidR="0045632D" w:rsidRPr="007A31A1" w:rsidRDefault="0045632D" w:rsidP="0045632D">
      <w:pPr>
        <w:rPr>
          <w:color w:val="002060"/>
        </w:rPr>
      </w:pPr>
    </w:p>
    <w:p w14:paraId="7178836A" w14:textId="77777777" w:rsidR="0045632D" w:rsidRPr="007A31A1" w:rsidRDefault="0045632D" w:rsidP="0045632D">
      <w:pPr>
        <w:rPr>
          <w:color w:val="002060"/>
        </w:rPr>
      </w:pPr>
    </w:p>
    <w:p w14:paraId="37566CD3" w14:textId="77777777" w:rsidR="0045632D" w:rsidRPr="007A31A1" w:rsidRDefault="0045632D" w:rsidP="0045632D">
      <w:pPr>
        <w:rPr>
          <w:color w:val="002060"/>
        </w:rPr>
      </w:pPr>
    </w:p>
    <w:p w14:paraId="0999A31D" w14:textId="77777777" w:rsidR="0045632D" w:rsidRPr="007A31A1" w:rsidRDefault="0045632D" w:rsidP="0045632D">
      <w:pPr>
        <w:rPr>
          <w:color w:val="002060"/>
        </w:rPr>
      </w:pPr>
    </w:p>
    <w:p w14:paraId="66133572" w14:textId="77777777" w:rsidR="0045632D" w:rsidRPr="007A31A1" w:rsidRDefault="0045632D" w:rsidP="0045632D">
      <w:pPr>
        <w:rPr>
          <w:color w:val="002060"/>
        </w:rPr>
      </w:pPr>
    </w:p>
    <w:p w14:paraId="09F6532C" w14:textId="77777777" w:rsidR="0045632D" w:rsidRPr="007A31A1" w:rsidRDefault="0045632D" w:rsidP="0045632D">
      <w:pPr>
        <w:rPr>
          <w:color w:val="002060"/>
        </w:rPr>
      </w:pPr>
    </w:p>
    <w:p w14:paraId="49E18305" w14:textId="77777777" w:rsidR="0045632D" w:rsidRDefault="0045632D" w:rsidP="0045632D"/>
    <w:p w14:paraId="6B6C2DF5" w14:textId="77777777" w:rsidR="0045632D" w:rsidRDefault="0045632D" w:rsidP="0045632D"/>
    <w:p w14:paraId="4D371F4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2279"/>
    <w:multiLevelType w:val="hybridMultilevel"/>
    <w:tmpl w:val="843C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E5A3319"/>
    <w:multiLevelType w:val="hybridMultilevel"/>
    <w:tmpl w:val="E152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A70EC"/>
    <w:multiLevelType w:val="hybridMultilevel"/>
    <w:tmpl w:val="C5725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E329C"/>
    <w:multiLevelType w:val="hybridMultilevel"/>
    <w:tmpl w:val="81169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3497D"/>
    <w:multiLevelType w:val="hybridMultilevel"/>
    <w:tmpl w:val="053E8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D417B"/>
    <w:multiLevelType w:val="hybridMultilevel"/>
    <w:tmpl w:val="ABE0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D4833"/>
    <w:multiLevelType w:val="hybridMultilevel"/>
    <w:tmpl w:val="40E4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5A9551E9"/>
    <w:multiLevelType w:val="hybridMultilevel"/>
    <w:tmpl w:val="544E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4243BA"/>
    <w:multiLevelType w:val="hybridMultilevel"/>
    <w:tmpl w:val="F23C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120594"/>
    <w:multiLevelType w:val="hybridMultilevel"/>
    <w:tmpl w:val="473C5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CD289E"/>
    <w:multiLevelType w:val="hybridMultilevel"/>
    <w:tmpl w:val="E8D8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9"/>
  </w:num>
  <w:num w:numId="5">
    <w:abstractNumId w:val="10"/>
  </w:num>
  <w:num w:numId="6">
    <w:abstractNumId w:val="3"/>
  </w:num>
  <w:num w:numId="7">
    <w:abstractNumId w:val="6"/>
  </w:num>
  <w:num w:numId="8">
    <w:abstractNumId w:val="13"/>
  </w:num>
  <w:num w:numId="9">
    <w:abstractNumId w:val="2"/>
  </w:num>
  <w:num w:numId="10">
    <w:abstractNumId w:val="5"/>
  </w:num>
  <w:num w:numId="11">
    <w:abstractNumId w:val="7"/>
  </w:num>
  <w:num w:numId="12">
    <w:abstractNumId w:val="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2D"/>
    <w:rsid w:val="000901D3"/>
    <w:rsid w:val="001B64AA"/>
    <w:rsid w:val="002D4161"/>
    <w:rsid w:val="0045632D"/>
    <w:rsid w:val="004A3A80"/>
    <w:rsid w:val="00574661"/>
    <w:rsid w:val="005E66BF"/>
    <w:rsid w:val="00892E0A"/>
    <w:rsid w:val="008F28A2"/>
    <w:rsid w:val="00D54B5B"/>
    <w:rsid w:val="00E92507"/>
    <w:rsid w:val="00EB1CB5"/>
    <w:rsid w:val="00F90009"/>
    <w:rsid w:val="00F93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F222"/>
  <w15:chartTrackingRefBased/>
  <w15:docId w15:val="{C620563A-AA60-48EA-8606-0B48BF8F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2D"/>
  </w:style>
  <w:style w:type="paragraph" w:styleId="Heading1">
    <w:name w:val="heading 1"/>
    <w:basedOn w:val="Normal"/>
    <w:next w:val="Normal"/>
    <w:link w:val="Heading1Char"/>
    <w:uiPriority w:val="9"/>
    <w:qFormat/>
    <w:rsid w:val="00456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32D"/>
    <w:rPr>
      <w:rFonts w:eastAsiaTheme="majorEastAsia" w:cstheme="majorBidi"/>
      <w:color w:val="272727" w:themeColor="text1" w:themeTint="D8"/>
    </w:rPr>
  </w:style>
  <w:style w:type="paragraph" w:styleId="Title">
    <w:name w:val="Title"/>
    <w:basedOn w:val="Normal"/>
    <w:next w:val="Normal"/>
    <w:link w:val="TitleChar"/>
    <w:uiPriority w:val="10"/>
    <w:qFormat/>
    <w:rsid w:val="00456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32D"/>
    <w:pPr>
      <w:spacing w:before="160"/>
      <w:jc w:val="center"/>
    </w:pPr>
    <w:rPr>
      <w:i/>
      <w:iCs/>
      <w:color w:val="404040" w:themeColor="text1" w:themeTint="BF"/>
    </w:rPr>
  </w:style>
  <w:style w:type="character" w:customStyle="1" w:styleId="QuoteChar">
    <w:name w:val="Quote Char"/>
    <w:basedOn w:val="DefaultParagraphFont"/>
    <w:link w:val="Quote"/>
    <w:uiPriority w:val="29"/>
    <w:rsid w:val="0045632D"/>
    <w:rPr>
      <w:i/>
      <w:iCs/>
      <w:color w:val="404040" w:themeColor="text1" w:themeTint="BF"/>
    </w:rPr>
  </w:style>
  <w:style w:type="paragraph" w:styleId="ListParagraph">
    <w:name w:val="List Paragraph"/>
    <w:aliases w:val="Lists,MnM Disclaimer,list 1"/>
    <w:basedOn w:val="Normal"/>
    <w:link w:val="ListParagraphChar"/>
    <w:uiPriority w:val="34"/>
    <w:qFormat/>
    <w:rsid w:val="0045632D"/>
    <w:pPr>
      <w:ind w:left="720"/>
      <w:contextualSpacing/>
    </w:pPr>
  </w:style>
  <w:style w:type="character" w:styleId="IntenseEmphasis">
    <w:name w:val="Intense Emphasis"/>
    <w:basedOn w:val="DefaultParagraphFont"/>
    <w:uiPriority w:val="21"/>
    <w:qFormat/>
    <w:rsid w:val="0045632D"/>
    <w:rPr>
      <w:i/>
      <w:iCs/>
      <w:color w:val="2F5496" w:themeColor="accent1" w:themeShade="BF"/>
    </w:rPr>
  </w:style>
  <w:style w:type="paragraph" w:styleId="IntenseQuote">
    <w:name w:val="Intense Quote"/>
    <w:basedOn w:val="Normal"/>
    <w:next w:val="Normal"/>
    <w:link w:val="IntenseQuoteChar"/>
    <w:uiPriority w:val="30"/>
    <w:qFormat/>
    <w:rsid w:val="00456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32D"/>
    <w:rPr>
      <w:i/>
      <w:iCs/>
      <w:color w:val="2F5496" w:themeColor="accent1" w:themeShade="BF"/>
    </w:rPr>
  </w:style>
  <w:style w:type="character" w:styleId="IntenseReference">
    <w:name w:val="Intense Reference"/>
    <w:basedOn w:val="DefaultParagraphFont"/>
    <w:uiPriority w:val="32"/>
    <w:qFormat/>
    <w:rsid w:val="0045632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5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7141">
      <w:bodyDiv w:val="1"/>
      <w:marLeft w:val="0"/>
      <w:marRight w:val="0"/>
      <w:marTop w:val="0"/>
      <w:marBottom w:val="0"/>
      <w:divBdr>
        <w:top w:val="none" w:sz="0" w:space="0" w:color="auto"/>
        <w:left w:val="none" w:sz="0" w:space="0" w:color="auto"/>
        <w:bottom w:val="none" w:sz="0" w:space="0" w:color="auto"/>
        <w:right w:val="none" w:sz="0" w:space="0" w:color="auto"/>
      </w:divBdr>
    </w:div>
    <w:div w:id="761534382">
      <w:bodyDiv w:val="1"/>
      <w:marLeft w:val="0"/>
      <w:marRight w:val="0"/>
      <w:marTop w:val="0"/>
      <w:marBottom w:val="0"/>
      <w:divBdr>
        <w:top w:val="none" w:sz="0" w:space="0" w:color="auto"/>
        <w:left w:val="none" w:sz="0" w:space="0" w:color="auto"/>
        <w:bottom w:val="none" w:sz="0" w:space="0" w:color="auto"/>
        <w:right w:val="none" w:sz="0" w:space="0" w:color="auto"/>
      </w:divBdr>
    </w:div>
    <w:div w:id="1375689301">
      <w:bodyDiv w:val="1"/>
      <w:marLeft w:val="0"/>
      <w:marRight w:val="0"/>
      <w:marTop w:val="0"/>
      <w:marBottom w:val="0"/>
      <w:divBdr>
        <w:top w:val="none" w:sz="0" w:space="0" w:color="auto"/>
        <w:left w:val="none" w:sz="0" w:space="0" w:color="auto"/>
        <w:bottom w:val="none" w:sz="0" w:space="0" w:color="auto"/>
        <w:right w:val="none" w:sz="0" w:space="0" w:color="auto"/>
      </w:divBdr>
      <w:divsChild>
        <w:div w:id="1500997211">
          <w:marLeft w:val="0"/>
          <w:marRight w:val="0"/>
          <w:marTop w:val="0"/>
          <w:marBottom w:val="0"/>
          <w:divBdr>
            <w:top w:val="none" w:sz="0" w:space="0" w:color="auto"/>
            <w:left w:val="none" w:sz="0" w:space="0" w:color="auto"/>
            <w:bottom w:val="none" w:sz="0" w:space="0" w:color="auto"/>
            <w:right w:val="none" w:sz="0" w:space="0" w:color="auto"/>
          </w:divBdr>
          <w:divsChild>
            <w:div w:id="2069302412">
              <w:marLeft w:val="0"/>
              <w:marRight w:val="0"/>
              <w:marTop w:val="0"/>
              <w:marBottom w:val="0"/>
              <w:divBdr>
                <w:top w:val="none" w:sz="0" w:space="0" w:color="auto"/>
                <w:left w:val="none" w:sz="0" w:space="0" w:color="auto"/>
                <w:bottom w:val="none" w:sz="0" w:space="0" w:color="auto"/>
                <w:right w:val="none" w:sz="0" w:space="0" w:color="auto"/>
              </w:divBdr>
              <w:divsChild>
                <w:div w:id="967704919">
                  <w:marLeft w:val="0"/>
                  <w:marRight w:val="0"/>
                  <w:marTop w:val="0"/>
                  <w:marBottom w:val="0"/>
                  <w:divBdr>
                    <w:top w:val="none" w:sz="0" w:space="0" w:color="auto"/>
                    <w:left w:val="none" w:sz="0" w:space="0" w:color="auto"/>
                    <w:bottom w:val="none" w:sz="0" w:space="0" w:color="auto"/>
                    <w:right w:val="none" w:sz="0" w:space="0" w:color="auto"/>
                  </w:divBdr>
                  <w:divsChild>
                    <w:div w:id="1269194884">
                      <w:marLeft w:val="0"/>
                      <w:marRight w:val="0"/>
                      <w:marTop w:val="0"/>
                      <w:marBottom w:val="0"/>
                      <w:divBdr>
                        <w:top w:val="none" w:sz="0" w:space="0" w:color="auto"/>
                        <w:left w:val="none" w:sz="0" w:space="0" w:color="auto"/>
                        <w:bottom w:val="none" w:sz="0" w:space="0" w:color="auto"/>
                        <w:right w:val="none" w:sz="0" w:space="0" w:color="auto"/>
                      </w:divBdr>
                      <w:divsChild>
                        <w:div w:id="2088988401">
                          <w:marLeft w:val="0"/>
                          <w:marRight w:val="0"/>
                          <w:marTop w:val="0"/>
                          <w:marBottom w:val="0"/>
                          <w:divBdr>
                            <w:top w:val="none" w:sz="0" w:space="0" w:color="auto"/>
                            <w:left w:val="none" w:sz="0" w:space="0" w:color="auto"/>
                            <w:bottom w:val="none" w:sz="0" w:space="0" w:color="auto"/>
                            <w:right w:val="none" w:sz="0" w:space="0" w:color="auto"/>
                          </w:divBdr>
                          <w:divsChild>
                            <w:div w:id="511337859">
                              <w:marLeft w:val="0"/>
                              <w:marRight w:val="0"/>
                              <w:marTop w:val="0"/>
                              <w:marBottom w:val="0"/>
                              <w:divBdr>
                                <w:top w:val="none" w:sz="0" w:space="0" w:color="auto"/>
                                <w:left w:val="none" w:sz="0" w:space="0" w:color="auto"/>
                                <w:bottom w:val="none" w:sz="0" w:space="0" w:color="auto"/>
                                <w:right w:val="none" w:sz="0" w:space="0" w:color="auto"/>
                              </w:divBdr>
                              <w:divsChild>
                                <w:div w:id="1980457882">
                                  <w:marLeft w:val="0"/>
                                  <w:marRight w:val="0"/>
                                  <w:marTop w:val="0"/>
                                  <w:marBottom w:val="0"/>
                                  <w:divBdr>
                                    <w:top w:val="none" w:sz="0" w:space="0" w:color="auto"/>
                                    <w:left w:val="none" w:sz="0" w:space="0" w:color="auto"/>
                                    <w:bottom w:val="none" w:sz="0" w:space="0" w:color="auto"/>
                                    <w:right w:val="none" w:sz="0" w:space="0" w:color="auto"/>
                                  </w:divBdr>
                                  <w:divsChild>
                                    <w:div w:id="617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4552">
                          <w:marLeft w:val="0"/>
                          <w:marRight w:val="0"/>
                          <w:marTop w:val="0"/>
                          <w:marBottom w:val="0"/>
                          <w:divBdr>
                            <w:top w:val="none" w:sz="0" w:space="0" w:color="auto"/>
                            <w:left w:val="none" w:sz="0" w:space="0" w:color="auto"/>
                            <w:bottom w:val="none" w:sz="0" w:space="0" w:color="auto"/>
                            <w:right w:val="none" w:sz="0" w:space="0" w:color="auto"/>
                          </w:divBdr>
                          <w:divsChild>
                            <w:div w:id="927268882">
                              <w:marLeft w:val="0"/>
                              <w:marRight w:val="0"/>
                              <w:marTop w:val="0"/>
                              <w:marBottom w:val="0"/>
                              <w:divBdr>
                                <w:top w:val="none" w:sz="0" w:space="0" w:color="auto"/>
                                <w:left w:val="none" w:sz="0" w:space="0" w:color="auto"/>
                                <w:bottom w:val="none" w:sz="0" w:space="0" w:color="auto"/>
                                <w:right w:val="none" w:sz="0" w:space="0" w:color="auto"/>
                              </w:divBdr>
                              <w:divsChild>
                                <w:div w:id="9591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181897">
      <w:bodyDiv w:val="1"/>
      <w:marLeft w:val="0"/>
      <w:marRight w:val="0"/>
      <w:marTop w:val="0"/>
      <w:marBottom w:val="0"/>
      <w:divBdr>
        <w:top w:val="none" w:sz="0" w:space="0" w:color="auto"/>
        <w:left w:val="none" w:sz="0" w:space="0" w:color="auto"/>
        <w:bottom w:val="none" w:sz="0" w:space="0" w:color="auto"/>
        <w:right w:val="none" w:sz="0" w:space="0" w:color="auto"/>
      </w:divBdr>
      <w:divsChild>
        <w:div w:id="722143865">
          <w:marLeft w:val="0"/>
          <w:marRight w:val="0"/>
          <w:marTop w:val="0"/>
          <w:marBottom w:val="0"/>
          <w:divBdr>
            <w:top w:val="none" w:sz="0" w:space="0" w:color="auto"/>
            <w:left w:val="none" w:sz="0" w:space="0" w:color="auto"/>
            <w:bottom w:val="none" w:sz="0" w:space="0" w:color="auto"/>
            <w:right w:val="none" w:sz="0" w:space="0" w:color="auto"/>
          </w:divBdr>
          <w:divsChild>
            <w:div w:id="690113252">
              <w:marLeft w:val="0"/>
              <w:marRight w:val="0"/>
              <w:marTop w:val="0"/>
              <w:marBottom w:val="0"/>
              <w:divBdr>
                <w:top w:val="none" w:sz="0" w:space="0" w:color="auto"/>
                <w:left w:val="none" w:sz="0" w:space="0" w:color="auto"/>
                <w:bottom w:val="none" w:sz="0" w:space="0" w:color="auto"/>
                <w:right w:val="none" w:sz="0" w:space="0" w:color="auto"/>
              </w:divBdr>
              <w:divsChild>
                <w:div w:id="1622958171">
                  <w:marLeft w:val="0"/>
                  <w:marRight w:val="0"/>
                  <w:marTop w:val="0"/>
                  <w:marBottom w:val="0"/>
                  <w:divBdr>
                    <w:top w:val="none" w:sz="0" w:space="0" w:color="auto"/>
                    <w:left w:val="none" w:sz="0" w:space="0" w:color="auto"/>
                    <w:bottom w:val="none" w:sz="0" w:space="0" w:color="auto"/>
                    <w:right w:val="none" w:sz="0" w:space="0" w:color="auto"/>
                  </w:divBdr>
                  <w:divsChild>
                    <w:div w:id="1994138896">
                      <w:marLeft w:val="0"/>
                      <w:marRight w:val="0"/>
                      <w:marTop w:val="0"/>
                      <w:marBottom w:val="0"/>
                      <w:divBdr>
                        <w:top w:val="none" w:sz="0" w:space="0" w:color="auto"/>
                        <w:left w:val="none" w:sz="0" w:space="0" w:color="auto"/>
                        <w:bottom w:val="none" w:sz="0" w:space="0" w:color="auto"/>
                        <w:right w:val="none" w:sz="0" w:space="0" w:color="auto"/>
                      </w:divBdr>
                      <w:divsChild>
                        <w:div w:id="453062990">
                          <w:marLeft w:val="0"/>
                          <w:marRight w:val="0"/>
                          <w:marTop w:val="0"/>
                          <w:marBottom w:val="0"/>
                          <w:divBdr>
                            <w:top w:val="none" w:sz="0" w:space="0" w:color="auto"/>
                            <w:left w:val="none" w:sz="0" w:space="0" w:color="auto"/>
                            <w:bottom w:val="none" w:sz="0" w:space="0" w:color="auto"/>
                            <w:right w:val="none" w:sz="0" w:space="0" w:color="auto"/>
                          </w:divBdr>
                          <w:divsChild>
                            <w:div w:id="961693211">
                              <w:marLeft w:val="0"/>
                              <w:marRight w:val="0"/>
                              <w:marTop w:val="0"/>
                              <w:marBottom w:val="0"/>
                              <w:divBdr>
                                <w:top w:val="none" w:sz="0" w:space="0" w:color="auto"/>
                                <w:left w:val="none" w:sz="0" w:space="0" w:color="auto"/>
                                <w:bottom w:val="none" w:sz="0" w:space="0" w:color="auto"/>
                                <w:right w:val="none" w:sz="0" w:space="0" w:color="auto"/>
                              </w:divBdr>
                              <w:divsChild>
                                <w:div w:id="1702195970">
                                  <w:marLeft w:val="0"/>
                                  <w:marRight w:val="0"/>
                                  <w:marTop w:val="0"/>
                                  <w:marBottom w:val="0"/>
                                  <w:divBdr>
                                    <w:top w:val="none" w:sz="0" w:space="0" w:color="auto"/>
                                    <w:left w:val="none" w:sz="0" w:space="0" w:color="auto"/>
                                    <w:bottom w:val="none" w:sz="0" w:space="0" w:color="auto"/>
                                    <w:right w:val="none" w:sz="0" w:space="0" w:color="auto"/>
                                  </w:divBdr>
                                  <w:divsChild>
                                    <w:div w:id="20579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5076">
                          <w:marLeft w:val="0"/>
                          <w:marRight w:val="0"/>
                          <w:marTop w:val="0"/>
                          <w:marBottom w:val="0"/>
                          <w:divBdr>
                            <w:top w:val="none" w:sz="0" w:space="0" w:color="auto"/>
                            <w:left w:val="none" w:sz="0" w:space="0" w:color="auto"/>
                            <w:bottom w:val="none" w:sz="0" w:space="0" w:color="auto"/>
                            <w:right w:val="none" w:sz="0" w:space="0" w:color="auto"/>
                          </w:divBdr>
                          <w:divsChild>
                            <w:div w:id="1140071392">
                              <w:marLeft w:val="0"/>
                              <w:marRight w:val="0"/>
                              <w:marTop w:val="0"/>
                              <w:marBottom w:val="0"/>
                              <w:divBdr>
                                <w:top w:val="none" w:sz="0" w:space="0" w:color="auto"/>
                                <w:left w:val="none" w:sz="0" w:space="0" w:color="auto"/>
                                <w:bottom w:val="none" w:sz="0" w:space="0" w:color="auto"/>
                                <w:right w:val="none" w:sz="0" w:space="0" w:color="auto"/>
                              </w:divBdr>
                              <w:divsChild>
                                <w:div w:id="58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86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2025-05-15T09:13:00Z</dcterms:created>
  <dcterms:modified xsi:type="dcterms:W3CDTF">2025-05-22T12:54:00Z</dcterms:modified>
</cp:coreProperties>
</file>