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67B27" w14:textId="467943B7" w:rsidR="00EC5AE4" w:rsidRPr="007927D8" w:rsidRDefault="003C3607" w:rsidP="005A65E4">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4F19E7A" wp14:editId="0890CBE1">
            <wp:simplePos x="0" y="0"/>
            <wp:positionH relativeFrom="page">
              <wp:posOffset>-670560</wp:posOffset>
            </wp:positionH>
            <wp:positionV relativeFrom="page">
              <wp:posOffset>-1701800</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C5AE4" w:rsidRPr="007927D8">
        <w:rPr>
          <w:rFonts w:ascii="Franklin Gothic Book" w:hAnsi="Franklin Gothic Book"/>
          <w:b/>
          <w:bCs/>
          <w:color w:val="002060"/>
          <w:sz w:val="24"/>
          <w:szCs w:val="24"/>
        </w:rPr>
        <w:t xml:space="preserve">U.S. Cell Therapy Technologies Market </w:t>
      </w:r>
    </w:p>
    <w:p w14:paraId="5C6D7434" w14:textId="1AC9A237" w:rsidR="005A65E4" w:rsidRDefault="005A65E4" w:rsidP="005A65E4">
      <w:pPr>
        <w:spacing w:line="360" w:lineRule="auto"/>
        <w:jc w:val="both"/>
        <w:rPr>
          <w:rFonts w:ascii="Franklin Gothic Book" w:hAnsi="Franklin Gothic Book"/>
          <w:color w:val="002060"/>
          <w:sz w:val="24"/>
          <w:szCs w:val="24"/>
        </w:rPr>
      </w:pPr>
      <w:r w:rsidRPr="00B04EEF">
        <w:rPr>
          <w:rFonts w:ascii="Franklin Gothic Book" w:hAnsi="Franklin Gothic Book"/>
          <w:color w:val="002060"/>
          <w:sz w:val="24"/>
          <w:szCs w:val="24"/>
        </w:rPr>
        <w:t xml:space="preserve">According to Intelli, the </w:t>
      </w:r>
      <w:r w:rsidR="00EC5AE4" w:rsidRPr="00B04EEF">
        <w:rPr>
          <w:rFonts w:ascii="Franklin Gothic Book" w:hAnsi="Franklin Gothic Book"/>
          <w:color w:val="002060"/>
          <w:sz w:val="24"/>
          <w:szCs w:val="24"/>
        </w:rPr>
        <w:t xml:space="preserve">U.S. Cell Therapy Technologies Market </w:t>
      </w:r>
      <w:r w:rsidRPr="00B04EEF">
        <w:rPr>
          <w:rFonts w:ascii="Franklin Gothic Book" w:hAnsi="Franklin Gothic Book"/>
          <w:color w:val="002060"/>
          <w:sz w:val="24"/>
          <w:szCs w:val="24"/>
        </w:rPr>
        <w:t xml:space="preserve">size was valued at USD </w:t>
      </w:r>
      <w:r w:rsidR="00B04EEF" w:rsidRPr="00B04EEF">
        <w:rPr>
          <w:rFonts w:ascii="Franklin Gothic Book" w:hAnsi="Franklin Gothic Book"/>
          <w:color w:val="002060"/>
          <w:sz w:val="24"/>
          <w:szCs w:val="24"/>
        </w:rPr>
        <w:t>2,937.5</w:t>
      </w:r>
      <w:r w:rsidRPr="00B04EEF">
        <w:rPr>
          <w:rFonts w:ascii="Franklin Gothic Book" w:hAnsi="Franklin Gothic Book"/>
          <w:color w:val="002060"/>
          <w:sz w:val="24"/>
          <w:szCs w:val="24"/>
        </w:rPr>
        <w:t xml:space="preserve"> Million in 2024 and is projected to reach USD </w:t>
      </w:r>
      <w:r w:rsidR="00B04EEF" w:rsidRPr="00B04EEF">
        <w:rPr>
          <w:rFonts w:ascii="Franklin Gothic Book" w:hAnsi="Franklin Gothic Book"/>
          <w:color w:val="002060"/>
          <w:sz w:val="24"/>
          <w:szCs w:val="24"/>
        </w:rPr>
        <w:t>10,303.96</w:t>
      </w:r>
      <w:r w:rsidRPr="00B04EEF">
        <w:rPr>
          <w:rFonts w:ascii="Franklin Gothic Book" w:hAnsi="Franklin Gothic Book"/>
          <w:color w:val="002060"/>
          <w:sz w:val="24"/>
          <w:szCs w:val="24"/>
        </w:rPr>
        <w:t xml:space="preserve"> Million by 2032, growing at a compound annual growth rate (CAGR) of 17.</w:t>
      </w:r>
      <w:r w:rsidR="00B04EEF" w:rsidRPr="00B04EEF">
        <w:rPr>
          <w:rFonts w:ascii="Franklin Gothic Book" w:hAnsi="Franklin Gothic Book"/>
          <w:color w:val="002060"/>
          <w:sz w:val="24"/>
          <w:szCs w:val="24"/>
        </w:rPr>
        <w:t>48</w:t>
      </w:r>
      <w:r w:rsidRPr="00B04EEF">
        <w:rPr>
          <w:rFonts w:ascii="Franklin Gothic Book" w:hAnsi="Franklin Gothic Book"/>
          <w:color w:val="002060"/>
          <w:sz w:val="24"/>
          <w:szCs w:val="24"/>
        </w:rPr>
        <w:t>%, during the forecast period of 2024 to 2032.</w:t>
      </w:r>
    </w:p>
    <w:p w14:paraId="4460D798" w14:textId="59E3AF06" w:rsidR="00477A2C" w:rsidRPr="007927D8" w:rsidRDefault="00477A2C" w:rsidP="005A65E4">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EBE5DBD" wp14:editId="4C15668C">
            <wp:extent cx="5731510" cy="2766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Cel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bookmarkEnd w:id="3"/>
    </w:p>
    <w:p w14:paraId="4F530522" w14:textId="03E9C717" w:rsidR="00EC5AE4" w:rsidRPr="007927D8" w:rsidRDefault="00EC5AE4" w:rsidP="00EC5AE4">
      <w:pPr>
        <w:spacing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Cell therapy technologies represent a transformative frontier in modern medicine, offering the potential to treat, manage, or even cure a wide range of chronic and life-threatening diseases by harnessing the regenerative and immunomodulatory power of living cells. These technologies encompass a sophisticated ecosystem of tools, equipment, reagents, and software that play a crucial role across every stage of the cell therapy workflow from research and development to clinical application and commercialization. This includes cell isolation systems, which extract specific cell populations from patient or donor samples; cell expansion bioreactors, which grow and multiply therapeutic cells under controlled conditions; and cell sorting and characterization platforms, such as flow cytometers and cell imaging systems, that ensure only the most viable and functional cells are used. In addition, specialized reagents and culture media are essential for maintaining cell health, promoting differentiation, and enhancing therapeutic efficacy. Automated processing equipment and closed-system technologies help maintain sterility and reduce human error, enabling large-scale manufacturing while meeting stringent regulatory standards. Cryopreservation tools and controlled-rate freezers support long-term storage and transport of cells without compromising viability, which is critical for global distribution and off-the-shelf cell therapy models. Furthermore, data-driven software platforms and </w:t>
      </w:r>
      <w:r w:rsidRPr="007927D8">
        <w:rPr>
          <w:rFonts w:ascii="Franklin Gothic Book" w:hAnsi="Franklin Gothic Book"/>
          <w:color w:val="002060"/>
          <w:sz w:val="24"/>
          <w:szCs w:val="24"/>
        </w:rPr>
        <w:lastRenderedPageBreak/>
        <w:t xml:space="preserve">manufacturing execution systems (MES) are used to monitor cell quality in real time, ensure batch traceability, manage compliance with Good Manufacturing Practices (GMP), and streamline production workflows. Collectively, these technologies enable the safe, efficient, and reproducible production of advanced cell-based therapies such as CAR-T cell therapy, stem cell therapy, and regenerative tissue engineering, which are rapidly advancing the frontiers of precision medicine. With the rising global burden of cancer, autoimmune disorders, cardiovascular conditions, and neurological diseases, cell therapy is emerging as a highly promising solution due to its ability to target the root causes of disease rather than just alleviating symptoms. From automated cell processing systems and cryopreservation solutions to real-time analytics and GMP-compliant manufacturing platforms, cell therapy technologies are critical to accelerating the commercialization of </w:t>
      </w:r>
      <w:r w:rsidR="003C3607" w:rsidRPr="00B8636E">
        <w:rPr>
          <w:rFonts w:ascii="Franklin Gothic Book" w:hAnsi="Franklin Gothic Book"/>
          <w:noProof/>
          <w:lang w:eastAsia="en-IN"/>
        </w:rPr>
        <w:drawing>
          <wp:anchor distT="0" distB="0" distL="0" distR="0" simplePos="0" relativeHeight="251661312" behindDoc="1" locked="0" layoutInCell="1" allowOverlap="1" wp14:anchorId="49781F3B" wp14:editId="03C8E258">
            <wp:simplePos x="0" y="0"/>
            <wp:positionH relativeFrom="page">
              <wp:posOffset>-853440</wp:posOffset>
            </wp:positionH>
            <wp:positionV relativeFrom="page">
              <wp:posOffset>-635000</wp:posOffset>
            </wp:positionV>
            <wp:extent cx="10220215" cy="14454202"/>
            <wp:effectExtent l="0" t="0" r="0" b="5080"/>
            <wp:wrapNone/>
            <wp:docPr id="1161500566" name="Picture 1161500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927D8">
        <w:rPr>
          <w:rFonts w:ascii="Franklin Gothic Book" w:hAnsi="Franklin Gothic Book"/>
          <w:color w:val="002060"/>
          <w:sz w:val="24"/>
          <w:szCs w:val="24"/>
        </w:rPr>
        <w:t>next-generation therapeutics. The convergence of biotechnology, engineering, and artificial intelligence is further enhancing the precision, efficiency, and scalability of these technologies, paving the way for more personalized and effective treatments.</w:t>
      </w:r>
    </w:p>
    <w:p w14:paraId="6E0FE62D" w14:textId="37893BA2" w:rsidR="005A65E4" w:rsidRPr="007927D8" w:rsidRDefault="005A65E4" w:rsidP="005A65E4">
      <w:pPr>
        <w:spacing w:line="360" w:lineRule="auto"/>
        <w:jc w:val="both"/>
        <w:rPr>
          <w:rFonts w:ascii="Franklin Gothic Book" w:hAnsi="Franklin Gothic Book"/>
          <w:b/>
          <w:bCs/>
          <w:color w:val="002060"/>
          <w:sz w:val="24"/>
          <w:szCs w:val="24"/>
        </w:rPr>
      </w:pPr>
      <w:bookmarkStart w:id="4" w:name="_Hlk195559103"/>
      <w:bookmarkEnd w:id="0"/>
      <w:bookmarkEnd w:id="1"/>
    </w:p>
    <w:p w14:paraId="042A19AD" w14:textId="059D704C" w:rsidR="00EC5AE4" w:rsidRPr="007927D8" w:rsidRDefault="00EC5AE4"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U.S. Cell Therapy Technologies Market Definition</w:t>
      </w:r>
    </w:p>
    <w:p w14:paraId="64D5DC85" w14:textId="6F124190" w:rsidR="00EC5AE4" w:rsidRPr="007927D8" w:rsidRDefault="00EC5AE4" w:rsidP="00EC5AE4">
      <w:pPr>
        <w:spacing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The U.S. Cell Therapy Technologies Market refers to the dynamic and rapidly expanding sector focused on the development, production, and commercialization of tools, equipment, consumables, and software essential for creating, processing, and delivering cell-based therapies. This market underpins a wide range of advanced therapeutic applications, including CAR-T cell therapy, stem cell therapy, and regenerative medicine, playing a critical role in driving innovation across oncology, neurology, cardiology, and autoimmune disease treatment.</w:t>
      </w:r>
    </w:p>
    <w:p w14:paraId="349C7764" w14:textId="77777777" w:rsidR="00EC5AE4" w:rsidRPr="007927D8" w:rsidRDefault="00EC5AE4" w:rsidP="00EC5AE4">
      <w:pPr>
        <w:spacing w:line="360" w:lineRule="auto"/>
        <w:jc w:val="both"/>
        <w:rPr>
          <w:rFonts w:ascii="Franklin Gothic Book" w:hAnsi="Franklin Gothic Book"/>
          <w:color w:val="002060"/>
          <w:sz w:val="24"/>
          <w:szCs w:val="24"/>
        </w:rPr>
      </w:pPr>
    </w:p>
    <w:p w14:paraId="31E7AD73" w14:textId="37812D46" w:rsidR="00EC5AE4" w:rsidRPr="007927D8" w:rsidRDefault="00EC5AE4"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U.S. Cell Therapy Technologies Market Overview</w:t>
      </w:r>
    </w:p>
    <w:p w14:paraId="05AAAC5B" w14:textId="383A1244" w:rsidR="00EC5AE4" w:rsidRPr="007927D8" w:rsidRDefault="00EC5AE4" w:rsidP="00EC5AE4">
      <w:pPr>
        <w:spacing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The U.S. Cell Therapy Technologies Market is driven by a combination of scientific innovation, growing clinical demand, and </w:t>
      </w:r>
      <w:proofErr w:type="spellStart"/>
      <w:r w:rsidRPr="007927D8">
        <w:rPr>
          <w:rFonts w:ascii="Franklin Gothic Book" w:hAnsi="Franklin Gothic Book"/>
          <w:color w:val="002060"/>
          <w:sz w:val="24"/>
          <w:szCs w:val="24"/>
        </w:rPr>
        <w:t>favorable</w:t>
      </w:r>
      <w:proofErr w:type="spellEnd"/>
      <w:r w:rsidRPr="007927D8">
        <w:rPr>
          <w:rFonts w:ascii="Franklin Gothic Book" w:hAnsi="Franklin Gothic Book"/>
          <w:color w:val="002060"/>
          <w:sz w:val="24"/>
          <w:szCs w:val="24"/>
        </w:rPr>
        <w:t xml:space="preserve"> regulatory dynamics. A primary driver is the rising prevalence of chronic and life-threatening diseases, such as cancer, cardiovascular disorders, and autoimmune conditions, which is </w:t>
      </w:r>
      <w:proofErr w:type="spellStart"/>
      <w:r w:rsidRPr="007927D8">
        <w:rPr>
          <w:rFonts w:ascii="Franklin Gothic Book" w:hAnsi="Franklin Gothic Book"/>
          <w:color w:val="002060"/>
          <w:sz w:val="24"/>
          <w:szCs w:val="24"/>
        </w:rPr>
        <w:t>fueling</w:t>
      </w:r>
      <w:proofErr w:type="spellEnd"/>
      <w:r w:rsidRPr="007927D8">
        <w:rPr>
          <w:rFonts w:ascii="Franklin Gothic Book" w:hAnsi="Franklin Gothic Book"/>
          <w:color w:val="002060"/>
          <w:sz w:val="24"/>
          <w:szCs w:val="24"/>
        </w:rPr>
        <w:t xml:space="preserve"> the need for advanced and personalized treatment options. Technological breakthroughs in areas like cell processing, gene editing tools such as CRISPR, and automation are significantly improving the scalability, safety, and accuracy of cell therapies. At the same time, rising </w:t>
      </w:r>
      <w:r w:rsidRPr="007927D8">
        <w:rPr>
          <w:rFonts w:ascii="Franklin Gothic Book" w:hAnsi="Franklin Gothic Book"/>
          <w:color w:val="002060"/>
          <w:sz w:val="24"/>
          <w:szCs w:val="24"/>
        </w:rPr>
        <w:lastRenderedPageBreak/>
        <w:t xml:space="preserve">investments from government programs and private entities are </w:t>
      </w:r>
      <w:proofErr w:type="spellStart"/>
      <w:r w:rsidRPr="007927D8">
        <w:rPr>
          <w:rFonts w:ascii="Franklin Gothic Book" w:hAnsi="Franklin Gothic Book"/>
          <w:color w:val="002060"/>
          <w:sz w:val="24"/>
          <w:szCs w:val="24"/>
        </w:rPr>
        <w:t>fueling</w:t>
      </w:r>
      <w:proofErr w:type="spellEnd"/>
      <w:r w:rsidRPr="007927D8">
        <w:rPr>
          <w:rFonts w:ascii="Franklin Gothic Book" w:hAnsi="Franklin Gothic Book"/>
          <w:color w:val="002060"/>
          <w:sz w:val="24"/>
          <w:szCs w:val="24"/>
        </w:rPr>
        <w:t xml:space="preserve"> robust R&amp;D efforts across the sector. The U.S. FDA’s supportive regulatory stance, particularly through expedited approval pathways for breakthrough therapies, is enabling faster commercialization of cutting-edge treatments. Moreover, the increasing number of clinical trials and the success of approved therapies like CAR-T have reinforced the clinical value of cell-based treatments, driving greater adoption and confidence among healthcare providers and patients alike. Moreover, the growing infrastructure of GMP-compliant manufacturing facilities, along with the rise of contract development and manufacturing organizations (CDMOs), is supporting large-scale production. Finally, increasing partnerships and collaborations between biotech firms, academic institutions, and </w:t>
      </w:r>
      <w:r w:rsidR="003C3607" w:rsidRPr="00B8636E">
        <w:rPr>
          <w:rFonts w:ascii="Franklin Gothic Book" w:hAnsi="Franklin Gothic Book"/>
          <w:noProof/>
          <w:lang w:eastAsia="en-IN"/>
        </w:rPr>
        <w:drawing>
          <wp:anchor distT="0" distB="0" distL="0" distR="0" simplePos="0" relativeHeight="251663360" behindDoc="1" locked="0" layoutInCell="1" allowOverlap="1" wp14:anchorId="77C71B25" wp14:editId="62EDD36E">
            <wp:simplePos x="0" y="0"/>
            <wp:positionH relativeFrom="page">
              <wp:posOffset>-731520</wp:posOffset>
            </wp:positionH>
            <wp:positionV relativeFrom="page">
              <wp:posOffset>-543560</wp:posOffset>
            </wp:positionV>
            <wp:extent cx="10220215" cy="14454202"/>
            <wp:effectExtent l="0" t="0" r="0" b="5080"/>
            <wp:wrapNone/>
            <wp:docPr id="1563789999" name="Picture 15637899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927D8">
        <w:rPr>
          <w:rFonts w:ascii="Franklin Gothic Book" w:hAnsi="Franklin Gothic Book"/>
          <w:color w:val="002060"/>
          <w:sz w:val="24"/>
          <w:szCs w:val="24"/>
        </w:rPr>
        <w:t>healthcare providers are advancing the field and driving sustained growth in the U.S. market.</w:t>
      </w:r>
    </w:p>
    <w:p w14:paraId="2E11D3C7" w14:textId="50CEB47A" w:rsidR="00EC5AE4" w:rsidRPr="007927D8" w:rsidRDefault="00EC5AE4" w:rsidP="00EC5AE4">
      <w:pPr>
        <w:spacing w:line="360" w:lineRule="auto"/>
        <w:jc w:val="both"/>
        <w:rPr>
          <w:rFonts w:ascii="Franklin Gothic Book" w:hAnsi="Franklin Gothic Book"/>
          <w:color w:val="002060"/>
          <w:sz w:val="24"/>
          <w:szCs w:val="24"/>
        </w:rPr>
      </w:pPr>
    </w:p>
    <w:p w14:paraId="247AAE46" w14:textId="1CD526B1" w:rsidR="007927D8" w:rsidRPr="007927D8" w:rsidRDefault="00EC5AE4"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U.S. Cell Therapy Technologies Market Segmentation</w:t>
      </w:r>
    </w:p>
    <w:p w14:paraId="6F28D9E8" w14:textId="632F3114" w:rsidR="00EC5AE4" w:rsidRPr="007927D8" w:rsidRDefault="007927D8"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color w:val="002060"/>
          <w:sz w:val="24"/>
          <w:szCs w:val="24"/>
        </w:rPr>
        <w:t>The U.S. Cell Therapy Technologies Market is segmented by product, cell type, application, and end user, reflecting the diverse components and stakeholders involved in the development and delivery of cell-based therapies.</w:t>
      </w:r>
    </w:p>
    <w:p w14:paraId="6FE2FD27" w14:textId="77777777" w:rsidR="007927D8" w:rsidRPr="007927D8" w:rsidRDefault="007927D8" w:rsidP="00EC5AE4">
      <w:pPr>
        <w:spacing w:line="360" w:lineRule="auto"/>
        <w:jc w:val="both"/>
        <w:rPr>
          <w:rFonts w:ascii="Franklin Gothic Book" w:hAnsi="Franklin Gothic Book"/>
          <w:b/>
          <w:bCs/>
          <w:color w:val="002060"/>
          <w:sz w:val="24"/>
          <w:szCs w:val="24"/>
        </w:rPr>
      </w:pPr>
    </w:p>
    <w:p w14:paraId="5973CA3A" w14:textId="117C7D63" w:rsidR="00EC5AE4" w:rsidRPr="007927D8" w:rsidRDefault="00EC5AE4"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U.S. Cell Therapy Technologies Market, By Product</w:t>
      </w:r>
    </w:p>
    <w:p w14:paraId="5369F7B5" w14:textId="47A43D91" w:rsidR="00EC5AE4" w:rsidRPr="007927D8" w:rsidRDefault="00EC5AE4" w:rsidP="00EC5AE4">
      <w:pPr>
        <w:pStyle w:val="ListParagraph"/>
        <w:numPr>
          <w:ilvl w:val="0"/>
          <w:numId w:val="3"/>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Consumables</w:t>
      </w:r>
    </w:p>
    <w:p w14:paraId="7B271B78" w14:textId="6A9E5697" w:rsidR="00EC5AE4" w:rsidRPr="007927D8" w:rsidRDefault="00EC5AE4" w:rsidP="00EC5AE4">
      <w:pPr>
        <w:pStyle w:val="ListParagraph"/>
        <w:numPr>
          <w:ilvl w:val="0"/>
          <w:numId w:val="3"/>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Systems &amp; Software</w:t>
      </w:r>
    </w:p>
    <w:p w14:paraId="444B23E3" w14:textId="7DC4FE98" w:rsidR="00EC5AE4" w:rsidRPr="007927D8" w:rsidRDefault="00EC5AE4" w:rsidP="00EC5AE4">
      <w:pPr>
        <w:pStyle w:val="ListParagraph"/>
        <w:numPr>
          <w:ilvl w:val="0"/>
          <w:numId w:val="3"/>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Equipment</w:t>
      </w:r>
    </w:p>
    <w:p w14:paraId="31228D17" w14:textId="1ECF9901" w:rsidR="009D53C3" w:rsidRPr="007927D8" w:rsidRDefault="009D53C3" w:rsidP="009D53C3">
      <w:pPr>
        <w:spacing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In the U.S. Cell Therapy Technologies Market, the consumables segment holds the largest market share, driven by the high and recurring demand for reagents, media, and sera required throughout the cell therapy workflow. The equipment segment commands a substantial share of the U.S. Cell Therapy Technologies Market, driven by the rising use of advanced tools such as cell processing systems, flow cytometers, and bioreactors that ensure high precision, sterility, and scalability in therapeutic development. In parallel, the systems &amp; software segment is experiencing rapid growth, propelled by the increasing demand for digital platforms that enable real-time monitoring, streamline process automation, ensure quality control, and support regulatory compliance within GMP-</w:t>
      </w:r>
      <w:r w:rsidRPr="007927D8">
        <w:rPr>
          <w:rFonts w:ascii="Franklin Gothic Book" w:hAnsi="Franklin Gothic Book"/>
          <w:color w:val="002060"/>
          <w:sz w:val="24"/>
          <w:szCs w:val="24"/>
        </w:rPr>
        <w:lastRenderedPageBreak/>
        <w:t>certified facilities. These technologies are essential for enhancing operational efficiency and ensuring the consistent production of high-quality cell therapies.</w:t>
      </w:r>
    </w:p>
    <w:p w14:paraId="5B359A65" w14:textId="77777777" w:rsidR="009D53C3" w:rsidRPr="007927D8" w:rsidRDefault="009D53C3" w:rsidP="00EC5AE4">
      <w:pPr>
        <w:spacing w:line="360" w:lineRule="auto"/>
        <w:jc w:val="both"/>
        <w:rPr>
          <w:rFonts w:ascii="Franklin Gothic Book" w:hAnsi="Franklin Gothic Book"/>
          <w:b/>
          <w:bCs/>
          <w:color w:val="002060"/>
          <w:sz w:val="24"/>
          <w:szCs w:val="24"/>
        </w:rPr>
      </w:pPr>
    </w:p>
    <w:p w14:paraId="3AFE2625" w14:textId="12D046B7" w:rsidR="00EC5AE4" w:rsidRPr="007927D8" w:rsidRDefault="00EC5AE4"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U.S. Cell Therapy Technologies Market, By Cell Type</w:t>
      </w:r>
    </w:p>
    <w:p w14:paraId="2695B26F" w14:textId="106E83AA" w:rsidR="00EC5AE4" w:rsidRPr="007927D8" w:rsidRDefault="00EC5AE4" w:rsidP="00EC5AE4">
      <w:pPr>
        <w:pStyle w:val="ListParagraph"/>
        <w:numPr>
          <w:ilvl w:val="0"/>
          <w:numId w:val="4"/>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T-cells</w:t>
      </w:r>
    </w:p>
    <w:p w14:paraId="2E659FA4" w14:textId="2DC7493A" w:rsidR="00EC5AE4" w:rsidRPr="007927D8" w:rsidRDefault="00EC5AE4" w:rsidP="00EC5AE4">
      <w:pPr>
        <w:pStyle w:val="ListParagraph"/>
        <w:numPr>
          <w:ilvl w:val="0"/>
          <w:numId w:val="4"/>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NK Cells</w:t>
      </w:r>
    </w:p>
    <w:p w14:paraId="12D3AA0D" w14:textId="03042639" w:rsidR="00EC5AE4" w:rsidRPr="007927D8" w:rsidRDefault="00EC5AE4" w:rsidP="00EC5AE4">
      <w:pPr>
        <w:pStyle w:val="ListParagraph"/>
        <w:numPr>
          <w:ilvl w:val="0"/>
          <w:numId w:val="4"/>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Dendritic Cells</w:t>
      </w:r>
    </w:p>
    <w:p w14:paraId="26CA511E" w14:textId="7EC4C98B" w:rsidR="00EC5AE4" w:rsidRPr="007927D8" w:rsidRDefault="00EC5AE4" w:rsidP="00EC5AE4">
      <w:pPr>
        <w:pStyle w:val="ListParagraph"/>
        <w:numPr>
          <w:ilvl w:val="0"/>
          <w:numId w:val="4"/>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Stem Cells</w:t>
      </w:r>
    </w:p>
    <w:p w14:paraId="7405F24F" w14:textId="54FCE6E2" w:rsidR="009D53C3" w:rsidRPr="007927D8" w:rsidRDefault="003C3607" w:rsidP="00EC5AE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521D7BD0" wp14:editId="719024D5">
            <wp:simplePos x="0" y="0"/>
            <wp:positionH relativeFrom="margin">
              <wp:posOffset>-944880</wp:posOffset>
            </wp:positionH>
            <wp:positionV relativeFrom="page">
              <wp:posOffset>-1660525</wp:posOffset>
            </wp:positionV>
            <wp:extent cx="10219690" cy="14453870"/>
            <wp:effectExtent l="0" t="0" r="0" b="5080"/>
            <wp:wrapNone/>
            <wp:docPr id="650940351" name="Picture 6509403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9D53C3" w:rsidRPr="007927D8">
        <w:rPr>
          <w:rFonts w:ascii="Franklin Gothic Book" w:hAnsi="Franklin Gothic Book"/>
          <w:color w:val="002060"/>
          <w:sz w:val="24"/>
          <w:szCs w:val="24"/>
        </w:rPr>
        <w:t xml:space="preserve">In the U.S. Cell Therapy Technologies Market, T-cells dominate the cell type segment, largely due to the widespread adoption of CAR-T therapies in oncology, which have demonstrated remarkable success in treating certain blood cancers. </w:t>
      </w:r>
      <w:r w:rsidR="00C72459" w:rsidRPr="007927D8">
        <w:rPr>
          <w:rFonts w:ascii="Franklin Gothic Book" w:hAnsi="Franklin Gothic Book"/>
          <w:color w:val="002060"/>
          <w:sz w:val="24"/>
          <w:szCs w:val="24"/>
        </w:rPr>
        <w:t xml:space="preserve">NK cells are increasingly recognized for their ability to target and eliminate </w:t>
      </w:r>
      <w:proofErr w:type="spellStart"/>
      <w:r w:rsidR="00C72459" w:rsidRPr="007927D8">
        <w:rPr>
          <w:rFonts w:ascii="Franklin Gothic Book" w:hAnsi="Franklin Gothic Book"/>
          <w:color w:val="002060"/>
          <w:sz w:val="24"/>
          <w:szCs w:val="24"/>
        </w:rPr>
        <w:t>tumor</w:t>
      </w:r>
      <w:proofErr w:type="spellEnd"/>
      <w:r w:rsidR="00C72459" w:rsidRPr="007927D8">
        <w:rPr>
          <w:rFonts w:ascii="Franklin Gothic Book" w:hAnsi="Franklin Gothic Book"/>
          <w:color w:val="002060"/>
          <w:sz w:val="24"/>
          <w:szCs w:val="24"/>
        </w:rPr>
        <w:t xml:space="preserve"> and virus-infected cells without the need for prior sensitization, sparking significant investment in NK-based immunotherapies. Dendritic cells, with their crucial role in presenting antigens, are key to the development of cancer vaccines and immunotherapies, driving consistent growth in this area. At the same time, stem cells, encompassing both mesenchymal and pluripotent types, continue to serve as a cornerstone in regenerative medicine, with wide-ranging applications in neurology, </w:t>
      </w:r>
      <w:proofErr w:type="spellStart"/>
      <w:r w:rsidR="00C72459" w:rsidRPr="007927D8">
        <w:rPr>
          <w:rFonts w:ascii="Franklin Gothic Book" w:hAnsi="Franklin Gothic Book"/>
          <w:color w:val="002060"/>
          <w:sz w:val="24"/>
          <w:szCs w:val="24"/>
        </w:rPr>
        <w:t>orthopedics</w:t>
      </w:r>
      <w:proofErr w:type="spellEnd"/>
      <w:r w:rsidR="00C72459" w:rsidRPr="007927D8">
        <w:rPr>
          <w:rFonts w:ascii="Franklin Gothic Book" w:hAnsi="Franklin Gothic Book"/>
          <w:color w:val="002060"/>
          <w:sz w:val="24"/>
          <w:szCs w:val="24"/>
        </w:rPr>
        <w:t>, and cardiology.</w:t>
      </w:r>
    </w:p>
    <w:p w14:paraId="69D4DCEB" w14:textId="77777777" w:rsidR="00C72459" w:rsidRPr="007927D8" w:rsidRDefault="00C72459" w:rsidP="00EC5AE4">
      <w:pPr>
        <w:spacing w:line="360" w:lineRule="auto"/>
        <w:jc w:val="both"/>
        <w:rPr>
          <w:rFonts w:ascii="Franklin Gothic Book" w:hAnsi="Franklin Gothic Book"/>
          <w:color w:val="002060"/>
          <w:sz w:val="24"/>
          <w:szCs w:val="24"/>
        </w:rPr>
      </w:pPr>
    </w:p>
    <w:p w14:paraId="0904D16C" w14:textId="2EA00974" w:rsidR="00EC5AE4" w:rsidRPr="007927D8" w:rsidRDefault="00EC5AE4"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U.S. Cell Therapy Technologies Market, By Application</w:t>
      </w:r>
    </w:p>
    <w:p w14:paraId="15DDA24A" w14:textId="7A5CCBA1" w:rsidR="00EC5AE4" w:rsidRPr="007927D8" w:rsidRDefault="00EC5AE4" w:rsidP="009D53C3">
      <w:pPr>
        <w:pStyle w:val="ListParagraph"/>
        <w:numPr>
          <w:ilvl w:val="0"/>
          <w:numId w:val="5"/>
        </w:numPr>
        <w:spacing w:line="36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Oncology</w:t>
      </w:r>
    </w:p>
    <w:p w14:paraId="015320EE" w14:textId="391765E0" w:rsidR="00EC5AE4" w:rsidRPr="007927D8" w:rsidRDefault="00EC5AE4" w:rsidP="009D53C3">
      <w:pPr>
        <w:pStyle w:val="ListParagraph"/>
        <w:numPr>
          <w:ilvl w:val="0"/>
          <w:numId w:val="5"/>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Cardiovascular Diseases</w:t>
      </w:r>
    </w:p>
    <w:p w14:paraId="72693260" w14:textId="2E212E63" w:rsidR="00EC5AE4" w:rsidRPr="007927D8" w:rsidRDefault="00EC5AE4" w:rsidP="00EC5AE4">
      <w:pPr>
        <w:pStyle w:val="ListParagraph"/>
        <w:numPr>
          <w:ilvl w:val="0"/>
          <w:numId w:val="5"/>
        </w:numPr>
        <w:spacing w:line="360" w:lineRule="auto"/>
        <w:jc w:val="both"/>
        <w:rPr>
          <w:rFonts w:ascii="Franklin Gothic Book" w:hAnsi="Franklin Gothic Book"/>
          <w:b/>
          <w:bCs/>
          <w:color w:val="002060"/>
          <w:sz w:val="24"/>
          <w:szCs w:val="24"/>
        </w:rPr>
      </w:pPr>
      <w:proofErr w:type="spellStart"/>
      <w:r w:rsidRPr="007927D8">
        <w:rPr>
          <w:rFonts w:ascii="Franklin Gothic Book" w:hAnsi="Franklin Gothic Book"/>
          <w:b/>
          <w:bCs/>
          <w:color w:val="002060"/>
          <w:sz w:val="24"/>
          <w:szCs w:val="24"/>
        </w:rPr>
        <w:t>Orthopedic</w:t>
      </w:r>
      <w:proofErr w:type="spellEnd"/>
      <w:r w:rsidRPr="007927D8">
        <w:rPr>
          <w:rFonts w:ascii="Franklin Gothic Book" w:hAnsi="Franklin Gothic Book"/>
          <w:b/>
          <w:bCs/>
          <w:color w:val="002060"/>
          <w:sz w:val="24"/>
          <w:szCs w:val="24"/>
        </w:rPr>
        <w:t xml:space="preserve"> Disorders</w:t>
      </w:r>
    </w:p>
    <w:p w14:paraId="4F991CA2" w14:textId="488375E9" w:rsidR="00EC5AE4" w:rsidRPr="007927D8" w:rsidRDefault="00EC5AE4" w:rsidP="00EC5AE4">
      <w:pPr>
        <w:pStyle w:val="ListParagraph"/>
        <w:numPr>
          <w:ilvl w:val="0"/>
          <w:numId w:val="5"/>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Wound Healing</w:t>
      </w:r>
    </w:p>
    <w:p w14:paraId="6AF2E9AE" w14:textId="29573C95" w:rsidR="00EC5AE4" w:rsidRPr="007927D8" w:rsidRDefault="00EC5AE4" w:rsidP="00EC5AE4">
      <w:pPr>
        <w:pStyle w:val="ListParagraph"/>
        <w:numPr>
          <w:ilvl w:val="0"/>
          <w:numId w:val="5"/>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Neurological Disorders</w:t>
      </w:r>
    </w:p>
    <w:p w14:paraId="5CF8A340" w14:textId="03FBB319" w:rsidR="00EC5AE4" w:rsidRPr="007927D8" w:rsidRDefault="00EC5AE4" w:rsidP="00EC5AE4">
      <w:pPr>
        <w:pStyle w:val="ListParagraph"/>
        <w:numPr>
          <w:ilvl w:val="0"/>
          <w:numId w:val="5"/>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Autoimmune Diseases</w:t>
      </w:r>
    </w:p>
    <w:p w14:paraId="58069FC3" w14:textId="31DECDDA" w:rsidR="00C72459" w:rsidRPr="007927D8" w:rsidRDefault="00C72459" w:rsidP="00EC5AE4">
      <w:pPr>
        <w:spacing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In the U.S. Cell Therapy Technologies Market, oncology stands as the leading application, driven by the growing adoption of cell-based therapies like CAR-T for cancer treatment, which have shown remarkable success in targeting specific </w:t>
      </w:r>
      <w:proofErr w:type="spellStart"/>
      <w:r w:rsidRPr="007927D8">
        <w:rPr>
          <w:rFonts w:ascii="Franklin Gothic Book" w:hAnsi="Franklin Gothic Book"/>
          <w:color w:val="002060"/>
          <w:sz w:val="24"/>
          <w:szCs w:val="24"/>
        </w:rPr>
        <w:t>tumor</w:t>
      </w:r>
      <w:proofErr w:type="spellEnd"/>
      <w:r w:rsidRPr="007927D8">
        <w:rPr>
          <w:rFonts w:ascii="Franklin Gothic Book" w:hAnsi="Franklin Gothic Book"/>
          <w:color w:val="002060"/>
          <w:sz w:val="24"/>
          <w:szCs w:val="24"/>
        </w:rPr>
        <w:t xml:space="preserve"> cells. The cardiovascular diseases segment is also witnessing significant growth, as stem cell and regenerative </w:t>
      </w:r>
      <w:r w:rsidRPr="007927D8">
        <w:rPr>
          <w:rFonts w:ascii="Franklin Gothic Book" w:hAnsi="Franklin Gothic Book"/>
          <w:color w:val="002060"/>
          <w:sz w:val="24"/>
          <w:szCs w:val="24"/>
        </w:rPr>
        <w:lastRenderedPageBreak/>
        <w:t xml:space="preserve">therapies are being explored to repair damaged heart tissue and improve cardiac function. </w:t>
      </w:r>
      <w:proofErr w:type="spellStart"/>
      <w:r w:rsidRPr="007927D8">
        <w:rPr>
          <w:rFonts w:ascii="Franklin Gothic Book" w:hAnsi="Franklin Gothic Book"/>
          <w:color w:val="002060"/>
          <w:sz w:val="24"/>
          <w:szCs w:val="24"/>
        </w:rPr>
        <w:t>Orthopedic</w:t>
      </w:r>
      <w:proofErr w:type="spellEnd"/>
      <w:r w:rsidRPr="007927D8">
        <w:rPr>
          <w:rFonts w:ascii="Franklin Gothic Book" w:hAnsi="Franklin Gothic Book"/>
          <w:color w:val="002060"/>
          <w:sz w:val="24"/>
          <w:szCs w:val="24"/>
        </w:rPr>
        <w:t xml:space="preserve"> disorders benefit from stem cell therapies aimed at regenerating cartilage and bone, offering new treatment options for joint-related injuries and conditions. In wound healing, cell-based therapies, such as skin grafts and regenerative techniques, are significantly enhancing recovery times and outcomes for chronic wounds and burns. For neurological disorders like Alzheimer's and Parkinson's disease, cutting-edge stem cell and gene therapies are being developed to repair or replace damaged neural tissue. Meanwhile, the autoimmune diseases segment is growing, with emerging therapies focused on resetting the immune system or regenerating affected tissues, providing promising treatment options for conditions like rheumatoid arthritis and multiple sclerosis.</w:t>
      </w:r>
    </w:p>
    <w:p w14:paraId="50508279" w14:textId="2E97CBCB" w:rsidR="00C72459" w:rsidRPr="007927D8" w:rsidRDefault="003C3607" w:rsidP="00EC5AE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13D7E2BE" wp14:editId="1072063D">
            <wp:simplePos x="0" y="0"/>
            <wp:positionH relativeFrom="margin">
              <wp:align>center</wp:align>
            </wp:positionH>
            <wp:positionV relativeFrom="page">
              <wp:posOffset>-865505</wp:posOffset>
            </wp:positionV>
            <wp:extent cx="10220215" cy="14454202"/>
            <wp:effectExtent l="0" t="0" r="0" b="5080"/>
            <wp:wrapNone/>
            <wp:docPr id="1824112770" name="Picture 18241127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656088E8" w14:textId="26F73A41" w:rsidR="00EC5AE4" w:rsidRPr="007927D8" w:rsidRDefault="00EC5AE4" w:rsidP="00EC5A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U.S. Cell Therapy Technologies Market, By End User</w:t>
      </w:r>
    </w:p>
    <w:p w14:paraId="34852C87" w14:textId="06FE8539" w:rsidR="00EC5AE4" w:rsidRPr="007927D8" w:rsidRDefault="00EC5AE4" w:rsidP="00EC5AE4">
      <w:pPr>
        <w:pStyle w:val="ListParagraph"/>
        <w:numPr>
          <w:ilvl w:val="0"/>
          <w:numId w:val="6"/>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Research Institutes</w:t>
      </w:r>
    </w:p>
    <w:p w14:paraId="2B238AF8" w14:textId="68C37CCE" w:rsidR="00EC5AE4" w:rsidRPr="007927D8" w:rsidRDefault="00EC5AE4" w:rsidP="00EC5AE4">
      <w:pPr>
        <w:pStyle w:val="ListParagraph"/>
        <w:numPr>
          <w:ilvl w:val="0"/>
          <w:numId w:val="6"/>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Hospitals &amp; Clinics</w:t>
      </w:r>
    </w:p>
    <w:p w14:paraId="3764A4D3" w14:textId="7A6B04FB" w:rsidR="00EC5AE4" w:rsidRPr="007927D8" w:rsidRDefault="00EC5AE4" w:rsidP="00EC5AE4">
      <w:pPr>
        <w:pStyle w:val="ListParagraph"/>
        <w:numPr>
          <w:ilvl w:val="0"/>
          <w:numId w:val="6"/>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Biotechnology &amp; Pharmaceutical Companies</w:t>
      </w:r>
    </w:p>
    <w:p w14:paraId="4ECD2BFC" w14:textId="47537C5C" w:rsidR="00EC5AE4" w:rsidRPr="007927D8" w:rsidRDefault="00EC5AE4" w:rsidP="00EC5AE4">
      <w:pPr>
        <w:pStyle w:val="ListParagraph"/>
        <w:numPr>
          <w:ilvl w:val="0"/>
          <w:numId w:val="6"/>
        </w:num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Contract Research Organizations (CROs)</w:t>
      </w:r>
    </w:p>
    <w:p w14:paraId="52977026" w14:textId="51EC492F" w:rsidR="00EC5AE4" w:rsidRPr="007927D8" w:rsidRDefault="00C72459" w:rsidP="00EC5AE4">
      <w:pPr>
        <w:spacing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In the U.S. Cell Therapy Technologies Market, research institutes play a pivotal role in advancing scientific discovery and conducting foundational research to develop new cell-based therapies. Hospitals &amp; clinics are key end users, leveraging these technologies to deliver cutting-edge treatments, particularly in oncology, neurology, and regenerative medicine. Biotechnology and pharmaceutical companies are major drivers of the market, investing heavily in cell therapy development and commercialization to address unmet medical needs. Contract research organizations (CROs) support the market by providing essential services such as preclinical research, clinical trial management, and regulatory compliance, facilitating the efficient development and testing of new cell therapies.</w:t>
      </w:r>
    </w:p>
    <w:p w14:paraId="4AAF66E4" w14:textId="77777777" w:rsidR="005A65E4" w:rsidRPr="007927D8" w:rsidRDefault="005A65E4" w:rsidP="005A65E4">
      <w:pPr>
        <w:spacing w:line="360" w:lineRule="auto"/>
        <w:jc w:val="both"/>
        <w:rPr>
          <w:rFonts w:ascii="Franklin Gothic Book" w:hAnsi="Franklin Gothic Book"/>
          <w:b/>
          <w:bCs/>
          <w:color w:val="002060"/>
          <w:sz w:val="24"/>
          <w:szCs w:val="24"/>
        </w:rPr>
      </w:pPr>
    </w:p>
    <w:p w14:paraId="460B064E" w14:textId="77777777" w:rsidR="005A65E4" w:rsidRPr="007927D8" w:rsidRDefault="005A65E4" w:rsidP="005A65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 xml:space="preserve">Key Players </w:t>
      </w:r>
    </w:p>
    <w:p w14:paraId="21BB7F7C" w14:textId="0E994684" w:rsidR="005A65E4" w:rsidRPr="007927D8" w:rsidRDefault="005A65E4" w:rsidP="005A65E4">
      <w:pPr>
        <w:spacing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The “</w:t>
      </w:r>
      <w:r w:rsidR="00C72459" w:rsidRPr="007927D8">
        <w:rPr>
          <w:rFonts w:ascii="Franklin Gothic Book" w:hAnsi="Franklin Gothic Book"/>
          <w:color w:val="002060"/>
          <w:sz w:val="24"/>
          <w:szCs w:val="24"/>
        </w:rPr>
        <w:t>U.S. Cell Therapy Technologies Market</w:t>
      </w:r>
      <w:r w:rsidRPr="007927D8">
        <w:rPr>
          <w:rFonts w:ascii="Franklin Gothic Book" w:hAnsi="Franklin Gothic Book"/>
          <w:color w:val="002060"/>
          <w:sz w:val="24"/>
          <w:szCs w:val="24"/>
        </w:rPr>
        <w:t xml:space="preserve">" study report will provide valuable insight emphasizing the U.S. market. The major players in the market </w:t>
      </w:r>
      <w:r w:rsidR="00C72459" w:rsidRPr="007927D8">
        <w:rPr>
          <w:rFonts w:ascii="Franklin Gothic Book" w:hAnsi="Franklin Gothic Book"/>
          <w:color w:val="002060"/>
          <w:sz w:val="24"/>
          <w:szCs w:val="24"/>
        </w:rPr>
        <w:t xml:space="preserve">Gilead Sciences, Novartis, Bristol-Myers Squibb, </w:t>
      </w:r>
      <w:proofErr w:type="spellStart"/>
      <w:r w:rsidR="00C72459" w:rsidRPr="007927D8">
        <w:rPr>
          <w:rFonts w:ascii="Franklin Gothic Book" w:hAnsi="Franklin Gothic Book"/>
          <w:color w:val="002060"/>
          <w:sz w:val="24"/>
          <w:szCs w:val="24"/>
        </w:rPr>
        <w:t>Stemcell</w:t>
      </w:r>
      <w:proofErr w:type="spellEnd"/>
      <w:r w:rsidR="00C72459" w:rsidRPr="007927D8">
        <w:rPr>
          <w:rFonts w:ascii="Franklin Gothic Book" w:hAnsi="Franklin Gothic Book"/>
          <w:color w:val="002060"/>
          <w:sz w:val="24"/>
          <w:szCs w:val="24"/>
        </w:rPr>
        <w:t xml:space="preserve"> Technologies, </w:t>
      </w:r>
      <w:proofErr w:type="spellStart"/>
      <w:r w:rsidR="00C72459" w:rsidRPr="007927D8">
        <w:rPr>
          <w:rFonts w:ascii="Franklin Gothic Book" w:hAnsi="Franklin Gothic Book"/>
          <w:color w:val="002060"/>
          <w:sz w:val="24"/>
          <w:szCs w:val="24"/>
        </w:rPr>
        <w:t>Lonza</w:t>
      </w:r>
      <w:proofErr w:type="spellEnd"/>
      <w:r w:rsidR="00C72459" w:rsidRPr="007927D8">
        <w:rPr>
          <w:rFonts w:ascii="Franklin Gothic Book" w:hAnsi="Franklin Gothic Book"/>
          <w:color w:val="002060"/>
          <w:sz w:val="24"/>
          <w:szCs w:val="24"/>
        </w:rPr>
        <w:t xml:space="preserve"> Group, Fujifilm Cellular Dynamics, </w:t>
      </w:r>
      <w:proofErr w:type="spellStart"/>
      <w:r w:rsidR="00C72459" w:rsidRPr="007927D8">
        <w:rPr>
          <w:rFonts w:ascii="Franklin Gothic Book" w:hAnsi="Franklin Gothic Book"/>
          <w:color w:val="002060"/>
          <w:sz w:val="24"/>
          <w:szCs w:val="24"/>
        </w:rPr>
        <w:t>Thermo</w:t>
      </w:r>
      <w:proofErr w:type="spellEnd"/>
      <w:r w:rsidR="00C72459" w:rsidRPr="007927D8">
        <w:rPr>
          <w:rFonts w:ascii="Franklin Gothic Book" w:hAnsi="Franklin Gothic Book"/>
          <w:color w:val="002060"/>
          <w:sz w:val="24"/>
          <w:szCs w:val="24"/>
        </w:rPr>
        <w:t xml:space="preserve"> Fisher Scientific,</w:t>
      </w:r>
      <w:r w:rsidR="00C72459" w:rsidRPr="007927D8">
        <w:rPr>
          <w:color w:val="002060"/>
        </w:rPr>
        <w:t xml:space="preserve"> </w:t>
      </w:r>
      <w:r w:rsidR="00C72459" w:rsidRPr="007927D8">
        <w:rPr>
          <w:rFonts w:ascii="Franklin Gothic Book" w:hAnsi="Franklin Gothic Book"/>
          <w:color w:val="002060"/>
          <w:sz w:val="24"/>
          <w:szCs w:val="24"/>
        </w:rPr>
        <w:t xml:space="preserve">Danaher Corporation, </w:t>
      </w:r>
      <w:proofErr w:type="spellStart"/>
      <w:r w:rsidR="00C72459" w:rsidRPr="007927D8">
        <w:rPr>
          <w:rFonts w:ascii="Franklin Gothic Book" w:hAnsi="Franklin Gothic Book"/>
          <w:color w:val="002060"/>
          <w:sz w:val="24"/>
          <w:szCs w:val="24"/>
        </w:rPr>
        <w:t>Astellas</w:t>
      </w:r>
      <w:proofErr w:type="spellEnd"/>
      <w:r w:rsidR="00C72459" w:rsidRPr="007927D8">
        <w:rPr>
          <w:rFonts w:ascii="Franklin Gothic Book" w:hAnsi="Franklin Gothic Book"/>
          <w:color w:val="002060"/>
          <w:sz w:val="24"/>
          <w:szCs w:val="24"/>
        </w:rPr>
        <w:t xml:space="preserve"> Pharma, </w:t>
      </w:r>
      <w:proofErr w:type="spellStart"/>
      <w:r w:rsidR="00C72459" w:rsidRPr="007927D8">
        <w:rPr>
          <w:rFonts w:ascii="Franklin Gothic Book" w:hAnsi="Franklin Gothic Book"/>
          <w:color w:val="002060"/>
          <w:sz w:val="24"/>
          <w:szCs w:val="24"/>
        </w:rPr>
        <w:t>Cellink</w:t>
      </w:r>
      <w:proofErr w:type="spellEnd"/>
      <w:r w:rsidR="00C72459" w:rsidRPr="007927D8">
        <w:rPr>
          <w:rFonts w:ascii="Franklin Gothic Book" w:hAnsi="Franklin Gothic Book"/>
          <w:color w:val="002060"/>
          <w:sz w:val="24"/>
          <w:szCs w:val="24"/>
        </w:rPr>
        <w:t xml:space="preserve">, Sanofi, </w:t>
      </w:r>
      <w:proofErr w:type="spellStart"/>
      <w:r w:rsidR="00C72459" w:rsidRPr="007927D8">
        <w:rPr>
          <w:rFonts w:ascii="Franklin Gothic Book" w:hAnsi="Franklin Gothic Book"/>
          <w:color w:val="002060"/>
          <w:sz w:val="24"/>
          <w:szCs w:val="24"/>
        </w:rPr>
        <w:t>AlloVir</w:t>
      </w:r>
      <w:proofErr w:type="spellEnd"/>
      <w:r w:rsidR="00C72459" w:rsidRPr="007927D8">
        <w:rPr>
          <w:rFonts w:ascii="Franklin Gothic Book" w:hAnsi="Franklin Gothic Book"/>
          <w:color w:val="002060"/>
          <w:sz w:val="24"/>
          <w:szCs w:val="24"/>
        </w:rPr>
        <w:t xml:space="preserve">, </w:t>
      </w:r>
      <w:r w:rsidR="00C72459" w:rsidRPr="007927D8">
        <w:rPr>
          <w:rFonts w:ascii="Franklin Gothic Book" w:hAnsi="Franklin Gothic Book"/>
          <w:color w:val="002060"/>
          <w:sz w:val="24"/>
          <w:szCs w:val="24"/>
        </w:rPr>
        <w:lastRenderedPageBreak/>
        <w:t xml:space="preserve">Merck &amp; Co., Vertex Pharmaceuticals, Amgen, </w:t>
      </w:r>
      <w:proofErr w:type="spellStart"/>
      <w:r w:rsidR="00C72459" w:rsidRPr="007927D8">
        <w:rPr>
          <w:rFonts w:ascii="Franklin Gothic Book" w:hAnsi="Franklin Gothic Book"/>
          <w:color w:val="002060"/>
          <w:sz w:val="24"/>
          <w:szCs w:val="24"/>
        </w:rPr>
        <w:t>Regenxbio</w:t>
      </w:r>
      <w:proofErr w:type="spellEnd"/>
      <w:r w:rsidR="00C72459" w:rsidRPr="007927D8">
        <w:rPr>
          <w:rFonts w:ascii="Franklin Gothic Book" w:hAnsi="Franklin Gothic Book"/>
          <w:color w:val="002060"/>
          <w:sz w:val="24"/>
          <w:szCs w:val="24"/>
        </w:rPr>
        <w:t xml:space="preserve">, Progenitor Cell Therapy, Stryker Corporation, Crispr Therapeutics, Cell Medica </w:t>
      </w:r>
      <w:r w:rsidRPr="007927D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927D8">
        <w:rPr>
          <w:rFonts w:ascii="Franklin Gothic Book" w:hAnsi="Franklin Gothic Book"/>
          <w:noProof/>
          <w:color w:val="002060"/>
          <w:lang w:eastAsia="en-IN"/>
        </w:rPr>
        <w:t xml:space="preserve"> </w:t>
      </w:r>
    </w:p>
    <w:p w14:paraId="3116896C" w14:textId="77777777" w:rsidR="005A65E4" w:rsidRPr="007927D8" w:rsidRDefault="005A65E4" w:rsidP="005A65E4">
      <w:pPr>
        <w:spacing w:line="360" w:lineRule="auto"/>
        <w:jc w:val="both"/>
        <w:rPr>
          <w:rFonts w:ascii="Franklin Gothic Book" w:hAnsi="Franklin Gothic Book"/>
          <w:b/>
          <w:bCs/>
          <w:color w:val="002060"/>
          <w:sz w:val="24"/>
          <w:szCs w:val="24"/>
        </w:rPr>
      </w:pPr>
    </w:p>
    <w:p w14:paraId="48A2B1C0" w14:textId="77777777" w:rsidR="005A65E4" w:rsidRDefault="005A65E4" w:rsidP="005A65E4">
      <w:pPr>
        <w:spacing w:line="36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Key Developments</w:t>
      </w:r>
    </w:p>
    <w:p w14:paraId="2C1A3FFF" w14:textId="2A820717" w:rsidR="00B04EEF" w:rsidRDefault="00B04EEF" w:rsidP="00B04EEF">
      <w:pPr>
        <w:pStyle w:val="ListParagraph"/>
        <w:numPr>
          <w:ilvl w:val="0"/>
          <w:numId w:val="8"/>
        </w:numPr>
        <w:spacing w:line="360" w:lineRule="auto"/>
        <w:jc w:val="both"/>
        <w:rPr>
          <w:rFonts w:ascii="Franklin Gothic Book" w:hAnsi="Franklin Gothic Book"/>
          <w:color w:val="002060"/>
          <w:sz w:val="24"/>
          <w:szCs w:val="24"/>
        </w:rPr>
      </w:pPr>
      <w:r w:rsidRPr="00B04EEF">
        <w:rPr>
          <w:rFonts w:ascii="Franklin Gothic Book" w:hAnsi="Franklin Gothic Book"/>
          <w:color w:val="002060"/>
          <w:sz w:val="24"/>
          <w:szCs w:val="24"/>
        </w:rPr>
        <w:t>In 2024, CRISPR-based therapies received FDA approval, offering new hope to over 100,000 sickle cell disease patients in the U.S. with the potential for a lasting cure.</w:t>
      </w:r>
    </w:p>
    <w:p w14:paraId="5809A647" w14:textId="695CE368" w:rsidR="00B04EEF" w:rsidRPr="00B04EEF" w:rsidRDefault="003C3607" w:rsidP="00B04EEF">
      <w:pPr>
        <w:pStyle w:val="ListParagraph"/>
        <w:numPr>
          <w:ilvl w:val="0"/>
          <w:numId w:val="8"/>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40B3FE3E" wp14:editId="2B8D09B0">
            <wp:simplePos x="0" y="0"/>
            <wp:positionH relativeFrom="page">
              <wp:posOffset>-2042160</wp:posOffset>
            </wp:positionH>
            <wp:positionV relativeFrom="margin">
              <wp:align>center</wp:align>
            </wp:positionV>
            <wp:extent cx="10220215" cy="14454202"/>
            <wp:effectExtent l="0" t="0" r="0" b="5080"/>
            <wp:wrapNone/>
            <wp:docPr id="271007673" name="Picture 2710076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04EEF" w:rsidRPr="00B04EEF">
        <w:rPr>
          <w:rFonts w:ascii="Franklin Gothic Book" w:hAnsi="Franklin Gothic Book"/>
          <w:color w:val="002060"/>
          <w:sz w:val="24"/>
          <w:szCs w:val="24"/>
        </w:rPr>
        <w:t>In 2024, the first engineered B cell therapy showed encouraging results in early Phase 1 trials, marking a significant step forward in using new cell types beyond T cells. This innovation highlights the potential of B cells to deliver targeted treatments, opening new possibilities in cell-based immunotherapy.</w:t>
      </w:r>
    </w:p>
    <w:p w14:paraId="2489F176" w14:textId="37D45F68" w:rsidR="005A65E4" w:rsidRPr="007927D8" w:rsidRDefault="005A65E4" w:rsidP="005A65E4">
      <w:pPr>
        <w:spacing w:line="360" w:lineRule="auto"/>
        <w:jc w:val="both"/>
        <w:rPr>
          <w:rFonts w:ascii="Franklin Gothic Book" w:hAnsi="Franklin Gothic Book"/>
          <w:b/>
          <w:color w:val="002060"/>
          <w:sz w:val="24"/>
          <w:szCs w:val="24"/>
        </w:rPr>
      </w:pPr>
    </w:p>
    <w:p w14:paraId="5B01061F" w14:textId="77777777" w:rsidR="005A65E4" w:rsidRPr="007927D8" w:rsidRDefault="005A65E4" w:rsidP="005A65E4">
      <w:pPr>
        <w:spacing w:line="360" w:lineRule="auto"/>
        <w:jc w:val="both"/>
        <w:rPr>
          <w:rFonts w:ascii="Franklin Gothic Book" w:hAnsi="Franklin Gothic Book"/>
          <w:b/>
          <w:bCs/>
          <w:color w:val="002060"/>
          <w:sz w:val="24"/>
          <w:szCs w:val="24"/>
        </w:rPr>
      </w:pPr>
      <w:r w:rsidRPr="007927D8">
        <w:rPr>
          <w:rFonts w:ascii="Franklin Gothic Book" w:hAnsi="Franklin Gothic Book"/>
          <w:b/>
          <w:color w:val="002060"/>
          <w:sz w:val="24"/>
          <w:szCs w:val="24"/>
        </w:rPr>
        <w:t>Market Attractiveness</w:t>
      </w:r>
    </w:p>
    <w:p w14:paraId="5154AD53" w14:textId="157DA7EB" w:rsidR="005A65E4" w:rsidRPr="007927D8" w:rsidRDefault="005A65E4" w:rsidP="005A65E4">
      <w:pPr>
        <w:spacing w:line="360" w:lineRule="auto"/>
        <w:jc w:val="both"/>
        <w:rPr>
          <w:rFonts w:ascii="Franklin Gothic Book" w:hAnsi="Franklin Gothic Book"/>
          <w:b/>
          <w:bCs/>
          <w:color w:val="002060"/>
          <w:sz w:val="24"/>
          <w:szCs w:val="24"/>
        </w:rPr>
      </w:pPr>
      <w:r w:rsidRPr="007927D8">
        <w:rPr>
          <w:rFonts w:ascii="Franklin Gothic Book" w:hAnsi="Franklin Gothic Book"/>
          <w:color w:val="002060"/>
          <w:sz w:val="24"/>
          <w:szCs w:val="24"/>
        </w:rPr>
        <w:t>The image of market attractiveness provided further helps to get information about the region leading in the</w:t>
      </w:r>
      <w:r w:rsidRPr="007927D8">
        <w:rPr>
          <w:color w:val="002060"/>
          <w:sz w:val="24"/>
          <w:szCs w:val="24"/>
        </w:rPr>
        <w:t xml:space="preserve"> </w:t>
      </w:r>
      <w:r w:rsidR="00C72459" w:rsidRPr="007927D8">
        <w:rPr>
          <w:rFonts w:ascii="Franklin Gothic Book" w:hAnsi="Franklin Gothic Book"/>
          <w:color w:val="002060"/>
          <w:sz w:val="24"/>
          <w:szCs w:val="24"/>
        </w:rPr>
        <w:t>U.S. Cell Therapy Technologies Market</w:t>
      </w:r>
      <w:r w:rsidRPr="007927D8">
        <w:rPr>
          <w:rFonts w:ascii="Franklin Gothic Book" w:hAnsi="Franklin Gothic Book"/>
          <w:color w:val="002060"/>
          <w:sz w:val="24"/>
          <w:szCs w:val="24"/>
        </w:rPr>
        <w:t xml:space="preserve">. We cover the major impacting factors driving the industry growth in the given region. </w:t>
      </w:r>
    </w:p>
    <w:p w14:paraId="388A2FBB" w14:textId="77777777" w:rsidR="005A65E4" w:rsidRPr="007927D8" w:rsidRDefault="005A65E4" w:rsidP="005A65E4">
      <w:pPr>
        <w:spacing w:before="240"/>
        <w:jc w:val="both"/>
        <w:rPr>
          <w:rFonts w:ascii="Franklin Gothic Book" w:hAnsi="Franklin Gothic Book"/>
          <w:b/>
          <w:color w:val="002060"/>
          <w:sz w:val="24"/>
          <w:szCs w:val="24"/>
        </w:rPr>
      </w:pPr>
    </w:p>
    <w:p w14:paraId="2855E5F6" w14:textId="77777777" w:rsidR="005A65E4" w:rsidRPr="007927D8" w:rsidRDefault="005A65E4" w:rsidP="005A65E4">
      <w:pPr>
        <w:spacing w:before="240"/>
        <w:jc w:val="both"/>
        <w:rPr>
          <w:rFonts w:ascii="Franklin Gothic Book" w:hAnsi="Franklin Gothic Book"/>
          <w:b/>
          <w:color w:val="002060"/>
          <w:sz w:val="24"/>
          <w:szCs w:val="24"/>
        </w:rPr>
      </w:pPr>
      <w:r w:rsidRPr="007927D8">
        <w:rPr>
          <w:rFonts w:ascii="Franklin Gothic Book" w:hAnsi="Franklin Gothic Book"/>
          <w:b/>
          <w:color w:val="002060"/>
          <w:sz w:val="24"/>
          <w:szCs w:val="24"/>
        </w:rPr>
        <w:t>Porter’s Five Forces</w:t>
      </w:r>
    </w:p>
    <w:p w14:paraId="0263DDB8" w14:textId="57807DC4" w:rsidR="005A65E4" w:rsidRPr="007927D8" w:rsidRDefault="005A65E4" w:rsidP="005A65E4">
      <w:pPr>
        <w:spacing w:before="240"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927D8">
        <w:rPr>
          <w:rFonts w:ascii="Franklin Gothic Book" w:hAnsi="Franklin Gothic Book"/>
          <w:color w:val="002060"/>
          <w:sz w:val="24"/>
          <w:szCs w:val="24"/>
        </w:rPr>
        <w:t>behavior</w:t>
      </w:r>
      <w:proofErr w:type="spellEnd"/>
      <w:r w:rsidRPr="007927D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C72459" w:rsidRPr="007927D8">
        <w:rPr>
          <w:rFonts w:ascii="Franklin Gothic Book" w:hAnsi="Franklin Gothic Book"/>
          <w:color w:val="002060"/>
          <w:sz w:val="24"/>
          <w:szCs w:val="24"/>
        </w:rPr>
        <w:t>U.S. Cell Therapy Technologies Market</w:t>
      </w:r>
      <w:r w:rsidRPr="007927D8">
        <w:rPr>
          <w:rFonts w:ascii="Franklin Gothic Book" w:hAnsi="Franklin Gothic Book"/>
          <w:color w:val="002060"/>
          <w:sz w:val="24"/>
          <w:szCs w:val="24"/>
        </w:rPr>
        <w:t>, gauge the attractiveness of a particular sector, and assess investment possibilities.</w:t>
      </w:r>
    </w:p>
    <w:p w14:paraId="4EC436FA" w14:textId="77777777" w:rsidR="005A65E4" w:rsidRPr="007927D8" w:rsidRDefault="005A65E4" w:rsidP="005A65E4">
      <w:pPr>
        <w:spacing w:before="240" w:line="360" w:lineRule="auto"/>
        <w:jc w:val="both"/>
        <w:rPr>
          <w:rFonts w:ascii="Times New Roman" w:hAnsi="Times New Roman" w:cs="Times New Roman"/>
          <w:color w:val="002060"/>
          <w:sz w:val="40"/>
          <w:szCs w:val="40"/>
        </w:rPr>
      </w:pPr>
    </w:p>
    <w:p w14:paraId="132757E1" w14:textId="77777777" w:rsidR="00C72459" w:rsidRPr="007927D8" w:rsidRDefault="00C72459" w:rsidP="005A65E4">
      <w:pPr>
        <w:spacing w:before="240" w:line="360" w:lineRule="auto"/>
        <w:jc w:val="both"/>
        <w:rPr>
          <w:rFonts w:ascii="Times New Roman" w:hAnsi="Times New Roman" w:cs="Times New Roman"/>
          <w:color w:val="002060"/>
          <w:sz w:val="40"/>
          <w:szCs w:val="40"/>
        </w:rPr>
      </w:pPr>
    </w:p>
    <w:p w14:paraId="5F1FE490" w14:textId="77777777" w:rsidR="00C72459" w:rsidRPr="007927D8" w:rsidRDefault="00C72459" w:rsidP="005A65E4">
      <w:pPr>
        <w:spacing w:before="240" w:line="360" w:lineRule="auto"/>
        <w:jc w:val="both"/>
        <w:rPr>
          <w:rFonts w:ascii="Times New Roman" w:hAnsi="Times New Roman" w:cs="Times New Roman"/>
          <w:color w:val="002060"/>
          <w:sz w:val="40"/>
          <w:szCs w:val="40"/>
        </w:rPr>
      </w:pPr>
    </w:p>
    <w:p w14:paraId="6B211A02" w14:textId="77777777" w:rsidR="00C72459" w:rsidRPr="007927D8" w:rsidRDefault="00C72459" w:rsidP="005A65E4">
      <w:pPr>
        <w:spacing w:before="240" w:line="360" w:lineRule="auto"/>
        <w:jc w:val="both"/>
        <w:rPr>
          <w:rFonts w:ascii="Times New Roman" w:hAnsi="Times New Roman" w:cs="Times New Roman"/>
          <w:color w:val="002060"/>
          <w:sz w:val="40"/>
          <w:szCs w:val="40"/>
        </w:rPr>
      </w:pPr>
    </w:p>
    <w:p w14:paraId="5A79CDD9" w14:textId="77777777" w:rsidR="00C72459" w:rsidRPr="007927D8" w:rsidRDefault="00C72459" w:rsidP="005A65E4">
      <w:pPr>
        <w:spacing w:before="240" w:line="360" w:lineRule="auto"/>
        <w:jc w:val="both"/>
        <w:rPr>
          <w:rFonts w:ascii="Times New Roman" w:hAnsi="Times New Roman" w:cs="Times New Roman"/>
          <w:color w:val="002060"/>
          <w:sz w:val="40"/>
          <w:szCs w:val="40"/>
        </w:rPr>
      </w:pPr>
    </w:p>
    <w:p w14:paraId="1EA4FDC3" w14:textId="77777777" w:rsidR="00C72459" w:rsidRPr="007927D8" w:rsidRDefault="00C72459" w:rsidP="005A65E4">
      <w:pPr>
        <w:spacing w:before="240" w:line="360" w:lineRule="auto"/>
        <w:jc w:val="both"/>
        <w:rPr>
          <w:rFonts w:ascii="Times New Roman" w:hAnsi="Times New Roman" w:cs="Times New Roman"/>
          <w:color w:val="002060"/>
          <w:sz w:val="40"/>
          <w:szCs w:val="40"/>
        </w:rPr>
      </w:pPr>
    </w:p>
    <w:p w14:paraId="55E34E90" w14:textId="77777777" w:rsidR="00C72459" w:rsidRPr="007927D8" w:rsidRDefault="00C72459" w:rsidP="005A65E4">
      <w:pPr>
        <w:spacing w:before="240" w:line="360" w:lineRule="auto"/>
        <w:jc w:val="both"/>
        <w:rPr>
          <w:rFonts w:ascii="Times New Roman" w:hAnsi="Times New Roman" w:cs="Times New Roman"/>
          <w:color w:val="002060"/>
          <w:sz w:val="40"/>
          <w:szCs w:val="40"/>
        </w:rPr>
      </w:pPr>
    </w:p>
    <w:p w14:paraId="587DFD58" w14:textId="26667FC7" w:rsidR="005A65E4" w:rsidRPr="007927D8" w:rsidRDefault="003C3607" w:rsidP="005A65E4">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5213978B" wp14:editId="0E895081">
            <wp:simplePos x="0" y="0"/>
            <wp:positionH relativeFrom="page">
              <wp:posOffset>-792480</wp:posOffset>
            </wp:positionH>
            <wp:positionV relativeFrom="page">
              <wp:posOffset>-783590</wp:posOffset>
            </wp:positionV>
            <wp:extent cx="10220215" cy="14454202"/>
            <wp:effectExtent l="0" t="0" r="0" b="5080"/>
            <wp:wrapNone/>
            <wp:docPr id="1400343590" name="Picture 14003435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A65E4" w:rsidRPr="007927D8">
        <w:rPr>
          <w:rFonts w:ascii="Times New Roman" w:hAnsi="Times New Roman" w:cs="Times New Roman"/>
          <w:color w:val="002060"/>
          <w:sz w:val="40"/>
          <w:szCs w:val="40"/>
        </w:rPr>
        <w:t>TABLE OF CONTENT</w:t>
      </w:r>
    </w:p>
    <w:p w14:paraId="746D01B7" w14:textId="7C1A382E" w:rsidR="005A65E4" w:rsidRPr="007927D8" w:rsidRDefault="005A65E4" w:rsidP="005A65E4">
      <w:pPr>
        <w:spacing w:after="0" w:line="240" w:lineRule="auto"/>
        <w:rPr>
          <w:rFonts w:ascii="Franklin Gothic Book" w:eastAsia="Times New Roman" w:hAnsi="Franklin Gothic Book" w:cs="Calibri"/>
          <w:b/>
          <w:bCs/>
          <w:color w:val="002060"/>
          <w:kern w:val="0"/>
          <w:sz w:val="24"/>
          <w:szCs w:val="24"/>
          <w:lang w:eastAsia="en-IN"/>
          <w14:ligatures w14:val="none"/>
        </w:rPr>
      </w:pPr>
      <w:r w:rsidRPr="007927D8">
        <w:rPr>
          <w:rFonts w:ascii="Times New Roman" w:hAnsi="Times New Roman" w:cs="Times New Roman"/>
          <w:color w:val="002060"/>
          <w:sz w:val="40"/>
          <w:szCs w:val="40"/>
        </w:rPr>
        <w:t>1</w:t>
      </w:r>
      <w:r w:rsidRPr="007927D8">
        <w:rPr>
          <w:rStyle w:val="Heading3Char"/>
          <w:color w:val="002060"/>
          <w:sz w:val="24"/>
          <w:szCs w:val="24"/>
        </w:rPr>
        <w:t xml:space="preserve"> </w:t>
      </w:r>
      <w:r w:rsidRPr="007927D8">
        <w:rPr>
          <w:rStyle w:val="Heading3Char"/>
          <w:rFonts w:ascii="Franklin Gothic Book" w:hAnsi="Franklin Gothic Book"/>
          <w:b/>
          <w:bCs/>
          <w:color w:val="002060"/>
          <w:sz w:val="24"/>
          <w:szCs w:val="24"/>
        </w:rPr>
        <w:t>INTRODUCTION OF</w:t>
      </w:r>
      <w:r w:rsidRPr="007927D8">
        <w:rPr>
          <w:color w:val="002060"/>
        </w:rPr>
        <w:t xml:space="preserve"> </w:t>
      </w:r>
      <w:r w:rsidR="007927D8" w:rsidRPr="007927D8">
        <w:rPr>
          <w:rStyle w:val="Heading3Char"/>
          <w:rFonts w:ascii="Franklin Gothic Book" w:hAnsi="Franklin Gothic Book"/>
          <w:b/>
          <w:bCs/>
          <w:color w:val="002060"/>
          <w:sz w:val="24"/>
          <w:szCs w:val="24"/>
        </w:rPr>
        <w:t>U.S. CELL THERAPY TECHNOLOGIES MARKET</w:t>
      </w:r>
    </w:p>
    <w:p w14:paraId="14E7C723" w14:textId="77777777" w:rsidR="005A65E4" w:rsidRPr="007927D8" w:rsidRDefault="005A65E4" w:rsidP="005A65E4">
      <w:pPr>
        <w:pStyle w:val="ListParagraph"/>
        <w:numPr>
          <w:ilvl w:val="1"/>
          <w:numId w:val="1"/>
        </w:numPr>
        <w:spacing w:before="240" w:line="480" w:lineRule="auto"/>
        <w:rPr>
          <w:rFonts w:ascii="Franklin Gothic Book" w:hAnsi="Franklin Gothic Book"/>
          <w:color w:val="002060"/>
          <w:sz w:val="24"/>
          <w:szCs w:val="24"/>
        </w:rPr>
      </w:pPr>
      <w:r w:rsidRPr="007927D8">
        <w:rPr>
          <w:rFonts w:ascii="Franklin Gothic Book" w:hAnsi="Franklin Gothic Book"/>
          <w:color w:val="002060"/>
          <w:sz w:val="24"/>
          <w:szCs w:val="24"/>
        </w:rPr>
        <w:t>Overview of the market</w:t>
      </w:r>
    </w:p>
    <w:p w14:paraId="1ACF54B8" w14:textId="7795BCC2" w:rsidR="005A65E4" w:rsidRPr="007927D8" w:rsidRDefault="005A65E4" w:rsidP="005A65E4">
      <w:pPr>
        <w:pStyle w:val="ListParagraph"/>
        <w:numPr>
          <w:ilvl w:val="1"/>
          <w:numId w:val="1"/>
        </w:numPr>
        <w:spacing w:before="240" w:line="480" w:lineRule="auto"/>
        <w:rPr>
          <w:rFonts w:ascii="Franklin Gothic Book" w:hAnsi="Franklin Gothic Book" w:cs="Times New Roman"/>
          <w:color w:val="002060"/>
          <w:sz w:val="24"/>
          <w:szCs w:val="24"/>
        </w:rPr>
      </w:pPr>
      <w:r w:rsidRPr="007927D8">
        <w:rPr>
          <w:rFonts w:ascii="Franklin Gothic Book" w:hAnsi="Franklin Gothic Book" w:cs="Times New Roman"/>
          <w:color w:val="002060"/>
          <w:sz w:val="24"/>
          <w:szCs w:val="24"/>
        </w:rPr>
        <w:t>Scope of report</w:t>
      </w:r>
    </w:p>
    <w:p w14:paraId="1EF1E9DE" w14:textId="77777777" w:rsidR="005A65E4" w:rsidRPr="007927D8" w:rsidRDefault="005A65E4" w:rsidP="005A65E4">
      <w:pPr>
        <w:pStyle w:val="ListParagraph"/>
        <w:numPr>
          <w:ilvl w:val="1"/>
          <w:numId w:val="1"/>
        </w:numPr>
        <w:spacing w:before="240" w:line="480" w:lineRule="auto"/>
        <w:rPr>
          <w:rFonts w:ascii="Franklin Gothic Book" w:hAnsi="Franklin Gothic Book" w:cs="Times New Roman"/>
          <w:color w:val="002060"/>
          <w:sz w:val="24"/>
          <w:szCs w:val="24"/>
        </w:rPr>
      </w:pPr>
      <w:r w:rsidRPr="007927D8">
        <w:rPr>
          <w:rFonts w:ascii="Franklin Gothic Book" w:hAnsi="Franklin Gothic Book" w:cs="Times New Roman"/>
          <w:color w:val="002060"/>
          <w:sz w:val="24"/>
          <w:szCs w:val="24"/>
        </w:rPr>
        <w:t>Assumptions</w:t>
      </w:r>
    </w:p>
    <w:p w14:paraId="41A5A704" w14:textId="3941A512" w:rsidR="005A65E4" w:rsidRPr="007927D8" w:rsidRDefault="005A65E4" w:rsidP="005A65E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927D8">
        <w:rPr>
          <w:rFonts w:ascii="Franklin Gothic Book" w:hAnsi="Franklin Gothic Book" w:cs="Times New Roman"/>
          <w:b/>
          <w:bCs/>
          <w:color w:val="002060"/>
          <w:sz w:val="24"/>
          <w:szCs w:val="24"/>
        </w:rPr>
        <w:t>EXECUTIVE SUMMARY</w:t>
      </w:r>
    </w:p>
    <w:p w14:paraId="0B05153B" w14:textId="77777777" w:rsidR="005A65E4" w:rsidRPr="007927D8" w:rsidRDefault="005A65E4" w:rsidP="005A65E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927D8">
        <w:rPr>
          <w:rFonts w:ascii="Franklin Gothic Book" w:hAnsi="Franklin Gothic Book" w:cs="Times New Roman"/>
          <w:b/>
          <w:bCs/>
          <w:color w:val="002060"/>
          <w:sz w:val="24"/>
          <w:szCs w:val="24"/>
        </w:rPr>
        <w:t>RESEARCH METHODOLOGY</w:t>
      </w:r>
    </w:p>
    <w:p w14:paraId="5D0C2491" w14:textId="77777777" w:rsidR="005A65E4" w:rsidRPr="007927D8" w:rsidRDefault="005A65E4" w:rsidP="005A65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927D8">
        <w:rPr>
          <w:rFonts w:ascii="Franklin Gothic Book" w:hAnsi="Franklin Gothic Book" w:cs="Times New Roman"/>
          <w:color w:val="002060"/>
          <w:sz w:val="24"/>
          <w:szCs w:val="24"/>
        </w:rPr>
        <w:t>Data Mining</w:t>
      </w:r>
    </w:p>
    <w:p w14:paraId="35E3A7FE" w14:textId="77777777" w:rsidR="005A65E4" w:rsidRPr="007927D8" w:rsidRDefault="005A65E4" w:rsidP="005A65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927D8">
        <w:rPr>
          <w:rFonts w:ascii="Franklin Gothic Book" w:hAnsi="Franklin Gothic Book" w:cs="Times New Roman"/>
          <w:color w:val="002060"/>
          <w:sz w:val="24"/>
          <w:szCs w:val="24"/>
        </w:rPr>
        <w:t>Validation</w:t>
      </w:r>
    </w:p>
    <w:p w14:paraId="79B08287" w14:textId="77777777" w:rsidR="005A65E4" w:rsidRPr="007927D8" w:rsidRDefault="005A65E4" w:rsidP="005A65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927D8">
        <w:rPr>
          <w:rFonts w:ascii="Franklin Gothic Book" w:hAnsi="Franklin Gothic Book" w:cs="Times New Roman"/>
          <w:color w:val="002060"/>
          <w:sz w:val="24"/>
          <w:szCs w:val="24"/>
        </w:rPr>
        <w:t>Primary Interviews</w:t>
      </w:r>
    </w:p>
    <w:p w14:paraId="038C6B49" w14:textId="77777777" w:rsidR="005A65E4" w:rsidRPr="007927D8" w:rsidRDefault="005A65E4" w:rsidP="005A65E4">
      <w:pPr>
        <w:pStyle w:val="ListParagraph"/>
        <w:numPr>
          <w:ilvl w:val="1"/>
          <w:numId w:val="1"/>
        </w:numPr>
        <w:spacing w:before="240" w:line="480" w:lineRule="auto"/>
        <w:jc w:val="both"/>
        <w:rPr>
          <w:rFonts w:ascii="Franklin Gothic Book" w:hAnsi="Franklin Gothic Book" w:cs="Times New Roman"/>
          <w:color w:val="002060"/>
          <w:sz w:val="24"/>
          <w:szCs w:val="24"/>
        </w:rPr>
      </w:pPr>
      <w:r w:rsidRPr="007927D8">
        <w:rPr>
          <w:rFonts w:ascii="Franklin Gothic Book" w:hAnsi="Franklin Gothic Book" w:cs="Times New Roman"/>
          <w:color w:val="002060"/>
          <w:sz w:val="24"/>
          <w:szCs w:val="24"/>
        </w:rPr>
        <w:t>List of Data sources</w:t>
      </w:r>
    </w:p>
    <w:p w14:paraId="3CFC74E9" w14:textId="004F5B60" w:rsidR="005A65E4" w:rsidRPr="007927D8" w:rsidRDefault="007927D8" w:rsidP="005A65E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927D8">
        <w:rPr>
          <w:rStyle w:val="Heading3Char"/>
          <w:rFonts w:ascii="Franklin Gothic Book" w:hAnsi="Franklin Gothic Book"/>
          <w:b/>
          <w:bCs/>
          <w:color w:val="002060"/>
          <w:sz w:val="24"/>
          <w:szCs w:val="24"/>
        </w:rPr>
        <w:t>U.S. CELL THERAPY TECHNOLOGIES MARKET</w:t>
      </w:r>
      <w:r w:rsidRPr="007927D8">
        <w:rPr>
          <w:rFonts w:ascii="Franklin Gothic Book" w:hAnsi="Franklin Gothic Book"/>
          <w:b/>
          <w:bCs/>
          <w:color w:val="002060"/>
          <w:sz w:val="24"/>
          <w:szCs w:val="24"/>
        </w:rPr>
        <w:t xml:space="preserve"> </w:t>
      </w:r>
      <w:r w:rsidR="005A65E4" w:rsidRPr="007927D8">
        <w:rPr>
          <w:rFonts w:ascii="Franklin Gothic Book" w:hAnsi="Franklin Gothic Book"/>
          <w:b/>
          <w:bCs/>
          <w:color w:val="002060"/>
          <w:sz w:val="24"/>
          <w:szCs w:val="24"/>
        </w:rPr>
        <w:t>OUTLOOK</w:t>
      </w:r>
    </w:p>
    <w:p w14:paraId="3C1DDA9F" w14:textId="77777777" w:rsidR="005A65E4" w:rsidRPr="007927D8" w:rsidRDefault="005A65E4" w:rsidP="005A65E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058E6A4" w14:textId="77777777" w:rsidR="005A65E4" w:rsidRPr="007927D8" w:rsidRDefault="005A65E4" w:rsidP="005A65E4">
      <w:pPr>
        <w:pStyle w:val="ListParagraph"/>
        <w:numPr>
          <w:ilvl w:val="1"/>
          <w:numId w:val="1"/>
        </w:numPr>
        <w:spacing w:before="240"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Overview</w:t>
      </w:r>
    </w:p>
    <w:p w14:paraId="4D951C76" w14:textId="77777777" w:rsidR="005A65E4" w:rsidRPr="007927D8" w:rsidRDefault="005A65E4" w:rsidP="005A65E4">
      <w:pPr>
        <w:pStyle w:val="ListParagraph"/>
        <w:numPr>
          <w:ilvl w:val="1"/>
          <w:numId w:val="1"/>
        </w:numPr>
        <w:spacing w:before="240"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Market Dynamics</w:t>
      </w:r>
    </w:p>
    <w:p w14:paraId="6C71B082" w14:textId="77777777" w:rsidR="005A65E4" w:rsidRPr="007927D8" w:rsidRDefault="005A65E4" w:rsidP="005A65E4">
      <w:pPr>
        <w:pStyle w:val="ListParagraph"/>
        <w:numPr>
          <w:ilvl w:val="2"/>
          <w:numId w:val="1"/>
        </w:numPr>
        <w:spacing w:before="240"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Drivers</w:t>
      </w:r>
    </w:p>
    <w:p w14:paraId="608D5CAB" w14:textId="77777777" w:rsidR="005A65E4" w:rsidRPr="007927D8" w:rsidRDefault="005A65E4" w:rsidP="005A65E4">
      <w:pPr>
        <w:pStyle w:val="ListParagraph"/>
        <w:numPr>
          <w:ilvl w:val="2"/>
          <w:numId w:val="1"/>
        </w:numPr>
        <w:spacing w:before="240"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lastRenderedPageBreak/>
        <w:t>Restrains</w:t>
      </w:r>
    </w:p>
    <w:p w14:paraId="2A28E643" w14:textId="77777777" w:rsidR="005A65E4" w:rsidRPr="007927D8" w:rsidRDefault="005A65E4" w:rsidP="005A65E4">
      <w:pPr>
        <w:pStyle w:val="ListParagraph"/>
        <w:numPr>
          <w:ilvl w:val="2"/>
          <w:numId w:val="1"/>
        </w:numPr>
        <w:spacing w:before="240"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Opportunities</w:t>
      </w:r>
    </w:p>
    <w:p w14:paraId="7E165F85" w14:textId="77777777" w:rsidR="005A65E4" w:rsidRPr="007927D8" w:rsidRDefault="005A65E4" w:rsidP="005A65E4">
      <w:pPr>
        <w:pStyle w:val="ListParagraph"/>
        <w:numPr>
          <w:ilvl w:val="2"/>
          <w:numId w:val="1"/>
        </w:numPr>
        <w:spacing w:before="240"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Trends</w:t>
      </w:r>
    </w:p>
    <w:p w14:paraId="3B5B6096" w14:textId="77777777" w:rsidR="005A65E4" w:rsidRPr="007927D8" w:rsidRDefault="005A65E4" w:rsidP="005A65E4">
      <w:pPr>
        <w:pStyle w:val="ListParagraph"/>
        <w:numPr>
          <w:ilvl w:val="1"/>
          <w:numId w:val="1"/>
        </w:numPr>
        <w:spacing w:before="240"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Portes Five FORCE Model</w:t>
      </w:r>
    </w:p>
    <w:p w14:paraId="648443E1" w14:textId="1654498B" w:rsidR="005A65E4" w:rsidRPr="00B04EEF" w:rsidRDefault="005A65E4" w:rsidP="005A65E4">
      <w:pPr>
        <w:pStyle w:val="ListParagraph"/>
        <w:numPr>
          <w:ilvl w:val="1"/>
          <w:numId w:val="1"/>
        </w:numPr>
        <w:spacing w:before="240" w:line="36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Value Chain Analysis</w:t>
      </w:r>
    </w:p>
    <w:p w14:paraId="412CF743" w14:textId="4848092E" w:rsidR="005A65E4" w:rsidRPr="007927D8" w:rsidRDefault="005A65E4" w:rsidP="005A65E4">
      <w:pPr>
        <w:spacing w:line="360" w:lineRule="auto"/>
        <w:rPr>
          <w:rFonts w:ascii="Franklin Gothic Book" w:hAnsi="Franklin Gothic Book"/>
          <w:b/>
          <w:bCs/>
          <w:color w:val="002060"/>
          <w:sz w:val="24"/>
          <w:szCs w:val="24"/>
        </w:rPr>
      </w:pPr>
      <w:r w:rsidRPr="007927D8">
        <w:rPr>
          <w:rFonts w:ascii="Franklin Gothic Book" w:hAnsi="Franklin Gothic Book"/>
          <w:b/>
          <w:bCs/>
          <w:color w:val="002060"/>
          <w:sz w:val="40"/>
          <w:szCs w:val="40"/>
        </w:rPr>
        <w:t xml:space="preserve">5 </w:t>
      </w:r>
      <w:r w:rsidR="007927D8" w:rsidRPr="007927D8">
        <w:rPr>
          <w:rStyle w:val="Heading3Char"/>
          <w:rFonts w:ascii="Franklin Gothic Book" w:hAnsi="Franklin Gothic Book"/>
          <w:b/>
          <w:bCs/>
          <w:color w:val="002060"/>
          <w:sz w:val="24"/>
          <w:szCs w:val="24"/>
        </w:rPr>
        <w:t>U.S. CELL THERAPY TECHNOLOGIES MARKET</w:t>
      </w:r>
      <w:r w:rsidRPr="007927D8">
        <w:rPr>
          <w:rStyle w:val="Heading3Char"/>
          <w:rFonts w:ascii="Franklin Gothic Book" w:hAnsi="Franklin Gothic Book"/>
          <w:b/>
          <w:bCs/>
          <w:color w:val="002060"/>
          <w:sz w:val="24"/>
          <w:szCs w:val="24"/>
        </w:rPr>
        <w:t xml:space="preserve">, </w:t>
      </w:r>
      <w:r w:rsidR="007927D8" w:rsidRPr="007927D8">
        <w:rPr>
          <w:rStyle w:val="Heading3Char"/>
          <w:rFonts w:ascii="Franklin Gothic Book" w:hAnsi="Franklin Gothic Book"/>
          <w:b/>
          <w:bCs/>
          <w:color w:val="002060"/>
          <w:sz w:val="24"/>
          <w:szCs w:val="24"/>
        </w:rPr>
        <w:t>BY PRODUCT</w:t>
      </w:r>
    </w:p>
    <w:p w14:paraId="7516AE16" w14:textId="77777777" w:rsidR="005A65E4" w:rsidRPr="007927D8" w:rsidRDefault="005A65E4" w:rsidP="005A65E4">
      <w:pPr>
        <w:pStyle w:val="ListParagraph"/>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5.1 Overview </w:t>
      </w:r>
    </w:p>
    <w:p w14:paraId="02217FA7" w14:textId="3D229707" w:rsidR="005A65E4" w:rsidRPr="007927D8" w:rsidRDefault="005A65E4" w:rsidP="005A65E4">
      <w:pPr>
        <w:pStyle w:val="ListParagraph"/>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5.2</w:t>
      </w:r>
      <w:r w:rsidRPr="007927D8">
        <w:rPr>
          <w:color w:val="002060"/>
        </w:rPr>
        <w:t xml:space="preserve"> </w:t>
      </w:r>
      <w:r w:rsidR="007927D8" w:rsidRPr="007927D8">
        <w:rPr>
          <w:rFonts w:ascii="Franklin Gothic Book" w:hAnsi="Franklin Gothic Book"/>
          <w:color w:val="002060"/>
          <w:sz w:val="24"/>
          <w:szCs w:val="24"/>
        </w:rPr>
        <w:t>Consumables</w:t>
      </w:r>
    </w:p>
    <w:p w14:paraId="5A2ACE4E" w14:textId="602FBD28" w:rsidR="005A65E4" w:rsidRPr="007927D8" w:rsidRDefault="003C3607" w:rsidP="005A65E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009D789" wp14:editId="17613A11">
            <wp:simplePos x="0" y="0"/>
            <wp:positionH relativeFrom="page">
              <wp:posOffset>-1508760</wp:posOffset>
            </wp:positionH>
            <wp:positionV relativeFrom="page">
              <wp:posOffset>-848360</wp:posOffset>
            </wp:positionV>
            <wp:extent cx="10220215" cy="14454202"/>
            <wp:effectExtent l="0" t="0" r="0" b="5080"/>
            <wp:wrapNone/>
            <wp:docPr id="212823712" name="Picture 2128237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A65E4" w:rsidRPr="007927D8">
        <w:rPr>
          <w:rFonts w:ascii="Franklin Gothic Book" w:hAnsi="Franklin Gothic Book"/>
          <w:color w:val="002060"/>
          <w:sz w:val="24"/>
          <w:szCs w:val="24"/>
        </w:rPr>
        <w:t>5.3</w:t>
      </w:r>
      <w:r w:rsidR="005A65E4" w:rsidRPr="007927D8">
        <w:rPr>
          <w:color w:val="002060"/>
        </w:rPr>
        <w:t xml:space="preserve"> </w:t>
      </w:r>
      <w:r w:rsidR="007927D8" w:rsidRPr="007927D8">
        <w:rPr>
          <w:rFonts w:ascii="Franklin Gothic Book" w:hAnsi="Franklin Gothic Book"/>
          <w:color w:val="002060"/>
          <w:sz w:val="24"/>
          <w:szCs w:val="24"/>
        </w:rPr>
        <w:t>Systems &amp; Software</w:t>
      </w:r>
    </w:p>
    <w:p w14:paraId="37397FB9" w14:textId="13C57CFB" w:rsidR="005A65E4" w:rsidRPr="007927D8" w:rsidRDefault="005A65E4" w:rsidP="005A65E4">
      <w:pPr>
        <w:pStyle w:val="ListParagraph"/>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5.4 </w:t>
      </w:r>
      <w:r w:rsidR="007927D8" w:rsidRPr="007927D8">
        <w:rPr>
          <w:rFonts w:ascii="Franklin Gothic Book" w:hAnsi="Franklin Gothic Book"/>
          <w:color w:val="002060"/>
          <w:sz w:val="24"/>
          <w:szCs w:val="24"/>
        </w:rPr>
        <w:t>Equipment</w:t>
      </w:r>
    </w:p>
    <w:p w14:paraId="7B044B07" w14:textId="08424B18" w:rsidR="005A65E4" w:rsidRPr="007927D8" w:rsidRDefault="005A65E4" w:rsidP="005A65E4">
      <w:pPr>
        <w:spacing w:line="360" w:lineRule="auto"/>
        <w:rPr>
          <w:rFonts w:ascii="Franklin Gothic Book" w:hAnsi="Franklin Gothic Book"/>
          <w:b/>
          <w:bCs/>
          <w:color w:val="002060"/>
          <w:sz w:val="24"/>
          <w:szCs w:val="24"/>
        </w:rPr>
      </w:pPr>
      <w:r w:rsidRPr="007927D8">
        <w:rPr>
          <w:rFonts w:ascii="Franklin Gothic Book" w:hAnsi="Franklin Gothic Book"/>
          <w:b/>
          <w:bCs/>
          <w:color w:val="002060"/>
          <w:sz w:val="40"/>
          <w:szCs w:val="40"/>
        </w:rPr>
        <w:t>6</w:t>
      </w:r>
      <w:r w:rsidRPr="007927D8">
        <w:rPr>
          <w:rFonts w:ascii="Franklin Gothic Book" w:hAnsi="Franklin Gothic Book"/>
          <w:b/>
          <w:bCs/>
          <w:color w:val="002060"/>
          <w:sz w:val="24"/>
          <w:szCs w:val="24"/>
        </w:rPr>
        <w:t xml:space="preserve"> </w:t>
      </w:r>
      <w:r w:rsidR="007927D8" w:rsidRPr="007927D8">
        <w:rPr>
          <w:rStyle w:val="Heading3Char"/>
          <w:rFonts w:ascii="Franklin Gothic Book" w:hAnsi="Franklin Gothic Book"/>
          <w:b/>
          <w:bCs/>
          <w:color w:val="002060"/>
          <w:sz w:val="24"/>
          <w:szCs w:val="24"/>
        </w:rPr>
        <w:t>U.S. CELL THERAPY TECHNOLOGIES MARKET</w:t>
      </w:r>
      <w:r w:rsidRPr="007927D8">
        <w:rPr>
          <w:rStyle w:val="Heading3Char"/>
          <w:rFonts w:ascii="Franklin Gothic Book" w:hAnsi="Franklin Gothic Book"/>
          <w:b/>
          <w:bCs/>
          <w:color w:val="002060"/>
          <w:sz w:val="24"/>
          <w:szCs w:val="24"/>
        </w:rPr>
        <w:t xml:space="preserve">, </w:t>
      </w:r>
      <w:r w:rsidR="007927D8" w:rsidRPr="007927D8">
        <w:rPr>
          <w:rStyle w:val="Heading3Char"/>
          <w:rFonts w:ascii="Franklin Gothic Book" w:hAnsi="Franklin Gothic Book"/>
          <w:b/>
          <w:bCs/>
          <w:color w:val="002060"/>
          <w:sz w:val="24"/>
          <w:szCs w:val="24"/>
        </w:rPr>
        <w:t>BY CELL TYPE</w:t>
      </w:r>
    </w:p>
    <w:p w14:paraId="6EBF588E" w14:textId="2743696A" w:rsidR="005A65E4" w:rsidRPr="007927D8" w:rsidRDefault="005A65E4" w:rsidP="005A65E4">
      <w:pPr>
        <w:spacing w:line="480" w:lineRule="auto"/>
        <w:rPr>
          <w:rFonts w:ascii="Franklin Gothic Book" w:hAnsi="Franklin Gothic Book"/>
          <w:b/>
          <w:bCs/>
          <w:color w:val="002060"/>
          <w:sz w:val="24"/>
          <w:szCs w:val="24"/>
        </w:rPr>
      </w:pPr>
      <w:r w:rsidRPr="007927D8">
        <w:rPr>
          <w:rFonts w:ascii="Franklin Gothic Book" w:hAnsi="Franklin Gothic Book"/>
          <w:color w:val="002060"/>
          <w:sz w:val="24"/>
          <w:szCs w:val="24"/>
        </w:rPr>
        <w:t xml:space="preserve">           6.1 Overview</w:t>
      </w:r>
    </w:p>
    <w:p w14:paraId="3DB53A18" w14:textId="55D5FC73" w:rsidR="005A65E4" w:rsidRPr="007927D8"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           6.2 </w:t>
      </w:r>
      <w:r w:rsidR="007927D8" w:rsidRPr="007927D8">
        <w:rPr>
          <w:rFonts w:ascii="Franklin Gothic Book" w:hAnsi="Franklin Gothic Book"/>
          <w:color w:val="002060"/>
          <w:sz w:val="24"/>
          <w:szCs w:val="24"/>
        </w:rPr>
        <w:t>T-cells</w:t>
      </w:r>
    </w:p>
    <w:p w14:paraId="6C8283F5" w14:textId="570BA88E" w:rsidR="005A65E4" w:rsidRPr="007927D8"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           6.3</w:t>
      </w:r>
      <w:r w:rsidRPr="007927D8">
        <w:rPr>
          <w:color w:val="002060"/>
        </w:rPr>
        <w:t xml:space="preserve"> </w:t>
      </w:r>
      <w:r w:rsidR="007927D8" w:rsidRPr="007927D8">
        <w:rPr>
          <w:rFonts w:ascii="Franklin Gothic Book" w:hAnsi="Franklin Gothic Book"/>
          <w:color w:val="002060"/>
          <w:sz w:val="24"/>
          <w:szCs w:val="24"/>
        </w:rPr>
        <w:t>NK Cells</w:t>
      </w:r>
    </w:p>
    <w:p w14:paraId="660D34A7" w14:textId="491984CE" w:rsidR="005A65E4" w:rsidRPr="007927D8"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           6.4 </w:t>
      </w:r>
      <w:r w:rsidR="007927D8" w:rsidRPr="007927D8">
        <w:rPr>
          <w:rFonts w:ascii="Franklin Gothic Book" w:hAnsi="Franklin Gothic Book"/>
          <w:color w:val="002060"/>
          <w:sz w:val="24"/>
          <w:szCs w:val="24"/>
        </w:rPr>
        <w:t>Dendritic Cells</w:t>
      </w:r>
    </w:p>
    <w:p w14:paraId="23A9E52E" w14:textId="1D6D56CE" w:rsidR="005A65E4" w:rsidRPr="007927D8"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          6.5 </w:t>
      </w:r>
      <w:r w:rsidR="007927D8" w:rsidRPr="007927D8">
        <w:rPr>
          <w:rFonts w:ascii="Franklin Gothic Book" w:hAnsi="Franklin Gothic Book"/>
          <w:color w:val="002060"/>
          <w:sz w:val="24"/>
          <w:szCs w:val="24"/>
        </w:rPr>
        <w:t>Stem Cells</w:t>
      </w:r>
    </w:p>
    <w:p w14:paraId="47C9C883" w14:textId="11AE9BF5" w:rsidR="005A65E4" w:rsidRPr="007927D8"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b/>
          <w:bCs/>
          <w:color w:val="002060"/>
          <w:sz w:val="40"/>
          <w:szCs w:val="40"/>
        </w:rPr>
        <w:t>7</w:t>
      </w:r>
      <w:r w:rsidRPr="007927D8">
        <w:rPr>
          <w:color w:val="002060"/>
        </w:rPr>
        <w:t xml:space="preserve"> </w:t>
      </w:r>
      <w:r w:rsidR="007927D8" w:rsidRPr="007927D8">
        <w:rPr>
          <w:rStyle w:val="Heading3Char"/>
          <w:rFonts w:ascii="Franklin Gothic Book" w:hAnsi="Franklin Gothic Book"/>
          <w:b/>
          <w:bCs/>
          <w:color w:val="002060"/>
          <w:sz w:val="24"/>
          <w:szCs w:val="24"/>
        </w:rPr>
        <w:t>U.S. CELL THERAPY TECHNOLOGIES MARKET</w:t>
      </w:r>
      <w:r w:rsidRPr="007927D8">
        <w:rPr>
          <w:rFonts w:ascii="Franklin Gothic Book" w:hAnsi="Franklin Gothic Book"/>
          <w:b/>
          <w:bCs/>
          <w:color w:val="002060"/>
          <w:sz w:val="24"/>
          <w:szCs w:val="24"/>
        </w:rPr>
        <w:t xml:space="preserve">, </w:t>
      </w:r>
      <w:r w:rsidR="007927D8" w:rsidRPr="007927D8">
        <w:rPr>
          <w:rFonts w:ascii="Franklin Gothic Book" w:hAnsi="Franklin Gothic Book"/>
          <w:b/>
          <w:bCs/>
          <w:color w:val="002060"/>
          <w:sz w:val="24"/>
          <w:szCs w:val="24"/>
        </w:rPr>
        <w:t>BY APPLICATION</w:t>
      </w:r>
    </w:p>
    <w:p w14:paraId="231E2946" w14:textId="77777777" w:rsidR="005A65E4" w:rsidRPr="007927D8"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               7.1 Overview</w:t>
      </w:r>
    </w:p>
    <w:p w14:paraId="57223A8B" w14:textId="733E1755" w:rsidR="005A65E4" w:rsidRPr="007927D8"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               7.2 </w:t>
      </w:r>
      <w:r w:rsidR="007927D8" w:rsidRPr="007927D8">
        <w:rPr>
          <w:rFonts w:ascii="Franklin Gothic Book" w:hAnsi="Franklin Gothic Book"/>
          <w:color w:val="002060"/>
          <w:sz w:val="24"/>
          <w:szCs w:val="24"/>
        </w:rPr>
        <w:t>Oncology</w:t>
      </w:r>
    </w:p>
    <w:p w14:paraId="572CD7B6" w14:textId="469383CE" w:rsidR="005A65E4" w:rsidRDefault="005A65E4" w:rsidP="005A65E4">
      <w:p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               7.3 </w:t>
      </w:r>
      <w:r w:rsidR="007927D8" w:rsidRPr="007927D8">
        <w:rPr>
          <w:rFonts w:ascii="Franklin Gothic Book" w:hAnsi="Franklin Gothic Book"/>
          <w:color w:val="002060"/>
          <w:sz w:val="24"/>
          <w:szCs w:val="24"/>
        </w:rPr>
        <w:t>Cardiovascular Diseases</w:t>
      </w:r>
    </w:p>
    <w:p w14:paraId="03DEE8AC" w14:textId="7EA7F422" w:rsidR="007927D8" w:rsidRDefault="007927D8" w:rsidP="005A65E4">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proofErr w:type="spellStart"/>
      <w:r w:rsidRPr="007927D8">
        <w:rPr>
          <w:rFonts w:ascii="Franklin Gothic Book" w:hAnsi="Franklin Gothic Book"/>
          <w:color w:val="002060"/>
          <w:sz w:val="24"/>
          <w:szCs w:val="24"/>
        </w:rPr>
        <w:t>Orthopedic</w:t>
      </w:r>
      <w:proofErr w:type="spellEnd"/>
      <w:r w:rsidRPr="007927D8">
        <w:rPr>
          <w:rFonts w:ascii="Franklin Gothic Book" w:hAnsi="Franklin Gothic Book"/>
          <w:color w:val="002060"/>
          <w:sz w:val="24"/>
          <w:szCs w:val="24"/>
        </w:rPr>
        <w:t xml:space="preserve"> Disorders</w:t>
      </w:r>
    </w:p>
    <w:p w14:paraId="1B789A3B" w14:textId="0F42CA58" w:rsidR="007927D8" w:rsidRDefault="007927D8" w:rsidP="005A65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7927D8">
        <w:rPr>
          <w:rFonts w:ascii="Franklin Gothic Book" w:hAnsi="Franklin Gothic Book"/>
          <w:color w:val="002060"/>
          <w:sz w:val="24"/>
          <w:szCs w:val="24"/>
        </w:rPr>
        <w:t>Wound Healing</w:t>
      </w:r>
    </w:p>
    <w:p w14:paraId="4E6A99D3" w14:textId="200270D7" w:rsidR="007927D8" w:rsidRDefault="007927D8" w:rsidP="005A65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7927D8">
        <w:rPr>
          <w:rFonts w:ascii="Franklin Gothic Book" w:hAnsi="Franklin Gothic Book"/>
          <w:color w:val="002060"/>
          <w:sz w:val="24"/>
          <w:szCs w:val="24"/>
        </w:rPr>
        <w:t>Neurological Disorders</w:t>
      </w:r>
    </w:p>
    <w:p w14:paraId="275D2D5C" w14:textId="16B03842" w:rsidR="007927D8" w:rsidRPr="007927D8" w:rsidRDefault="007927D8" w:rsidP="005A65E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7927D8">
        <w:rPr>
          <w:rFonts w:ascii="Franklin Gothic Book" w:hAnsi="Franklin Gothic Book"/>
          <w:color w:val="002060"/>
          <w:sz w:val="24"/>
          <w:szCs w:val="24"/>
        </w:rPr>
        <w:t>Autoimmune Diseases</w:t>
      </w:r>
    </w:p>
    <w:p w14:paraId="4C630C04" w14:textId="6DA4DE88" w:rsidR="007927D8" w:rsidRPr="007927D8" w:rsidRDefault="007927D8" w:rsidP="005A65E4">
      <w:pPr>
        <w:pStyle w:val="ListParagraph"/>
        <w:numPr>
          <w:ilvl w:val="0"/>
          <w:numId w:val="2"/>
        </w:numPr>
        <w:spacing w:line="600" w:lineRule="auto"/>
        <w:jc w:val="both"/>
        <w:rPr>
          <w:rStyle w:val="Heading3Char"/>
          <w:rFonts w:ascii="Franklin Gothic Book" w:eastAsiaTheme="minorHAnsi" w:hAnsi="Franklin Gothic Book" w:cstheme="minorBidi"/>
          <w:color w:val="002060"/>
          <w:sz w:val="24"/>
          <w:szCs w:val="24"/>
        </w:rPr>
      </w:pPr>
      <w:r w:rsidRPr="007927D8">
        <w:rPr>
          <w:rStyle w:val="Heading3Char"/>
          <w:rFonts w:ascii="Franklin Gothic Book" w:hAnsi="Franklin Gothic Book"/>
          <w:b/>
          <w:bCs/>
          <w:color w:val="002060"/>
          <w:sz w:val="24"/>
          <w:szCs w:val="24"/>
        </w:rPr>
        <w:t>U.S. CELL THERAPY TECHNOLOGIES MARKET</w:t>
      </w:r>
      <w:r>
        <w:rPr>
          <w:rStyle w:val="Heading3Char"/>
          <w:rFonts w:ascii="Franklin Gothic Book" w:hAnsi="Franklin Gothic Book"/>
          <w:b/>
          <w:bCs/>
          <w:color w:val="002060"/>
          <w:sz w:val="24"/>
          <w:szCs w:val="24"/>
        </w:rPr>
        <w:t xml:space="preserve">, </w:t>
      </w:r>
      <w:r w:rsidRPr="007927D8">
        <w:rPr>
          <w:rStyle w:val="Heading3Char"/>
          <w:rFonts w:ascii="Franklin Gothic Book" w:hAnsi="Franklin Gothic Book"/>
          <w:b/>
          <w:bCs/>
          <w:color w:val="002060"/>
          <w:sz w:val="24"/>
          <w:szCs w:val="24"/>
        </w:rPr>
        <w:t>BY END USER</w:t>
      </w:r>
    </w:p>
    <w:p w14:paraId="56E99479" w14:textId="3C345B69" w:rsidR="007927D8" w:rsidRDefault="007927D8" w:rsidP="007927D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927D8">
        <w:rPr>
          <w:rStyle w:val="Heading3Char"/>
          <w:rFonts w:ascii="Franklin Gothic Book" w:eastAsiaTheme="minorHAnsi" w:hAnsi="Franklin Gothic Book" w:cstheme="minorBidi"/>
          <w:color w:val="002060"/>
          <w:sz w:val="24"/>
          <w:szCs w:val="24"/>
        </w:rPr>
        <w:t>Overview</w:t>
      </w:r>
      <w:r>
        <w:rPr>
          <w:rStyle w:val="Heading3Char"/>
          <w:rFonts w:ascii="Franklin Gothic Book" w:eastAsiaTheme="minorHAnsi" w:hAnsi="Franklin Gothic Book" w:cstheme="minorBidi"/>
          <w:color w:val="002060"/>
          <w:sz w:val="24"/>
          <w:szCs w:val="24"/>
        </w:rPr>
        <w:t xml:space="preserve"> </w:t>
      </w:r>
    </w:p>
    <w:p w14:paraId="0B3FF87E" w14:textId="77777777" w:rsidR="007927D8" w:rsidRPr="007927D8" w:rsidRDefault="007927D8" w:rsidP="007927D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927D8">
        <w:rPr>
          <w:rStyle w:val="Heading3Char"/>
          <w:rFonts w:ascii="Franklin Gothic Book" w:eastAsiaTheme="minorHAnsi" w:hAnsi="Franklin Gothic Book" w:cstheme="minorBidi"/>
          <w:color w:val="002060"/>
          <w:sz w:val="24"/>
          <w:szCs w:val="24"/>
        </w:rPr>
        <w:t>Research Institutes</w:t>
      </w:r>
    </w:p>
    <w:p w14:paraId="302CB4F8" w14:textId="7BB8A768" w:rsidR="007927D8" w:rsidRPr="007927D8" w:rsidRDefault="003C3607" w:rsidP="007927D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4586791" wp14:editId="15708240">
            <wp:simplePos x="0" y="0"/>
            <wp:positionH relativeFrom="page">
              <wp:posOffset>-2209800</wp:posOffset>
            </wp:positionH>
            <wp:positionV relativeFrom="page">
              <wp:posOffset>-1460500</wp:posOffset>
            </wp:positionV>
            <wp:extent cx="10220215" cy="14454202"/>
            <wp:effectExtent l="0" t="0" r="0" b="5080"/>
            <wp:wrapNone/>
            <wp:docPr id="278628826" name="Picture 2786288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27D8" w:rsidRPr="007927D8">
        <w:rPr>
          <w:rStyle w:val="Heading3Char"/>
          <w:rFonts w:ascii="Franklin Gothic Book" w:eastAsiaTheme="minorHAnsi" w:hAnsi="Franklin Gothic Book" w:cstheme="minorBidi"/>
          <w:color w:val="002060"/>
          <w:sz w:val="24"/>
          <w:szCs w:val="24"/>
        </w:rPr>
        <w:t>Hospitals &amp; Clinics</w:t>
      </w:r>
    </w:p>
    <w:p w14:paraId="3E27549A" w14:textId="1ACCE30E" w:rsidR="007927D8" w:rsidRPr="007927D8" w:rsidRDefault="007927D8" w:rsidP="007927D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927D8">
        <w:rPr>
          <w:rStyle w:val="Heading3Char"/>
          <w:rFonts w:ascii="Franklin Gothic Book" w:eastAsiaTheme="minorHAnsi" w:hAnsi="Franklin Gothic Book" w:cstheme="minorBidi"/>
          <w:color w:val="002060"/>
          <w:sz w:val="24"/>
          <w:szCs w:val="24"/>
        </w:rPr>
        <w:t>Biotechnology &amp; Pharmaceutical Companies</w:t>
      </w:r>
    </w:p>
    <w:p w14:paraId="0208FFBA" w14:textId="1EABB6F9" w:rsidR="007927D8" w:rsidRPr="007927D8" w:rsidRDefault="007927D8" w:rsidP="007927D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7927D8">
        <w:rPr>
          <w:rStyle w:val="Heading3Char"/>
          <w:rFonts w:ascii="Franklin Gothic Book" w:eastAsiaTheme="minorHAnsi" w:hAnsi="Franklin Gothic Book" w:cstheme="minorBidi"/>
          <w:color w:val="002060"/>
          <w:sz w:val="24"/>
          <w:szCs w:val="24"/>
        </w:rPr>
        <w:t>Contract Research Organizations (CROs)</w:t>
      </w:r>
    </w:p>
    <w:p w14:paraId="6E5C4C90" w14:textId="3DA70B23" w:rsidR="005A65E4" w:rsidRPr="007927D8" w:rsidRDefault="007927D8" w:rsidP="005A65E4">
      <w:pPr>
        <w:pStyle w:val="ListParagraph"/>
        <w:numPr>
          <w:ilvl w:val="0"/>
          <w:numId w:val="2"/>
        </w:numPr>
        <w:spacing w:line="600" w:lineRule="auto"/>
        <w:jc w:val="both"/>
        <w:rPr>
          <w:rFonts w:ascii="Franklin Gothic Book" w:hAnsi="Franklin Gothic Book"/>
          <w:color w:val="002060"/>
          <w:sz w:val="24"/>
          <w:szCs w:val="24"/>
        </w:rPr>
      </w:pPr>
      <w:r w:rsidRPr="007927D8">
        <w:rPr>
          <w:rStyle w:val="Heading3Char"/>
          <w:rFonts w:ascii="Franklin Gothic Book" w:hAnsi="Franklin Gothic Book"/>
          <w:b/>
          <w:bCs/>
          <w:color w:val="002060"/>
          <w:sz w:val="24"/>
          <w:szCs w:val="24"/>
        </w:rPr>
        <w:t>U.S. CELL THERAPY TECHNOLOGIES MARKET</w:t>
      </w:r>
      <w:r w:rsidRPr="007927D8">
        <w:rPr>
          <w:rFonts w:ascii="Franklin Gothic Book" w:hAnsi="Franklin Gothic Book"/>
          <w:b/>
          <w:bCs/>
          <w:color w:val="002060"/>
          <w:sz w:val="24"/>
          <w:szCs w:val="24"/>
        </w:rPr>
        <w:t xml:space="preserve"> </w:t>
      </w:r>
      <w:r w:rsidR="005A65E4" w:rsidRPr="007927D8">
        <w:rPr>
          <w:rFonts w:ascii="Franklin Gothic Book" w:hAnsi="Franklin Gothic Book"/>
          <w:b/>
          <w:bCs/>
          <w:color w:val="002060"/>
          <w:sz w:val="24"/>
          <w:szCs w:val="24"/>
        </w:rPr>
        <w:t>COMPETITIVE LANDSCAPE</w:t>
      </w:r>
    </w:p>
    <w:p w14:paraId="65F21C48" w14:textId="77777777" w:rsidR="005A65E4" w:rsidRPr="007927D8" w:rsidRDefault="005A65E4" w:rsidP="005A65E4">
      <w:pPr>
        <w:pStyle w:val="ListParagraph"/>
        <w:numPr>
          <w:ilvl w:val="1"/>
          <w:numId w:val="2"/>
        </w:numPr>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Overview</w:t>
      </w:r>
    </w:p>
    <w:p w14:paraId="1433EC9F" w14:textId="520B6026" w:rsidR="005A65E4" w:rsidRPr="007927D8" w:rsidRDefault="005A65E4" w:rsidP="005A65E4">
      <w:pPr>
        <w:pStyle w:val="ListParagraph"/>
        <w:numPr>
          <w:ilvl w:val="1"/>
          <w:numId w:val="2"/>
        </w:numPr>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 Company Market Ranking</w:t>
      </w:r>
    </w:p>
    <w:p w14:paraId="270949E8" w14:textId="0F2AE5A5" w:rsidR="005A65E4" w:rsidRPr="007927D8" w:rsidRDefault="005A65E4" w:rsidP="005A65E4">
      <w:pPr>
        <w:pStyle w:val="ListParagraph"/>
        <w:numPr>
          <w:ilvl w:val="1"/>
          <w:numId w:val="2"/>
        </w:numPr>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 Key Developments Strategies</w:t>
      </w:r>
    </w:p>
    <w:p w14:paraId="2A652153" w14:textId="77777777" w:rsidR="005A65E4" w:rsidRPr="007927D8" w:rsidRDefault="005A65E4" w:rsidP="005A65E4">
      <w:pPr>
        <w:pStyle w:val="ListParagraph"/>
        <w:numPr>
          <w:ilvl w:val="0"/>
          <w:numId w:val="2"/>
        </w:numPr>
        <w:tabs>
          <w:tab w:val="left" w:pos="1134"/>
        </w:tabs>
        <w:spacing w:line="48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COMPANY PROFILES</w:t>
      </w:r>
    </w:p>
    <w:p w14:paraId="04BC310B" w14:textId="772A8786" w:rsidR="005A65E4" w:rsidRPr="007927D8" w:rsidRDefault="003C3607" w:rsidP="005A65E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w:t>
      </w:r>
      <w:r w:rsidR="005A65E4" w:rsidRPr="007927D8">
        <w:rPr>
          <w:rFonts w:ascii="Franklin Gothic Book" w:hAnsi="Franklin Gothic Book"/>
          <w:b/>
          <w:bCs/>
          <w:color w:val="002060"/>
          <w:sz w:val="24"/>
          <w:szCs w:val="24"/>
        </w:rPr>
        <w:t xml:space="preserve">.1 </w:t>
      </w:r>
      <w:r w:rsidR="007927D8" w:rsidRPr="007927D8">
        <w:rPr>
          <w:rFonts w:ascii="Franklin Gothic Book" w:hAnsi="Franklin Gothic Book"/>
          <w:b/>
          <w:bCs/>
          <w:color w:val="002060"/>
          <w:sz w:val="24"/>
          <w:szCs w:val="24"/>
        </w:rPr>
        <w:t>Gilead Sciences</w:t>
      </w:r>
    </w:p>
    <w:p w14:paraId="42B215D7"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44FC9E57"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2A534327"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5743F6F3"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6565A290" w14:textId="5D127629" w:rsidR="005A65E4" w:rsidRPr="007927D8" w:rsidRDefault="007927D8" w:rsidP="005A65E4">
      <w:pPr>
        <w:pStyle w:val="ListParagraph"/>
        <w:numPr>
          <w:ilvl w:val="1"/>
          <w:numId w:val="2"/>
        </w:numPr>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Novartis</w:t>
      </w:r>
    </w:p>
    <w:p w14:paraId="071A69CC"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lastRenderedPageBreak/>
        <w:t xml:space="preserve">Overview </w:t>
      </w:r>
    </w:p>
    <w:p w14:paraId="1B5977C6"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5254B767"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170CC768"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604AA437" w14:textId="5D57020C" w:rsidR="005A65E4" w:rsidRPr="007927D8" w:rsidRDefault="007927D8" w:rsidP="005A65E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Bristol-Myers Squibb</w:t>
      </w:r>
    </w:p>
    <w:p w14:paraId="2A8ABE1B"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27ABC968" w14:textId="77777777" w:rsidR="005A65E4" w:rsidRPr="007927D8" w:rsidRDefault="005A65E4" w:rsidP="005A65E4">
      <w:pPr>
        <w:pStyle w:val="ListParagraph"/>
        <w:numPr>
          <w:ilvl w:val="2"/>
          <w:numId w:val="2"/>
        </w:num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045A6C15" w14:textId="77777777" w:rsidR="005A65E4" w:rsidRPr="007927D8" w:rsidRDefault="005A65E4" w:rsidP="005A65E4">
      <w:pPr>
        <w:pStyle w:val="ListParagraph"/>
        <w:numPr>
          <w:ilvl w:val="2"/>
          <w:numId w:val="2"/>
        </w:num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1BF1182E" w14:textId="77777777" w:rsidR="005A65E4" w:rsidRPr="007927D8" w:rsidRDefault="005A65E4" w:rsidP="005A65E4">
      <w:pPr>
        <w:pStyle w:val="ListParagraph"/>
        <w:numPr>
          <w:ilvl w:val="2"/>
          <w:numId w:val="2"/>
        </w:numPr>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0B39592E" w14:textId="5CE8F1A5" w:rsidR="005A65E4" w:rsidRPr="007927D8" w:rsidRDefault="003C3607" w:rsidP="005A65E4">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3659291" wp14:editId="09610183">
            <wp:simplePos x="0" y="0"/>
            <wp:positionH relativeFrom="page">
              <wp:posOffset>-1722120</wp:posOffset>
            </wp:positionH>
            <wp:positionV relativeFrom="page">
              <wp:posOffset>-1376680</wp:posOffset>
            </wp:positionV>
            <wp:extent cx="10220215" cy="14454202"/>
            <wp:effectExtent l="0" t="0" r="0" b="5080"/>
            <wp:wrapNone/>
            <wp:docPr id="578853841" name="Picture 5788538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927D8" w:rsidRPr="007927D8">
        <w:rPr>
          <w:rFonts w:ascii="Franklin Gothic Book" w:hAnsi="Franklin Gothic Book"/>
          <w:b/>
          <w:bCs/>
          <w:color w:val="002060"/>
          <w:sz w:val="24"/>
          <w:szCs w:val="24"/>
        </w:rPr>
        <w:t>Stemcell</w:t>
      </w:r>
      <w:proofErr w:type="spellEnd"/>
      <w:r w:rsidR="007927D8" w:rsidRPr="007927D8">
        <w:rPr>
          <w:rFonts w:ascii="Franklin Gothic Book" w:hAnsi="Franklin Gothic Book"/>
          <w:b/>
          <w:bCs/>
          <w:color w:val="002060"/>
          <w:sz w:val="24"/>
          <w:szCs w:val="24"/>
        </w:rPr>
        <w:t xml:space="preserve"> Technologies</w:t>
      </w:r>
    </w:p>
    <w:p w14:paraId="321F0397" w14:textId="6C2830E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6AD99570"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3846E4DF"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12C70A2B"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78DDCE36" w14:textId="43743357" w:rsidR="005A65E4" w:rsidRPr="007927D8" w:rsidRDefault="005A65E4" w:rsidP="005A65E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 xml:space="preserve"> </w:t>
      </w:r>
      <w:r w:rsidR="007927D8" w:rsidRPr="007927D8">
        <w:rPr>
          <w:rFonts w:ascii="Franklin Gothic Book" w:hAnsi="Franklin Gothic Book"/>
          <w:b/>
          <w:bCs/>
          <w:color w:val="002060"/>
          <w:sz w:val="24"/>
          <w:szCs w:val="24"/>
        </w:rPr>
        <w:t>Lonza Group</w:t>
      </w:r>
    </w:p>
    <w:p w14:paraId="703CEF77"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6CBBA030"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74FD4A4B"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34181F00"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1C6A114D" w14:textId="7DF4CE0B" w:rsidR="005A65E4" w:rsidRPr="007927D8" w:rsidRDefault="007927D8" w:rsidP="005A65E4">
      <w:pPr>
        <w:pStyle w:val="ListParagraph"/>
        <w:numPr>
          <w:ilvl w:val="1"/>
          <w:numId w:val="2"/>
        </w:numPr>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Fujifilm Cellular Dynamics</w:t>
      </w:r>
    </w:p>
    <w:p w14:paraId="2C2689B2"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5D7D3985"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28148493"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362ECC67"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3C644C75" w14:textId="294DEDF8" w:rsidR="005A65E4" w:rsidRPr="007927D8" w:rsidRDefault="007927D8" w:rsidP="005A65E4">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7927D8">
        <w:rPr>
          <w:rFonts w:ascii="Franklin Gothic Book" w:hAnsi="Franklin Gothic Book"/>
          <w:b/>
          <w:bCs/>
          <w:color w:val="002060"/>
          <w:sz w:val="24"/>
          <w:szCs w:val="24"/>
        </w:rPr>
        <w:t>Thermo</w:t>
      </w:r>
      <w:proofErr w:type="spellEnd"/>
      <w:r w:rsidRPr="007927D8">
        <w:rPr>
          <w:rFonts w:ascii="Franklin Gothic Book" w:hAnsi="Franklin Gothic Book"/>
          <w:b/>
          <w:bCs/>
          <w:color w:val="002060"/>
          <w:sz w:val="24"/>
          <w:szCs w:val="24"/>
        </w:rPr>
        <w:t xml:space="preserve"> Fisher Scientific</w:t>
      </w:r>
    </w:p>
    <w:p w14:paraId="6ED5F174"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209CDDE3"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lastRenderedPageBreak/>
        <w:t>Financial Performance</w:t>
      </w:r>
    </w:p>
    <w:p w14:paraId="3CF912ED"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3A57D02F"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55DA7CDB" w14:textId="332E6BC9" w:rsidR="005A65E4" w:rsidRPr="007927D8" w:rsidRDefault="007927D8" w:rsidP="005A65E4">
      <w:pPr>
        <w:pStyle w:val="ListParagraph"/>
        <w:numPr>
          <w:ilvl w:val="1"/>
          <w:numId w:val="2"/>
        </w:numPr>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Danaher Corporation</w:t>
      </w:r>
    </w:p>
    <w:p w14:paraId="39F4B8F9"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7C68F302"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613F89A9"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21DF7D77" w14:textId="173CF4F3" w:rsidR="005A65E4" w:rsidRPr="007927D8" w:rsidRDefault="005A65E4" w:rsidP="007927D8">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15DCF741" w14:textId="6A9FBCFA" w:rsidR="005A65E4" w:rsidRPr="007927D8" w:rsidRDefault="007927D8" w:rsidP="005A65E4">
      <w:pPr>
        <w:pStyle w:val="ListParagraph"/>
        <w:numPr>
          <w:ilvl w:val="1"/>
          <w:numId w:val="2"/>
        </w:numPr>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Astellas Pharma</w:t>
      </w:r>
    </w:p>
    <w:p w14:paraId="590634DB" w14:textId="5F0F1B98" w:rsidR="005A65E4" w:rsidRPr="007927D8" w:rsidRDefault="003C3607" w:rsidP="005A65E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BDC37A2" wp14:editId="6AFDEA92">
            <wp:simplePos x="0" y="0"/>
            <wp:positionH relativeFrom="page">
              <wp:posOffset>-1234440</wp:posOffset>
            </wp:positionH>
            <wp:positionV relativeFrom="page">
              <wp:posOffset>-995680</wp:posOffset>
            </wp:positionV>
            <wp:extent cx="10220215" cy="14454202"/>
            <wp:effectExtent l="0" t="0" r="0" b="5080"/>
            <wp:wrapNone/>
            <wp:docPr id="336248232" name="Picture 3362482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A65E4" w:rsidRPr="007927D8">
        <w:rPr>
          <w:rFonts w:ascii="Franklin Gothic Book" w:hAnsi="Franklin Gothic Book"/>
          <w:color w:val="002060"/>
          <w:sz w:val="24"/>
          <w:szCs w:val="24"/>
        </w:rPr>
        <w:t xml:space="preserve">Overview </w:t>
      </w:r>
    </w:p>
    <w:p w14:paraId="5E2690E5"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08918B25" w14:textId="71A191E4"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5293B7C6" w14:textId="77777777" w:rsidR="005A65E4" w:rsidRPr="007927D8" w:rsidRDefault="005A65E4" w:rsidP="005A65E4">
      <w:pPr>
        <w:pStyle w:val="ListParagraph"/>
        <w:numPr>
          <w:ilvl w:val="2"/>
          <w:numId w:val="2"/>
        </w:numPr>
        <w:spacing w:line="48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07FDFCA7" w14:textId="2C840060" w:rsidR="005A65E4" w:rsidRPr="007927D8" w:rsidRDefault="007927D8" w:rsidP="007927D8">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7927D8">
        <w:rPr>
          <w:rFonts w:ascii="Franklin Gothic Book" w:hAnsi="Franklin Gothic Book"/>
          <w:b/>
          <w:bCs/>
          <w:color w:val="002060"/>
          <w:sz w:val="24"/>
          <w:szCs w:val="24"/>
        </w:rPr>
        <w:t>Cellink</w:t>
      </w:r>
      <w:proofErr w:type="spellEnd"/>
    </w:p>
    <w:p w14:paraId="35D23E5A"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5DAED890"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17B6EC4C"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5F93ED3C"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4900F787" w14:textId="42A1001A" w:rsidR="005A65E4" w:rsidRPr="007927D8" w:rsidRDefault="007927D8" w:rsidP="007927D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Sanofi</w:t>
      </w:r>
    </w:p>
    <w:p w14:paraId="4524E2FD"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3324E1CC"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28F71971"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2A97BEB9"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1A7C7B4D" w14:textId="34C2D349" w:rsidR="005A65E4" w:rsidRPr="007927D8" w:rsidRDefault="007927D8" w:rsidP="007927D8">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7927D8">
        <w:rPr>
          <w:rFonts w:ascii="Franklin Gothic Book" w:hAnsi="Franklin Gothic Book"/>
          <w:b/>
          <w:bCs/>
          <w:color w:val="002060"/>
          <w:sz w:val="24"/>
          <w:szCs w:val="24"/>
        </w:rPr>
        <w:t>AlloVir</w:t>
      </w:r>
      <w:proofErr w:type="spellEnd"/>
    </w:p>
    <w:p w14:paraId="34930660"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07685CB5"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49B93856"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lastRenderedPageBreak/>
        <w:t>Product Outlook</w:t>
      </w:r>
    </w:p>
    <w:p w14:paraId="61B31800"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2EACB342" w14:textId="67E03248" w:rsidR="005A65E4" w:rsidRPr="007927D8" w:rsidRDefault="007927D8" w:rsidP="007927D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Merck &amp; Co.</w:t>
      </w:r>
    </w:p>
    <w:p w14:paraId="3265BD19"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041444EC"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18A4C73C"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047C16CD"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27836D52" w14:textId="4A2B4480" w:rsidR="005A65E4" w:rsidRPr="007927D8" w:rsidRDefault="007927D8" w:rsidP="007927D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Vertex Pharmaceuticals</w:t>
      </w:r>
    </w:p>
    <w:p w14:paraId="7805BB20"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0EE8C0C0" w14:textId="37F00696" w:rsidR="005A65E4" w:rsidRPr="007927D8" w:rsidRDefault="003C3607"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32947FE3" wp14:editId="3F85A63A">
            <wp:simplePos x="0" y="0"/>
            <wp:positionH relativeFrom="page">
              <wp:posOffset>-1249680</wp:posOffset>
            </wp:positionH>
            <wp:positionV relativeFrom="page">
              <wp:posOffset>-1361440</wp:posOffset>
            </wp:positionV>
            <wp:extent cx="10220215" cy="14454202"/>
            <wp:effectExtent l="0" t="0" r="0" b="5080"/>
            <wp:wrapNone/>
            <wp:docPr id="295821020" name="Picture 2958210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A65E4" w:rsidRPr="007927D8">
        <w:rPr>
          <w:rFonts w:ascii="Franklin Gothic Book" w:hAnsi="Franklin Gothic Book"/>
          <w:color w:val="002060"/>
          <w:sz w:val="24"/>
          <w:szCs w:val="24"/>
        </w:rPr>
        <w:t>Financial Performance</w:t>
      </w:r>
    </w:p>
    <w:p w14:paraId="12373EA0"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6C6A2E6E"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4084158A" w14:textId="5608A60A" w:rsidR="005A65E4" w:rsidRPr="007927D8" w:rsidRDefault="007927D8" w:rsidP="007927D8">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Amgen</w:t>
      </w:r>
    </w:p>
    <w:p w14:paraId="263B3869" w14:textId="6203696B"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48EFCF7D"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32F7C2DB" w14:textId="77777777" w:rsidR="005A65E4" w:rsidRPr="007927D8"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65FB1A3B" w14:textId="77777777" w:rsidR="005A65E4" w:rsidRDefault="005A65E4" w:rsidP="005A65E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0AFA9262" w14:textId="644368B9" w:rsidR="007927D8" w:rsidRPr="007927D8" w:rsidRDefault="007927D8" w:rsidP="007927D8">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proofErr w:type="spellStart"/>
      <w:r w:rsidRPr="007927D8">
        <w:rPr>
          <w:rFonts w:ascii="Franklin Gothic Book" w:hAnsi="Franklin Gothic Book"/>
          <w:b/>
          <w:bCs/>
          <w:color w:val="002060"/>
          <w:sz w:val="24"/>
          <w:szCs w:val="24"/>
        </w:rPr>
        <w:t>Regenxbio</w:t>
      </w:r>
      <w:proofErr w:type="spellEnd"/>
    </w:p>
    <w:p w14:paraId="6C486DC6"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31A82E48"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1C04429F"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6A7C85A8" w14:textId="77777777" w:rsid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64BD7651" w14:textId="72AC8312" w:rsidR="007927D8" w:rsidRPr="007927D8" w:rsidRDefault="007927D8" w:rsidP="007927D8">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Progenitor Cell Therapy</w:t>
      </w:r>
    </w:p>
    <w:p w14:paraId="70A70E85"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53E4F65B"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11CBEC95"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573FDCB4" w14:textId="77777777" w:rsid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lastRenderedPageBreak/>
        <w:t>Key developments</w:t>
      </w:r>
    </w:p>
    <w:p w14:paraId="301821F2" w14:textId="1C665F76" w:rsidR="007927D8" w:rsidRPr="007927D8" w:rsidRDefault="007927D8" w:rsidP="007927D8">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Stryker Corporation</w:t>
      </w:r>
    </w:p>
    <w:p w14:paraId="776AC914"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56B0F7E1"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5E225711"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66730954" w14:textId="77777777" w:rsid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546436E1" w14:textId="6BB0ACCE" w:rsidR="007927D8" w:rsidRPr="007927D8" w:rsidRDefault="007927D8" w:rsidP="007927D8">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Crispr Therapeutics</w:t>
      </w:r>
    </w:p>
    <w:p w14:paraId="0F47A28B"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4A336E69"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321F89A9" w14:textId="18B68244" w:rsidR="007927D8" w:rsidRPr="007927D8" w:rsidRDefault="003C3607"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14670E57" wp14:editId="062ADFA1">
            <wp:simplePos x="0" y="0"/>
            <wp:positionH relativeFrom="page">
              <wp:posOffset>-883920</wp:posOffset>
            </wp:positionH>
            <wp:positionV relativeFrom="page">
              <wp:posOffset>-1026160</wp:posOffset>
            </wp:positionV>
            <wp:extent cx="10220215" cy="14454202"/>
            <wp:effectExtent l="0" t="0" r="0" b="5080"/>
            <wp:wrapNone/>
            <wp:docPr id="1006971017" name="Picture 10069710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27D8" w:rsidRPr="007927D8">
        <w:rPr>
          <w:rFonts w:ascii="Franklin Gothic Book" w:hAnsi="Franklin Gothic Book"/>
          <w:color w:val="002060"/>
          <w:sz w:val="24"/>
          <w:szCs w:val="24"/>
        </w:rPr>
        <w:t>Product Outlook</w:t>
      </w:r>
    </w:p>
    <w:p w14:paraId="7EF0F839" w14:textId="77777777" w:rsid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409E2163" w14:textId="7C0E78E9" w:rsidR="007927D8" w:rsidRPr="007927D8" w:rsidRDefault="007927D8" w:rsidP="007927D8">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Cell Medica</w:t>
      </w:r>
    </w:p>
    <w:p w14:paraId="2BFE4017"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 xml:space="preserve">Overview </w:t>
      </w:r>
    </w:p>
    <w:p w14:paraId="53ED799D" w14:textId="79D5C369"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Financial Performance</w:t>
      </w:r>
    </w:p>
    <w:p w14:paraId="585F4BE8" w14:textId="77777777" w:rsidR="007927D8" w:rsidRP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Product Outlook</w:t>
      </w:r>
    </w:p>
    <w:p w14:paraId="5AEFF53F" w14:textId="77777777" w:rsidR="007927D8" w:rsidRDefault="007927D8" w:rsidP="007927D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927D8">
        <w:rPr>
          <w:rFonts w:ascii="Franklin Gothic Book" w:hAnsi="Franklin Gothic Book"/>
          <w:color w:val="002060"/>
          <w:sz w:val="24"/>
          <w:szCs w:val="24"/>
        </w:rPr>
        <w:t>Key developments</w:t>
      </w:r>
    </w:p>
    <w:p w14:paraId="168E4DB9" w14:textId="77777777" w:rsidR="007927D8" w:rsidRPr="007927D8" w:rsidRDefault="007927D8" w:rsidP="007927D8">
      <w:pPr>
        <w:pStyle w:val="ListParagraph"/>
        <w:tabs>
          <w:tab w:val="left" w:pos="2552"/>
          <w:tab w:val="left" w:pos="3119"/>
        </w:tabs>
        <w:spacing w:line="480" w:lineRule="auto"/>
        <w:ind w:left="1212"/>
        <w:rPr>
          <w:rFonts w:ascii="Franklin Gothic Book" w:hAnsi="Franklin Gothic Book"/>
          <w:color w:val="002060"/>
          <w:sz w:val="24"/>
          <w:szCs w:val="24"/>
        </w:rPr>
      </w:pPr>
    </w:p>
    <w:p w14:paraId="6D2A3EFE" w14:textId="77777777" w:rsidR="005A65E4" w:rsidRPr="007927D8" w:rsidRDefault="005A65E4" w:rsidP="005A65E4">
      <w:pPr>
        <w:pStyle w:val="ListParagraph"/>
        <w:numPr>
          <w:ilvl w:val="0"/>
          <w:numId w:val="2"/>
        </w:numPr>
        <w:tabs>
          <w:tab w:val="left" w:pos="1134"/>
        </w:tabs>
        <w:spacing w:line="600" w:lineRule="auto"/>
        <w:rPr>
          <w:rFonts w:ascii="Franklin Gothic Book" w:hAnsi="Franklin Gothic Book"/>
          <w:b/>
          <w:bCs/>
          <w:color w:val="002060"/>
          <w:sz w:val="24"/>
          <w:szCs w:val="24"/>
        </w:rPr>
      </w:pPr>
      <w:r w:rsidRPr="007927D8">
        <w:rPr>
          <w:rFonts w:ascii="Franklin Gothic Book" w:hAnsi="Franklin Gothic Book"/>
          <w:b/>
          <w:bCs/>
          <w:color w:val="002060"/>
          <w:sz w:val="24"/>
          <w:szCs w:val="24"/>
        </w:rPr>
        <w:t>KEY DEVELOPMENTS</w:t>
      </w:r>
    </w:p>
    <w:p w14:paraId="08BF9641" w14:textId="77777777" w:rsidR="005A65E4" w:rsidRPr="007927D8" w:rsidRDefault="005A65E4" w:rsidP="005A65E4">
      <w:pPr>
        <w:pStyle w:val="ListParagraph"/>
        <w:numPr>
          <w:ilvl w:val="1"/>
          <w:numId w:val="2"/>
        </w:numPr>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 Product Launches/Developments</w:t>
      </w:r>
    </w:p>
    <w:p w14:paraId="38F3F862" w14:textId="77777777" w:rsidR="005A65E4" w:rsidRPr="007927D8" w:rsidRDefault="005A65E4" w:rsidP="005A65E4">
      <w:pPr>
        <w:pStyle w:val="ListParagraph"/>
        <w:numPr>
          <w:ilvl w:val="1"/>
          <w:numId w:val="2"/>
        </w:numPr>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 Merges and Acquisitions</w:t>
      </w:r>
    </w:p>
    <w:p w14:paraId="028C86FF" w14:textId="77777777" w:rsidR="005A65E4" w:rsidRPr="007927D8" w:rsidRDefault="005A65E4" w:rsidP="005A65E4">
      <w:pPr>
        <w:pStyle w:val="ListParagraph"/>
        <w:numPr>
          <w:ilvl w:val="1"/>
          <w:numId w:val="2"/>
        </w:numPr>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 Business Expansions</w:t>
      </w:r>
    </w:p>
    <w:p w14:paraId="64238B5F" w14:textId="77777777" w:rsidR="005A65E4" w:rsidRPr="007927D8" w:rsidRDefault="005A65E4" w:rsidP="005A65E4">
      <w:pPr>
        <w:pStyle w:val="ListParagraph"/>
        <w:numPr>
          <w:ilvl w:val="1"/>
          <w:numId w:val="2"/>
        </w:numPr>
        <w:spacing w:line="600" w:lineRule="auto"/>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 Partnerships and Collaborations</w:t>
      </w:r>
    </w:p>
    <w:p w14:paraId="42A6B832" w14:textId="77777777" w:rsidR="005A65E4" w:rsidRPr="007927D8" w:rsidRDefault="005A65E4" w:rsidP="005A65E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927D8">
        <w:rPr>
          <w:rFonts w:ascii="Franklin Gothic Book" w:hAnsi="Franklin Gothic Book"/>
          <w:b/>
          <w:bCs/>
          <w:color w:val="002060"/>
          <w:sz w:val="24"/>
          <w:szCs w:val="24"/>
        </w:rPr>
        <w:t>Appendix</w:t>
      </w:r>
    </w:p>
    <w:p w14:paraId="10F52A3D" w14:textId="6AEDE138" w:rsidR="005A65E4" w:rsidRPr="007927D8" w:rsidRDefault="005A65E4" w:rsidP="005A65E4">
      <w:pPr>
        <w:pStyle w:val="ListParagraph"/>
        <w:spacing w:line="480" w:lineRule="auto"/>
        <w:ind w:left="372"/>
        <w:jc w:val="both"/>
        <w:rPr>
          <w:rFonts w:ascii="Franklin Gothic Book" w:hAnsi="Franklin Gothic Book"/>
          <w:color w:val="002060"/>
          <w:sz w:val="24"/>
          <w:szCs w:val="24"/>
        </w:rPr>
      </w:pPr>
      <w:r w:rsidRPr="007927D8">
        <w:rPr>
          <w:rFonts w:ascii="Franklin Gothic Book" w:hAnsi="Franklin Gothic Book"/>
          <w:color w:val="002060"/>
          <w:sz w:val="24"/>
          <w:szCs w:val="24"/>
        </w:rPr>
        <w:t xml:space="preserve">             1</w:t>
      </w:r>
      <w:r w:rsidR="007927D8">
        <w:rPr>
          <w:rFonts w:ascii="Franklin Gothic Book" w:hAnsi="Franklin Gothic Book"/>
          <w:color w:val="002060"/>
          <w:sz w:val="24"/>
          <w:szCs w:val="24"/>
        </w:rPr>
        <w:t>2</w:t>
      </w:r>
      <w:r w:rsidRPr="007927D8">
        <w:rPr>
          <w:rFonts w:ascii="Franklin Gothic Book" w:hAnsi="Franklin Gothic Book"/>
          <w:color w:val="002060"/>
          <w:sz w:val="24"/>
          <w:szCs w:val="24"/>
        </w:rPr>
        <w:t>.1 Related Research</w:t>
      </w:r>
    </w:p>
    <w:p w14:paraId="286211FF" w14:textId="77777777" w:rsidR="005A65E4" w:rsidRPr="007927D8" w:rsidRDefault="005A65E4" w:rsidP="005A65E4">
      <w:pPr>
        <w:rPr>
          <w:color w:val="002060"/>
        </w:rPr>
      </w:pPr>
    </w:p>
    <w:bookmarkEnd w:id="4"/>
    <w:p w14:paraId="55592114" w14:textId="77777777" w:rsidR="005A65E4" w:rsidRPr="007927D8" w:rsidRDefault="005A65E4" w:rsidP="005A65E4">
      <w:pPr>
        <w:rPr>
          <w:color w:val="002060"/>
        </w:rPr>
      </w:pPr>
    </w:p>
    <w:p w14:paraId="5756D401" w14:textId="77777777" w:rsidR="005A65E4" w:rsidRPr="007927D8" w:rsidRDefault="005A65E4" w:rsidP="005A65E4">
      <w:pPr>
        <w:rPr>
          <w:color w:val="002060"/>
        </w:rPr>
      </w:pPr>
    </w:p>
    <w:p w14:paraId="39101F1A" w14:textId="77777777" w:rsidR="005A65E4" w:rsidRPr="007927D8" w:rsidRDefault="005A65E4" w:rsidP="005A65E4">
      <w:pPr>
        <w:rPr>
          <w:color w:val="002060"/>
        </w:rPr>
      </w:pPr>
    </w:p>
    <w:p w14:paraId="3A860223" w14:textId="77777777" w:rsidR="005A65E4" w:rsidRPr="007927D8" w:rsidRDefault="005A65E4" w:rsidP="005A65E4">
      <w:pPr>
        <w:rPr>
          <w:color w:val="002060"/>
        </w:rPr>
      </w:pPr>
    </w:p>
    <w:bookmarkEnd w:id="2"/>
    <w:p w14:paraId="420CBC73" w14:textId="77777777" w:rsidR="005A65E4" w:rsidRPr="007927D8" w:rsidRDefault="005A65E4" w:rsidP="005A65E4">
      <w:pPr>
        <w:rPr>
          <w:color w:val="002060"/>
        </w:rPr>
      </w:pPr>
    </w:p>
    <w:p w14:paraId="7DA66968" w14:textId="77777777" w:rsidR="005A65E4" w:rsidRPr="007927D8" w:rsidRDefault="005A65E4" w:rsidP="005A65E4">
      <w:pPr>
        <w:rPr>
          <w:color w:val="002060"/>
        </w:rPr>
      </w:pPr>
    </w:p>
    <w:p w14:paraId="7426AE9E" w14:textId="77777777" w:rsidR="005A65E4" w:rsidRPr="007927D8" w:rsidRDefault="005A65E4" w:rsidP="005A65E4">
      <w:pPr>
        <w:rPr>
          <w:color w:val="002060"/>
        </w:rPr>
      </w:pPr>
    </w:p>
    <w:p w14:paraId="0B05DCB6" w14:textId="77777777" w:rsidR="005A65E4" w:rsidRPr="007927D8" w:rsidRDefault="005A65E4" w:rsidP="005A65E4">
      <w:pPr>
        <w:rPr>
          <w:color w:val="002060"/>
        </w:rPr>
      </w:pPr>
    </w:p>
    <w:p w14:paraId="7AF0E896" w14:textId="77777777" w:rsidR="005A65E4" w:rsidRPr="007927D8" w:rsidRDefault="005A65E4" w:rsidP="005A65E4">
      <w:pPr>
        <w:rPr>
          <w:color w:val="002060"/>
        </w:rPr>
      </w:pPr>
    </w:p>
    <w:p w14:paraId="0717C4B9" w14:textId="77777777" w:rsidR="005A65E4" w:rsidRPr="007927D8" w:rsidRDefault="005A65E4" w:rsidP="005A65E4">
      <w:pPr>
        <w:rPr>
          <w:color w:val="002060"/>
        </w:rPr>
      </w:pPr>
    </w:p>
    <w:p w14:paraId="35E294FF" w14:textId="77777777" w:rsidR="005A65E4" w:rsidRPr="007927D8" w:rsidRDefault="005A65E4" w:rsidP="005A65E4">
      <w:pPr>
        <w:rPr>
          <w:color w:val="002060"/>
        </w:rPr>
      </w:pPr>
    </w:p>
    <w:p w14:paraId="507ABF6C" w14:textId="77777777" w:rsidR="005A65E4" w:rsidRPr="007927D8" w:rsidRDefault="005A65E4" w:rsidP="005A65E4">
      <w:pPr>
        <w:rPr>
          <w:color w:val="002060"/>
        </w:rPr>
      </w:pPr>
    </w:p>
    <w:p w14:paraId="100E6256" w14:textId="77777777" w:rsidR="001B64AA" w:rsidRPr="007927D8" w:rsidRDefault="001B64AA">
      <w:pPr>
        <w:rPr>
          <w:color w:val="002060"/>
        </w:rPr>
      </w:pPr>
    </w:p>
    <w:sectPr w:rsidR="001B64AA" w:rsidRPr="00792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2811"/>
    <w:multiLevelType w:val="hybridMultilevel"/>
    <w:tmpl w:val="C1709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0D31222"/>
    <w:multiLevelType w:val="hybridMultilevel"/>
    <w:tmpl w:val="8C8A17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5C3256"/>
    <w:multiLevelType w:val="hybridMultilevel"/>
    <w:tmpl w:val="AAB80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017B1"/>
    <w:multiLevelType w:val="hybridMultilevel"/>
    <w:tmpl w:val="0DBAE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4C871213"/>
    <w:multiLevelType w:val="hybridMultilevel"/>
    <w:tmpl w:val="40D6B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8721A"/>
    <w:multiLevelType w:val="hybridMultilevel"/>
    <w:tmpl w:val="34D2C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E4"/>
    <w:rsid w:val="001B64AA"/>
    <w:rsid w:val="003C3607"/>
    <w:rsid w:val="003D3F44"/>
    <w:rsid w:val="00477A2C"/>
    <w:rsid w:val="005A65E4"/>
    <w:rsid w:val="005E66BF"/>
    <w:rsid w:val="007927D8"/>
    <w:rsid w:val="009D53C3"/>
    <w:rsid w:val="00B04EEF"/>
    <w:rsid w:val="00C72459"/>
    <w:rsid w:val="00E92507"/>
    <w:rsid w:val="00EC5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DB2C"/>
  <w15:chartTrackingRefBased/>
  <w15:docId w15:val="{D7FEFF1F-D808-4BF4-B0D4-49918134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5E4"/>
  </w:style>
  <w:style w:type="paragraph" w:styleId="Heading1">
    <w:name w:val="heading 1"/>
    <w:basedOn w:val="Normal"/>
    <w:next w:val="Normal"/>
    <w:link w:val="Heading1Char"/>
    <w:uiPriority w:val="9"/>
    <w:qFormat/>
    <w:rsid w:val="005A65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5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5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5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5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5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5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5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5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5E4"/>
    <w:rPr>
      <w:rFonts w:eastAsiaTheme="majorEastAsia" w:cstheme="majorBidi"/>
      <w:color w:val="272727" w:themeColor="text1" w:themeTint="D8"/>
    </w:rPr>
  </w:style>
  <w:style w:type="paragraph" w:styleId="Title">
    <w:name w:val="Title"/>
    <w:basedOn w:val="Normal"/>
    <w:next w:val="Normal"/>
    <w:link w:val="TitleChar"/>
    <w:uiPriority w:val="10"/>
    <w:qFormat/>
    <w:rsid w:val="005A6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5E4"/>
    <w:pPr>
      <w:spacing w:before="160"/>
      <w:jc w:val="center"/>
    </w:pPr>
    <w:rPr>
      <w:i/>
      <w:iCs/>
      <w:color w:val="404040" w:themeColor="text1" w:themeTint="BF"/>
    </w:rPr>
  </w:style>
  <w:style w:type="character" w:customStyle="1" w:styleId="QuoteChar">
    <w:name w:val="Quote Char"/>
    <w:basedOn w:val="DefaultParagraphFont"/>
    <w:link w:val="Quote"/>
    <w:uiPriority w:val="29"/>
    <w:rsid w:val="005A65E4"/>
    <w:rPr>
      <w:i/>
      <w:iCs/>
      <w:color w:val="404040" w:themeColor="text1" w:themeTint="BF"/>
    </w:rPr>
  </w:style>
  <w:style w:type="paragraph" w:styleId="ListParagraph">
    <w:name w:val="List Paragraph"/>
    <w:aliases w:val="Lists,MnM Disclaimer,list 1"/>
    <w:basedOn w:val="Normal"/>
    <w:link w:val="ListParagraphChar"/>
    <w:uiPriority w:val="34"/>
    <w:qFormat/>
    <w:rsid w:val="005A65E4"/>
    <w:pPr>
      <w:ind w:left="720"/>
      <w:contextualSpacing/>
    </w:pPr>
  </w:style>
  <w:style w:type="character" w:styleId="IntenseEmphasis">
    <w:name w:val="Intense Emphasis"/>
    <w:basedOn w:val="DefaultParagraphFont"/>
    <w:uiPriority w:val="21"/>
    <w:qFormat/>
    <w:rsid w:val="005A65E4"/>
    <w:rPr>
      <w:i/>
      <w:iCs/>
      <w:color w:val="2F5496" w:themeColor="accent1" w:themeShade="BF"/>
    </w:rPr>
  </w:style>
  <w:style w:type="paragraph" w:styleId="IntenseQuote">
    <w:name w:val="Intense Quote"/>
    <w:basedOn w:val="Normal"/>
    <w:next w:val="Normal"/>
    <w:link w:val="IntenseQuoteChar"/>
    <w:uiPriority w:val="30"/>
    <w:qFormat/>
    <w:rsid w:val="005A65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5E4"/>
    <w:rPr>
      <w:i/>
      <w:iCs/>
      <w:color w:val="2F5496" w:themeColor="accent1" w:themeShade="BF"/>
    </w:rPr>
  </w:style>
  <w:style w:type="character" w:styleId="IntenseReference">
    <w:name w:val="Intense Reference"/>
    <w:basedOn w:val="DefaultParagraphFont"/>
    <w:uiPriority w:val="32"/>
    <w:qFormat/>
    <w:rsid w:val="005A65E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5A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14800">
      <w:bodyDiv w:val="1"/>
      <w:marLeft w:val="0"/>
      <w:marRight w:val="0"/>
      <w:marTop w:val="0"/>
      <w:marBottom w:val="0"/>
      <w:divBdr>
        <w:top w:val="none" w:sz="0" w:space="0" w:color="auto"/>
        <w:left w:val="none" w:sz="0" w:space="0" w:color="auto"/>
        <w:bottom w:val="none" w:sz="0" w:space="0" w:color="auto"/>
        <w:right w:val="none" w:sz="0" w:space="0" w:color="auto"/>
      </w:divBdr>
    </w:div>
    <w:div w:id="581841425">
      <w:bodyDiv w:val="1"/>
      <w:marLeft w:val="0"/>
      <w:marRight w:val="0"/>
      <w:marTop w:val="0"/>
      <w:marBottom w:val="0"/>
      <w:divBdr>
        <w:top w:val="none" w:sz="0" w:space="0" w:color="auto"/>
        <w:left w:val="none" w:sz="0" w:space="0" w:color="auto"/>
        <w:bottom w:val="none" w:sz="0" w:space="0" w:color="auto"/>
        <w:right w:val="none" w:sz="0" w:space="0" w:color="auto"/>
      </w:divBdr>
    </w:div>
    <w:div w:id="1032725366">
      <w:bodyDiv w:val="1"/>
      <w:marLeft w:val="0"/>
      <w:marRight w:val="0"/>
      <w:marTop w:val="0"/>
      <w:marBottom w:val="0"/>
      <w:divBdr>
        <w:top w:val="none" w:sz="0" w:space="0" w:color="auto"/>
        <w:left w:val="none" w:sz="0" w:space="0" w:color="auto"/>
        <w:bottom w:val="none" w:sz="0" w:space="0" w:color="auto"/>
        <w:right w:val="none" w:sz="0" w:space="0" w:color="auto"/>
      </w:divBdr>
    </w:div>
    <w:div w:id="1527715941">
      <w:bodyDiv w:val="1"/>
      <w:marLeft w:val="0"/>
      <w:marRight w:val="0"/>
      <w:marTop w:val="0"/>
      <w:marBottom w:val="0"/>
      <w:divBdr>
        <w:top w:val="none" w:sz="0" w:space="0" w:color="auto"/>
        <w:left w:val="none" w:sz="0" w:space="0" w:color="auto"/>
        <w:bottom w:val="none" w:sz="0" w:space="0" w:color="auto"/>
        <w:right w:val="none" w:sz="0" w:space="0" w:color="auto"/>
      </w:divBdr>
      <w:divsChild>
        <w:div w:id="1604261208">
          <w:marLeft w:val="0"/>
          <w:marRight w:val="0"/>
          <w:marTop w:val="0"/>
          <w:marBottom w:val="0"/>
          <w:divBdr>
            <w:top w:val="none" w:sz="0" w:space="0" w:color="auto"/>
            <w:left w:val="none" w:sz="0" w:space="0" w:color="auto"/>
            <w:bottom w:val="none" w:sz="0" w:space="0" w:color="auto"/>
            <w:right w:val="none" w:sz="0" w:space="0" w:color="auto"/>
          </w:divBdr>
          <w:divsChild>
            <w:div w:id="1625693075">
              <w:marLeft w:val="0"/>
              <w:marRight w:val="0"/>
              <w:marTop w:val="0"/>
              <w:marBottom w:val="0"/>
              <w:divBdr>
                <w:top w:val="none" w:sz="0" w:space="0" w:color="auto"/>
                <w:left w:val="none" w:sz="0" w:space="0" w:color="auto"/>
                <w:bottom w:val="none" w:sz="0" w:space="0" w:color="auto"/>
                <w:right w:val="none" w:sz="0" w:space="0" w:color="auto"/>
              </w:divBdr>
              <w:divsChild>
                <w:div w:id="1505319304">
                  <w:marLeft w:val="0"/>
                  <w:marRight w:val="0"/>
                  <w:marTop w:val="0"/>
                  <w:marBottom w:val="0"/>
                  <w:divBdr>
                    <w:top w:val="none" w:sz="0" w:space="0" w:color="auto"/>
                    <w:left w:val="none" w:sz="0" w:space="0" w:color="auto"/>
                    <w:bottom w:val="none" w:sz="0" w:space="0" w:color="auto"/>
                    <w:right w:val="none" w:sz="0" w:space="0" w:color="auto"/>
                  </w:divBdr>
                  <w:divsChild>
                    <w:div w:id="1399285619">
                      <w:marLeft w:val="0"/>
                      <w:marRight w:val="0"/>
                      <w:marTop w:val="0"/>
                      <w:marBottom w:val="0"/>
                      <w:divBdr>
                        <w:top w:val="none" w:sz="0" w:space="0" w:color="auto"/>
                        <w:left w:val="none" w:sz="0" w:space="0" w:color="auto"/>
                        <w:bottom w:val="none" w:sz="0" w:space="0" w:color="auto"/>
                        <w:right w:val="none" w:sz="0" w:space="0" w:color="auto"/>
                      </w:divBdr>
                      <w:divsChild>
                        <w:div w:id="716781581">
                          <w:marLeft w:val="0"/>
                          <w:marRight w:val="0"/>
                          <w:marTop w:val="0"/>
                          <w:marBottom w:val="0"/>
                          <w:divBdr>
                            <w:top w:val="none" w:sz="0" w:space="0" w:color="auto"/>
                            <w:left w:val="none" w:sz="0" w:space="0" w:color="auto"/>
                            <w:bottom w:val="none" w:sz="0" w:space="0" w:color="auto"/>
                            <w:right w:val="none" w:sz="0" w:space="0" w:color="auto"/>
                          </w:divBdr>
                          <w:divsChild>
                            <w:div w:id="246041459">
                              <w:marLeft w:val="0"/>
                              <w:marRight w:val="0"/>
                              <w:marTop w:val="0"/>
                              <w:marBottom w:val="0"/>
                              <w:divBdr>
                                <w:top w:val="none" w:sz="0" w:space="0" w:color="auto"/>
                                <w:left w:val="none" w:sz="0" w:space="0" w:color="auto"/>
                                <w:bottom w:val="none" w:sz="0" w:space="0" w:color="auto"/>
                                <w:right w:val="none" w:sz="0" w:space="0" w:color="auto"/>
                              </w:divBdr>
                              <w:divsChild>
                                <w:div w:id="801656327">
                                  <w:marLeft w:val="0"/>
                                  <w:marRight w:val="0"/>
                                  <w:marTop w:val="0"/>
                                  <w:marBottom w:val="0"/>
                                  <w:divBdr>
                                    <w:top w:val="none" w:sz="0" w:space="0" w:color="auto"/>
                                    <w:left w:val="none" w:sz="0" w:space="0" w:color="auto"/>
                                    <w:bottom w:val="none" w:sz="0" w:space="0" w:color="auto"/>
                                    <w:right w:val="none" w:sz="0" w:space="0" w:color="auto"/>
                                  </w:divBdr>
                                  <w:divsChild>
                                    <w:div w:id="7710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4794">
                          <w:marLeft w:val="0"/>
                          <w:marRight w:val="0"/>
                          <w:marTop w:val="0"/>
                          <w:marBottom w:val="0"/>
                          <w:divBdr>
                            <w:top w:val="none" w:sz="0" w:space="0" w:color="auto"/>
                            <w:left w:val="none" w:sz="0" w:space="0" w:color="auto"/>
                            <w:bottom w:val="none" w:sz="0" w:space="0" w:color="auto"/>
                            <w:right w:val="none" w:sz="0" w:space="0" w:color="auto"/>
                          </w:divBdr>
                          <w:divsChild>
                            <w:div w:id="1879080842">
                              <w:marLeft w:val="0"/>
                              <w:marRight w:val="0"/>
                              <w:marTop w:val="0"/>
                              <w:marBottom w:val="0"/>
                              <w:divBdr>
                                <w:top w:val="none" w:sz="0" w:space="0" w:color="auto"/>
                                <w:left w:val="none" w:sz="0" w:space="0" w:color="auto"/>
                                <w:bottom w:val="none" w:sz="0" w:space="0" w:color="auto"/>
                                <w:right w:val="none" w:sz="0" w:space="0" w:color="auto"/>
                              </w:divBdr>
                              <w:divsChild>
                                <w:div w:id="13815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323850">
      <w:bodyDiv w:val="1"/>
      <w:marLeft w:val="0"/>
      <w:marRight w:val="0"/>
      <w:marTop w:val="0"/>
      <w:marBottom w:val="0"/>
      <w:divBdr>
        <w:top w:val="none" w:sz="0" w:space="0" w:color="auto"/>
        <w:left w:val="none" w:sz="0" w:space="0" w:color="auto"/>
        <w:bottom w:val="none" w:sz="0" w:space="0" w:color="auto"/>
        <w:right w:val="none" w:sz="0" w:space="0" w:color="auto"/>
      </w:divBdr>
      <w:divsChild>
        <w:div w:id="1338538599">
          <w:marLeft w:val="0"/>
          <w:marRight w:val="0"/>
          <w:marTop w:val="0"/>
          <w:marBottom w:val="0"/>
          <w:divBdr>
            <w:top w:val="none" w:sz="0" w:space="0" w:color="auto"/>
            <w:left w:val="none" w:sz="0" w:space="0" w:color="auto"/>
            <w:bottom w:val="none" w:sz="0" w:space="0" w:color="auto"/>
            <w:right w:val="none" w:sz="0" w:space="0" w:color="auto"/>
          </w:divBdr>
          <w:divsChild>
            <w:div w:id="1632595978">
              <w:marLeft w:val="0"/>
              <w:marRight w:val="0"/>
              <w:marTop w:val="0"/>
              <w:marBottom w:val="0"/>
              <w:divBdr>
                <w:top w:val="none" w:sz="0" w:space="0" w:color="auto"/>
                <w:left w:val="none" w:sz="0" w:space="0" w:color="auto"/>
                <w:bottom w:val="none" w:sz="0" w:space="0" w:color="auto"/>
                <w:right w:val="none" w:sz="0" w:space="0" w:color="auto"/>
              </w:divBdr>
              <w:divsChild>
                <w:div w:id="929778792">
                  <w:marLeft w:val="0"/>
                  <w:marRight w:val="0"/>
                  <w:marTop w:val="0"/>
                  <w:marBottom w:val="0"/>
                  <w:divBdr>
                    <w:top w:val="none" w:sz="0" w:space="0" w:color="auto"/>
                    <w:left w:val="none" w:sz="0" w:space="0" w:color="auto"/>
                    <w:bottom w:val="none" w:sz="0" w:space="0" w:color="auto"/>
                    <w:right w:val="none" w:sz="0" w:space="0" w:color="auto"/>
                  </w:divBdr>
                  <w:divsChild>
                    <w:div w:id="1786805785">
                      <w:marLeft w:val="0"/>
                      <w:marRight w:val="0"/>
                      <w:marTop w:val="0"/>
                      <w:marBottom w:val="0"/>
                      <w:divBdr>
                        <w:top w:val="none" w:sz="0" w:space="0" w:color="auto"/>
                        <w:left w:val="none" w:sz="0" w:space="0" w:color="auto"/>
                        <w:bottom w:val="none" w:sz="0" w:space="0" w:color="auto"/>
                        <w:right w:val="none" w:sz="0" w:space="0" w:color="auto"/>
                      </w:divBdr>
                      <w:divsChild>
                        <w:div w:id="951202929">
                          <w:marLeft w:val="0"/>
                          <w:marRight w:val="0"/>
                          <w:marTop w:val="0"/>
                          <w:marBottom w:val="0"/>
                          <w:divBdr>
                            <w:top w:val="none" w:sz="0" w:space="0" w:color="auto"/>
                            <w:left w:val="none" w:sz="0" w:space="0" w:color="auto"/>
                            <w:bottom w:val="none" w:sz="0" w:space="0" w:color="auto"/>
                            <w:right w:val="none" w:sz="0" w:space="0" w:color="auto"/>
                          </w:divBdr>
                          <w:divsChild>
                            <w:div w:id="315111526">
                              <w:marLeft w:val="0"/>
                              <w:marRight w:val="0"/>
                              <w:marTop w:val="0"/>
                              <w:marBottom w:val="0"/>
                              <w:divBdr>
                                <w:top w:val="none" w:sz="0" w:space="0" w:color="auto"/>
                                <w:left w:val="none" w:sz="0" w:space="0" w:color="auto"/>
                                <w:bottom w:val="none" w:sz="0" w:space="0" w:color="auto"/>
                                <w:right w:val="none" w:sz="0" w:space="0" w:color="auto"/>
                              </w:divBdr>
                              <w:divsChild>
                                <w:div w:id="1008017674">
                                  <w:marLeft w:val="0"/>
                                  <w:marRight w:val="0"/>
                                  <w:marTop w:val="0"/>
                                  <w:marBottom w:val="0"/>
                                  <w:divBdr>
                                    <w:top w:val="none" w:sz="0" w:space="0" w:color="auto"/>
                                    <w:left w:val="none" w:sz="0" w:space="0" w:color="auto"/>
                                    <w:bottom w:val="none" w:sz="0" w:space="0" w:color="auto"/>
                                    <w:right w:val="none" w:sz="0" w:space="0" w:color="auto"/>
                                  </w:divBdr>
                                  <w:divsChild>
                                    <w:div w:id="5231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6533">
                          <w:marLeft w:val="0"/>
                          <w:marRight w:val="0"/>
                          <w:marTop w:val="0"/>
                          <w:marBottom w:val="0"/>
                          <w:divBdr>
                            <w:top w:val="none" w:sz="0" w:space="0" w:color="auto"/>
                            <w:left w:val="none" w:sz="0" w:space="0" w:color="auto"/>
                            <w:bottom w:val="none" w:sz="0" w:space="0" w:color="auto"/>
                            <w:right w:val="none" w:sz="0" w:space="0" w:color="auto"/>
                          </w:divBdr>
                          <w:divsChild>
                            <w:div w:id="796139685">
                              <w:marLeft w:val="0"/>
                              <w:marRight w:val="0"/>
                              <w:marTop w:val="0"/>
                              <w:marBottom w:val="0"/>
                              <w:divBdr>
                                <w:top w:val="none" w:sz="0" w:space="0" w:color="auto"/>
                                <w:left w:val="none" w:sz="0" w:space="0" w:color="auto"/>
                                <w:bottom w:val="none" w:sz="0" w:space="0" w:color="auto"/>
                                <w:right w:val="none" w:sz="0" w:space="0" w:color="auto"/>
                              </w:divBdr>
                              <w:divsChild>
                                <w:div w:id="15892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2025-05-07T04:04:00Z</dcterms:created>
  <dcterms:modified xsi:type="dcterms:W3CDTF">2025-05-22T05:56:00Z</dcterms:modified>
</cp:coreProperties>
</file>